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E1974" w14:textId="77777777" w:rsidR="00DD6FBB" w:rsidRDefault="00DD6FBB" w:rsidP="00DD6FBB">
      <w:pPr>
        <w:jc w:val="center"/>
        <w:rPr>
          <w:rFonts w:ascii="Arial" w:hAnsi="Arial" w:cs="Arial"/>
          <w:b/>
          <w:bCs/>
          <w:sz w:val="28"/>
          <w:szCs w:val="28"/>
          <w:lang w:val="en-US"/>
        </w:rPr>
      </w:pPr>
      <w:r>
        <w:rPr>
          <w:rFonts w:ascii="Arial" w:hAnsi="Arial" w:cs="Arial"/>
          <w:b/>
          <w:bCs/>
          <w:sz w:val="28"/>
          <w:szCs w:val="28"/>
          <w:lang w:val="en-US"/>
        </w:rPr>
        <w:t xml:space="preserve">Sedimentary </w:t>
      </w:r>
      <w:r w:rsidRPr="00645B27">
        <w:rPr>
          <w:rFonts w:ascii="Arial" w:hAnsi="Arial" w:cs="Arial"/>
          <w:b/>
          <w:bCs/>
          <w:sz w:val="28"/>
          <w:szCs w:val="28"/>
          <w:lang w:val="en-US"/>
        </w:rPr>
        <w:t>blue carbon</w:t>
      </w:r>
      <w:r>
        <w:rPr>
          <w:rFonts w:ascii="Arial" w:hAnsi="Arial" w:cs="Arial"/>
          <w:b/>
          <w:bCs/>
          <w:sz w:val="28"/>
          <w:szCs w:val="28"/>
          <w:lang w:val="en-US"/>
        </w:rPr>
        <w:t xml:space="preserve"> around decommissioned oil and gas platforms </w:t>
      </w:r>
      <w:r w:rsidRPr="00645B27">
        <w:rPr>
          <w:rFonts w:ascii="Arial" w:hAnsi="Arial" w:cs="Arial"/>
          <w:b/>
          <w:bCs/>
          <w:sz w:val="28"/>
          <w:szCs w:val="28"/>
          <w:lang w:val="en-US"/>
        </w:rPr>
        <w:t>in the North Sea</w:t>
      </w:r>
    </w:p>
    <w:p w14:paraId="2F231903" w14:textId="1D8B4E25" w:rsidR="00DD6FBB" w:rsidRDefault="00DD6FBB" w:rsidP="00DD6FBB">
      <w:pPr>
        <w:rPr>
          <w:rFonts w:ascii="Arial" w:hAnsi="Arial" w:cs="Arial"/>
          <w:lang w:val="en-US"/>
        </w:rPr>
      </w:pPr>
      <w:r w:rsidRPr="00645B27">
        <w:rPr>
          <w:rFonts w:ascii="Arial" w:hAnsi="Arial" w:cs="Arial"/>
          <w:lang w:val="en-US"/>
        </w:rPr>
        <w:t>Hugo</w:t>
      </w:r>
      <w:r>
        <w:rPr>
          <w:rFonts w:ascii="Arial" w:hAnsi="Arial" w:cs="Arial"/>
          <w:lang w:val="en-US"/>
        </w:rPr>
        <w:t xml:space="preserve"> Woodward-Rowe</w:t>
      </w:r>
      <w:r>
        <w:rPr>
          <w:rFonts w:ascii="Arial" w:hAnsi="Arial" w:cs="Arial"/>
          <w:vertAlign w:val="superscript"/>
          <w:lang w:val="en-US"/>
        </w:rPr>
        <w:t>1</w:t>
      </w:r>
      <w:r>
        <w:rPr>
          <w:rFonts w:ascii="Arial" w:hAnsi="Arial" w:cs="Arial"/>
          <w:lang w:val="en-US"/>
        </w:rPr>
        <w:t>*, Franck Dal Molin</w:t>
      </w:r>
      <w:r w:rsidR="001E7D33">
        <w:rPr>
          <w:rFonts w:ascii="Arial" w:hAnsi="Arial" w:cs="Arial"/>
          <w:vertAlign w:val="superscript"/>
          <w:lang w:val="en-US"/>
        </w:rPr>
        <w:t>2</w:t>
      </w:r>
      <w:r>
        <w:rPr>
          <w:rFonts w:ascii="Arial" w:hAnsi="Arial" w:cs="Arial"/>
          <w:lang w:val="en-US"/>
        </w:rPr>
        <w:t xml:space="preserve">, Benjamin H. </w:t>
      </w:r>
      <w:r w:rsidRPr="00201FFC">
        <w:rPr>
          <w:rFonts w:ascii="Arial" w:hAnsi="Arial" w:cs="Arial"/>
          <w:lang w:val="en-US"/>
        </w:rPr>
        <w:t>Gregson</w:t>
      </w:r>
      <w:r>
        <w:rPr>
          <w:rFonts w:ascii="Arial" w:hAnsi="Arial" w:cs="Arial"/>
          <w:vertAlign w:val="superscript"/>
          <w:lang w:val="en-US"/>
        </w:rPr>
        <w:t>1,</w:t>
      </w:r>
      <w:r w:rsidR="001E7D33">
        <w:rPr>
          <w:rFonts w:ascii="Arial" w:hAnsi="Arial" w:cs="Arial"/>
          <w:vertAlign w:val="superscript"/>
          <w:lang w:val="en-US"/>
        </w:rPr>
        <w:t>3</w:t>
      </w:r>
      <w:r>
        <w:rPr>
          <w:rFonts w:ascii="Arial" w:hAnsi="Arial" w:cs="Arial"/>
          <w:lang w:val="en-US"/>
        </w:rPr>
        <w:t xml:space="preserve">, </w:t>
      </w:r>
      <w:r w:rsidRPr="00201FFC">
        <w:rPr>
          <w:rFonts w:ascii="Arial" w:hAnsi="Arial" w:cs="Arial"/>
          <w:lang w:val="en-US"/>
        </w:rPr>
        <w:t>Claire</w:t>
      </w:r>
      <w:r>
        <w:rPr>
          <w:rFonts w:ascii="Arial" w:hAnsi="Arial" w:cs="Arial"/>
          <w:lang w:val="en-US"/>
        </w:rPr>
        <w:t xml:space="preserve"> Mason</w:t>
      </w:r>
      <w:r w:rsidR="001E7D33">
        <w:rPr>
          <w:rFonts w:ascii="Arial" w:hAnsi="Arial" w:cs="Arial"/>
          <w:vertAlign w:val="superscript"/>
          <w:lang w:val="en-US"/>
        </w:rPr>
        <w:t>2</w:t>
      </w:r>
      <w:r>
        <w:rPr>
          <w:rFonts w:ascii="Arial" w:hAnsi="Arial" w:cs="Arial"/>
          <w:lang w:val="en-US"/>
        </w:rPr>
        <w:t>, Ruth Parker</w:t>
      </w:r>
      <w:r w:rsidR="001E7D33">
        <w:rPr>
          <w:rFonts w:ascii="Arial" w:hAnsi="Arial" w:cs="Arial"/>
          <w:vertAlign w:val="superscript"/>
          <w:lang w:val="en-US"/>
        </w:rPr>
        <w:t>2</w:t>
      </w:r>
      <w:r>
        <w:rPr>
          <w:rFonts w:ascii="Arial" w:hAnsi="Arial" w:cs="Arial"/>
          <w:lang w:val="en-US"/>
        </w:rPr>
        <w:t>, Natalie Hicks</w:t>
      </w:r>
      <w:r>
        <w:rPr>
          <w:rFonts w:ascii="Arial" w:hAnsi="Arial" w:cs="Arial"/>
          <w:vertAlign w:val="superscript"/>
          <w:lang w:val="en-US"/>
        </w:rPr>
        <w:t>1</w:t>
      </w:r>
      <w:r>
        <w:rPr>
          <w:rFonts w:ascii="Arial" w:hAnsi="Arial" w:cs="Arial"/>
          <w:lang w:val="en-US"/>
        </w:rPr>
        <w:t xml:space="preserve"> </w:t>
      </w:r>
    </w:p>
    <w:p w14:paraId="70834AF5" w14:textId="77777777" w:rsidR="00DD6FBB" w:rsidRPr="00B637B1" w:rsidRDefault="00DD6FBB" w:rsidP="00DD6FBB">
      <w:pPr>
        <w:rPr>
          <w:rFonts w:ascii="Arial" w:hAnsi="Arial" w:cs="Arial"/>
          <w:sz w:val="20"/>
          <w:szCs w:val="20"/>
          <w:lang w:val="en-US"/>
        </w:rPr>
      </w:pPr>
      <w:r w:rsidRPr="00B637B1">
        <w:rPr>
          <w:rFonts w:ascii="Arial" w:hAnsi="Arial" w:cs="Arial"/>
          <w:sz w:val="20"/>
          <w:szCs w:val="20"/>
          <w:lang w:val="en-US"/>
        </w:rPr>
        <w:t>*Corresponding author: h.woodwardrowe@essex.ac.uk</w:t>
      </w:r>
    </w:p>
    <w:p w14:paraId="77DF99C4" w14:textId="77777777" w:rsidR="00DD6FBB" w:rsidRDefault="00DD6FBB" w:rsidP="00DD6FBB">
      <w:pPr>
        <w:tabs>
          <w:tab w:val="left" w:pos="142"/>
        </w:tabs>
        <w:rPr>
          <w:rFonts w:ascii="Arial" w:hAnsi="Arial" w:cs="Arial"/>
          <w:sz w:val="16"/>
        </w:rPr>
      </w:pPr>
      <w:r w:rsidRPr="00645B27">
        <w:rPr>
          <w:rFonts w:ascii="Arial" w:hAnsi="Arial" w:cs="Arial"/>
          <w:sz w:val="16"/>
          <w:vertAlign w:val="superscript"/>
        </w:rPr>
        <w:t>1</w:t>
      </w:r>
      <w:r w:rsidRPr="00645B27">
        <w:rPr>
          <w:rFonts w:ascii="Arial" w:hAnsi="Arial" w:cs="Arial"/>
          <w:sz w:val="16"/>
        </w:rPr>
        <w:t xml:space="preserve"> School of Life Sciences, University of Essex, Colchester, CO4 3SQ, United Kingdom </w:t>
      </w:r>
    </w:p>
    <w:p w14:paraId="1B1F628D" w14:textId="4B713F36" w:rsidR="00DD6FBB" w:rsidRDefault="001E7D33" w:rsidP="00DD6FBB">
      <w:pPr>
        <w:tabs>
          <w:tab w:val="left" w:pos="142"/>
        </w:tabs>
        <w:rPr>
          <w:rFonts w:ascii="Arial" w:hAnsi="Arial" w:cs="Arial"/>
          <w:sz w:val="16"/>
        </w:rPr>
      </w:pPr>
      <w:r>
        <w:rPr>
          <w:rFonts w:ascii="Arial" w:hAnsi="Arial" w:cs="Arial"/>
          <w:sz w:val="16"/>
          <w:vertAlign w:val="superscript"/>
        </w:rPr>
        <w:t>2</w:t>
      </w:r>
      <w:r w:rsidR="00DD6FBB" w:rsidRPr="00645B27">
        <w:rPr>
          <w:rFonts w:ascii="Arial" w:hAnsi="Arial" w:cs="Arial"/>
          <w:sz w:val="16"/>
        </w:rPr>
        <w:t xml:space="preserve"> Centre for Environment, Fisheries and Aquaculture Science, Lowestoft, NR33 0HT, United Kingdom</w:t>
      </w:r>
    </w:p>
    <w:p w14:paraId="06BB2AF2" w14:textId="0B1C6540" w:rsidR="001E7D33" w:rsidRPr="003A3623" w:rsidRDefault="001E7D33" w:rsidP="001E7D33">
      <w:pPr>
        <w:tabs>
          <w:tab w:val="left" w:pos="142"/>
        </w:tabs>
        <w:rPr>
          <w:rFonts w:ascii="Arial" w:hAnsi="Arial" w:cs="Arial"/>
          <w:sz w:val="16"/>
        </w:rPr>
      </w:pPr>
      <w:r>
        <w:rPr>
          <w:rFonts w:ascii="Arial" w:hAnsi="Arial" w:cs="Arial"/>
          <w:sz w:val="16"/>
          <w:vertAlign w:val="superscript"/>
        </w:rPr>
        <w:t xml:space="preserve">3 </w:t>
      </w:r>
      <w:r>
        <w:rPr>
          <w:rFonts w:ascii="Arial" w:hAnsi="Arial" w:cs="Arial"/>
          <w:sz w:val="16"/>
        </w:rPr>
        <w:t>Applied Ecology Research Group, School of Life Sciences, Faculty of Science and Engineering, Anglia Ruskin University, Cambridge, Cambridgeshire, CB1 1PT, United Kingdom</w:t>
      </w:r>
      <w:r>
        <w:rPr>
          <w:rFonts w:ascii="Arial" w:hAnsi="Arial" w:cs="Arial"/>
          <w:sz w:val="16"/>
          <w:vertAlign w:val="superscript"/>
        </w:rPr>
        <w:t xml:space="preserve"> </w:t>
      </w:r>
    </w:p>
    <w:p w14:paraId="0B762760" w14:textId="77777777" w:rsidR="002F0DC0" w:rsidRDefault="002F0DC0" w:rsidP="00DD6FBB">
      <w:pPr>
        <w:tabs>
          <w:tab w:val="left" w:pos="142"/>
        </w:tabs>
        <w:rPr>
          <w:rFonts w:ascii="Arial" w:hAnsi="Arial" w:cs="Arial"/>
          <w:sz w:val="16"/>
        </w:rPr>
      </w:pPr>
    </w:p>
    <w:p w14:paraId="199CD7BF" w14:textId="59F38C37" w:rsidR="002F0DC0" w:rsidRDefault="002F0DC0" w:rsidP="002F0DC0">
      <w:pPr>
        <w:pStyle w:val="ListParagraph"/>
        <w:jc w:val="both"/>
        <w:rPr>
          <w:rFonts w:ascii="Arial" w:hAnsi="Arial" w:cs="Arial"/>
          <w:b/>
          <w:bCs/>
          <w:lang w:val="en-US"/>
        </w:rPr>
      </w:pPr>
      <w:r>
        <w:rPr>
          <w:rFonts w:ascii="Arial" w:hAnsi="Arial" w:cs="Arial"/>
          <w:b/>
          <w:bCs/>
          <w:lang w:val="en-US"/>
        </w:rPr>
        <w:t>Abstract</w:t>
      </w:r>
    </w:p>
    <w:p w14:paraId="75B62815" w14:textId="53E0D36A" w:rsidR="002F0DC0" w:rsidRPr="009756DF" w:rsidRDefault="00791A6D" w:rsidP="00DD33EB">
      <w:pPr>
        <w:spacing w:line="480" w:lineRule="auto"/>
        <w:ind w:firstLine="360"/>
        <w:jc w:val="both"/>
        <w:rPr>
          <w:rFonts w:ascii="Arial" w:hAnsi="Arial" w:cs="Arial"/>
          <w:lang w:val="en-US"/>
        </w:rPr>
      </w:pPr>
      <w:r>
        <w:rPr>
          <w:rFonts w:ascii="Arial" w:hAnsi="Arial" w:cs="Arial"/>
          <w:lang w:val="en-US"/>
        </w:rPr>
        <w:t xml:space="preserve">Shelf sea </w:t>
      </w:r>
      <w:r w:rsidR="001E7D33">
        <w:rPr>
          <w:rFonts w:ascii="Arial" w:hAnsi="Arial" w:cs="Arial"/>
          <w:lang w:val="en-US"/>
        </w:rPr>
        <w:t>habitats contain</w:t>
      </w:r>
      <w:r>
        <w:rPr>
          <w:rFonts w:ascii="Arial" w:hAnsi="Arial" w:cs="Arial"/>
          <w:lang w:val="en-US"/>
        </w:rPr>
        <w:t xml:space="preserve"> significant carbon stocks</w:t>
      </w:r>
      <w:r w:rsidR="001E7D33">
        <w:rPr>
          <w:rFonts w:ascii="Arial" w:hAnsi="Arial" w:cs="Arial"/>
          <w:lang w:val="en-US"/>
        </w:rPr>
        <w:t xml:space="preserve"> in sediments, </w:t>
      </w:r>
      <w:r>
        <w:rPr>
          <w:rFonts w:ascii="Arial" w:hAnsi="Arial" w:cs="Arial"/>
          <w:lang w:val="en-US"/>
        </w:rPr>
        <w:t>due to their large spatial extent</w:t>
      </w:r>
      <w:r w:rsidR="001E7D33">
        <w:rPr>
          <w:rFonts w:ascii="Arial" w:hAnsi="Arial" w:cs="Arial"/>
          <w:lang w:val="en-US"/>
        </w:rPr>
        <w:t xml:space="preserve">, </w:t>
      </w:r>
      <w:r>
        <w:rPr>
          <w:rFonts w:ascii="Arial" w:hAnsi="Arial" w:cs="Arial"/>
          <w:lang w:val="en-US"/>
        </w:rPr>
        <w:t xml:space="preserve">and act as key ecosystems for global carbon cycling. These </w:t>
      </w:r>
      <w:r w:rsidR="001E7D33">
        <w:rPr>
          <w:rFonts w:ascii="Arial" w:hAnsi="Arial" w:cs="Arial"/>
          <w:lang w:val="en-US"/>
        </w:rPr>
        <w:t xml:space="preserve">shelf </w:t>
      </w:r>
      <w:r w:rsidR="00DA5D1A">
        <w:rPr>
          <w:rFonts w:ascii="Arial" w:hAnsi="Arial" w:cs="Arial"/>
          <w:lang w:val="en-US"/>
        </w:rPr>
        <w:t>sediments</w:t>
      </w:r>
      <w:r>
        <w:rPr>
          <w:rFonts w:ascii="Arial" w:hAnsi="Arial" w:cs="Arial"/>
          <w:lang w:val="en-US"/>
        </w:rPr>
        <w:t xml:space="preserve"> are subject to a range of anthropogenic pressures including seabed trawling, climate change and the introduction</w:t>
      </w:r>
      <w:r w:rsidR="00DA5D1A">
        <w:rPr>
          <w:rFonts w:ascii="Arial" w:hAnsi="Arial" w:cs="Arial"/>
          <w:lang w:val="en-US"/>
        </w:rPr>
        <w:t xml:space="preserve"> </w:t>
      </w:r>
      <w:r>
        <w:rPr>
          <w:rFonts w:ascii="Arial" w:hAnsi="Arial" w:cs="Arial"/>
          <w:lang w:val="en-US"/>
        </w:rPr>
        <w:t>of man-made structures</w:t>
      </w:r>
      <w:r w:rsidR="001E7D33">
        <w:rPr>
          <w:rFonts w:ascii="Arial" w:hAnsi="Arial" w:cs="Arial"/>
          <w:lang w:val="en-US"/>
        </w:rPr>
        <w:t xml:space="preserve"> (MMS), </w:t>
      </w:r>
      <w:r>
        <w:rPr>
          <w:rFonts w:ascii="Arial" w:hAnsi="Arial" w:cs="Arial"/>
          <w:lang w:val="en-US"/>
        </w:rPr>
        <w:t>such as oil and gas</w:t>
      </w:r>
      <w:r w:rsidR="00827313">
        <w:rPr>
          <w:rFonts w:ascii="Arial" w:hAnsi="Arial" w:cs="Arial"/>
          <w:lang w:val="en-US"/>
        </w:rPr>
        <w:t xml:space="preserve"> </w:t>
      </w:r>
      <w:r>
        <w:rPr>
          <w:rFonts w:ascii="Arial" w:hAnsi="Arial" w:cs="Arial"/>
          <w:lang w:val="en-US"/>
        </w:rPr>
        <w:t>platforms</w:t>
      </w:r>
      <w:r w:rsidR="00DA5D1A">
        <w:rPr>
          <w:rFonts w:ascii="Arial" w:hAnsi="Arial" w:cs="Arial"/>
          <w:lang w:val="en-US"/>
        </w:rPr>
        <w:t xml:space="preserve">. </w:t>
      </w:r>
      <w:r w:rsidR="00127547">
        <w:rPr>
          <w:rFonts w:ascii="Arial" w:hAnsi="Arial" w:cs="Arial"/>
          <w:lang w:val="en-US"/>
        </w:rPr>
        <w:t>In the North Sea, f</w:t>
      </w:r>
      <w:r w:rsidR="00DA5D1A">
        <w:rPr>
          <w:rFonts w:ascii="Arial" w:hAnsi="Arial" w:cs="Arial"/>
          <w:lang w:val="en-US"/>
        </w:rPr>
        <w:t xml:space="preserve">ollowing their production </w:t>
      </w:r>
      <w:r w:rsidR="007177B4">
        <w:rPr>
          <w:rFonts w:ascii="Arial" w:hAnsi="Arial" w:cs="Arial"/>
          <w:lang w:val="en-US"/>
        </w:rPr>
        <w:t>lifespan,</w:t>
      </w:r>
      <w:r w:rsidR="00DA5D1A">
        <w:rPr>
          <w:rFonts w:ascii="Arial" w:hAnsi="Arial" w:cs="Arial"/>
          <w:lang w:val="en-US"/>
        </w:rPr>
        <w:t xml:space="preserve"> </w:t>
      </w:r>
      <w:r w:rsidR="001E7D33">
        <w:rPr>
          <w:rFonts w:ascii="Arial" w:hAnsi="Arial" w:cs="Arial"/>
          <w:lang w:val="en-US"/>
        </w:rPr>
        <w:t xml:space="preserve">MMS </w:t>
      </w:r>
      <w:r w:rsidR="00DA5D1A">
        <w:rPr>
          <w:rFonts w:ascii="Arial" w:hAnsi="Arial" w:cs="Arial"/>
          <w:lang w:val="en-US"/>
        </w:rPr>
        <w:t xml:space="preserve">are required </w:t>
      </w:r>
      <w:r w:rsidR="00A942AC">
        <w:rPr>
          <w:rFonts w:ascii="Arial" w:hAnsi="Arial" w:cs="Arial"/>
          <w:lang w:val="en-US"/>
        </w:rPr>
        <w:t xml:space="preserve">to </w:t>
      </w:r>
      <w:r w:rsidR="00DA5D1A">
        <w:rPr>
          <w:rFonts w:ascii="Arial" w:hAnsi="Arial" w:cs="Arial"/>
          <w:lang w:val="en-US"/>
        </w:rPr>
        <w:t xml:space="preserve">be mandatorily decommissioned under OSPAR </w:t>
      </w:r>
      <w:r w:rsidR="004E5794" w:rsidRPr="004E5794">
        <w:rPr>
          <w:rFonts w:ascii="Arial" w:hAnsi="Arial" w:cs="Arial"/>
          <w:lang w:val="en-US"/>
        </w:rPr>
        <w:t>Decision 98/3</w:t>
      </w:r>
      <w:r w:rsidR="004E5794">
        <w:rPr>
          <w:rFonts w:ascii="Arial" w:hAnsi="Arial" w:cs="Arial"/>
          <w:lang w:val="en-US"/>
        </w:rPr>
        <w:t xml:space="preserve">. Understanding the </w:t>
      </w:r>
      <w:r w:rsidR="001E7D33">
        <w:rPr>
          <w:rFonts w:ascii="Arial" w:hAnsi="Arial" w:cs="Arial"/>
          <w:lang w:val="en-US"/>
        </w:rPr>
        <w:t xml:space="preserve">impact </w:t>
      </w:r>
      <w:r w:rsidR="004E5794">
        <w:rPr>
          <w:rFonts w:ascii="Arial" w:hAnsi="Arial" w:cs="Arial"/>
          <w:lang w:val="en-US"/>
        </w:rPr>
        <w:t xml:space="preserve">of decommissioned </w:t>
      </w:r>
      <w:r w:rsidR="001E7D33">
        <w:rPr>
          <w:rFonts w:ascii="Arial" w:hAnsi="Arial" w:cs="Arial"/>
          <w:lang w:val="en-US"/>
        </w:rPr>
        <w:t xml:space="preserve">MMS </w:t>
      </w:r>
      <w:r w:rsidR="004E5794">
        <w:rPr>
          <w:rFonts w:ascii="Arial" w:hAnsi="Arial" w:cs="Arial"/>
          <w:lang w:val="en-US"/>
        </w:rPr>
        <w:t xml:space="preserve">on sedimentary carbon stores </w:t>
      </w:r>
      <w:r w:rsidR="007177B4">
        <w:rPr>
          <w:rFonts w:ascii="Arial" w:hAnsi="Arial" w:cs="Arial"/>
          <w:lang w:val="en-US"/>
        </w:rPr>
        <w:t>is a significant research gap</w:t>
      </w:r>
      <w:r w:rsidR="001E7D33">
        <w:rPr>
          <w:rFonts w:ascii="Arial" w:hAnsi="Arial" w:cs="Arial"/>
          <w:lang w:val="en-US"/>
        </w:rPr>
        <w:t xml:space="preserve">, </w:t>
      </w:r>
      <w:r w:rsidR="007177B4">
        <w:rPr>
          <w:rFonts w:ascii="Arial" w:hAnsi="Arial" w:cs="Arial"/>
          <w:lang w:val="en-US"/>
        </w:rPr>
        <w:t xml:space="preserve">as these </w:t>
      </w:r>
      <w:r w:rsidR="00827313">
        <w:rPr>
          <w:rFonts w:ascii="Arial" w:hAnsi="Arial" w:cs="Arial"/>
          <w:lang w:val="en-US"/>
        </w:rPr>
        <w:t xml:space="preserve">platforms </w:t>
      </w:r>
      <w:r w:rsidR="007177B4">
        <w:rPr>
          <w:rFonts w:ascii="Arial" w:hAnsi="Arial" w:cs="Arial"/>
          <w:lang w:val="en-US"/>
        </w:rPr>
        <w:t>are widespread throughout many shelf seas</w:t>
      </w:r>
      <w:r w:rsidR="00827313">
        <w:rPr>
          <w:rFonts w:ascii="Arial" w:hAnsi="Arial" w:cs="Arial"/>
          <w:lang w:val="en-US"/>
        </w:rPr>
        <w:t>, with many now exceeding or approaching the end of their designed lifespan</w:t>
      </w:r>
      <w:r w:rsidR="007177B4">
        <w:rPr>
          <w:rFonts w:ascii="Arial" w:hAnsi="Arial" w:cs="Arial"/>
          <w:lang w:val="en-US"/>
        </w:rPr>
        <w:t xml:space="preserve">. In this study we quantify carbon stocks, content of organic and inorganic carbon, sediment characteristics, </w:t>
      </w:r>
      <w:r w:rsidR="00127547">
        <w:rPr>
          <w:rFonts w:ascii="Arial" w:hAnsi="Arial" w:cs="Arial"/>
          <w:lang w:val="en-US"/>
        </w:rPr>
        <w:t xml:space="preserve">from </w:t>
      </w:r>
      <w:r w:rsidR="001E7D33">
        <w:rPr>
          <w:rFonts w:ascii="Arial" w:hAnsi="Arial" w:cs="Arial"/>
          <w:lang w:val="en-US"/>
        </w:rPr>
        <w:t xml:space="preserve">shelf </w:t>
      </w:r>
      <w:r w:rsidR="00127547">
        <w:rPr>
          <w:rFonts w:ascii="Arial" w:hAnsi="Arial" w:cs="Arial"/>
          <w:lang w:val="en-US"/>
        </w:rPr>
        <w:t xml:space="preserve">sediment cores taken at </w:t>
      </w:r>
      <w:r w:rsidR="001E7D33">
        <w:rPr>
          <w:rFonts w:ascii="Arial" w:hAnsi="Arial" w:cs="Arial"/>
          <w:lang w:val="en-US"/>
        </w:rPr>
        <w:t xml:space="preserve">increasing </w:t>
      </w:r>
      <w:r w:rsidR="00127547">
        <w:rPr>
          <w:rFonts w:ascii="Arial" w:hAnsi="Arial" w:cs="Arial"/>
          <w:lang w:val="en-US"/>
        </w:rPr>
        <w:t>distances (50 – 3200m)</w:t>
      </w:r>
      <w:r w:rsidR="007177B4">
        <w:rPr>
          <w:rFonts w:ascii="Arial" w:hAnsi="Arial" w:cs="Arial"/>
          <w:lang w:val="en-US"/>
        </w:rPr>
        <w:t xml:space="preserve"> </w:t>
      </w:r>
      <w:r w:rsidR="001E7D33">
        <w:rPr>
          <w:rFonts w:ascii="Arial" w:hAnsi="Arial" w:cs="Arial"/>
          <w:lang w:val="en-US"/>
        </w:rPr>
        <w:t xml:space="preserve">away </w:t>
      </w:r>
      <w:r w:rsidR="007177B4">
        <w:rPr>
          <w:rFonts w:ascii="Arial" w:hAnsi="Arial" w:cs="Arial"/>
          <w:lang w:val="en-US"/>
        </w:rPr>
        <w:t xml:space="preserve">from two decommissioned </w:t>
      </w:r>
      <w:r w:rsidR="001E7D33">
        <w:rPr>
          <w:rFonts w:ascii="Arial" w:hAnsi="Arial" w:cs="Arial"/>
          <w:lang w:val="en-US"/>
        </w:rPr>
        <w:t xml:space="preserve">North Sea </w:t>
      </w:r>
      <w:r w:rsidR="007177B4">
        <w:rPr>
          <w:rFonts w:ascii="Arial" w:hAnsi="Arial" w:cs="Arial"/>
          <w:lang w:val="en-US"/>
        </w:rPr>
        <w:t>oil and gas platforms</w:t>
      </w:r>
      <w:r w:rsidR="00844FBE">
        <w:rPr>
          <w:rFonts w:ascii="Arial" w:hAnsi="Arial" w:cs="Arial"/>
          <w:lang w:val="en-US"/>
        </w:rPr>
        <w:t>,</w:t>
      </w:r>
      <w:r w:rsidR="007177B4">
        <w:rPr>
          <w:rFonts w:ascii="Arial" w:hAnsi="Arial" w:cs="Arial"/>
          <w:lang w:val="en-US"/>
        </w:rPr>
        <w:t xml:space="preserve"> Miller and </w:t>
      </w:r>
      <w:proofErr w:type="gramStart"/>
      <w:r w:rsidR="007177B4">
        <w:rPr>
          <w:rFonts w:ascii="Arial" w:hAnsi="Arial" w:cs="Arial"/>
          <w:lang w:val="en-US"/>
        </w:rPr>
        <w:t>North West</w:t>
      </w:r>
      <w:proofErr w:type="gramEnd"/>
      <w:r w:rsidR="007177B4">
        <w:rPr>
          <w:rFonts w:ascii="Arial" w:hAnsi="Arial" w:cs="Arial"/>
          <w:lang w:val="en-US"/>
        </w:rPr>
        <w:t xml:space="preserve"> Hutton.</w:t>
      </w:r>
      <w:r w:rsidR="00127547">
        <w:rPr>
          <w:rFonts w:ascii="Arial" w:hAnsi="Arial" w:cs="Arial"/>
          <w:lang w:val="en-US"/>
        </w:rPr>
        <w:t xml:space="preserve"> Carbon accumulation rates were </w:t>
      </w:r>
      <w:r w:rsidR="00DD33EB">
        <w:rPr>
          <w:rFonts w:ascii="Arial" w:hAnsi="Arial" w:cs="Arial"/>
          <w:lang w:val="en-US"/>
        </w:rPr>
        <w:t xml:space="preserve">also </w:t>
      </w:r>
      <w:r w:rsidR="00127547">
        <w:rPr>
          <w:rFonts w:ascii="Arial" w:hAnsi="Arial" w:cs="Arial"/>
          <w:lang w:val="en-US"/>
        </w:rPr>
        <w:t>determined f</w:t>
      </w:r>
      <w:r w:rsidR="00DD33EB">
        <w:rPr>
          <w:rFonts w:ascii="Arial" w:hAnsi="Arial" w:cs="Arial"/>
          <w:lang w:val="en-US"/>
        </w:rPr>
        <w:t>or</w:t>
      </w:r>
      <w:r w:rsidR="00127547">
        <w:rPr>
          <w:rFonts w:ascii="Arial" w:hAnsi="Arial" w:cs="Arial"/>
          <w:lang w:val="en-US"/>
        </w:rPr>
        <w:t xml:space="preserve"> sediment</w:t>
      </w:r>
      <w:r w:rsidR="00DD33EB">
        <w:rPr>
          <w:rFonts w:ascii="Arial" w:hAnsi="Arial" w:cs="Arial"/>
          <w:lang w:val="en-US"/>
        </w:rPr>
        <w:t>s</w:t>
      </w:r>
      <w:r w:rsidR="00127547">
        <w:rPr>
          <w:rFonts w:ascii="Arial" w:hAnsi="Arial" w:cs="Arial"/>
          <w:lang w:val="en-US"/>
        </w:rPr>
        <w:t xml:space="preserve"> </w:t>
      </w:r>
      <w:r w:rsidR="00DD33EB">
        <w:rPr>
          <w:rFonts w:ascii="Arial" w:hAnsi="Arial" w:cs="Arial"/>
          <w:lang w:val="en-US"/>
        </w:rPr>
        <w:t xml:space="preserve">collected </w:t>
      </w:r>
      <w:proofErr w:type="gramStart"/>
      <w:r w:rsidR="00DD33EB">
        <w:rPr>
          <w:rFonts w:ascii="Arial" w:hAnsi="Arial" w:cs="Arial"/>
          <w:lang w:val="en-US"/>
        </w:rPr>
        <w:t xml:space="preserve">around </w:t>
      </w:r>
      <w:r w:rsidR="00127547">
        <w:rPr>
          <w:rFonts w:ascii="Arial" w:hAnsi="Arial" w:cs="Arial"/>
          <w:lang w:val="en-US"/>
        </w:rPr>
        <w:t xml:space="preserve"> North</w:t>
      </w:r>
      <w:proofErr w:type="gramEnd"/>
      <w:r w:rsidR="00127547">
        <w:rPr>
          <w:rFonts w:ascii="Arial" w:hAnsi="Arial" w:cs="Arial"/>
          <w:lang w:val="en-US"/>
        </w:rPr>
        <w:t xml:space="preserve"> West Hutton.</w:t>
      </w:r>
      <w:r w:rsidR="00E37423">
        <w:rPr>
          <w:rFonts w:ascii="Arial" w:hAnsi="Arial" w:cs="Arial"/>
          <w:lang w:val="en-US"/>
        </w:rPr>
        <w:t xml:space="preserve"> Organic carbon content at Miller was highest within 50</w:t>
      </w:r>
      <w:r w:rsidR="00DD33EB">
        <w:rPr>
          <w:rFonts w:ascii="Arial" w:hAnsi="Arial" w:cs="Arial"/>
          <w:lang w:val="en-US"/>
        </w:rPr>
        <w:t xml:space="preserve"> </w:t>
      </w:r>
      <w:r w:rsidR="00E37423">
        <w:rPr>
          <w:rFonts w:ascii="Arial" w:hAnsi="Arial" w:cs="Arial"/>
          <w:lang w:val="en-US"/>
        </w:rPr>
        <w:t xml:space="preserve">m </w:t>
      </w:r>
      <w:r w:rsidR="00127409">
        <w:rPr>
          <w:rFonts w:ascii="Arial" w:hAnsi="Arial" w:cs="Arial"/>
          <w:lang w:val="en-US"/>
        </w:rPr>
        <w:t xml:space="preserve">(24.55 </w:t>
      </w:r>
      <w:r w:rsidR="00127409" w:rsidRPr="0052673A">
        <w:rPr>
          <w:rFonts w:ascii="Arial" w:hAnsi="Arial" w:cs="Arial"/>
          <w:lang w:val="en-US"/>
        </w:rPr>
        <w:t>±</w:t>
      </w:r>
      <w:r w:rsidR="00127409">
        <w:rPr>
          <w:rFonts w:ascii="Arial" w:hAnsi="Arial" w:cs="Arial"/>
          <w:lang w:val="en-US"/>
        </w:rPr>
        <w:t xml:space="preserve"> 2.49 mg/g of sediment) </w:t>
      </w:r>
      <w:r w:rsidR="00E37423">
        <w:rPr>
          <w:rFonts w:ascii="Arial" w:hAnsi="Arial" w:cs="Arial"/>
          <w:lang w:val="en-US"/>
        </w:rPr>
        <w:t xml:space="preserve">of the decommissioned platform and significantly lower across all other </w:t>
      </w:r>
      <w:r w:rsidR="00DD33EB">
        <w:rPr>
          <w:rFonts w:ascii="Arial" w:hAnsi="Arial" w:cs="Arial"/>
          <w:lang w:val="en-US"/>
        </w:rPr>
        <w:t xml:space="preserve">sampling </w:t>
      </w:r>
      <w:r w:rsidR="00E37423">
        <w:rPr>
          <w:rFonts w:ascii="Arial" w:hAnsi="Arial" w:cs="Arial"/>
          <w:lang w:val="en-US"/>
        </w:rPr>
        <w:t xml:space="preserve">distances. </w:t>
      </w:r>
      <w:r w:rsidR="00127547">
        <w:rPr>
          <w:rFonts w:ascii="Arial" w:hAnsi="Arial" w:cs="Arial"/>
          <w:lang w:val="en-US"/>
        </w:rPr>
        <w:t xml:space="preserve"> </w:t>
      </w:r>
      <w:r w:rsidR="00DD33EB">
        <w:rPr>
          <w:rFonts w:ascii="Arial" w:hAnsi="Arial" w:cs="Arial"/>
          <w:lang w:val="en-US"/>
        </w:rPr>
        <w:t>Conversely, o</w:t>
      </w:r>
      <w:r w:rsidR="00127409">
        <w:rPr>
          <w:rFonts w:ascii="Arial" w:hAnsi="Arial" w:cs="Arial"/>
          <w:lang w:val="en-US"/>
        </w:rPr>
        <w:t xml:space="preserve">rganic carbon content at North West Hutton did not vary greatly with distance however, a </w:t>
      </w:r>
      <w:r w:rsidR="00B25B24">
        <w:rPr>
          <w:rFonts w:ascii="Arial" w:hAnsi="Arial" w:cs="Arial"/>
          <w:lang w:val="en-US"/>
        </w:rPr>
        <w:t>significant decrease was seen at 200m.</w:t>
      </w:r>
      <w:r w:rsidR="00DD33EB">
        <w:rPr>
          <w:rFonts w:ascii="Arial" w:hAnsi="Arial" w:cs="Arial"/>
          <w:lang w:val="en-US"/>
        </w:rPr>
        <w:t xml:space="preserve"> </w:t>
      </w:r>
      <w:r w:rsidR="00A942AC" w:rsidRPr="00E37423">
        <w:rPr>
          <w:rFonts w:ascii="Arial" w:hAnsi="Arial" w:cs="Arial"/>
          <w:lang w:val="en-US"/>
        </w:rPr>
        <w:t>These</w:t>
      </w:r>
      <w:r w:rsidR="00A942AC">
        <w:rPr>
          <w:rFonts w:ascii="Arial" w:hAnsi="Arial" w:cs="Arial"/>
          <w:lang w:val="en-US"/>
        </w:rPr>
        <w:t xml:space="preserve"> findings highlight that carbon dynamics around decommissioned oil and gas platforms are site specific</w:t>
      </w:r>
      <w:r w:rsidR="00F66493">
        <w:rPr>
          <w:rFonts w:ascii="Arial" w:hAnsi="Arial" w:cs="Arial"/>
          <w:lang w:val="en-US"/>
        </w:rPr>
        <w:t>, and the effect of decommissioning on sedimentary carbon cannot be disentangled due to a lack of data pr</w:t>
      </w:r>
      <w:r w:rsidR="00DD33EB">
        <w:rPr>
          <w:rFonts w:ascii="Arial" w:hAnsi="Arial" w:cs="Arial"/>
          <w:lang w:val="en-US"/>
        </w:rPr>
        <w:t xml:space="preserve">ior to </w:t>
      </w:r>
      <w:r w:rsidR="00F66493">
        <w:rPr>
          <w:rFonts w:ascii="Arial" w:hAnsi="Arial" w:cs="Arial"/>
          <w:lang w:val="en-US"/>
        </w:rPr>
        <w:t>decommissioning.</w:t>
      </w:r>
    </w:p>
    <w:p w14:paraId="0D1773DE" w14:textId="77777777" w:rsidR="002F0DC0" w:rsidRDefault="002F0DC0" w:rsidP="00DD6FBB">
      <w:pPr>
        <w:tabs>
          <w:tab w:val="left" w:pos="142"/>
        </w:tabs>
        <w:rPr>
          <w:rFonts w:ascii="Arial" w:hAnsi="Arial" w:cs="Arial"/>
          <w:sz w:val="16"/>
        </w:rPr>
      </w:pPr>
    </w:p>
    <w:p w14:paraId="4472F7D0" w14:textId="77777777" w:rsidR="00DD6FBB" w:rsidRPr="00232849" w:rsidRDefault="00DD6FBB" w:rsidP="00DD6FBB">
      <w:pPr>
        <w:pStyle w:val="ListParagraph"/>
        <w:numPr>
          <w:ilvl w:val="0"/>
          <w:numId w:val="1"/>
        </w:numPr>
        <w:jc w:val="both"/>
        <w:rPr>
          <w:rFonts w:ascii="Arial" w:hAnsi="Arial" w:cs="Arial"/>
          <w:b/>
          <w:bCs/>
          <w:lang w:val="en-US"/>
        </w:rPr>
      </w:pPr>
      <w:r w:rsidRPr="00232849">
        <w:rPr>
          <w:rFonts w:ascii="Arial" w:hAnsi="Arial" w:cs="Arial"/>
          <w:b/>
          <w:bCs/>
          <w:lang w:val="en-US"/>
        </w:rPr>
        <w:t>Introduction</w:t>
      </w:r>
    </w:p>
    <w:p w14:paraId="0999CE31" w14:textId="40135495" w:rsidR="00DD6FBB" w:rsidRDefault="00DD6FBB" w:rsidP="00DD6FBB">
      <w:pPr>
        <w:spacing w:line="480" w:lineRule="auto"/>
        <w:ind w:firstLine="567"/>
        <w:jc w:val="both"/>
        <w:rPr>
          <w:rFonts w:ascii="Arial" w:hAnsi="Arial" w:cs="Arial"/>
        </w:rPr>
      </w:pPr>
      <w:r w:rsidRPr="0052673A">
        <w:rPr>
          <w:rFonts w:ascii="Arial" w:hAnsi="Arial" w:cs="Arial"/>
        </w:rPr>
        <w:t>Shelf sediment carbon dynamics play a key role in maintaining ocean carbon stocks</w:t>
      </w:r>
      <w:r w:rsidR="00405041">
        <w:rPr>
          <w:rFonts w:ascii="Arial" w:hAnsi="Arial" w:cs="Arial"/>
        </w:rPr>
        <w:t xml:space="preserve"> </w:t>
      </w:r>
      <w:sdt>
        <w:sdtPr>
          <w:rPr>
            <w:rFonts w:ascii="Arial" w:hAnsi="Arial" w:cs="Arial"/>
            <w:color w:val="000000"/>
          </w:rPr>
          <w:tag w:val="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"/>
          <w:id w:val="1156106133"/>
          <w:placeholder>
            <w:docPart w:val="DefaultPlaceholder_-1854013440"/>
          </w:placeholder>
        </w:sdtPr>
        <w:sdtContent>
          <w:r w:rsidR="00405041" w:rsidRPr="00405041">
            <w:rPr>
              <w:rFonts w:ascii="Arial" w:hAnsi="Arial" w:cs="Arial"/>
              <w:color w:val="000000"/>
            </w:rPr>
            <w:t xml:space="preserve">(Legge et al., 2020; </w:t>
          </w:r>
          <w:proofErr w:type="spellStart"/>
          <w:r w:rsidR="00405041" w:rsidRPr="00405041">
            <w:rPr>
              <w:rFonts w:ascii="Arial" w:hAnsi="Arial" w:cs="Arial"/>
              <w:color w:val="000000"/>
            </w:rPr>
            <w:t>Burdige</w:t>
          </w:r>
          <w:proofErr w:type="spellEnd"/>
          <w:r w:rsidR="00405041" w:rsidRPr="00405041">
            <w:rPr>
              <w:rFonts w:ascii="Arial" w:hAnsi="Arial" w:cs="Arial"/>
              <w:color w:val="000000"/>
            </w:rPr>
            <w:t>, 2007; Smeaton et al., 2021)</w:t>
          </w:r>
        </w:sdtContent>
      </w:sdt>
      <w:r w:rsidRPr="0052673A">
        <w:rPr>
          <w:rFonts w:ascii="Arial" w:hAnsi="Arial" w:cs="Arial"/>
        </w:rPr>
        <w:t xml:space="preserve"> and sequestration potential</w:t>
      </w:r>
      <w:r w:rsidR="00405041">
        <w:rPr>
          <w:rFonts w:ascii="Arial" w:hAnsi="Arial" w:cs="Arial"/>
        </w:rPr>
        <w:t xml:space="preserve"> </w:t>
      </w:r>
      <w:sdt>
        <w:sdtPr>
          <w:rPr>
            <w:rFonts w:ascii="Arial" w:hAnsi="Arial" w:cs="Arial"/>
            <w:color w:val="000000"/>
          </w:rPr>
          <w:tag w:val="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"/>
          <w:id w:val="-253209910"/>
          <w:placeholder>
            <w:docPart w:val="DefaultPlaceholder_-1854013440"/>
          </w:placeholder>
        </w:sdtPr>
        <w:sdtContent>
          <w:r w:rsidR="00405041" w:rsidRPr="00405041">
            <w:rPr>
              <w:rFonts w:ascii="Arial" w:hAnsi="Arial" w:cs="Arial"/>
              <w:color w:val="000000"/>
            </w:rPr>
            <w:t>(Graves et al., 2022; Atwood et al., 2020; LaRowe et al., 2020)</w:t>
          </w:r>
        </w:sdtContent>
      </w:sdt>
      <w:r w:rsidR="00405041">
        <w:rPr>
          <w:rFonts w:ascii="Arial" w:hAnsi="Arial" w:cs="Arial"/>
          <w:color w:val="000000"/>
        </w:rPr>
        <w:t>.</w:t>
      </w:r>
      <w:r w:rsidRPr="0052673A">
        <w:rPr>
          <w:rFonts w:ascii="Arial" w:hAnsi="Arial" w:cs="Arial"/>
        </w:rPr>
        <w:t xml:space="preserve"> </w:t>
      </w:r>
      <w:r w:rsidRPr="000B2DCA">
        <w:rPr>
          <w:rFonts w:ascii="Arial" w:hAnsi="Arial" w:cs="Arial"/>
        </w:rPr>
        <w:t>Blue Carbon is carbon that is captured and sequestered in marine ecosystems including coastal and ocean environments</w:t>
      </w:r>
      <w:r>
        <w:rPr>
          <w:rFonts w:ascii="Arial" w:hAnsi="Arial" w:cs="Arial"/>
        </w:rPr>
        <w:t xml:space="preserve"> </w:t>
      </w:r>
      <w:sdt>
        <w:sdtPr>
          <w:rPr>
            <w:rFonts w:ascii="Arial" w:hAnsi="Arial" w:cs="Arial"/>
            <w:color w:val="000000"/>
          </w:rPr>
          <w:tag w:val="MENDELEY_CITATION_v3_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"/>
          <w:id w:val="427702221"/>
          <w:placeholder>
            <w:docPart w:val="97848F49E3A64B36870540D787C65EA4"/>
          </w:placeholder>
        </w:sdtPr>
        <w:sdtContent>
          <w:r w:rsidR="00405041" w:rsidRPr="00405041">
            <w:rPr>
              <w:rFonts w:ascii="Arial" w:hAnsi="Arial" w:cs="Arial"/>
              <w:color w:val="000000"/>
            </w:rPr>
            <w:t>(Nellemann et al., 2009)</w:t>
          </w:r>
        </w:sdtContent>
      </w:sdt>
      <w:r>
        <w:rPr>
          <w:rFonts w:ascii="Arial" w:hAnsi="Arial" w:cs="Arial"/>
          <w:color w:val="000000"/>
        </w:rPr>
        <w:t>.</w:t>
      </w:r>
      <w:r w:rsidRPr="0052673A">
        <w:rPr>
          <w:rFonts w:ascii="Arial" w:hAnsi="Arial" w:cs="Arial"/>
        </w:rPr>
        <w:t xml:space="preserve"> </w:t>
      </w:r>
      <w:bookmarkStart w:id="0" w:name="_Hlk144370296"/>
      <w:r w:rsidRPr="0052673A">
        <w:rPr>
          <w:rFonts w:ascii="Arial" w:hAnsi="Arial" w:cs="Arial"/>
        </w:rPr>
        <w:t>Globally, the world’s oceans have absorbed 40% of anthropogenic CO</w:t>
      </w:r>
      <w:r w:rsidRPr="0052673A">
        <w:rPr>
          <w:rFonts w:ascii="Arial" w:hAnsi="Arial" w:cs="Arial"/>
          <w:vertAlign w:val="subscript"/>
        </w:rPr>
        <w:t>2</w:t>
      </w:r>
      <w:r w:rsidRPr="0052673A">
        <w:rPr>
          <w:rFonts w:ascii="Arial" w:hAnsi="Arial" w:cs="Arial"/>
        </w:rPr>
        <w:t xml:space="preserve"> emissions since the industrial revolution</w:t>
      </w:r>
      <w:bookmarkEnd w:id="0"/>
      <w:r w:rsidRPr="0052673A">
        <w:rPr>
          <w:rFonts w:ascii="Arial" w:hAnsi="Arial" w:cs="Arial"/>
        </w:rPr>
        <w:t xml:space="preserve">, thereby lessening the severity of climate change </w:t>
      </w:r>
      <w:sdt>
        <w:sdtPr>
          <w:rPr>
            <w:rFonts w:ascii="Arial" w:hAnsi="Arial" w:cs="Arial"/>
            <w:color w:val="000000"/>
          </w:rPr>
          <w:tag w:val="MENDELEY_CITATION_v3_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"/>
          <w:id w:val="-2113810718"/>
          <w:placeholder>
            <w:docPart w:val="A31DAD86D33F4284942FA2E60C512E52"/>
          </w:placeholder>
        </w:sdtPr>
        <w:sdtContent>
          <w:r w:rsidR="00405041" w:rsidRPr="00405041">
            <w:rPr>
              <w:rFonts w:ascii="Arial" w:eastAsia="Times New Roman" w:hAnsi="Arial" w:cs="Arial"/>
              <w:color w:val="000000"/>
            </w:rPr>
            <w:t xml:space="preserve">(Sabine and </w:t>
          </w:r>
          <w:proofErr w:type="spellStart"/>
          <w:r w:rsidR="00405041" w:rsidRPr="00405041">
            <w:rPr>
              <w:rFonts w:ascii="Arial" w:eastAsia="Times New Roman" w:hAnsi="Arial" w:cs="Arial"/>
              <w:color w:val="000000"/>
            </w:rPr>
            <w:t>Tanhua</w:t>
          </w:r>
          <w:proofErr w:type="spellEnd"/>
          <w:r w:rsidR="00405041" w:rsidRPr="00405041">
            <w:rPr>
              <w:rFonts w:ascii="Arial" w:eastAsia="Times New Roman" w:hAnsi="Arial" w:cs="Arial"/>
              <w:color w:val="000000"/>
            </w:rPr>
            <w:t>, 2010; Sabine et al., 2004)</w:t>
          </w:r>
        </w:sdtContent>
      </w:sdt>
      <w:r w:rsidRPr="0052673A">
        <w:rPr>
          <w:rFonts w:ascii="Arial" w:hAnsi="Arial" w:cs="Arial"/>
        </w:rPr>
        <w:t>. Organic carbon is modified and remineralised during its transportation through the water column</w:t>
      </w:r>
      <w:r w:rsidR="006A15C7">
        <w:rPr>
          <w:rFonts w:ascii="Arial" w:hAnsi="Arial" w:cs="Arial"/>
        </w:rPr>
        <w:t xml:space="preserve"> </w:t>
      </w:r>
      <w:sdt>
        <w:sdtPr>
          <w:rPr>
            <w:rFonts w:ascii="Arial" w:hAnsi="Arial" w:cs="Arial"/>
            <w:color w:val="000000"/>
          </w:rPr>
          <w:tag w:val="MENDELEY_CITATION_v3_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"/>
          <w:id w:val="1872724092"/>
          <w:placeholder>
            <w:docPart w:val="DefaultPlaceholder_-1854013440"/>
          </w:placeholder>
        </w:sdtPr>
        <w:sdtContent>
          <w:r w:rsidR="00405041" w:rsidRPr="00405041">
            <w:rPr>
              <w:rFonts w:ascii="Arial" w:hAnsi="Arial" w:cs="Arial"/>
              <w:color w:val="000000"/>
            </w:rPr>
            <w:t>(Soetaert et al., 2000)</w:t>
          </w:r>
        </w:sdtContent>
      </w:sdt>
      <w:r w:rsidR="00DD33EB">
        <w:rPr>
          <w:rFonts w:ascii="Arial" w:hAnsi="Arial" w:cs="Arial"/>
        </w:rPr>
        <w:t>. H</w:t>
      </w:r>
      <w:r w:rsidRPr="0052673A">
        <w:rPr>
          <w:rFonts w:ascii="Arial" w:hAnsi="Arial" w:cs="Arial"/>
        </w:rPr>
        <w:t>owever</w:t>
      </w:r>
      <w:r w:rsidR="00DD33EB">
        <w:rPr>
          <w:rFonts w:ascii="Arial" w:hAnsi="Arial" w:cs="Arial"/>
        </w:rPr>
        <w:t xml:space="preserve">, </w:t>
      </w:r>
      <w:r w:rsidRPr="0052673A">
        <w:rPr>
          <w:rFonts w:ascii="Arial" w:hAnsi="Arial" w:cs="Arial"/>
        </w:rPr>
        <w:t xml:space="preserve">a proportion is stored within shelf sediment where it is further remineralised through diagenetic processes </w:t>
      </w:r>
      <w:sdt>
        <w:sdtPr>
          <w:rPr>
            <w:rFonts w:ascii="Arial" w:hAnsi="Arial" w:cs="Arial"/>
            <w:color w:val="000000"/>
          </w:rPr>
          <w:tag w:val="MENDELEY_CITATION_v3_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"/>
          <w:id w:val="933102415"/>
          <w:placeholder>
            <w:docPart w:val="97B2D71169FF49C28CF673CD1CA51642"/>
          </w:placeholder>
        </w:sdtPr>
        <w:sdtContent>
          <w:r w:rsidR="00405041" w:rsidRPr="00405041">
            <w:rPr>
              <w:rFonts w:ascii="Arial" w:hAnsi="Arial" w:cs="Arial"/>
              <w:color w:val="000000"/>
            </w:rPr>
            <w:t xml:space="preserve">(Soetaert, </w:t>
          </w:r>
          <w:proofErr w:type="gramStart"/>
          <w:r w:rsidR="00405041" w:rsidRPr="00405041">
            <w:rPr>
              <w:rFonts w:ascii="Arial" w:hAnsi="Arial" w:cs="Arial"/>
              <w:color w:val="000000"/>
            </w:rPr>
            <w:t>Herman</w:t>
          </w:r>
          <w:proofErr w:type="gramEnd"/>
          <w:r w:rsidR="00405041" w:rsidRPr="00405041">
            <w:rPr>
              <w:rFonts w:ascii="Arial" w:hAnsi="Arial" w:cs="Arial"/>
              <w:color w:val="000000"/>
            </w:rPr>
            <w:t xml:space="preserve"> and Middelburg, 1996; Talin et al., 2002)</w:t>
          </w:r>
        </w:sdtContent>
      </w:sdt>
      <w:r w:rsidRPr="0052673A">
        <w:rPr>
          <w:rFonts w:ascii="Arial" w:hAnsi="Arial" w:cs="Arial"/>
        </w:rPr>
        <w:t xml:space="preserve"> or eventually, buried</w:t>
      </w:r>
      <w:r>
        <w:rPr>
          <w:rFonts w:ascii="Arial" w:hAnsi="Arial" w:cs="Arial"/>
        </w:rPr>
        <w:t xml:space="preserve"> </w:t>
      </w:r>
      <w:sdt>
        <w:sdtPr>
          <w:rPr>
            <w:rFonts w:ascii="Arial" w:hAnsi="Arial" w:cs="Arial"/>
            <w:color w:val="000000"/>
          </w:rPr>
          <w:tag w:val="MENDELEY_CITATION_v3_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"/>
          <w:id w:val="-2106412491"/>
          <w:placeholder>
            <w:docPart w:val="D61AB8CF36264FF296B1775E9F07EBC0"/>
          </w:placeholder>
        </w:sdtPr>
        <w:sdtContent>
          <w:r w:rsidR="00405041" w:rsidRPr="00405041">
            <w:rPr>
              <w:rFonts w:ascii="Arial" w:hAnsi="Arial" w:cs="Arial"/>
              <w:color w:val="000000"/>
            </w:rPr>
            <w:t>(</w:t>
          </w:r>
          <w:proofErr w:type="spellStart"/>
          <w:r w:rsidR="00405041" w:rsidRPr="00405041">
            <w:rPr>
              <w:rFonts w:ascii="Arial" w:hAnsi="Arial" w:cs="Arial"/>
              <w:color w:val="000000"/>
            </w:rPr>
            <w:t>Burdige</w:t>
          </w:r>
          <w:proofErr w:type="spellEnd"/>
          <w:r w:rsidR="00405041" w:rsidRPr="00405041">
            <w:rPr>
              <w:rFonts w:ascii="Arial" w:hAnsi="Arial" w:cs="Arial"/>
              <w:color w:val="000000"/>
            </w:rPr>
            <w:t>, 2007)</w:t>
          </w:r>
        </w:sdtContent>
      </w:sdt>
      <w:r w:rsidRPr="0052673A">
        <w:rPr>
          <w:rFonts w:ascii="Arial" w:hAnsi="Arial" w:cs="Arial"/>
        </w:rPr>
        <w:t xml:space="preserve">. </w:t>
      </w:r>
      <w:r>
        <w:rPr>
          <w:rFonts w:ascii="Arial" w:hAnsi="Arial" w:cs="Arial"/>
        </w:rPr>
        <w:t xml:space="preserve">Despite only accounting for between 7-10% of worldwide ocean area, shelf seas contribute 80% of organic carbon and between 30-50% of inorganic carbon burial in sediments </w:t>
      </w:r>
      <w:sdt>
        <w:sdtPr>
          <w:rPr>
            <w:rFonts w:ascii="Arial" w:hAnsi="Arial" w:cs="Arial"/>
            <w:color w:val="000000"/>
          </w:rPr>
          <w:tag w:val="MENDELEY_CITATION_v3_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"/>
          <w:id w:val="96916338"/>
          <w:placeholder>
            <w:docPart w:val="97848F49E3A64B36870540D787C65EA4"/>
          </w:placeholder>
        </w:sdtPr>
        <w:sdtContent>
          <w:r w:rsidR="00405041" w:rsidRPr="00405041">
            <w:rPr>
              <w:rFonts w:ascii="Arial" w:hAnsi="Arial" w:cs="Arial"/>
              <w:color w:val="000000"/>
            </w:rPr>
            <w:t>(Bauer et al., 2013)</w:t>
          </w:r>
        </w:sdtContent>
      </w:sdt>
      <w:r>
        <w:rPr>
          <w:rFonts w:ascii="Arial" w:hAnsi="Arial" w:cs="Arial"/>
          <w:color w:val="000000"/>
        </w:rPr>
        <w:t xml:space="preserve">. </w:t>
      </w:r>
      <w:r w:rsidRPr="0052673A">
        <w:rPr>
          <w:rFonts w:ascii="Arial" w:hAnsi="Arial" w:cs="Arial"/>
        </w:rPr>
        <w:t xml:space="preserve">This amount of </w:t>
      </w:r>
      <w:r>
        <w:rPr>
          <w:rFonts w:ascii="Arial" w:hAnsi="Arial" w:cs="Arial"/>
        </w:rPr>
        <w:t>carbon</w:t>
      </w:r>
      <w:r w:rsidRPr="0052673A">
        <w:rPr>
          <w:rFonts w:ascii="Arial" w:hAnsi="Arial" w:cs="Arial"/>
        </w:rPr>
        <w:t xml:space="preserve"> is significant and acts as a major climate change mitigation factor </w:t>
      </w:r>
      <w:sdt>
        <w:sdtPr>
          <w:rPr>
            <w:rFonts w:ascii="Arial" w:hAnsi="Arial" w:cs="Arial"/>
            <w:color w:val="000000"/>
          </w:rPr>
          <w:tag w:val="MENDELEY_CITATION_v3_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"/>
          <w:id w:val="570855551"/>
          <w:placeholder>
            <w:docPart w:val="A31DAD86D33F4284942FA2E60C512E52"/>
          </w:placeholder>
        </w:sdtPr>
        <w:sdtContent>
          <w:r w:rsidR="00405041" w:rsidRPr="00405041">
            <w:rPr>
              <w:rFonts w:ascii="Arial" w:hAnsi="Arial" w:cs="Arial"/>
              <w:color w:val="000000"/>
            </w:rPr>
            <w:t>(</w:t>
          </w:r>
          <w:proofErr w:type="spellStart"/>
          <w:r w:rsidR="00405041" w:rsidRPr="00405041">
            <w:rPr>
              <w:rFonts w:ascii="Arial" w:hAnsi="Arial" w:cs="Arial"/>
              <w:color w:val="000000"/>
            </w:rPr>
            <w:t>Luisetti</w:t>
          </w:r>
          <w:proofErr w:type="spellEnd"/>
          <w:r w:rsidR="00405041" w:rsidRPr="00405041">
            <w:rPr>
              <w:rFonts w:ascii="Arial" w:hAnsi="Arial" w:cs="Arial"/>
              <w:color w:val="000000"/>
            </w:rPr>
            <w:t xml:space="preserve"> et al., 2020)</w:t>
          </w:r>
        </w:sdtContent>
      </w:sdt>
      <w:r w:rsidRPr="0052673A">
        <w:rPr>
          <w:rFonts w:ascii="Arial" w:hAnsi="Arial" w:cs="Arial"/>
        </w:rPr>
        <w:t xml:space="preserve">. </w:t>
      </w:r>
      <w:r>
        <w:rPr>
          <w:rFonts w:ascii="Arial" w:hAnsi="Arial" w:cs="Arial"/>
        </w:rPr>
        <w:t xml:space="preserve">It is estimated that global sedimentary blue carbon stocks are 2322 Pg C in the top 1 m sediment </w:t>
      </w:r>
      <w:sdt>
        <w:sdtPr>
          <w:rPr>
            <w:rFonts w:ascii="Arial" w:hAnsi="Arial" w:cs="Arial"/>
            <w:color w:val="000000"/>
          </w:rPr>
          <w:tag w:val="MENDELEY_CITATION_v3_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"/>
          <w:id w:val="988372839"/>
          <w:placeholder>
            <w:docPart w:val="7037AF609083424B82B7C4FB30CA0D0B"/>
          </w:placeholder>
        </w:sdtPr>
        <w:sdtContent>
          <w:r w:rsidR="00405041" w:rsidRPr="00405041">
            <w:rPr>
              <w:rFonts w:ascii="Arial" w:hAnsi="Arial" w:cs="Arial"/>
              <w:color w:val="000000"/>
            </w:rPr>
            <w:t>(Atwood et al., 2020)</w:t>
          </w:r>
        </w:sdtContent>
      </w:sdt>
      <w:r>
        <w:rPr>
          <w:rFonts w:ascii="Arial" w:hAnsi="Arial" w:cs="Arial"/>
          <w:color w:val="000000"/>
        </w:rPr>
        <w:t xml:space="preserve">. </w:t>
      </w:r>
      <w:r>
        <w:rPr>
          <w:rFonts w:ascii="Arial" w:hAnsi="Arial" w:cs="Arial"/>
        </w:rPr>
        <w:t xml:space="preserve"> </w:t>
      </w:r>
      <w:r w:rsidRPr="0052673A">
        <w:rPr>
          <w:rFonts w:ascii="Arial" w:hAnsi="Arial" w:cs="Arial"/>
        </w:rPr>
        <w:t>The North</w:t>
      </w:r>
      <w:r>
        <w:rPr>
          <w:rFonts w:ascii="Arial" w:hAnsi="Arial" w:cs="Arial"/>
        </w:rPr>
        <w:t>-West European continental shelf area</w:t>
      </w:r>
      <w:r w:rsidRPr="0052673A">
        <w:rPr>
          <w:rFonts w:ascii="Arial" w:hAnsi="Arial" w:cs="Arial"/>
        </w:rPr>
        <w:t xml:space="preserve"> is estimated to have a standing organic carbon stock of</w:t>
      </w:r>
      <w:r>
        <w:rPr>
          <w:rFonts w:ascii="Arial" w:hAnsi="Arial" w:cs="Arial"/>
        </w:rPr>
        <w:t xml:space="preserve"> between</w:t>
      </w:r>
      <w:r w:rsidRPr="0052673A">
        <w:rPr>
          <w:rFonts w:ascii="Arial" w:hAnsi="Arial" w:cs="Arial"/>
        </w:rPr>
        <w:t xml:space="preserve"> 230 </w:t>
      </w:r>
      <w:r>
        <w:rPr>
          <w:rFonts w:ascii="Arial" w:hAnsi="Arial" w:cs="Arial"/>
        </w:rPr>
        <w:t xml:space="preserve">– 882 Mt of POC </w:t>
      </w:r>
      <w:r w:rsidRPr="0052673A">
        <w:rPr>
          <w:rFonts w:ascii="Arial" w:hAnsi="Arial" w:cs="Arial"/>
        </w:rPr>
        <w:t xml:space="preserve">in the upper 10 cm of sediment </w:t>
      </w:r>
      <w:sdt>
        <w:sdtPr>
          <w:rPr>
            <w:rFonts w:ascii="Arial" w:hAnsi="Arial" w:cs="Arial"/>
            <w:color w:val="000000"/>
          </w:rPr>
          <w:tag w:val="MENDELEY_CITATION_v3_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"/>
          <w:id w:val="1265962286"/>
          <w:placeholder>
            <w:docPart w:val="7AB177B3A93B41D4B9D31F7390822FA0"/>
          </w:placeholder>
        </w:sdtPr>
        <w:sdtContent>
          <w:r w:rsidR="00405041" w:rsidRPr="00405041">
            <w:rPr>
              <w:rFonts w:ascii="Arial" w:hAnsi="Arial" w:cs="Arial"/>
              <w:color w:val="000000"/>
            </w:rPr>
            <w:t>(Diesing et al., 2017)</w:t>
          </w:r>
        </w:sdtContent>
      </w:sdt>
      <w:r>
        <w:rPr>
          <w:rFonts w:ascii="Arial" w:hAnsi="Arial" w:cs="Arial"/>
          <w:color w:val="000000"/>
        </w:rPr>
        <w:t xml:space="preserve">. </w:t>
      </w:r>
      <w:r>
        <w:rPr>
          <w:rFonts w:ascii="Arial" w:hAnsi="Arial" w:cs="Arial"/>
        </w:rPr>
        <w:t>Shelf sediment also provide a variety of other ecosystem services including</w:t>
      </w:r>
      <w:r w:rsidR="00D07C87">
        <w:rPr>
          <w:rFonts w:ascii="Arial" w:hAnsi="Arial" w:cs="Arial"/>
        </w:rPr>
        <w:t xml:space="preserve">, </w:t>
      </w:r>
      <w:r>
        <w:rPr>
          <w:rFonts w:ascii="Arial" w:hAnsi="Arial" w:cs="Arial"/>
        </w:rPr>
        <w:t xml:space="preserve">nutrient cycling </w:t>
      </w:r>
      <w:sdt>
        <w:sdtPr>
          <w:rPr>
            <w:rFonts w:ascii="Arial" w:hAnsi="Arial" w:cs="Arial"/>
            <w:color w:val="000000"/>
          </w:rPr>
          <w:tag w:val="MENDELEY_CITATION_v3_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"/>
          <w:id w:val="-114746609"/>
          <w:placeholder>
            <w:docPart w:val="97848F49E3A64B36870540D787C65EA4"/>
          </w:placeholder>
        </w:sdtPr>
        <w:sdtContent>
          <w:r w:rsidR="00405041" w:rsidRPr="00405041">
            <w:rPr>
              <w:rFonts w:ascii="Arial" w:hAnsi="Arial" w:cs="Arial"/>
              <w:color w:val="000000"/>
            </w:rPr>
            <w:t>(Hunter, Mills and Kostka, 2006; Kristensen and Blackburn, 1987)</w:t>
          </w:r>
        </w:sdtContent>
      </w:sdt>
      <w:r>
        <w:rPr>
          <w:rFonts w:ascii="Arial" w:hAnsi="Arial" w:cs="Arial"/>
          <w:color w:val="000000"/>
        </w:rPr>
        <w:t xml:space="preserve">, habitat provisioning and contaminant deposition </w:t>
      </w:r>
      <w:sdt>
        <w:sdtPr>
          <w:rPr>
            <w:rFonts w:ascii="Arial" w:hAnsi="Arial" w:cs="Arial"/>
            <w:color w:val="000000"/>
          </w:rPr>
          <w:tag w:val="MENDELEY_CITATION_v3_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"/>
          <w:id w:val="520051543"/>
          <w:placeholder>
            <w:docPart w:val="97848F49E3A64B36870540D787C65EA4"/>
          </w:placeholder>
        </w:sdtPr>
        <w:sdtContent>
          <w:r w:rsidR="00405041" w:rsidRPr="00405041">
            <w:rPr>
              <w:rFonts w:ascii="Arial" w:hAnsi="Arial" w:cs="Arial"/>
              <w:color w:val="000000"/>
            </w:rPr>
            <w:t>(</w:t>
          </w:r>
          <w:proofErr w:type="spellStart"/>
          <w:r w:rsidR="00405041" w:rsidRPr="00405041">
            <w:rPr>
              <w:rFonts w:ascii="Arial" w:hAnsi="Arial" w:cs="Arial"/>
              <w:color w:val="000000"/>
            </w:rPr>
            <w:t>Luisetti</w:t>
          </w:r>
          <w:proofErr w:type="spellEnd"/>
          <w:r w:rsidR="00405041" w:rsidRPr="00405041">
            <w:rPr>
              <w:rFonts w:ascii="Arial" w:hAnsi="Arial" w:cs="Arial"/>
              <w:color w:val="000000"/>
            </w:rPr>
            <w:t xml:space="preserve"> et al., 2019)</w:t>
          </w:r>
        </w:sdtContent>
      </w:sdt>
      <w:r>
        <w:rPr>
          <w:rFonts w:ascii="Arial" w:hAnsi="Arial" w:cs="Arial"/>
          <w:color w:val="000000"/>
        </w:rPr>
        <w:t>.</w:t>
      </w:r>
    </w:p>
    <w:p w14:paraId="6C87E94B" w14:textId="0860FE73" w:rsidR="00DD6FBB" w:rsidRDefault="00DD6FBB" w:rsidP="00DD6FBB">
      <w:pPr>
        <w:spacing w:line="480" w:lineRule="auto"/>
        <w:ind w:firstLine="567"/>
        <w:jc w:val="both"/>
        <w:rPr>
          <w:rFonts w:ascii="Arial" w:hAnsi="Arial" w:cs="Arial"/>
        </w:rPr>
      </w:pPr>
      <w:r w:rsidRPr="0052673A">
        <w:rPr>
          <w:rFonts w:ascii="Arial" w:hAnsi="Arial" w:cs="Arial"/>
        </w:rPr>
        <w:t xml:space="preserve">Previous Blue Carbon </w:t>
      </w:r>
      <w:r w:rsidR="00D07C87">
        <w:rPr>
          <w:rFonts w:ascii="Arial" w:hAnsi="Arial" w:cs="Arial"/>
        </w:rPr>
        <w:t xml:space="preserve">research </w:t>
      </w:r>
      <w:r w:rsidRPr="0052673A">
        <w:rPr>
          <w:rFonts w:ascii="Arial" w:hAnsi="Arial" w:cs="Arial"/>
        </w:rPr>
        <w:t>foci has been on vegetated coastal habitat</w:t>
      </w:r>
      <w:r w:rsidR="00D07C87">
        <w:rPr>
          <w:rFonts w:ascii="Arial" w:hAnsi="Arial" w:cs="Arial"/>
        </w:rPr>
        <w:t>s</w:t>
      </w:r>
      <w:r w:rsidRPr="0052673A">
        <w:rPr>
          <w:rFonts w:ascii="Arial" w:hAnsi="Arial" w:cs="Arial"/>
        </w:rPr>
        <w:t xml:space="preserve"> as these sequester significantly more carbon than other terrestrial habitats per unit area </w:t>
      </w:r>
      <w:sdt>
        <w:sdtPr>
          <w:rPr>
            <w:rFonts w:ascii="Arial" w:hAnsi="Arial" w:cs="Arial"/>
            <w:color w:val="000000"/>
          </w:rPr>
          <w:tag w:val="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"/>
          <w:id w:val="275842749"/>
          <w:placeholder>
            <w:docPart w:val="A31DAD86D33F4284942FA2E60C512E52"/>
          </w:placeholder>
        </w:sdtPr>
        <w:sdtContent>
          <w:r w:rsidR="00405041" w:rsidRPr="00405041">
            <w:rPr>
              <w:rFonts w:ascii="Arial" w:eastAsia="Times New Roman" w:hAnsi="Arial" w:cs="Arial"/>
              <w:color w:val="000000"/>
            </w:rPr>
            <w:t>(McLeod et al., 2011; Macreadie et al., 2017, 2019; Lovelock and Duarte, 2019)</w:t>
          </w:r>
        </w:sdtContent>
      </w:sdt>
      <w:r w:rsidRPr="0052673A">
        <w:rPr>
          <w:rFonts w:ascii="Arial" w:hAnsi="Arial" w:cs="Arial"/>
        </w:rPr>
        <w:t xml:space="preserve">. More recently, shelf sediment ecosystems </w:t>
      </w:r>
      <w:r>
        <w:rPr>
          <w:rFonts w:ascii="Arial" w:hAnsi="Arial" w:cs="Arial"/>
        </w:rPr>
        <w:t>are increasingly</w:t>
      </w:r>
      <w:r w:rsidRPr="0052673A">
        <w:rPr>
          <w:rFonts w:ascii="Arial" w:hAnsi="Arial" w:cs="Arial"/>
        </w:rPr>
        <w:t xml:space="preserve"> recognised for their significant storage of Blue Carbon in both organic and inorganic form due to their large spatial extent </w:t>
      </w:r>
      <w:sdt>
        <w:sdtPr>
          <w:rPr>
            <w:rFonts w:ascii="Arial" w:hAnsi="Arial" w:cs="Arial"/>
            <w:color w:val="000000"/>
          </w:rPr>
          <w:tag w:val="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"/>
          <w:id w:val="-1054995178"/>
          <w:placeholder>
            <w:docPart w:val="A31DAD86D33F4284942FA2E60C512E52"/>
          </w:placeholder>
        </w:sdtPr>
        <w:sdtContent>
          <w:r w:rsidR="00405041" w:rsidRPr="00405041">
            <w:rPr>
              <w:rFonts w:ascii="Arial" w:hAnsi="Arial" w:cs="Arial"/>
              <w:color w:val="000000"/>
            </w:rPr>
            <w:t xml:space="preserve">(Legge et al., 2020; Thomas et al., 2004; </w:t>
          </w:r>
          <w:proofErr w:type="spellStart"/>
          <w:r w:rsidR="00405041" w:rsidRPr="00405041">
            <w:rPr>
              <w:rFonts w:ascii="Arial" w:hAnsi="Arial" w:cs="Arial"/>
              <w:color w:val="000000"/>
            </w:rPr>
            <w:t>Luisetti</w:t>
          </w:r>
          <w:proofErr w:type="spellEnd"/>
          <w:r w:rsidR="00405041" w:rsidRPr="00405041">
            <w:rPr>
              <w:rFonts w:ascii="Arial" w:hAnsi="Arial" w:cs="Arial"/>
              <w:color w:val="000000"/>
            </w:rPr>
            <w:t xml:space="preserve"> et al., 2019; Diesing et al., 2017)</w:t>
          </w:r>
        </w:sdtContent>
      </w:sdt>
      <w:r w:rsidRPr="0052673A">
        <w:rPr>
          <w:rFonts w:ascii="Arial" w:hAnsi="Arial" w:cs="Arial"/>
        </w:rPr>
        <w:t xml:space="preserve">. </w:t>
      </w:r>
      <w:r>
        <w:rPr>
          <w:rFonts w:ascii="Arial" w:hAnsi="Arial" w:cs="Arial"/>
        </w:rPr>
        <w:t xml:space="preserve">Shelf sediment is subject to substantial </w:t>
      </w:r>
      <w:r>
        <w:rPr>
          <w:rFonts w:ascii="Arial" w:hAnsi="Arial" w:cs="Arial"/>
        </w:rPr>
        <w:lastRenderedPageBreak/>
        <w:t xml:space="preserve">disturbance from activities such as trawling </w:t>
      </w:r>
      <w:sdt>
        <w:sdtPr>
          <w:rPr>
            <w:rFonts w:ascii="Arial" w:hAnsi="Arial" w:cs="Arial"/>
            <w:color w:val="000000"/>
          </w:rPr>
          <w:tag w:val="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"/>
          <w:id w:val="968323450"/>
          <w:placeholder>
            <w:docPart w:val="9EFE7C0C92C24DF5BC77679B0271A68D"/>
          </w:placeholder>
        </w:sdtPr>
        <w:sdtContent>
          <w:r w:rsidR="00405041" w:rsidRPr="00405041">
            <w:rPr>
              <w:rFonts w:ascii="Arial" w:hAnsi="Arial" w:cs="Arial"/>
              <w:color w:val="000000"/>
            </w:rPr>
            <w:t xml:space="preserve">(Eigaard et al., 2017; </w:t>
          </w:r>
          <w:proofErr w:type="spellStart"/>
          <w:r w:rsidR="00405041" w:rsidRPr="00405041">
            <w:rPr>
              <w:rFonts w:ascii="Arial" w:hAnsi="Arial" w:cs="Arial"/>
              <w:color w:val="000000"/>
            </w:rPr>
            <w:t>Palanques</w:t>
          </w:r>
          <w:proofErr w:type="spellEnd"/>
          <w:r w:rsidR="00405041" w:rsidRPr="00405041">
            <w:rPr>
              <w:rFonts w:ascii="Arial" w:hAnsi="Arial" w:cs="Arial"/>
              <w:color w:val="000000"/>
            </w:rPr>
            <w:t xml:space="preserve"> et al., 2014; </w:t>
          </w:r>
          <w:proofErr w:type="spellStart"/>
          <w:r w:rsidR="00405041" w:rsidRPr="00405041">
            <w:rPr>
              <w:rFonts w:ascii="Arial" w:hAnsi="Arial" w:cs="Arial"/>
              <w:color w:val="000000"/>
            </w:rPr>
            <w:t>Dounas</w:t>
          </w:r>
          <w:proofErr w:type="spellEnd"/>
          <w:r w:rsidR="00405041" w:rsidRPr="00405041">
            <w:rPr>
              <w:rFonts w:ascii="Arial" w:hAnsi="Arial" w:cs="Arial"/>
              <w:color w:val="000000"/>
            </w:rPr>
            <w:t xml:space="preserve"> et al., 2007)</w:t>
          </w:r>
        </w:sdtContent>
      </w:sdt>
      <w:r>
        <w:rPr>
          <w:rFonts w:ascii="Arial" w:hAnsi="Arial" w:cs="Arial"/>
          <w:color w:val="000000"/>
        </w:rPr>
        <w:t xml:space="preserve"> and construction and decommissioning of offshore man-made structures</w:t>
      </w:r>
      <w:r w:rsidR="00D07C87">
        <w:rPr>
          <w:rFonts w:ascii="Arial" w:hAnsi="Arial" w:cs="Arial"/>
          <w:color w:val="000000"/>
        </w:rPr>
        <w:t xml:space="preserve"> (MMS)</w:t>
      </w:r>
      <w:r>
        <w:rPr>
          <w:rFonts w:ascii="Arial" w:hAnsi="Arial" w:cs="Arial"/>
          <w:color w:val="000000"/>
        </w:rPr>
        <w:t xml:space="preserve"> </w:t>
      </w:r>
      <w:sdt>
        <w:sdtPr>
          <w:rPr>
            <w:rFonts w:ascii="Arial" w:hAnsi="Arial" w:cs="Arial"/>
            <w:color w:val="000000"/>
          </w:rPr>
          <w:tag w:val="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"/>
          <w:id w:val="1148324978"/>
          <w:placeholder>
            <w:docPart w:val="9EFE7C0C92C24DF5BC77679B0271A68D"/>
          </w:placeholder>
        </w:sdtPr>
        <w:sdtContent>
          <w:r w:rsidR="00405041" w:rsidRPr="00405041">
            <w:rPr>
              <w:rFonts w:ascii="Arial" w:hAnsi="Arial" w:cs="Arial"/>
              <w:color w:val="000000"/>
            </w:rPr>
            <w:t xml:space="preserve">(Birchenough and </w:t>
          </w:r>
          <w:proofErr w:type="spellStart"/>
          <w:r w:rsidR="00405041" w:rsidRPr="00405041">
            <w:rPr>
              <w:rFonts w:ascii="Arial" w:hAnsi="Arial" w:cs="Arial"/>
              <w:color w:val="000000"/>
            </w:rPr>
            <w:t>Degraer</w:t>
          </w:r>
          <w:proofErr w:type="spellEnd"/>
          <w:r w:rsidR="00405041" w:rsidRPr="00405041">
            <w:rPr>
              <w:rFonts w:ascii="Arial" w:hAnsi="Arial" w:cs="Arial"/>
              <w:color w:val="000000"/>
            </w:rPr>
            <w:t>, 2020; Dannheim et al., 2020; Fortune and Paterson, 2020)</w:t>
          </w:r>
        </w:sdtContent>
      </w:sdt>
      <w:r>
        <w:rPr>
          <w:rFonts w:ascii="Arial" w:hAnsi="Arial" w:cs="Arial"/>
          <w:color w:val="000000"/>
        </w:rPr>
        <w:t>.</w:t>
      </w:r>
      <w:r w:rsidR="0088732A">
        <w:rPr>
          <w:rFonts w:ascii="Arial" w:hAnsi="Arial" w:cs="Arial"/>
          <w:color w:val="000000"/>
        </w:rPr>
        <w:t xml:space="preserve"> W</w:t>
      </w:r>
      <w:r>
        <w:rPr>
          <w:rFonts w:ascii="Arial" w:hAnsi="Arial" w:cs="Arial"/>
          <w:color w:val="000000"/>
        </w:rPr>
        <w:t xml:space="preserve">hile the effect of disturbance on carbon stocks remains unclear </w:t>
      </w:r>
      <w:sdt>
        <w:sdtPr>
          <w:rPr>
            <w:rFonts w:ascii="Arial" w:hAnsi="Arial" w:cs="Arial"/>
            <w:color w:val="000000"/>
          </w:rPr>
          <w:tag w:val="MENDELEY_CITATION_v3_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"/>
          <w:id w:val="164065578"/>
          <w:placeholder>
            <w:docPart w:val="9EFE7C0C92C24DF5BC77679B0271A68D"/>
          </w:placeholder>
        </w:sdtPr>
        <w:sdtContent>
          <w:r w:rsidR="00405041" w:rsidRPr="00405041">
            <w:rPr>
              <w:rFonts w:ascii="Arial" w:hAnsi="Arial" w:cs="Arial"/>
              <w:color w:val="000000"/>
            </w:rPr>
            <w:t>(Epstein et al., 2022)</w:t>
          </w:r>
        </w:sdtContent>
      </w:sdt>
      <w:r>
        <w:rPr>
          <w:rFonts w:ascii="Arial" w:hAnsi="Arial" w:cs="Arial"/>
          <w:color w:val="000000"/>
        </w:rPr>
        <w:t>,</w:t>
      </w:r>
      <w:r>
        <w:rPr>
          <w:rFonts w:ascii="Arial" w:hAnsi="Arial" w:cs="Arial"/>
        </w:rPr>
        <w:t xml:space="preserve"> </w:t>
      </w:r>
      <w:r w:rsidRPr="0052673A">
        <w:rPr>
          <w:rFonts w:ascii="Arial" w:hAnsi="Arial" w:cs="Arial"/>
        </w:rPr>
        <w:t>it is essential to determine potential impacts</w:t>
      </w:r>
      <w:r>
        <w:rPr>
          <w:rFonts w:ascii="Arial" w:hAnsi="Arial" w:cs="Arial"/>
        </w:rPr>
        <w:t xml:space="preserve"> of anthropogenic activity, such as decommissioning of</w:t>
      </w:r>
      <w:r w:rsidR="00D07C87">
        <w:rPr>
          <w:rFonts w:ascii="Arial" w:hAnsi="Arial" w:cs="Arial"/>
        </w:rPr>
        <w:t xml:space="preserve"> MMS</w:t>
      </w:r>
      <w:r>
        <w:rPr>
          <w:rFonts w:ascii="Arial" w:hAnsi="Arial" w:cs="Arial"/>
        </w:rPr>
        <w:t>,</w:t>
      </w:r>
      <w:r w:rsidRPr="0052673A">
        <w:rPr>
          <w:rFonts w:ascii="Arial" w:hAnsi="Arial" w:cs="Arial"/>
        </w:rPr>
        <w:t xml:space="preserve"> on shelf sedimentary carbon stocks.</w:t>
      </w:r>
    </w:p>
    <w:p w14:paraId="2314AE23" w14:textId="2A924E71" w:rsidR="00DD6FBB" w:rsidRDefault="00DD6FBB" w:rsidP="00DD6FBB">
      <w:pPr>
        <w:spacing w:line="480" w:lineRule="auto"/>
        <w:ind w:firstLine="567"/>
        <w:jc w:val="both"/>
        <w:rPr>
          <w:rFonts w:ascii="Arial" w:hAnsi="Arial" w:cs="Arial"/>
          <w:color w:val="000000"/>
        </w:rPr>
      </w:pPr>
      <w:r w:rsidRPr="0052673A">
        <w:rPr>
          <w:rFonts w:ascii="Arial" w:hAnsi="Arial" w:cs="Arial"/>
        </w:rPr>
        <w:t>The North</w:t>
      </w:r>
      <w:r>
        <w:rPr>
          <w:rFonts w:ascii="Arial" w:hAnsi="Arial" w:cs="Arial"/>
        </w:rPr>
        <w:t xml:space="preserve"> S</w:t>
      </w:r>
      <w:r w:rsidRPr="0052673A">
        <w:rPr>
          <w:rFonts w:ascii="Arial" w:hAnsi="Arial" w:cs="Arial"/>
        </w:rPr>
        <w:t>ea has been modified over hundreds of years by anthropogenic impacts such as climate change</w:t>
      </w:r>
      <w:r w:rsidR="0088732A">
        <w:rPr>
          <w:rFonts w:ascii="Arial" w:hAnsi="Arial" w:cs="Arial"/>
        </w:rPr>
        <w:t xml:space="preserve"> </w:t>
      </w:r>
      <w:sdt>
        <w:sdtPr>
          <w:rPr>
            <w:rFonts w:ascii="Arial" w:hAnsi="Arial" w:cs="Arial"/>
            <w:color w:val="000000"/>
          </w:rPr>
          <w:tag w:val="MENDELEY_CITATION_v3_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"/>
          <w:id w:val="117957754"/>
          <w:placeholder>
            <w:docPart w:val="DefaultPlaceholder_-1854013440"/>
          </w:placeholder>
        </w:sdtPr>
        <w:sdtContent>
          <w:r w:rsidR="00405041" w:rsidRPr="00405041">
            <w:rPr>
              <w:rFonts w:ascii="Arial" w:hAnsi="Arial" w:cs="Arial"/>
              <w:color w:val="000000"/>
            </w:rPr>
            <w:t xml:space="preserve">(Hiddink, Burrows and García </w:t>
          </w:r>
          <w:proofErr w:type="spellStart"/>
          <w:r w:rsidR="00405041" w:rsidRPr="00405041">
            <w:rPr>
              <w:rFonts w:ascii="Arial" w:hAnsi="Arial" w:cs="Arial"/>
              <w:color w:val="000000"/>
            </w:rPr>
            <w:t>Molinos</w:t>
          </w:r>
          <w:proofErr w:type="spellEnd"/>
          <w:r w:rsidR="00405041" w:rsidRPr="00405041">
            <w:rPr>
              <w:rFonts w:ascii="Arial" w:hAnsi="Arial" w:cs="Arial"/>
              <w:color w:val="000000"/>
            </w:rPr>
            <w:t>, 2015)</w:t>
          </w:r>
        </w:sdtContent>
      </w:sdt>
      <w:r w:rsidRPr="0052673A">
        <w:rPr>
          <w:rFonts w:ascii="Arial" w:hAnsi="Arial" w:cs="Arial"/>
        </w:rPr>
        <w:t>, trawling</w:t>
      </w:r>
      <w:r w:rsidR="0088732A">
        <w:rPr>
          <w:rFonts w:ascii="Arial" w:hAnsi="Arial" w:cs="Arial"/>
        </w:rPr>
        <w:t xml:space="preserve"> </w:t>
      </w:r>
      <w:sdt>
        <w:sdtPr>
          <w:rPr>
            <w:rFonts w:ascii="Arial" w:hAnsi="Arial" w:cs="Arial"/>
            <w:color w:val="000000"/>
          </w:rPr>
          <w:tag w:val="MENDELEY_CITATION_v3_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"/>
          <w:id w:val="-1134101804"/>
          <w:placeholder>
            <w:docPart w:val="DefaultPlaceholder_-1854013440"/>
          </w:placeholder>
        </w:sdtPr>
        <w:sdtContent>
          <w:r w:rsidR="00405041" w:rsidRPr="00405041">
            <w:rPr>
              <w:rFonts w:ascii="Arial" w:hAnsi="Arial" w:cs="Arial"/>
              <w:color w:val="000000"/>
            </w:rPr>
            <w:t>(van der Molin et al., 2013; Engelhard, Righton and Pinnegar, 2014)</w:t>
          </w:r>
        </w:sdtContent>
      </w:sdt>
      <w:r w:rsidRPr="0052673A">
        <w:rPr>
          <w:rFonts w:ascii="Arial" w:hAnsi="Arial" w:cs="Arial"/>
        </w:rPr>
        <w:t>, mineral extraction</w:t>
      </w:r>
      <w:r w:rsidR="006A4C5A">
        <w:rPr>
          <w:rFonts w:ascii="Arial" w:hAnsi="Arial" w:cs="Arial"/>
        </w:rPr>
        <w:t xml:space="preserve"> </w:t>
      </w:r>
      <w:sdt>
        <w:sdtPr>
          <w:rPr>
            <w:rFonts w:ascii="Arial" w:hAnsi="Arial" w:cs="Arial"/>
            <w:color w:val="000000"/>
          </w:rPr>
          <w:tag w:val="MENDELEY_CITATION_v3_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"/>
          <w:id w:val="1601374072"/>
          <w:placeholder>
            <w:docPart w:val="DefaultPlaceholder_-1854013440"/>
          </w:placeholder>
        </w:sdtPr>
        <w:sdtContent>
          <w:r w:rsidR="00405041" w:rsidRPr="00405041">
            <w:rPr>
              <w:rFonts w:ascii="Arial" w:hAnsi="Arial" w:cs="Arial"/>
              <w:color w:val="000000"/>
            </w:rPr>
            <w:t>(</w:t>
          </w:r>
          <w:proofErr w:type="spellStart"/>
          <w:r w:rsidR="00405041" w:rsidRPr="00405041">
            <w:rPr>
              <w:rFonts w:ascii="Arial" w:hAnsi="Arial" w:cs="Arial"/>
              <w:color w:val="000000"/>
            </w:rPr>
            <w:t>Ducrotoy</w:t>
          </w:r>
          <w:proofErr w:type="spellEnd"/>
          <w:r w:rsidR="00405041" w:rsidRPr="00405041">
            <w:rPr>
              <w:rFonts w:ascii="Arial" w:hAnsi="Arial" w:cs="Arial"/>
              <w:color w:val="000000"/>
            </w:rPr>
            <w:t xml:space="preserve">, </w:t>
          </w:r>
          <w:proofErr w:type="spellStart"/>
          <w:r w:rsidR="00405041" w:rsidRPr="00405041">
            <w:rPr>
              <w:rFonts w:ascii="Arial" w:hAnsi="Arial" w:cs="Arial"/>
              <w:color w:val="000000"/>
            </w:rPr>
            <w:t>Elliottà</w:t>
          </w:r>
          <w:proofErr w:type="spellEnd"/>
          <w:r w:rsidR="00405041" w:rsidRPr="00405041">
            <w:rPr>
              <w:rFonts w:ascii="Arial" w:hAnsi="Arial" w:cs="Arial"/>
              <w:color w:val="000000"/>
            </w:rPr>
            <w:t xml:space="preserve"> and De Jonge, 2000)</w:t>
          </w:r>
        </w:sdtContent>
      </w:sdt>
      <w:r w:rsidRPr="0052673A">
        <w:rPr>
          <w:rFonts w:ascii="Arial" w:hAnsi="Arial" w:cs="Arial"/>
        </w:rPr>
        <w:t xml:space="preserve">, and the introduction of </w:t>
      </w:r>
      <w:r w:rsidR="00D07C87">
        <w:rPr>
          <w:rFonts w:ascii="Arial" w:hAnsi="Arial" w:cs="Arial"/>
        </w:rPr>
        <w:t xml:space="preserve">MMS </w:t>
      </w:r>
      <w:sdt>
        <w:sdtPr>
          <w:rPr>
            <w:rFonts w:ascii="Arial" w:hAnsi="Arial" w:cs="Arial"/>
            <w:color w:val="000000"/>
          </w:rPr>
          <w:tag w:val="MENDELEY_CITATION_v3_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"/>
          <w:id w:val="1394075046"/>
          <w:placeholder>
            <w:docPart w:val="DefaultPlaceholder_-1854013440"/>
          </w:placeholder>
        </w:sdtPr>
        <w:sdtContent>
          <w:r w:rsidR="00405041" w:rsidRPr="00405041">
            <w:rPr>
              <w:rFonts w:ascii="Arial" w:hAnsi="Arial" w:cs="Arial"/>
              <w:color w:val="000000"/>
            </w:rPr>
            <w:t>(Fowler et al., 2020; Dannheim et al., 2018)</w:t>
          </w:r>
        </w:sdtContent>
      </w:sdt>
      <w:r w:rsidRPr="0052673A">
        <w:rPr>
          <w:rFonts w:ascii="Arial" w:hAnsi="Arial" w:cs="Arial"/>
        </w:rPr>
        <w:t>. MMS</w:t>
      </w:r>
      <w:r w:rsidR="00D07C87">
        <w:rPr>
          <w:rFonts w:ascii="Arial" w:hAnsi="Arial" w:cs="Arial"/>
        </w:rPr>
        <w:t>, s</w:t>
      </w:r>
      <w:r w:rsidRPr="0052673A">
        <w:rPr>
          <w:rFonts w:ascii="Arial" w:hAnsi="Arial" w:cs="Arial"/>
        </w:rPr>
        <w:t>uch as oil and gas platforms and offshore wind farms</w:t>
      </w:r>
      <w:r w:rsidR="00D07C87">
        <w:rPr>
          <w:rFonts w:ascii="Arial" w:hAnsi="Arial" w:cs="Arial"/>
        </w:rPr>
        <w:t xml:space="preserve">, </w:t>
      </w:r>
      <w:r w:rsidRPr="0052673A">
        <w:rPr>
          <w:rFonts w:ascii="Arial" w:hAnsi="Arial" w:cs="Arial"/>
        </w:rPr>
        <w:t>are</w:t>
      </w:r>
      <w:r>
        <w:rPr>
          <w:rFonts w:ascii="Arial" w:hAnsi="Arial" w:cs="Arial"/>
        </w:rPr>
        <w:t xml:space="preserve"> expanding</w:t>
      </w:r>
      <w:r>
        <w:rPr>
          <w:rStyle w:val="CommentReference"/>
          <w:rFonts w:ascii="Arial" w:hAnsi="Arial" w:cs="Arial"/>
          <w:color w:val="000000"/>
          <w:kern w:val="0"/>
        </w:rPr>
        <w:t xml:space="preserve"> </w:t>
      </w:r>
      <w:r>
        <w:rPr>
          <w:rFonts w:ascii="Arial" w:hAnsi="Arial" w:cs="Arial"/>
        </w:rPr>
        <w:t xml:space="preserve">in </w:t>
      </w:r>
      <w:r w:rsidRPr="0052673A">
        <w:rPr>
          <w:rFonts w:ascii="Arial" w:hAnsi="Arial" w:cs="Arial"/>
        </w:rPr>
        <w:t xml:space="preserve">the oceans worldwide with projected increases to be </w:t>
      </w:r>
      <w:r>
        <w:rPr>
          <w:rFonts w:ascii="Arial" w:hAnsi="Arial" w:cs="Arial"/>
        </w:rPr>
        <w:t xml:space="preserve">from </w:t>
      </w:r>
      <w:r w:rsidRPr="0052673A">
        <w:rPr>
          <w:rFonts w:ascii="Arial" w:hAnsi="Arial" w:cs="Arial"/>
        </w:rPr>
        <w:t>32,000 km</w:t>
      </w:r>
      <w:r w:rsidRPr="0052673A">
        <w:rPr>
          <w:rFonts w:ascii="Arial" w:hAnsi="Arial" w:cs="Arial"/>
          <w:vertAlign w:val="superscript"/>
        </w:rPr>
        <w:t>2</w:t>
      </w:r>
      <w:r w:rsidRPr="0052673A">
        <w:rPr>
          <w:rFonts w:ascii="Arial" w:hAnsi="Arial" w:cs="Arial"/>
        </w:rPr>
        <w:t xml:space="preserve"> in 2018 to 39,400 km</w:t>
      </w:r>
      <w:r w:rsidRPr="0052673A">
        <w:rPr>
          <w:rFonts w:ascii="Arial" w:hAnsi="Arial" w:cs="Arial"/>
          <w:vertAlign w:val="superscript"/>
        </w:rPr>
        <w:t>2</w:t>
      </w:r>
      <w:r w:rsidRPr="0052673A">
        <w:rPr>
          <w:rFonts w:ascii="Arial" w:hAnsi="Arial" w:cs="Arial"/>
        </w:rPr>
        <w:t xml:space="preserve"> by 2028 </w:t>
      </w:r>
      <w:sdt>
        <w:sdtPr>
          <w:rPr>
            <w:rFonts w:ascii="Arial" w:hAnsi="Arial" w:cs="Arial"/>
            <w:color w:val="000000"/>
          </w:rPr>
          <w:tag w:val="MENDELEY_CITATION_v3_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"/>
          <w:id w:val="-330288542"/>
          <w:placeholder>
            <w:docPart w:val="148D015F04FB45B7808172D6FA5306ED"/>
          </w:placeholder>
        </w:sdtPr>
        <w:sdtContent>
          <w:r w:rsidR="00405041" w:rsidRPr="00405041">
            <w:rPr>
              <w:rFonts w:ascii="Arial" w:hAnsi="Arial" w:cs="Arial"/>
              <w:color w:val="000000"/>
            </w:rPr>
            <w:t>(</w:t>
          </w:r>
          <w:proofErr w:type="spellStart"/>
          <w:r w:rsidR="00405041" w:rsidRPr="00405041">
            <w:rPr>
              <w:rFonts w:ascii="Arial" w:hAnsi="Arial" w:cs="Arial"/>
              <w:color w:val="000000"/>
            </w:rPr>
            <w:t>Bugnot</w:t>
          </w:r>
          <w:proofErr w:type="spellEnd"/>
          <w:r w:rsidR="00405041" w:rsidRPr="00405041">
            <w:rPr>
              <w:rFonts w:ascii="Arial" w:hAnsi="Arial" w:cs="Arial"/>
              <w:color w:val="000000"/>
            </w:rPr>
            <w:t xml:space="preserve"> et al., 2021)</w:t>
          </w:r>
        </w:sdtContent>
      </w:sdt>
      <w:r w:rsidR="00D07C87">
        <w:rPr>
          <w:rFonts w:ascii="Arial" w:hAnsi="Arial" w:cs="Arial"/>
        </w:rPr>
        <w:t>, due to</w:t>
      </w:r>
      <w:r w:rsidRPr="0052673A">
        <w:rPr>
          <w:rFonts w:ascii="Arial" w:hAnsi="Arial" w:cs="Arial"/>
        </w:rPr>
        <w:t xml:space="preserve"> increasing demand for fossil fuels and renewable energy </w:t>
      </w:r>
      <w:sdt>
        <w:sdtPr>
          <w:rPr>
            <w:rFonts w:ascii="Arial" w:hAnsi="Arial" w:cs="Arial"/>
            <w:color w:val="000000"/>
          </w:rPr>
          <w:tag w:val="MENDELEY_CITATION_v3_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"/>
          <w:id w:val="1623495779"/>
          <w:placeholder>
            <w:docPart w:val="148D015F04FB45B7808172D6FA5306ED"/>
          </w:placeholder>
        </w:sdtPr>
        <w:sdtContent>
          <w:r w:rsidR="00405041" w:rsidRPr="00405041">
            <w:rPr>
              <w:rFonts w:ascii="Arial" w:eastAsia="Times New Roman" w:hAnsi="Arial" w:cs="Arial"/>
              <w:color w:val="000000"/>
            </w:rPr>
            <w:t xml:space="preserve">(Birchenough and </w:t>
          </w:r>
          <w:proofErr w:type="spellStart"/>
          <w:r w:rsidR="00405041" w:rsidRPr="00405041">
            <w:rPr>
              <w:rFonts w:ascii="Arial" w:eastAsia="Times New Roman" w:hAnsi="Arial" w:cs="Arial"/>
              <w:color w:val="000000"/>
            </w:rPr>
            <w:t>Degraer</w:t>
          </w:r>
          <w:proofErr w:type="spellEnd"/>
          <w:r w:rsidR="00405041" w:rsidRPr="00405041">
            <w:rPr>
              <w:rFonts w:ascii="Arial" w:eastAsia="Times New Roman" w:hAnsi="Arial" w:cs="Arial"/>
              <w:color w:val="000000"/>
            </w:rPr>
            <w:t>, 2020)</w:t>
          </w:r>
        </w:sdtContent>
      </w:sdt>
      <w:r w:rsidRPr="0052673A">
        <w:rPr>
          <w:rFonts w:ascii="Arial" w:hAnsi="Arial" w:cs="Arial"/>
        </w:rPr>
        <w:t>. Within the OSPAR</w:t>
      </w:r>
      <w:r>
        <w:rPr>
          <w:rFonts w:ascii="Arial" w:hAnsi="Arial" w:cs="Arial"/>
        </w:rPr>
        <w:t xml:space="preserve"> (Oslo and Paris Convention)</w:t>
      </w:r>
      <w:r w:rsidRPr="0052673A">
        <w:rPr>
          <w:rFonts w:ascii="Arial" w:hAnsi="Arial" w:cs="Arial"/>
        </w:rPr>
        <w:t xml:space="preserve"> maritime area there are over 1</w:t>
      </w:r>
      <w:r w:rsidR="00D07C87">
        <w:rPr>
          <w:rFonts w:ascii="Arial" w:hAnsi="Arial" w:cs="Arial"/>
        </w:rPr>
        <w:t>,</w:t>
      </w:r>
      <w:r w:rsidRPr="0052673A">
        <w:rPr>
          <w:rFonts w:ascii="Arial" w:hAnsi="Arial" w:cs="Arial"/>
        </w:rPr>
        <w:t xml:space="preserve">350 offshore </w:t>
      </w:r>
      <w:r>
        <w:rPr>
          <w:rFonts w:ascii="Arial" w:hAnsi="Arial" w:cs="Arial"/>
        </w:rPr>
        <w:t xml:space="preserve">oil and gas </w:t>
      </w:r>
      <w:r w:rsidRPr="0052673A">
        <w:rPr>
          <w:rFonts w:ascii="Arial" w:hAnsi="Arial" w:cs="Arial"/>
        </w:rPr>
        <w:t>installations</w:t>
      </w:r>
      <w:r>
        <w:rPr>
          <w:rFonts w:ascii="Arial" w:hAnsi="Arial" w:cs="Arial"/>
        </w:rPr>
        <w:t xml:space="preserve"> that </w:t>
      </w:r>
      <w:r w:rsidR="00D07C87">
        <w:rPr>
          <w:rFonts w:ascii="Arial" w:hAnsi="Arial" w:cs="Arial"/>
        </w:rPr>
        <w:t xml:space="preserve">require </w:t>
      </w:r>
      <w:r>
        <w:rPr>
          <w:rFonts w:ascii="Arial" w:hAnsi="Arial" w:cs="Arial"/>
        </w:rPr>
        <w:t xml:space="preserve">decommissioning in </w:t>
      </w:r>
      <w:r w:rsidR="00D07C87">
        <w:rPr>
          <w:rFonts w:ascii="Arial" w:hAnsi="Arial" w:cs="Arial"/>
        </w:rPr>
        <w:t xml:space="preserve">the </w:t>
      </w:r>
      <w:r>
        <w:rPr>
          <w:rFonts w:ascii="Arial" w:hAnsi="Arial" w:cs="Arial"/>
        </w:rPr>
        <w:t>coming decades</w:t>
      </w:r>
      <w:r w:rsidRPr="0052673A">
        <w:rPr>
          <w:rFonts w:ascii="Arial" w:hAnsi="Arial" w:cs="Arial"/>
        </w:rPr>
        <w:t xml:space="preserve"> </w:t>
      </w:r>
      <w:sdt>
        <w:sdtPr>
          <w:rPr>
            <w:rFonts w:ascii="Arial" w:hAnsi="Arial" w:cs="Arial"/>
            <w:color w:val="000000"/>
          </w:rPr>
          <w:tag w:val="MENDELEY_CITATION_v3_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"/>
          <w:id w:val="577942183"/>
          <w:placeholder>
            <w:docPart w:val="6BF1D1CEA1F14A46BF89A5D37CE526A8"/>
          </w:placeholder>
        </w:sdtPr>
        <w:sdtContent>
          <w:r w:rsidR="00405041" w:rsidRPr="00405041">
            <w:rPr>
              <w:rFonts w:ascii="Arial" w:eastAsia="Times New Roman" w:hAnsi="Arial" w:cs="Arial"/>
              <w:color w:val="000000"/>
            </w:rPr>
            <w:t>(Fortune and Paterson, 2020)</w:t>
          </w:r>
        </w:sdtContent>
      </w:sdt>
      <w:r w:rsidR="00D07C87">
        <w:rPr>
          <w:rFonts w:ascii="Arial" w:hAnsi="Arial" w:cs="Arial"/>
          <w:color w:val="000000"/>
        </w:rPr>
        <w:t xml:space="preserve">. Furthermore, the </w:t>
      </w:r>
      <w:r>
        <w:rPr>
          <w:rFonts w:ascii="Arial" w:hAnsi="Arial" w:cs="Arial"/>
          <w:color w:val="000000"/>
        </w:rPr>
        <w:t xml:space="preserve">UK government has a target of 50 GW of offshore renewable energy by 2030 which will involve a vast number of structures being installed in the next </w:t>
      </w:r>
      <w:r w:rsidR="006A4C5A">
        <w:rPr>
          <w:rFonts w:ascii="Arial" w:hAnsi="Arial" w:cs="Arial"/>
          <w:color w:val="000000"/>
        </w:rPr>
        <w:t>6</w:t>
      </w:r>
      <w:r>
        <w:rPr>
          <w:rFonts w:ascii="Arial" w:hAnsi="Arial" w:cs="Arial"/>
          <w:color w:val="000000"/>
        </w:rPr>
        <w:t xml:space="preserve"> years </w:t>
      </w:r>
      <w:sdt>
        <w:sdtPr>
          <w:rPr>
            <w:rFonts w:ascii="Arial" w:hAnsi="Arial" w:cs="Arial"/>
            <w:color w:val="000000"/>
          </w:rPr>
          <w:tag w:val="MENDELEY_CITATION_v3_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"/>
          <w:id w:val="73326204"/>
          <w:placeholder>
            <w:docPart w:val="B079D99500D5454882835B3AF48508D4"/>
          </w:placeholder>
        </w:sdtPr>
        <w:sdtContent>
          <w:r w:rsidR="00405041" w:rsidRPr="00405041">
            <w:rPr>
              <w:rFonts w:ascii="Arial" w:hAnsi="Arial" w:cs="Arial"/>
              <w:color w:val="000000"/>
            </w:rPr>
            <w:t>(</w:t>
          </w:r>
          <w:proofErr w:type="spellStart"/>
          <w:r w:rsidR="00405041" w:rsidRPr="00405041">
            <w:rPr>
              <w:rFonts w:ascii="Arial" w:hAnsi="Arial" w:cs="Arial"/>
              <w:color w:val="000000"/>
            </w:rPr>
            <w:t>Putuhena</w:t>
          </w:r>
          <w:proofErr w:type="spellEnd"/>
          <w:r w:rsidR="00405041" w:rsidRPr="00405041">
            <w:rPr>
              <w:rFonts w:ascii="Arial" w:hAnsi="Arial" w:cs="Arial"/>
              <w:color w:val="000000"/>
            </w:rPr>
            <w:t xml:space="preserve"> et al., 2023)</w:t>
          </w:r>
        </w:sdtContent>
      </w:sdt>
    </w:p>
    <w:p w14:paraId="6C3D1AFE" w14:textId="75C42DF9" w:rsidR="00DD6FBB" w:rsidRPr="0052673A" w:rsidRDefault="00DD6FBB" w:rsidP="00DD6FBB">
      <w:pPr>
        <w:spacing w:line="480" w:lineRule="auto"/>
        <w:ind w:firstLine="567"/>
        <w:jc w:val="both"/>
        <w:rPr>
          <w:rFonts w:ascii="Arial" w:hAnsi="Arial" w:cs="Arial"/>
        </w:rPr>
      </w:pPr>
      <w:r w:rsidRPr="0052673A">
        <w:rPr>
          <w:rFonts w:ascii="Arial" w:hAnsi="Arial" w:cs="Arial"/>
        </w:rPr>
        <w:t xml:space="preserve">The effect of O&amp;G platforms on the marine environment </w:t>
      </w:r>
      <w:r w:rsidR="00F66493">
        <w:rPr>
          <w:rFonts w:ascii="Arial" w:hAnsi="Arial" w:cs="Arial"/>
        </w:rPr>
        <w:t>i</w:t>
      </w:r>
      <w:r w:rsidRPr="0052673A">
        <w:rPr>
          <w:rFonts w:ascii="Arial" w:hAnsi="Arial" w:cs="Arial"/>
        </w:rPr>
        <w:t>s still an expanding area of research, which has primarily focused on changes to marine</w:t>
      </w:r>
      <w:r>
        <w:rPr>
          <w:rFonts w:ascii="Arial" w:hAnsi="Arial" w:cs="Arial"/>
        </w:rPr>
        <w:t xml:space="preserve"> biology, such as</w:t>
      </w:r>
      <w:r w:rsidRPr="0052673A">
        <w:rPr>
          <w:rFonts w:ascii="Arial" w:hAnsi="Arial" w:cs="Arial"/>
        </w:rPr>
        <w:t xml:space="preserve"> food webs </w:t>
      </w:r>
      <w:sdt>
        <w:sdtPr>
          <w:rPr>
            <w:rFonts w:ascii="Arial" w:hAnsi="Arial" w:cs="Arial"/>
            <w:color w:val="000000"/>
          </w:rPr>
          <w:tag w:val="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"/>
          <w:id w:val="-193928577"/>
          <w:placeholder>
            <w:docPart w:val="DB5D78089EC24A479D9D6D582DC137BE"/>
          </w:placeholder>
        </w:sdtPr>
        <w:sdtContent>
          <w:r w:rsidR="00405041" w:rsidRPr="00405041">
            <w:rPr>
              <w:rFonts w:ascii="Arial" w:eastAsia="Times New Roman" w:hAnsi="Arial" w:cs="Arial"/>
              <w:color w:val="000000"/>
            </w:rPr>
            <w:t>(Fowler et al., 2020; Todd, Lavallin and Macreadie, 2018; Wright et al., 2020; Fujii and Jamieson, 2016)</w:t>
          </w:r>
        </w:sdtContent>
      </w:sdt>
      <w:r w:rsidRPr="0052673A">
        <w:rPr>
          <w:rFonts w:ascii="Arial" w:hAnsi="Arial" w:cs="Arial"/>
        </w:rPr>
        <w:t xml:space="preserve">, connectivity and invasive species </w:t>
      </w:r>
      <w:sdt>
        <w:sdtPr>
          <w:rPr>
            <w:rFonts w:ascii="Arial" w:hAnsi="Arial" w:cs="Arial"/>
            <w:color w:val="000000"/>
          </w:rPr>
          <w:tag w:val="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"/>
          <w:id w:val="-1561703546"/>
          <w:placeholder>
            <w:docPart w:val="A31DAD86D33F4284942FA2E60C512E52"/>
          </w:placeholder>
        </w:sdtPr>
        <w:sdtContent>
          <w:r w:rsidR="00405041" w:rsidRPr="00405041">
            <w:rPr>
              <w:rFonts w:ascii="Arial" w:hAnsi="Arial" w:cs="Arial"/>
              <w:color w:val="000000"/>
            </w:rPr>
            <w:t xml:space="preserve">(Coolen et al., 2020; Molen et al., 2018; </w:t>
          </w:r>
          <w:proofErr w:type="spellStart"/>
          <w:r w:rsidR="00405041" w:rsidRPr="00405041">
            <w:rPr>
              <w:rFonts w:ascii="Arial" w:hAnsi="Arial" w:cs="Arial"/>
              <w:color w:val="000000"/>
            </w:rPr>
            <w:t>Tidbury</w:t>
          </w:r>
          <w:proofErr w:type="spellEnd"/>
          <w:r w:rsidR="00405041" w:rsidRPr="00405041">
            <w:rPr>
              <w:rFonts w:ascii="Arial" w:hAnsi="Arial" w:cs="Arial"/>
              <w:color w:val="000000"/>
            </w:rPr>
            <w:t xml:space="preserve"> et al., 2020)</w:t>
          </w:r>
        </w:sdtContent>
      </w:sdt>
      <w:r w:rsidRPr="0052673A">
        <w:rPr>
          <w:rFonts w:ascii="Arial" w:hAnsi="Arial" w:cs="Arial"/>
        </w:rPr>
        <w:t>, fish attraction v</w:t>
      </w:r>
      <w:r w:rsidR="00D07C87">
        <w:rPr>
          <w:rFonts w:ascii="Arial" w:hAnsi="Arial" w:cs="Arial"/>
        </w:rPr>
        <w:t>ersus</w:t>
      </w:r>
      <w:r w:rsidRPr="0052673A">
        <w:rPr>
          <w:rFonts w:ascii="Arial" w:hAnsi="Arial" w:cs="Arial"/>
        </w:rPr>
        <w:t xml:space="preserve"> production </w:t>
      </w:r>
      <w:sdt>
        <w:sdtPr>
          <w:rPr>
            <w:rFonts w:ascii="Arial" w:hAnsi="Arial" w:cs="Arial"/>
            <w:color w:val="000000"/>
          </w:rPr>
          <w:tag w:val="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"/>
          <w:id w:val="145567138"/>
          <w:placeholder>
            <w:docPart w:val="A31DAD86D33F4284942FA2E60C512E52"/>
          </w:placeholder>
        </w:sdtPr>
        <w:sdtContent>
          <w:r w:rsidR="00405041" w:rsidRPr="00405041">
            <w:rPr>
              <w:rFonts w:ascii="Arial" w:eastAsia="Times New Roman" w:hAnsi="Arial" w:cs="Arial"/>
              <w:color w:val="000000"/>
            </w:rPr>
            <w:t>(Todd, Lavallin and Macreadie, 2018; Brickhill, Lee and Connolly, 2005; Grossman, Jones and Seaman, 1997; Pickering and Whitmarsh, 1997)</w:t>
          </w:r>
        </w:sdtContent>
      </w:sdt>
      <w:r w:rsidRPr="0052673A">
        <w:rPr>
          <w:rFonts w:ascii="Arial" w:hAnsi="Arial" w:cs="Arial"/>
        </w:rPr>
        <w:t xml:space="preserve"> and seabird interaction </w:t>
      </w:r>
      <w:sdt>
        <w:sdtPr>
          <w:rPr>
            <w:rFonts w:ascii="Arial" w:hAnsi="Arial" w:cs="Arial"/>
            <w:color w:val="000000"/>
          </w:rPr>
          <w:tag w:val="MENDELEY_CITATION_v3_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"/>
          <w:id w:val="-1394960616"/>
          <w:placeholder>
            <w:docPart w:val="A31DAD86D33F4284942FA2E60C512E52"/>
          </w:placeholder>
        </w:sdtPr>
        <w:sdtContent>
          <w:r w:rsidR="00405041" w:rsidRPr="00405041">
            <w:rPr>
              <w:rFonts w:ascii="Arial" w:hAnsi="Arial" w:cs="Arial"/>
              <w:color w:val="000000"/>
            </w:rPr>
            <w:t>(Ronconi, Allard and Taylor, 2015)</w:t>
          </w:r>
        </w:sdtContent>
      </w:sdt>
      <w:r w:rsidRPr="0052673A">
        <w:rPr>
          <w:rFonts w:ascii="Arial" w:hAnsi="Arial" w:cs="Arial"/>
        </w:rPr>
        <w:t xml:space="preserve">. However, the effect of MMS on </w:t>
      </w:r>
      <w:r>
        <w:rPr>
          <w:rFonts w:ascii="Arial" w:hAnsi="Arial" w:cs="Arial"/>
        </w:rPr>
        <w:t xml:space="preserve">the seabed around these structures, and particularly on </w:t>
      </w:r>
      <w:r w:rsidRPr="0052673A">
        <w:rPr>
          <w:rFonts w:ascii="Arial" w:hAnsi="Arial" w:cs="Arial"/>
        </w:rPr>
        <w:t>benthic carbon stocks</w:t>
      </w:r>
      <w:r>
        <w:rPr>
          <w:rFonts w:ascii="Arial" w:hAnsi="Arial" w:cs="Arial"/>
        </w:rPr>
        <w:t>,</w:t>
      </w:r>
      <w:r w:rsidRPr="0052673A">
        <w:rPr>
          <w:rFonts w:ascii="Arial" w:hAnsi="Arial" w:cs="Arial"/>
        </w:rPr>
        <w:t xml:space="preserve"> is poorly understood.  </w:t>
      </w:r>
    </w:p>
    <w:p w14:paraId="31E09F32" w14:textId="5892532D" w:rsidR="00AE445E" w:rsidRDefault="00DD6FBB" w:rsidP="00DD6FBB">
      <w:pPr>
        <w:spacing w:line="480" w:lineRule="auto"/>
        <w:ind w:firstLine="567"/>
        <w:jc w:val="both"/>
        <w:rPr>
          <w:rFonts w:ascii="Arial" w:hAnsi="Arial" w:cs="Arial"/>
        </w:rPr>
      </w:pPr>
      <w:r w:rsidRPr="0052673A">
        <w:rPr>
          <w:rFonts w:ascii="Arial" w:hAnsi="Arial" w:cs="Arial"/>
        </w:rPr>
        <w:lastRenderedPageBreak/>
        <w:t>Currently under OSPAR</w:t>
      </w:r>
      <w:r>
        <w:rPr>
          <w:rFonts w:ascii="Arial" w:hAnsi="Arial" w:cs="Arial"/>
        </w:rPr>
        <w:t xml:space="preserve"> Decision 98/3</w:t>
      </w:r>
      <w:r w:rsidRPr="0052673A">
        <w:rPr>
          <w:rFonts w:ascii="Arial" w:hAnsi="Arial" w:cs="Arial"/>
        </w:rPr>
        <w:t>, MMS in the North Sea are required by law to be fully removed from the sea</w:t>
      </w:r>
      <w:r>
        <w:rPr>
          <w:rFonts w:ascii="Arial" w:hAnsi="Arial" w:cs="Arial"/>
        </w:rPr>
        <w:t xml:space="preserve"> at the end of its active life cycle</w:t>
      </w:r>
      <w:r w:rsidRPr="0052673A">
        <w:rPr>
          <w:rFonts w:ascii="Arial" w:hAnsi="Arial" w:cs="Arial"/>
        </w:rPr>
        <w:t xml:space="preserve">, and the </w:t>
      </w:r>
      <w:r>
        <w:rPr>
          <w:rFonts w:ascii="Arial" w:hAnsi="Arial" w:cs="Arial"/>
        </w:rPr>
        <w:t xml:space="preserve">marine </w:t>
      </w:r>
      <w:r w:rsidRPr="0052673A">
        <w:rPr>
          <w:rFonts w:ascii="Arial" w:hAnsi="Arial" w:cs="Arial"/>
        </w:rPr>
        <w:t>environment to be returned to its natural state</w:t>
      </w:r>
      <w:r>
        <w:rPr>
          <w:rFonts w:ascii="Arial" w:hAnsi="Arial" w:cs="Arial"/>
        </w:rPr>
        <w:t xml:space="preserve"> prior to MMS construction</w:t>
      </w:r>
      <w:r w:rsidRPr="0052673A">
        <w:rPr>
          <w:rFonts w:ascii="Arial" w:hAnsi="Arial" w:cs="Arial"/>
        </w:rPr>
        <w:t xml:space="preserve"> </w:t>
      </w:r>
      <w:sdt>
        <w:sdtPr>
          <w:rPr>
            <w:rFonts w:ascii="Arial" w:hAnsi="Arial" w:cs="Arial"/>
            <w:color w:val="000000"/>
          </w:rPr>
          <w:tag w:val="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"/>
          <w:id w:val="-2125532485"/>
          <w:placeholder>
            <w:docPart w:val="F0597FD31760423D83CE96CDBFF6B0D4"/>
          </w:placeholder>
        </w:sdtPr>
        <w:sdtContent>
          <w:r w:rsidR="00405041" w:rsidRPr="00405041">
            <w:rPr>
              <w:rFonts w:ascii="Arial" w:eastAsia="Times New Roman" w:hAnsi="Arial" w:cs="Arial"/>
              <w:color w:val="000000"/>
            </w:rPr>
            <w:t>(Fortune and Paterson, 2020; Bull and Love, 2019; Fowler et al., 2014, 2020)</w:t>
          </w:r>
        </w:sdtContent>
      </w:sdt>
      <w:r w:rsidRPr="0052673A">
        <w:rPr>
          <w:rFonts w:ascii="Arial" w:hAnsi="Arial" w:cs="Arial"/>
        </w:rPr>
        <w:t>. Recent literature ha</w:t>
      </w:r>
      <w:r>
        <w:rPr>
          <w:rFonts w:ascii="Arial" w:hAnsi="Arial" w:cs="Arial"/>
        </w:rPr>
        <w:t>s</w:t>
      </w:r>
      <w:r w:rsidRPr="0052673A">
        <w:rPr>
          <w:rFonts w:ascii="Arial" w:hAnsi="Arial" w:cs="Arial"/>
        </w:rPr>
        <w:t xml:space="preserve"> </w:t>
      </w:r>
      <w:r>
        <w:rPr>
          <w:rFonts w:ascii="Arial" w:hAnsi="Arial" w:cs="Arial"/>
        </w:rPr>
        <w:t>started to explore</w:t>
      </w:r>
      <w:r w:rsidRPr="0052673A">
        <w:rPr>
          <w:rFonts w:ascii="Arial" w:hAnsi="Arial" w:cs="Arial"/>
        </w:rPr>
        <w:t xml:space="preserve"> the effect of disturbance to benthic carbon stocks, with an emphasis on trawling </w:t>
      </w:r>
      <w:sdt>
        <w:sdtPr>
          <w:rPr>
            <w:rFonts w:ascii="Arial" w:hAnsi="Arial" w:cs="Arial"/>
            <w:color w:val="000000"/>
          </w:rPr>
          <w:tag w:val="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"/>
          <w:id w:val="354074750"/>
          <w:placeholder>
            <w:docPart w:val="F0597FD31760423D83CE96CDBFF6B0D4"/>
          </w:placeholder>
        </w:sdtPr>
        <w:sdtContent>
          <w:r w:rsidR="00405041" w:rsidRPr="00405041">
            <w:rPr>
              <w:rFonts w:ascii="Arial" w:eastAsia="Times New Roman" w:hAnsi="Arial" w:cs="Arial"/>
              <w:color w:val="000000"/>
            </w:rPr>
            <w:t>(Epstein et al., 2022; Epstein and Roberts, 2022; De Borger et al., 2021; Paradis et al., 2019)</w:t>
          </w:r>
        </w:sdtContent>
      </w:sdt>
      <w:r w:rsidRPr="0052673A">
        <w:rPr>
          <w:rFonts w:ascii="Arial" w:hAnsi="Arial" w:cs="Arial"/>
        </w:rPr>
        <w:t xml:space="preserve">. Any pressure which changes the degradation rates within upper sediment depth, or input of carbon to the seabed will </w:t>
      </w:r>
      <w:r>
        <w:rPr>
          <w:rFonts w:ascii="Arial" w:hAnsi="Arial" w:cs="Arial"/>
        </w:rPr>
        <w:t xml:space="preserve">likely </w:t>
      </w:r>
      <w:r w:rsidRPr="0052673A">
        <w:rPr>
          <w:rFonts w:ascii="Arial" w:hAnsi="Arial" w:cs="Arial"/>
        </w:rPr>
        <w:t>disrupt the overall carbon stock and sequestration rates</w:t>
      </w:r>
      <w:r>
        <w:rPr>
          <w:rFonts w:ascii="Arial" w:hAnsi="Arial" w:cs="Arial"/>
        </w:rPr>
        <w:t xml:space="preserve"> </w:t>
      </w:r>
      <w:sdt>
        <w:sdtPr>
          <w:rPr>
            <w:rFonts w:ascii="Arial" w:hAnsi="Arial" w:cs="Arial"/>
            <w:color w:val="000000"/>
          </w:rPr>
          <w:tag w:val="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"/>
          <w:id w:val="-227384088"/>
          <w:placeholder>
            <w:docPart w:val="03E92EF9F4654F56977F95E00CEF1B3E"/>
          </w:placeholder>
        </w:sdtPr>
        <w:sdtContent>
          <w:r w:rsidR="00405041" w:rsidRPr="00405041">
            <w:rPr>
              <w:rFonts w:ascii="Arial" w:hAnsi="Arial" w:cs="Arial"/>
              <w:color w:val="000000"/>
            </w:rPr>
            <w:t>(Legge et al., 2020)</w:t>
          </w:r>
        </w:sdtContent>
      </w:sdt>
      <w:r>
        <w:rPr>
          <w:rFonts w:ascii="Arial" w:hAnsi="Arial" w:cs="Arial"/>
          <w:color w:val="000000"/>
        </w:rPr>
        <w:t xml:space="preserve">. </w:t>
      </w:r>
      <w:r w:rsidRPr="0052673A">
        <w:rPr>
          <w:rFonts w:ascii="Arial" w:hAnsi="Arial" w:cs="Arial"/>
        </w:rPr>
        <w:t xml:space="preserve">Decommissioning of MMS, especially ‘whole removal’ which is preferred by OSPAR commission regulations </w:t>
      </w:r>
      <w:sdt>
        <w:sdtPr>
          <w:rPr>
            <w:rFonts w:ascii="Arial" w:hAnsi="Arial" w:cs="Arial"/>
            <w:color w:val="000000"/>
          </w:rPr>
          <w:tag w:val="MENDELEY_CITATION_v3_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"/>
          <w:id w:val="-891961126"/>
          <w:placeholder>
            <w:docPart w:val="D3BBED78D1A54B19A758462D17C0B515"/>
          </w:placeholder>
        </w:sdtPr>
        <w:sdtContent>
          <w:r w:rsidR="00405041" w:rsidRPr="00405041">
            <w:rPr>
              <w:rFonts w:ascii="Arial" w:hAnsi="Arial" w:cs="Arial"/>
              <w:color w:val="000000"/>
            </w:rPr>
            <w:t>(OPSAR, 1998)</w:t>
          </w:r>
        </w:sdtContent>
      </w:sdt>
      <w:r w:rsidRPr="0052673A">
        <w:rPr>
          <w:rFonts w:ascii="Arial" w:hAnsi="Arial" w:cs="Arial"/>
        </w:rPr>
        <w:t xml:space="preserve"> is a significant form of marine disturbance </w:t>
      </w:r>
      <w:sdt>
        <w:sdtPr>
          <w:rPr>
            <w:rFonts w:ascii="Arial" w:hAnsi="Arial" w:cs="Arial"/>
            <w:color w:val="000000"/>
          </w:rPr>
          <w:tag w:val="MENDELEY_CITATION_v3_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"/>
          <w:id w:val="1757937397"/>
          <w:placeholder>
            <w:docPart w:val="F0597FD31760423D83CE96CDBFF6B0D4"/>
          </w:placeholder>
        </w:sdtPr>
        <w:sdtContent>
          <w:r w:rsidR="00405041" w:rsidRPr="00405041">
            <w:rPr>
              <w:rFonts w:ascii="Arial" w:hAnsi="Arial" w:cs="Arial"/>
              <w:color w:val="000000"/>
            </w:rPr>
            <w:t>(Sommer et al., 2019)</w:t>
          </w:r>
        </w:sdtContent>
      </w:sdt>
      <w:r w:rsidRPr="0052673A">
        <w:rPr>
          <w:rFonts w:ascii="Arial" w:hAnsi="Arial" w:cs="Arial"/>
        </w:rPr>
        <w:t xml:space="preserve">. Removing oil and gas structures typically involves abrasive water jetting, diamond wire cutting, hydraulic shears or explosives </w:t>
      </w:r>
      <w:sdt>
        <w:sdtPr>
          <w:rPr>
            <w:rFonts w:ascii="Arial" w:hAnsi="Arial" w:cs="Arial"/>
            <w:color w:val="000000"/>
          </w:rPr>
          <w:tag w:val="MENDELEY_CITATION_v3_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"/>
          <w:id w:val="1435636647"/>
          <w:placeholder>
            <w:docPart w:val="40EE2DA4715C456393ED33FDEE4DB972"/>
          </w:placeholder>
        </w:sdtPr>
        <w:sdtContent>
          <w:r w:rsidR="00405041" w:rsidRPr="00405041">
            <w:rPr>
              <w:rFonts w:ascii="Arial" w:hAnsi="Arial" w:cs="Arial"/>
              <w:color w:val="000000"/>
            </w:rPr>
            <w:t>(Sommer et al., 2019)</w:t>
          </w:r>
        </w:sdtContent>
      </w:sdt>
      <w:r w:rsidRPr="0052673A">
        <w:rPr>
          <w:rFonts w:ascii="Arial" w:hAnsi="Arial" w:cs="Arial"/>
        </w:rPr>
        <w:t xml:space="preserve">. Not only does this cause complete mortality of </w:t>
      </w:r>
      <w:r>
        <w:rPr>
          <w:rFonts w:ascii="Arial" w:hAnsi="Arial" w:cs="Arial"/>
        </w:rPr>
        <w:t>MMS-</w:t>
      </w:r>
      <w:r w:rsidRPr="0052673A">
        <w:rPr>
          <w:rFonts w:ascii="Arial" w:hAnsi="Arial" w:cs="Arial"/>
        </w:rPr>
        <w:t>attached invertebrates and nearby fish</w:t>
      </w:r>
      <w:r>
        <w:rPr>
          <w:rFonts w:ascii="Arial" w:hAnsi="Arial" w:cs="Arial"/>
        </w:rPr>
        <w:t>,</w:t>
      </w:r>
      <w:r w:rsidRPr="0052673A">
        <w:rPr>
          <w:rFonts w:ascii="Arial" w:hAnsi="Arial" w:cs="Arial"/>
        </w:rPr>
        <w:t xml:space="preserve"> but </w:t>
      </w:r>
      <w:r>
        <w:rPr>
          <w:rFonts w:ascii="Arial" w:hAnsi="Arial" w:cs="Arial"/>
        </w:rPr>
        <w:t>likely impacts</w:t>
      </w:r>
      <w:r w:rsidRPr="0052673A">
        <w:rPr>
          <w:rFonts w:ascii="Arial" w:hAnsi="Arial" w:cs="Arial"/>
        </w:rPr>
        <w:t xml:space="preserve"> the benthic environment during the removal of the steel jackets and concrete foundation </w:t>
      </w:r>
      <w:sdt>
        <w:sdtPr>
          <w:rPr>
            <w:rFonts w:ascii="Arial" w:hAnsi="Arial" w:cs="Arial"/>
            <w:color w:val="000000"/>
          </w:rPr>
          <w:tag w:val="MENDELEY_CITATION_v3_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"/>
          <w:id w:val="1961752913"/>
          <w:placeholder>
            <w:docPart w:val="F0597FD31760423D83CE96CDBFF6B0D4"/>
          </w:placeholder>
        </w:sdtPr>
        <w:sdtContent>
          <w:r w:rsidR="00405041" w:rsidRPr="00405041">
            <w:rPr>
              <w:rFonts w:ascii="Arial" w:eastAsia="Times New Roman" w:hAnsi="Arial" w:cs="Arial"/>
              <w:color w:val="000000"/>
            </w:rPr>
            <w:t>(</w:t>
          </w:r>
          <w:proofErr w:type="spellStart"/>
          <w:r w:rsidR="00405041" w:rsidRPr="00405041">
            <w:rPr>
              <w:rFonts w:ascii="Arial" w:eastAsia="Times New Roman" w:hAnsi="Arial" w:cs="Arial"/>
              <w:color w:val="000000"/>
            </w:rPr>
            <w:t>Jagerroos</w:t>
          </w:r>
          <w:proofErr w:type="spellEnd"/>
          <w:r w:rsidR="00405041" w:rsidRPr="00405041">
            <w:rPr>
              <w:rFonts w:ascii="Arial" w:eastAsia="Times New Roman" w:hAnsi="Arial" w:cs="Arial"/>
              <w:color w:val="000000"/>
            </w:rPr>
            <w:t xml:space="preserve"> and Krause, 2016)</w:t>
          </w:r>
        </w:sdtContent>
      </w:sdt>
      <w:r w:rsidRPr="0052673A">
        <w:rPr>
          <w:rFonts w:ascii="Arial" w:hAnsi="Arial" w:cs="Arial"/>
        </w:rPr>
        <w:t>. With the mandatory decommissioning of many of these platforms approaching</w:t>
      </w:r>
      <w:r>
        <w:rPr>
          <w:rFonts w:ascii="Arial" w:hAnsi="Arial" w:cs="Arial"/>
        </w:rPr>
        <w:t xml:space="preserve"> rapidly,</w:t>
      </w:r>
      <w:r w:rsidRPr="0052673A">
        <w:rPr>
          <w:rFonts w:ascii="Arial" w:hAnsi="Arial" w:cs="Arial"/>
        </w:rPr>
        <w:t xml:space="preserve"> it is vital to determine how</w:t>
      </w:r>
      <w:r>
        <w:rPr>
          <w:rFonts w:ascii="Arial" w:hAnsi="Arial" w:cs="Arial"/>
        </w:rPr>
        <w:t xml:space="preserve"> decommissioning</w:t>
      </w:r>
      <w:r w:rsidRPr="0052673A">
        <w:rPr>
          <w:rFonts w:ascii="Arial" w:hAnsi="Arial" w:cs="Arial"/>
        </w:rPr>
        <w:t xml:space="preserve"> these platforms affect sedimentary carbon storage and carbon sequestration rates. Exclusion zones surrounding MMS, particularly the 500</w:t>
      </w:r>
      <w:r w:rsidR="00D07C87">
        <w:rPr>
          <w:rFonts w:ascii="Arial" w:hAnsi="Arial" w:cs="Arial"/>
        </w:rPr>
        <w:t xml:space="preserve"> </w:t>
      </w:r>
      <w:r w:rsidRPr="0052673A">
        <w:rPr>
          <w:rFonts w:ascii="Arial" w:hAnsi="Arial" w:cs="Arial"/>
        </w:rPr>
        <w:t xml:space="preserve">m zones around </w:t>
      </w:r>
      <w:r>
        <w:rPr>
          <w:rFonts w:ascii="Arial" w:hAnsi="Arial" w:cs="Arial"/>
        </w:rPr>
        <w:t xml:space="preserve">active </w:t>
      </w:r>
      <w:r w:rsidRPr="0052673A">
        <w:rPr>
          <w:rFonts w:ascii="Arial" w:hAnsi="Arial" w:cs="Arial"/>
        </w:rPr>
        <w:t>O&amp;G platforms</w:t>
      </w:r>
      <w:r>
        <w:rPr>
          <w:rFonts w:ascii="Arial" w:hAnsi="Arial" w:cs="Arial"/>
        </w:rPr>
        <w:t>,</w:t>
      </w:r>
      <w:r w:rsidRPr="0052673A">
        <w:rPr>
          <w:rFonts w:ascii="Arial" w:hAnsi="Arial" w:cs="Arial"/>
        </w:rPr>
        <w:t xml:space="preserve"> provide an area free of disturbance such as trawling and other extractive uses. Having these zones free from disturbance and fisheries exclusion could potentially safeguard carbon stocks and allow recovery</w:t>
      </w:r>
      <w:r>
        <w:rPr>
          <w:rFonts w:ascii="Arial" w:hAnsi="Arial" w:cs="Arial"/>
        </w:rPr>
        <w:t xml:space="preserve"> </w:t>
      </w:r>
      <w:sdt>
        <w:sdtPr>
          <w:rPr>
            <w:rFonts w:ascii="Arial" w:hAnsi="Arial" w:cs="Arial"/>
            <w:color w:val="000000"/>
          </w:rPr>
          <w:tag w:val="MENDELEY_CITATION_v3_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"/>
          <w:id w:val="-2140415628"/>
          <w:placeholder>
            <w:docPart w:val="03E92EF9F4654F56977F95E00CEF1B3E"/>
          </w:placeholder>
        </w:sdtPr>
        <w:sdtContent>
          <w:r w:rsidR="00405041" w:rsidRPr="00405041">
            <w:rPr>
              <w:rFonts w:ascii="Arial" w:hAnsi="Arial" w:cs="Arial"/>
              <w:color w:val="000000"/>
            </w:rPr>
            <w:t>(Epstein and Roberts, 2022)</w:t>
          </w:r>
        </w:sdtContent>
      </w:sdt>
      <w:r w:rsidRPr="0052673A">
        <w:rPr>
          <w:rFonts w:ascii="Arial" w:hAnsi="Arial" w:cs="Arial"/>
        </w:rPr>
        <w:t>.</w:t>
      </w:r>
      <w:r>
        <w:rPr>
          <w:rFonts w:ascii="Arial" w:hAnsi="Arial" w:cs="Arial"/>
        </w:rPr>
        <w:t xml:space="preserve"> </w:t>
      </w:r>
      <w:r w:rsidR="002F0DC0">
        <w:rPr>
          <w:rFonts w:ascii="Arial" w:hAnsi="Arial" w:cs="Arial"/>
        </w:rPr>
        <w:t>Moreover, decommissioned O&amp;G platforms are often surrounded by drill cuttings piles</w:t>
      </w:r>
      <w:r w:rsidR="006A4C5A">
        <w:rPr>
          <w:rFonts w:ascii="Arial" w:hAnsi="Arial" w:cs="Arial"/>
        </w:rPr>
        <w:t xml:space="preserve"> </w:t>
      </w:r>
      <w:sdt>
        <w:sdtPr>
          <w:rPr>
            <w:rFonts w:ascii="Arial" w:hAnsi="Arial" w:cs="Arial"/>
            <w:color w:val="000000"/>
          </w:rPr>
          <w:tag w:val="MENDELEY_CITATION_v3_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"/>
          <w:id w:val="713387940"/>
          <w:placeholder>
            <w:docPart w:val="DefaultPlaceholder_-1854013440"/>
          </w:placeholder>
        </w:sdtPr>
        <w:sdtContent>
          <w:r w:rsidR="00405041" w:rsidRPr="00405041">
            <w:rPr>
              <w:rFonts w:ascii="Arial" w:hAnsi="Arial" w:cs="Arial"/>
              <w:color w:val="000000"/>
            </w:rPr>
            <w:t>(Breuer et al., 2004)</w:t>
          </w:r>
        </w:sdtContent>
      </w:sdt>
      <w:r w:rsidR="00D07C87">
        <w:rPr>
          <w:rFonts w:ascii="Arial" w:hAnsi="Arial" w:cs="Arial"/>
        </w:rPr>
        <w:t xml:space="preserve">, </w:t>
      </w:r>
      <w:r w:rsidR="002F0DC0">
        <w:rPr>
          <w:rFonts w:ascii="Arial" w:hAnsi="Arial" w:cs="Arial"/>
        </w:rPr>
        <w:t xml:space="preserve">which are </w:t>
      </w:r>
      <w:r w:rsidR="00D07C87" w:rsidRPr="009756DF">
        <w:rPr>
          <w:rFonts w:ascii="Arial" w:hAnsi="Arial" w:cs="Arial"/>
        </w:rPr>
        <w:t>produced during offshore hydrocarbon drilling operations</w:t>
      </w:r>
      <w:r w:rsidR="00AE445E">
        <w:rPr>
          <w:rFonts w:ascii="Arial" w:hAnsi="Arial" w:cs="Arial"/>
        </w:rPr>
        <w:t xml:space="preserve">, </w:t>
      </w:r>
      <w:r w:rsidR="00D07C87" w:rsidRPr="009756DF">
        <w:rPr>
          <w:rFonts w:ascii="Arial" w:hAnsi="Arial" w:cs="Arial"/>
        </w:rPr>
        <w:t>composed of subsurface rock coated with hydrocarbons and drilling fluids</w:t>
      </w:r>
      <w:r w:rsidR="002F0DC0">
        <w:rPr>
          <w:rFonts w:ascii="Arial" w:hAnsi="Arial" w:cs="Arial"/>
        </w:rPr>
        <w:t xml:space="preserve"> </w:t>
      </w:r>
      <w:sdt>
        <w:sdtPr>
          <w:rPr>
            <w:rFonts w:ascii="Arial" w:hAnsi="Arial" w:cs="Arial"/>
            <w:color w:val="000000"/>
          </w:rPr>
          <w:tag w:val="MENDELEY_CITATION_v3_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"/>
          <w:id w:val="-91784420"/>
          <w:placeholder>
            <w:docPart w:val="DefaultPlaceholder_-1854013440"/>
          </w:placeholder>
        </w:sdtPr>
        <w:sdtContent>
          <w:r w:rsidR="00405041" w:rsidRPr="00405041">
            <w:rPr>
              <w:rFonts w:ascii="Arial" w:hAnsi="Arial" w:cs="Arial"/>
              <w:color w:val="000000"/>
            </w:rPr>
            <w:t xml:space="preserve">(Bakke, </w:t>
          </w:r>
          <w:proofErr w:type="spellStart"/>
          <w:r w:rsidR="00405041" w:rsidRPr="00405041">
            <w:rPr>
              <w:rFonts w:ascii="Arial" w:hAnsi="Arial" w:cs="Arial"/>
              <w:color w:val="000000"/>
            </w:rPr>
            <w:t>Klungsøyr</w:t>
          </w:r>
          <w:proofErr w:type="spellEnd"/>
          <w:r w:rsidR="00405041" w:rsidRPr="00405041">
            <w:rPr>
              <w:rFonts w:ascii="Arial" w:hAnsi="Arial" w:cs="Arial"/>
              <w:color w:val="000000"/>
            </w:rPr>
            <w:t xml:space="preserve"> and Sanni, 2013; </w:t>
          </w:r>
          <w:proofErr w:type="spellStart"/>
          <w:r w:rsidR="00405041" w:rsidRPr="00405041">
            <w:rPr>
              <w:rFonts w:ascii="Arial" w:hAnsi="Arial" w:cs="Arial"/>
              <w:color w:val="000000"/>
            </w:rPr>
            <w:t>Haanes</w:t>
          </w:r>
          <w:proofErr w:type="spellEnd"/>
          <w:r w:rsidR="00405041" w:rsidRPr="00405041">
            <w:rPr>
              <w:rFonts w:ascii="Arial" w:hAnsi="Arial" w:cs="Arial"/>
              <w:color w:val="000000"/>
            </w:rPr>
            <w:t xml:space="preserve"> et al., 2023)</w:t>
          </w:r>
          <w:r w:rsidR="00AE445E">
            <w:rPr>
              <w:rFonts w:ascii="Arial" w:hAnsi="Arial" w:cs="Arial"/>
              <w:color w:val="000000"/>
            </w:rPr>
            <w:t xml:space="preserve">, that </w:t>
          </w:r>
        </w:sdtContent>
      </w:sdt>
      <w:r w:rsidR="002F0DC0">
        <w:rPr>
          <w:rFonts w:ascii="Arial" w:hAnsi="Arial" w:cs="Arial"/>
        </w:rPr>
        <w:t xml:space="preserve">could influence seabed carbon stocks. </w:t>
      </w:r>
    </w:p>
    <w:p w14:paraId="32A16FAF" w14:textId="2381B106" w:rsidR="00DD6FBB" w:rsidRPr="0052673A" w:rsidRDefault="00DD6FBB" w:rsidP="00DD6FBB">
      <w:pPr>
        <w:spacing w:line="480" w:lineRule="auto"/>
        <w:ind w:firstLine="567"/>
        <w:jc w:val="both"/>
        <w:rPr>
          <w:rFonts w:ascii="Arial" w:hAnsi="Arial" w:cs="Arial"/>
        </w:rPr>
      </w:pPr>
      <w:r>
        <w:rPr>
          <w:rFonts w:ascii="Arial" w:hAnsi="Arial" w:cs="Arial"/>
        </w:rPr>
        <w:t>This is the first study on understanding the benthic carbon dynamics around decommissioned O&amp;G structures in the North Sea</w:t>
      </w:r>
      <w:r w:rsidR="00AE445E">
        <w:rPr>
          <w:rFonts w:ascii="Arial" w:hAnsi="Arial" w:cs="Arial"/>
        </w:rPr>
        <w:t xml:space="preserve">, </w:t>
      </w:r>
      <w:r>
        <w:rPr>
          <w:rFonts w:ascii="Arial" w:hAnsi="Arial" w:cs="Arial"/>
        </w:rPr>
        <w:t xml:space="preserve">and </w:t>
      </w:r>
      <w:r w:rsidR="00AE445E">
        <w:rPr>
          <w:rFonts w:ascii="Arial" w:hAnsi="Arial" w:cs="Arial"/>
        </w:rPr>
        <w:t>which</w:t>
      </w:r>
      <w:r>
        <w:rPr>
          <w:rFonts w:ascii="Arial" w:hAnsi="Arial" w:cs="Arial"/>
        </w:rPr>
        <w:t xml:space="preserve"> sample</w:t>
      </w:r>
      <w:r w:rsidR="00AE445E">
        <w:rPr>
          <w:rFonts w:ascii="Arial" w:hAnsi="Arial" w:cs="Arial"/>
        </w:rPr>
        <w:t>s</w:t>
      </w:r>
      <w:r>
        <w:rPr>
          <w:rFonts w:ascii="Arial" w:hAnsi="Arial" w:cs="Arial"/>
        </w:rPr>
        <w:t xml:space="preserve"> as close as 50m away </w:t>
      </w:r>
      <w:r>
        <w:rPr>
          <w:rFonts w:ascii="Arial" w:hAnsi="Arial" w:cs="Arial"/>
        </w:rPr>
        <w:lastRenderedPageBreak/>
        <w:t>from the</w:t>
      </w:r>
      <w:r w:rsidR="00AE445E">
        <w:rPr>
          <w:rFonts w:ascii="Arial" w:hAnsi="Arial" w:cs="Arial"/>
        </w:rPr>
        <w:t xml:space="preserve"> MMS</w:t>
      </w:r>
      <w:r>
        <w:rPr>
          <w:rFonts w:ascii="Arial" w:hAnsi="Arial" w:cs="Arial"/>
        </w:rPr>
        <w:t xml:space="preserve">. This </w:t>
      </w:r>
      <w:r w:rsidR="00AE445E">
        <w:rPr>
          <w:rFonts w:ascii="Arial" w:hAnsi="Arial" w:cs="Arial"/>
        </w:rPr>
        <w:t xml:space="preserve">overall </w:t>
      </w:r>
      <w:r>
        <w:rPr>
          <w:rFonts w:ascii="Arial" w:hAnsi="Arial" w:cs="Arial"/>
        </w:rPr>
        <w:t>aim</w:t>
      </w:r>
      <w:r w:rsidR="00AE445E">
        <w:rPr>
          <w:rFonts w:ascii="Arial" w:hAnsi="Arial" w:cs="Arial"/>
        </w:rPr>
        <w:t xml:space="preserve"> of this study is</w:t>
      </w:r>
      <w:r>
        <w:rPr>
          <w:rFonts w:ascii="Arial" w:hAnsi="Arial" w:cs="Arial"/>
        </w:rPr>
        <w:t xml:space="preserve"> </w:t>
      </w:r>
      <w:r w:rsidRPr="0052673A">
        <w:rPr>
          <w:rFonts w:ascii="Arial" w:hAnsi="Arial" w:cs="Arial"/>
        </w:rPr>
        <w:t xml:space="preserve">to determine the effect of </w:t>
      </w:r>
      <w:r>
        <w:rPr>
          <w:rFonts w:ascii="Arial" w:hAnsi="Arial" w:cs="Arial"/>
        </w:rPr>
        <w:t xml:space="preserve">decommissioned O&amp;G </w:t>
      </w:r>
      <w:r w:rsidR="00AE445E">
        <w:rPr>
          <w:rFonts w:ascii="Arial" w:hAnsi="Arial" w:cs="Arial"/>
        </w:rPr>
        <w:t>platforms</w:t>
      </w:r>
      <w:r w:rsidR="00AE445E" w:rsidRPr="0052673A">
        <w:rPr>
          <w:rFonts w:ascii="Arial" w:hAnsi="Arial" w:cs="Arial"/>
        </w:rPr>
        <w:t xml:space="preserve"> </w:t>
      </w:r>
      <w:r w:rsidRPr="0052673A">
        <w:rPr>
          <w:rFonts w:ascii="Arial" w:hAnsi="Arial" w:cs="Arial"/>
        </w:rPr>
        <w:t>on organic and inorganic carbon sedimentary carbon stocks and sedimentation/carbon accumulation rates</w:t>
      </w:r>
      <w:r>
        <w:rPr>
          <w:rFonts w:ascii="Arial" w:hAnsi="Arial" w:cs="Arial"/>
        </w:rPr>
        <w:t>, compared to areas which have not been excluded from anthropogenic extraction activities</w:t>
      </w:r>
      <w:r w:rsidRPr="0052673A">
        <w:rPr>
          <w:rFonts w:ascii="Arial" w:hAnsi="Arial" w:cs="Arial"/>
        </w:rPr>
        <w:t>.</w:t>
      </w:r>
    </w:p>
    <w:p w14:paraId="407A3CD0" w14:textId="77777777" w:rsidR="00C75672" w:rsidRPr="0052673A" w:rsidRDefault="00C75672" w:rsidP="00C75672">
      <w:pPr>
        <w:jc w:val="both"/>
        <w:rPr>
          <w:rFonts w:ascii="Arial" w:hAnsi="Arial" w:cs="Arial"/>
          <w:b/>
          <w:bCs/>
          <w:lang w:val="en-US"/>
        </w:rPr>
      </w:pPr>
    </w:p>
    <w:p w14:paraId="2C7BD3CD" w14:textId="77777777" w:rsidR="00C75672" w:rsidRPr="00232849" w:rsidRDefault="00C75672" w:rsidP="00C75672">
      <w:pPr>
        <w:pStyle w:val="ListParagraph"/>
        <w:numPr>
          <w:ilvl w:val="0"/>
          <w:numId w:val="2"/>
        </w:numPr>
        <w:jc w:val="both"/>
        <w:rPr>
          <w:rFonts w:ascii="Arial" w:hAnsi="Arial" w:cs="Arial"/>
          <w:b/>
          <w:bCs/>
          <w:lang w:val="en-US"/>
        </w:rPr>
      </w:pPr>
      <w:r w:rsidRPr="00232849">
        <w:rPr>
          <w:rFonts w:ascii="Arial" w:hAnsi="Arial" w:cs="Arial"/>
          <w:b/>
          <w:bCs/>
          <w:lang w:val="en-US"/>
        </w:rPr>
        <w:t xml:space="preserve">Methods </w:t>
      </w:r>
    </w:p>
    <w:p w14:paraId="257929F4" w14:textId="77777777" w:rsidR="00C75672" w:rsidRPr="0052673A" w:rsidRDefault="00C75672" w:rsidP="00C75672">
      <w:pPr>
        <w:spacing w:line="480" w:lineRule="auto"/>
        <w:jc w:val="both"/>
        <w:rPr>
          <w:rFonts w:ascii="Arial" w:hAnsi="Arial" w:cs="Arial"/>
          <w:b/>
          <w:bCs/>
        </w:rPr>
      </w:pPr>
      <w:r>
        <w:rPr>
          <w:rFonts w:ascii="Arial" w:hAnsi="Arial" w:cs="Arial"/>
          <w:b/>
          <w:bCs/>
        </w:rPr>
        <w:t xml:space="preserve">2.1 </w:t>
      </w:r>
      <w:r w:rsidRPr="0052673A">
        <w:rPr>
          <w:rFonts w:ascii="Arial" w:hAnsi="Arial" w:cs="Arial"/>
          <w:b/>
          <w:bCs/>
        </w:rPr>
        <w:t xml:space="preserve">Study sites  </w:t>
      </w:r>
    </w:p>
    <w:p w14:paraId="344B3E3F" w14:textId="625010B0" w:rsidR="00C75672" w:rsidRPr="0052673A" w:rsidRDefault="00C75672" w:rsidP="00C75672">
      <w:pPr>
        <w:spacing w:line="480" w:lineRule="auto"/>
        <w:ind w:firstLine="720"/>
        <w:jc w:val="both"/>
        <w:rPr>
          <w:rFonts w:ascii="Arial" w:hAnsi="Arial" w:cs="Arial"/>
        </w:rPr>
      </w:pPr>
      <w:r>
        <w:rPr>
          <w:rFonts w:ascii="Arial" w:hAnsi="Arial" w:cs="Arial"/>
        </w:rPr>
        <w:t>Sediments at t</w:t>
      </w:r>
      <w:r w:rsidRPr="0052673A">
        <w:rPr>
          <w:rFonts w:ascii="Arial" w:hAnsi="Arial" w:cs="Arial"/>
        </w:rPr>
        <w:t xml:space="preserve">wo </w:t>
      </w:r>
      <w:r>
        <w:rPr>
          <w:rFonts w:ascii="Arial" w:hAnsi="Arial" w:cs="Arial"/>
        </w:rPr>
        <w:t xml:space="preserve">decommissioned O&amp;G </w:t>
      </w:r>
      <w:r w:rsidRPr="0052673A">
        <w:rPr>
          <w:rFonts w:ascii="Arial" w:hAnsi="Arial" w:cs="Arial"/>
        </w:rPr>
        <w:t xml:space="preserve">platforms, </w:t>
      </w:r>
      <w:proofErr w:type="gramStart"/>
      <w:r>
        <w:rPr>
          <w:rFonts w:ascii="Arial" w:hAnsi="Arial" w:cs="Arial"/>
        </w:rPr>
        <w:t>North West</w:t>
      </w:r>
      <w:proofErr w:type="gramEnd"/>
      <w:r>
        <w:rPr>
          <w:rFonts w:ascii="Arial" w:hAnsi="Arial" w:cs="Arial"/>
        </w:rPr>
        <w:t xml:space="preserve"> Hutton</w:t>
      </w:r>
      <w:r w:rsidRPr="0052673A">
        <w:rPr>
          <w:rFonts w:ascii="Arial" w:hAnsi="Arial" w:cs="Arial"/>
        </w:rPr>
        <w:t xml:space="preserve"> (61.107565N, 1.30915E) and Miller (58.431970N, 01.240740E)</w:t>
      </w:r>
      <w:r>
        <w:rPr>
          <w:rFonts w:ascii="Arial" w:hAnsi="Arial" w:cs="Arial"/>
        </w:rPr>
        <w:t xml:space="preserve">, </w:t>
      </w:r>
      <w:r w:rsidRPr="0052673A">
        <w:rPr>
          <w:rFonts w:ascii="Arial" w:hAnsi="Arial" w:cs="Arial"/>
        </w:rPr>
        <w:t>were sampled between 24</w:t>
      </w:r>
      <w:r w:rsidRPr="0052673A">
        <w:rPr>
          <w:rFonts w:ascii="Arial" w:hAnsi="Arial" w:cs="Arial"/>
          <w:vertAlign w:val="superscript"/>
        </w:rPr>
        <w:t>th</w:t>
      </w:r>
      <w:r w:rsidRPr="0052673A">
        <w:rPr>
          <w:rFonts w:ascii="Arial" w:hAnsi="Arial" w:cs="Arial"/>
        </w:rPr>
        <w:t xml:space="preserve"> and the 30</w:t>
      </w:r>
      <w:r w:rsidRPr="0052673A">
        <w:rPr>
          <w:rFonts w:ascii="Arial" w:hAnsi="Arial" w:cs="Arial"/>
          <w:vertAlign w:val="superscript"/>
        </w:rPr>
        <w:t>th</w:t>
      </w:r>
      <w:r w:rsidRPr="0052673A">
        <w:rPr>
          <w:rFonts w:ascii="Arial" w:hAnsi="Arial" w:cs="Arial"/>
        </w:rPr>
        <w:t xml:space="preserve"> of June 2021</w:t>
      </w:r>
      <w:r>
        <w:rPr>
          <w:rFonts w:ascii="Arial" w:hAnsi="Arial" w:cs="Arial"/>
        </w:rPr>
        <w:t>, during a research cruise on the</w:t>
      </w:r>
      <w:r w:rsidRPr="0052673A">
        <w:rPr>
          <w:rFonts w:ascii="Arial" w:hAnsi="Arial" w:cs="Arial"/>
        </w:rPr>
        <w:t xml:space="preserve"> </w:t>
      </w:r>
      <w:r>
        <w:rPr>
          <w:rFonts w:ascii="Arial" w:hAnsi="Arial" w:cs="Arial"/>
        </w:rPr>
        <w:t>M</w:t>
      </w:r>
      <w:r w:rsidRPr="000310DD">
        <w:rPr>
          <w:rFonts w:ascii="Arial" w:hAnsi="Arial" w:cs="Arial"/>
        </w:rPr>
        <w:t>RV</w:t>
      </w:r>
      <w:r>
        <w:rPr>
          <w:rFonts w:ascii="Arial" w:hAnsi="Arial" w:cs="Arial"/>
          <w:i/>
          <w:iCs/>
        </w:rPr>
        <w:t xml:space="preserve"> </w:t>
      </w:r>
      <w:r w:rsidRPr="00D84948">
        <w:rPr>
          <w:rFonts w:ascii="Arial" w:hAnsi="Arial" w:cs="Arial"/>
          <w:i/>
          <w:iCs/>
        </w:rPr>
        <w:t>Scotia</w:t>
      </w:r>
      <w:r>
        <w:rPr>
          <w:rFonts w:ascii="Arial" w:hAnsi="Arial" w:cs="Arial"/>
          <w:i/>
          <w:iCs/>
        </w:rPr>
        <w:t xml:space="preserve"> </w:t>
      </w:r>
      <w:r>
        <w:rPr>
          <w:rFonts w:ascii="Arial" w:hAnsi="Arial" w:cs="Arial"/>
        </w:rPr>
        <w:t>(Figure 1)</w:t>
      </w:r>
      <w:r>
        <w:rPr>
          <w:rFonts w:ascii="Arial" w:hAnsi="Arial" w:cs="Arial"/>
          <w:i/>
          <w:iCs/>
        </w:rPr>
        <w:t>.</w:t>
      </w:r>
      <w:r>
        <w:rPr>
          <w:rFonts w:ascii="Arial" w:hAnsi="Arial" w:cs="Arial"/>
        </w:rPr>
        <w:t xml:space="preserve"> </w:t>
      </w:r>
      <w:r w:rsidRPr="0052673A">
        <w:rPr>
          <w:rFonts w:ascii="Arial" w:hAnsi="Arial" w:cs="Arial"/>
        </w:rPr>
        <w:t xml:space="preserve">The </w:t>
      </w:r>
      <w:proofErr w:type="gramStart"/>
      <w:r>
        <w:rPr>
          <w:rFonts w:ascii="Arial" w:hAnsi="Arial" w:cs="Arial"/>
        </w:rPr>
        <w:t>North West</w:t>
      </w:r>
      <w:proofErr w:type="gramEnd"/>
      <w:r>
        <w:rPr>
          <w:rFonts w:ascii="Arial" w:hAnsi="Arial" w:cs="Arial"/>
        </w:rPr>
        <w:t xml:space="preserve"> Hutton</w:t>
      </w:r>
      <w:r w:rsidRPr="0052673A">
        <w:rPr>
          <w:rFonts w:ascii="Arial" w:hAnsi="Arial" w:cs="Arial"/>
        </w:rPr>
        <w:t xml:space="preserve"> platform was installed in </w:t>
      </w:r>
      <w:r>
        <w:rPr>
          <w:rFonts w:ascii="Arial" w:hAnsi="Arial" w:cs="Arial"/>
        </w:rPr>
        <w:t xml:space="preserve">1981, oil production began </w:t>
      </w:r>
      <w:r w:rsidRPr="0052673A">
        <w:rPr>
          <w:rFonts w:ascii="Arial" w:hAnsi="Arial" w:cs="Arial"/>
        </w:rPr>
        <w:t>1983</w:t>
      </w:r>
      <w:r>
        <w:rPr>
          <w:rFonts w:ascii="Arial" w:hAnsi="Arial" w:cs="Arial"/>
        </w:rPr>
        <w:t xml:space="preserve"> </w:t>
      </w:r>
      <w:r w:rsidRPr="0052673A">
        <w:rPr>
          <w:rFonts w:ascii="Arial" w:hAnsi="Arial" w:cs="Arial"/>
        </w:rPr>
        <w:t xml:space="preserve">until 2003 </w:t>
      </w:r>
      <w:sdt>
        <w:sdtPr>
          <w:rPr>
            <w:rFonts w:ascii="Arial" w:hAnsi="Arial" w:cs="Arial"/>
            <w:color w:val="000000"/>
          </w:rPr>
          <w:tag w:val="MENDELEY_CITATION_v3_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"/>
          <w:id w:val="-1911921313"/>
          <w:placeholder>
            <w:docPart w:val="6848820053EC42DFA89CA25BD0235A09"/>
          </w:placeholder>
        </w:sdtPr>
        <w:sdtContent>
          <w:r w:rsidR="00405041" w:rsidRPr="00405041">
            <w:rPr>
              <w:rFonts w:ascii="Arial" w:eastAsia="Times New Roman" w:hAnsi="Arial" w:cs="Arial"/>
              <w:color w:val="000000"/>
            </w:rPr>
            <w:t>(</w:t>
          </w:r>
          <w:proofErr w:type="spellStart"/>
          <w:r w:rsidR="00405041" w:rsidRPr="00405041">
            <w:rPr>
              <w:rFonts w:ascii="Arial" w:eastAsia="Times New Roman" w:hAnsi="Arial" w:cs="Arial"/>
              <w:color w:val="000000"/>
            </w:rPr>
            <w:t>Blacklaws</w:t>
          </w:r>
          <w:proofErr w:type="spellEnd"/>
          <w:r w:rsidR="00405041" w:rsidRPr="00405041">
            <w:rPr>
              <w:rFonts w:ascii="Arial" w:eastAsia="Times New Roman" w:hAnsi="Arial" w:cs="Arial"/>
              <w:color w:val="000000"/>
            </w:rPr>
            <w:t xml:space="preserve"> and Johnston, 2013)</w:t>
          </w:r>
        </w:sdtContent>
      </w:sdt>
      <w:r w:rsidRPr="0052673A">
        <w:rPr>
          <w:rFonts w:ascii="Arial" w:hAnsi="Arial" w:cs="Arial"/>
        </w:rPr>
        <w:t xml:space="preserve">. </w:t>
      </w:r>
      <w:r>
        <w:rPr>
          <w:rFonts w:ascii="Arial" w:hAnsi="Arial" w:cs="Arial"/>
        </w:rPr>
        <w:t xml:space="preserve">Topsides of the platform were removed in 2008 and removal of the jacket structure was completed in 2009 (BP, 2005, 2014). </w:t>
      </w:r>
      <w:r w:rsidRPr="0052673A">
        <w:rPr>
          <w:rFonts w:ascii="Arial" w:hAnsi="Arial" w:cs="Arial"/>
        </w:rPr>
        <w:t xml:space="preserve">Water depth at the </w:t>
      </w:r>
      <w:proofErr w:type="gramStart"/>
      <w:r>
        <w:rPr>
          <w:rFonts w:ascii="Arial" w:hAnsi="Arial" w:cs="Arial"/>
        </w:rPr>
        <w:t>North West</w:t>
      </w:r>
      <w:proofErr w:type="gramEnd"/>
      <w:r>
        <w:rPr>
          <w:rFonts w:ascii="Arial" w:hAnsi="Arial" w:cs="Arial"/>
        </w:rPr>
        <w:t xml:space="preserve"> Hutton</w:t>
      </w:r>
      <w:r w:rsidRPr="0052673A">
        <w:rPr>
          <w:rFonts w:ascii="Arial" w:hAnsi="Arial" w:cs="Arial"/>
        </w:rPr>
        <w:t xml:space="preserve"> platform is 144.3m </w:t>
      </w:r>
      <w:sdt>
        <w:sdtPr>
          <w:rPr>
            <w:rFonts w:ascii="Arial" w:hAnsi="Arial" w:cs="Arial"/>
            <w:color w:val="000000"/>
          </w:rPr>
          <w:tag w:val="MENDELEY_CITATION_v3_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"/>
          <w:id w:val="-785038550"/>
          <w:placeholder>
            <w:docPart w:val="6848820053EC42DFA89CA25BD0235A09"/>
          </w:placeholder>
        </w:sdtPr>
        <w:sdtContent>
          <w:r w:rsidR="00405041" w:rsidRPr="00405041">
            <w:rPr>
              <w:rFonts w:ascii="Arial" w:hAnsi="Arial" w:cs="Arial"/>
              <w:color w:val="000000"/>
            </w:rPr>
            <w:t>(BP, 2005),</w:t>
          </w:r>
        </w:sdtContent>
      </w:sdt>
      <w:r w:rsidRPr="00902212">
        <w:rPr>
          <w:rFonts w:ascii="Arial" w:hAnsi="Arial" w:cs="Arial"/>
          <w:color w:val="000000"/>
        </w:rPr>
        <w:t xml:space="preserve"> with</w:t>
      </w:r>
      <w:r>
        <w:rPr>
          <w:rFonts w:ascii="Arial" w:hAnsi="Arial" w:cs="Arial"/>
        </w:rPr>
        <w:t xml:space="preserve"> </w:t>
      </w:r>
      <w:r w:rsidRPr="0052673A">
        <w:rPr>
          <w:rFonts w:ascii="Arial" w:hAnsi="Arial" w:cs="Arial"/>
        </w:rPr>
        <w:t>prevailing currents in a NE/SW direction</w:t>
      </w:r>
      <w:r>
        <w:rPr>
          <w:rFonts w:ascii="Arial" w:hAnsi="Arial" w:cs="Arial"/>
        </w:rPr>
        <w:t xml:space="preserve"> alongside weak residual currents </w:t>
      </w:r>
      <w:sdt>
        <w:sdtPr>
          <w:rPr>
            <w:rFonts w:ascii="Arial" w:hAnsi="Arial" w:cs="Arial"/>
            <w:color w:val="000000"/>
          </w:rPr>
          <w:tag w:val="MENDELEY_CITATION_v3_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"/>
          <w:id w:val="117654743"/>
          <w:placeholder>
            <w:docPart w:val="6848820053EC42DFA89CA25BD0235A09"/>
          </w:placeholder>
        </w:sdtPr>
        <w:sdtContent>
          <w:r w:rsidR="00405041" w:rsidRPr="00405041">
            <w:rPr>
              <w:rFonts w:ascii="Arial" w:hAnsi="Arial" w:cs="Arial"/>
              <w:color w:val="000000"/>
            </w:rPr>
            <w:t>(BP, 2005)</w:t>
          </w:r>
        </w:sdtContent>
      </w:sdt>
      <w:r w:rsidRPr="0052673A">
        <w:rPr>
          <w:rFonts w:ascii="Arial" w:hAnsi="Arial" w:cs="Arial"/>
        </w:rPr>
        <w:t xml:space="preserve">. The Miller platform was installed in 1991 and produced from June 1992 to September 2007 </w:t>
      </w:r>
      <w:sdt>
        <w:sdtPr>
          <w:rPr>
            <w:rFonts w:ascii="Arial" w:hAnsi="Arial" w:cs="Arial"/>
            <w:color w:val="000000"/>
          </w:rPr>
          <w:tag w:val="MENDELEY_CITATION_v3_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"/>
          <w:id w:val="1257014021"/>
          <w:placeholder>
            <w:docPart w:val="57166B4A201541779ED501271D896E0C"/>
          </w:placeholder>
        </w:sdtPr>
        <w:sdtContent>
          <w:r w:rsidR="00405041" w:rsidRPr="00405041">
            <w:rPr>
              <w:rFonts w:ascii="Arial" w:hAnsi="Arial" w:cs="Arial"/>
              <w:color w:val="000000"/>
            </w:rPr>
            <w:t>(BP, 2011)</w:t>
          </w:r>
        </w:sdtContent>
      </w:sdt>
      <w:r w:rsidRPr="0052673A">
        <w:rPr>
          <w:rFonts w:ascii="Arial" w:hAnsi="Arial" w:cs="Arial"/>
          <w:color w:val="000000"/>
        </w:rPr>
        <w:t xml:space="preserve">. </w:t>
      </w:r>
      <w:r>
        <w:rPr>
          <w:rFonts w:ascii="Arial" w:hAnsi="Arial" w:cs="Arial"/>
          <w:color w:val="000000"/>
        </w:rPr>
        <w:t xml:space="preserve">Topsides were removed between 2017 and 2018; jacket structure removal was completed in 2018 (BP, 2011; Chan et al., 2020). </w:t>
      </w:r>
      <w:r w:rsidRPr="0052673A">
        <w:rPr>
          <w:rFonts w:ascii="Arial" w:hAnsi="Arial" w:cs="Arial"/>
          <w:color w:val="000000"/>
        </w:rPr>
        <w:t>Water depth at the Miller platform is 103m</w:t>
      </w:r>
      <w:r>
        <w:rPr>
          <w:rFonts w:ascii="Arial" w:hAnsi="Arial" w:cs="Arial"/>
          <w:color w:val="000000"/>
        </w:rPr>
        <w:t xml:space="preserve">, with the </w:t>
      </w:r>
      <w:r w:rsidRPr="0052673A">
        <w:rPr>
          <w:rFonts w:ascii="Arial" w:hAnsi="Arial" w:cs="Arial"/>
          <w:color w:val="000000"/>
        </w:rPr>
        <w:t>Fair Isle/Dooley current affecting the Miller platform</w:t>
      </w:r>
      <w:r>
        <w:rPr>
          <w:rFonts w:ascii="Arial" w:hAnsi="Arial" w:cs="Arial"/>
          <w:color w:val="000000"/>
        </w:rPr>
        <w:t xml:space="preserve"> which flows in a SE/NW direction.</w:t>
      </w:r>
      <w:r w:rsidRPr="0052673A">
        <w:rPr>
          <w:rFonts w:ascii="Arial" w:hAnsi="Arial" w:cs="Arial"/>
          <w:color w:val="000000"/>
        </w:rPr>
        <w:t xml:space="preserve"> </w:t>
      </w:r>
      <w:r>
        <w:rPr>
          <w:rFonts w:ascii="Arial" w:hAnsi="Arial" w:cs="Arial"/>
          <w:color w:val="000000"/>
        </w:rPr>
        <w:t xml:space="preserve">For both sites the jacket footings and drill cuttings piles remain </w:t>
      </w:r>
      <w:r w:rsidRPr="00917100">
        <w:rPr>
          <w:rFonts w:ascii="Arial" w:hAnsi="Arial" w:cs="Arial"/>
          <w:i/>
          <w:iCs/>
          <w:color w:val="000000"/>
        </w:rPr>
        <w:t>in-situ</w:t>
      </w:r>
      <w:r>
        <w:rPr>
          <w:rFonts w:ascii="Arial" w:hAnsi="Arial" w:cs="Arial"/>
          <w:color w:val="000000"/>
        </w:rPr>
        <w:t xml:space="preserve">. Jacket footings were cut at 45 m and 20 m above the seabed for the </w:t>
      </w:r>
      <w:proofErr w:type="gramStart"/>
      <w:r>
        <w:rPr>
          <w:rFonts w:ascii="Arial" w:hAnsi="Arial" w:cs="Arial"/>
          <w:color w:val="000000"/>
        </w:rPr>
        <w:t>North West</w:t>
      </w:r>
      <w:proofErr w:type="gramEnd"/>
      <w:r>
        <w:rPr>
          <w:rFonts w:ascii="Arial" w:hAnsi="Arial" w:cs="Arial"/>
          <w:color w:val="000000"/>
        </w:rPr>
        <w:t xml:space="preserve"> Hutton and Miller platforms, respectively. The </w:t>
      </w:r>
      <w:r w:rsidR="00AE445E">
        <w:rPr>
          <w:rFonts w:ascii="Arial" w:hAnsi="Arial" w:cs="Arial"/>
          <w:color w:val="000000"/>
        </w:rPr>
        <w:t xml:space="preserve">drill </w:t>
      </w:r>
      <w:r>
        <w:rPr>
          <w:rFonts w:ascii="Arial" w:hAnsi="Arial" w:cs="Arial"/>
          <w:color w:val="000000"/>
        </w:rPr>
        <w:t xml:space="preserve">cutting pile lies directly beneath the footings for NWH and is offset to the southeast footing for Miller. </w:t>
      </w:r>
      <w:r w:rsidRPr="0052673A">
        <w:rPr>
          <w:rFonts w:ascii="Arial" w:hAnsi="Arial" w:cs="Arial"/>
        </w:rPr>
        <w:t>These sites were selected due to age (</w:t>
      </w:r>
      <w:r>
        <w:rPr>
          <w:rFonts w:ascii="Arial" w:hAnsi="Arial" w:cs="Arial"/>
        </w:rPr>
        <w:t xml:space="preserve">over </w:t>
      </w:r>
      <w:r w:rsidRPr="0052673A">
        <w:rPr>
          <w:rFonts w:ascii="Arial" w:hAnsi="Arial" w:cs="Arial"/>
        </w:rPr>
        <w:t>40 years</w:t>
      </w:r>
      <w:r>
        <w:rPr>
          <w:rFonts w:ascii="Arial" w:hAnsi="Arial" w:cs="Arial"/>
        </w:rPr>
        <w:t xml:space="preserve"> since installation</w:t>
      </w:r>
      <w:r w:rsidRPr="0052673A">
        <w:rPr>
          <w:rFonts w:ascii="Arial" w:hAnsi="Arial" w:cs="Arial"/>
        </w:rPr>
        <w:t xml:space="preserve">) and decommissioning status. </w:t>
      </w:r>
      <w:r>
        <w:rPr>
          <w:rFonts w:ascii="Arial" w:hAnsi="Arial" w:cs="Arial"/>
        </w:rPr>
        <w:t>Where possible, s</w:t>
      </w:r>
      <w:r w:rsidRPr="0052673A">
        <w:rPr>
          <w:rFonts w:ascii="Arial" w:hAnsi="Arial" w:cs="Arial"/>
        </w:rPr>
        <w:t>ediment cores were taken</w:t>
      </w:r>
      <w:r>
        <w:rPr>
          <w:rFonts w:ascii="Arial" w:hAnsi="Arial" w:cs="Arial"/>
        </w:rPr>
        <w:t xml:space="preserve"> at </w:t>
      </w:r>
      <w:r w:rsidRPr="0052673A">
        <w:rPr>
          <w:rFonts w:ascii="Arial" w:hAnsi="Arial" w:cs="Arial"/>
        </w:rPr>
        <w:t xml:space="preserve">different distances along </w:t>
      </w:r>
      <w:r>
        <w:rPr>
          <w:rFonts w:ascii="Arial" w:hAnsi="Arial" w:cs="Arial"/>
        </w:rPr>
        <w:t>northern and southern</w:t>
      </w:r>
      <w:r w:rsidRPr="0052673A">
        <w:rPr>
          <w:rFonts w:ascii="Arial" w:hAnsi="Arial" w:cs="Arial"/>
        </w:rPr>
        <w:t xml:space="preserve"> transects </w:t>
      </w:r>
      <w:r>
        <w:rPr>
          <w:rFonts w:ascii="Arial" w:hAnsi="Arial" w:cs="Arial"/>
        </w:rPr>
        <w:t xml:space="preserve">away </w:t>
      </w:r>
      <w:r w:rsidRPr="0052673A">
        <w:rPr>
          <w:rFonts w:ascii="Arial" w:hAnsi="Arial" w:cs="Arial"/>
        </w:rPr>
        <w:t xml:space="preserve">from </w:t>
      </w:r>
      <w:r>
        <w:rPr>
          <w:rFonts w:ascii="Arial" w:hAnsi="Arial" w:cs="Arial"/>
        </w:rPr>
        <w:t xml:space="preserve">the decommissioned </w:t>
      </w:r>
      <w:r w:rsidRPr="0052673A">
        <w:rPr>
          <w:rFonts w:ascii="Arial" w:hAnsi="Arial" w:cs="Arial"/>
        </w:rPr>
        <w:t>platforms (50, 100, 200, 400, 800</w:t>
      </w:r>
      <w:r>
        <w:rPr>
          <w:rFonts w:ascii="Arial" w:hAnsi="Arial" w:cs="Arial"/>
        </w:rPr>
        <w:t xml:space="preserve">, 1600 </w:t>
      </w:r>
      <w:r w:rsidRPr="0052673A">
        <w:rPr>
          <w:rFonts w:ascii="Arial" w:hAnsi="Arial" w:cs="Arial"/>
        </w:rPr>
        <w:t xml:space="preserve">m) in triplicate. </w:t>
      </w:r>
      <w:r>
        <w:rPr>
          <w:rFonts w:ascii="Arial" w:hAnsi="Arial" w:cs="Arial"/>
        </w:rPr>
        <w:t>Due to safety features of the research vessel</w:t>
      </w:r>
      <w:r w:rsidR="00197602">
        <w:rPr>
          <w:rFonts w:ascii="Arial" w:hAnsi="Arial" w:cs="Arial"/>
        </w:rPr>
        <w:t>,</w:t>
      </w:r>
      <w:r>
        <w:rPr>
          <w:rFonts w:ascii="Arial" w:hAnsi="Arial" w:cs="Arial"/>
        </w:rPr>
        <w:t xml:space="preserve"> samples could not be taken any closer than 50 m away from the platforms. </w:t>
      </w:r>
      <w:r w:rsidRPr="0052673A">
        <w:rPr>
          <w:rFonts w:ascii="Arial" w:hAnsi="Arial" w:cs="Arial"/>
        </w:rPr>
        <w:t xml:space="preserve">Control sites of similar </w:t>
      </w:r>
      <w:r>
        <w:rPr>
          <w:rFonts w:ascii="Arial" w:hAnsi="Arial" w:cs="Arial"/>
        </w:rPr>
        <w:t xml:space="preserve">sediment </w:t>
      </w:r>
      <w:r w:rsidRPr="0052673A">
        <w:rPr>
          <w:rFonts w:ascii="Arial" w:hAnsi="Arial" w:cs="Arial"/>
        </w:rPr>
        <w:t xml:space="preserve">composition were </w:t>
      </w:r>
      <w:r>
        <w:rPr>
          <w:rFonts w:ascii="Arial" w:hAnsi="Arial" w:cs="Arial"/>
        </w:rPr>
        <w:t>selected at</w:t>
      </w:r>
      <w:r w:rsidRPr="0052673A">
        <w:rPr>
          <w:rFonts w:ascii="Arial" w:hAnsi="Arial" w:cs="Arial"/>
        </w:rPr>
        <w:t xml:space="preserve"> 3200m away</w:t>
      </w:r>
      <w:r>
        <w:rPr>
          <w:rFonts w:ascii="Arial" w:hAnsi="Arial" w:cs="Arial"/>
        </w:rPr>
        <w:t xml:space="preserve"> </w:t>
      </w:r>
      <w:r>
        <w:rPr>
          <w:rFonts w:ascii="Arial" w:hAnsi="Arial" w:cs="Arial"/>
        </w:rPr>
        <w:lastRenderedPageBreak/>
        <w:t>along each of the gradients</w:t>
      </w:r>
      <w:r w:rsidRPr="0052673A">
        <w:rPr>
          <w:rFonts w:ascii="Arial" w:hAnsi="Arial" w:cs="Arial"/>
        </w:rPr>
        <w:t xml:space="preserve">. These </w:t>
      </w:r>
      <w:r w:rsidR="00197602">
        <w:rPr>
          <w:rFonts w:ascii="Arial" w:hAnsi="Arial" w:cs="Arial"/>
        </w:rPr>
        <w:t xml:space="preserve">control </w:t>
      </w:r>
      <w:r w:rsidRPr="0052673A">
        <w:rPr>
          <w:rFonts w:ascii="Arial" w:hAnsi="Arial" w:cs="Arial"/>
        </w:rPr>
        <w:t xml:space="preserve">samples were known to not be near other oil rigs at any phase during their use (i.e., construction, operational or decommissioned). </w:t>
      </w:r>
      <w:r>
        <w:rPr>
          <w:rFonts w:ascii="Arial" w:hAnsi="Arial" w:cs="Arial"/>
        </w:rPr>
        <w:t xml:space="preserve">There were no visible signs of oil contamination on the sea surface during the survey. </w:t>
      </w:r>
    </w:p>
    <w:p w14:paraId="459FD11A" w14:textId="77777777" w:rsidR="00C75672" w:rsidRPr="0052673A" w:rsidRDefault="00C75672" w:rsidP="00C75672">
      <w:pPr>
        <w:spacing w:line="480" w:lineRule="auto"/>
        <w:jc w:val="both"/>
        <w:rPr>
          <w:rFonts w:ascii="Arial" w:hAnsi="Arial" w:cs="Arial"/>
        </w:rPr>
      </w:pPr>
      <w:r>
        <w:rPr>
          <w:rFonts w:ascii="Arial" w:hAnsi="Arial" w:cs="Arial"/>
          <w:noProof/>
        </w:rPr>
        <w:drawing>
          <wp:inline distT="0" distB="0" distL="0" distR="0" wp14:anchorId="5F29303F" wp14:editId="4A2CC165">
            <wp:extent cx="6152147" cy="4052570"/>
            <wp:effectExtent l="0" t="0" r="1270" b="5080"/>
            <wp:docPr id="1774292927" name="Picture 1"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292927" name="Picture 1" descr="A map of the united kingdo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6154844" cy="4054347"/>
                    </a:xfrm>
                    <a:prstGeom prst="rect">
                      <a:avLst/>
                    </a:prstGeom>
                  </pic:spPr>
                </pic:pic>
              </a:graphicData>
            </a:graphic>
          </wp:inline>
        </w:drawing>
      </w:r>
    </w:p>
    <w:p w14:paraId="018ED25F" w14:textId="63FB4CD8" w:rsidR="00C75672" w:rsidRDefault="00C75672" w:rsidP="00C75672">
      <w:pPr>
        <w:pStyle w:val="Caption"/>
        <w:jc w:val="both"/>
        <w:rPr>
          <w:rFonts w:ascii="Arial" w:hAnsi="Arial" w:cs="Arial"/>
          <w:i w:val="0"/>
          <w:iCs w:val="0"/>
          <w:color w:val="auto"/>
        </w:rPr>
      </w:pPr>
      <w:r w:rsidRPr="0050527C">
        <w:rPr>
          <w:rFonts w:ascii="Arial" w:hAnsi="Arial" w:cs="Arial"/>
          <w:i w:val="0"/>
          <w:iCs w:val="0"/>
          <w:color w:val="auto"/>
        </w:rPr>
        <w:t xml:space="preserve">Figure </w:t>
      </w:r>
      <w:r w:rsidRPr="0050527C">
        <w:rPr>
          <w:rFonts w:ascii="Arial" w:hAnsi="Arial" w:cs="Arial"/>
          <w:i w:val="0"/>
          <w:iCs w:val="0"/>
          <w:color w:val="auto"/>
        </w:rPr>
        <w:fldChar w:fldCharType="begin"/>
      </w:r>
      <w:r w:rsidRPr="0050527C">
        <w:rPr>
          <w:rFonts w:ascii="Arial" w:hAnsi="Arial" w:cs="Arial"/>
          <w:i w:val="0"/>
          <w:iCs w:val="0"/>
          <w:color w:val="auto"/>
        </w:rPr>
        <w:instrText xml:space="preserve"> SEQ Figure \* ARABIC </w:instrText>
      </w:r>
      <w:r w:rsidRPr="0050527C">
        <w:rPr>
          <w:rFonts w:ascii="Arial" w:hAnsi="Arial" w:cs="Arial"/>
          <w:i w:val="0"/>
          <w:iCs w:val="0"/>
          <w:color w:val="auto"/>
        </w:rPr>
        <w:fldChar w:fldCharType="separate"/>
      </w:r>
      <w:r w:rsidR="00F40B15">
        <w:rPr>
          <w:rFonts w:ascii="Arial" w:hAnsi="Arial" w:cs="Arial"/>
          <w:i w:val="0"/>
          <w:iCs w:val="0"/>
          <w:noProof/>
          <w:color w:val="auto"/>
        </w:rPr>
        <w:t>1</w:t>
      </w:r>
      <w:r w:rsidRPr="0050527C">
        <w:rPr>
          <w:rFonts w:ascii="Arial" w:hAnsi="Arial" w:cs="Arial"/>
          <w:i w:val="0"/>
          <w:iCs w:val="0"/>
          <w:color w:val="auto"/>
        </w:rPr>
        <w:fldChar w:fldCharType="end"/>
      </w:r>
      <w:r w:rsidRPr="0050527C">
        <w:rPr>
          <w:rFonts w:ascii="Arial" w:hAnsi="Arial" w:cs="Arial"/>
          <w:i w:val="0"/>
          <w:iCs w:val="0"/>
          <w:color w:val="auto"/>
        </w:rPr>
        <w:t xml:space="preserve">: Location of </w:t>
      </w:r>
      <w:proofErr w:type="gramStart"/>
      <w:r w:rsidRPr="0050527C">
        <w:rPr>
          <w:rFonts w:ascii="Arial" w:hAnsi="Arial" w:cs="Arial"/>
          <w:i w:val="0"/>
          <w:iCs w:val="0"/>
          <w:color w:val="auto"/>
        </w:rPr>
        <w:t>North West</w:t>
      </w:r>
      <w:proofErr w:type="gramEnd"/>
      <w:r w:rsidRPr="0050527C">
        <w:rPr>
          <w:rFonts w:ascii="Arial" w:hAnsi="Arial" w:cs="Arial"/>
          <w:i w:val="0"/>
          <w:iCs w:val="0"/>
          <w:color w:val="auto"/>
        </w:rPr>
        <w:t xml:space="preserve"> Hutton and Miller decommissioned platforms in the North Sea with sampling sites at varying distances (50, 100, 200, 400, 800, 1600 and 3200m (Control)). </w:t>
      </w:r>
    </w:p>
    <w:p w14:paraId="066B5371" w14:textId="77777777" w:rsidR="000D1A25" w:rsidRPr="000D1A25" w:rsidRDefault="000D1A25" w:rsidP="000D1A25"/>
    <w:p w14:paraId="1CFD8649" w14:textId="77777777" w:rsidR="00C75672" w:rsidRDefault="00C75672" w:rsidP="00C75672">
      <w:pPr>
        <w:jc w:val="both"/>
        <w:rPr>
          <w:rFonts w:ascii="Arial" w:hAnsi="Arial" w:cs="Arial"/>
          <w:b/>
          <w:bCs/>
        </w:rPr>
      </w:pPr>
      <w:r>
        <w:rPr>
          <w:rFonts w:ascii="Arial" w:hAnsi="Arial" w:cs="Arial"/>
          <w:b/>
          <w:bCs/>
        </w:rPr>
        <w:t xml:space="preserve">2.2 </w:t>
      </w:r>
      <w:r w:rsidRPr="0052673A">
        <w:rPr>
          <w:rFonts w:ascii="Arial" w:hAnsi="Arial" w:cs="Arial"/>
          <w:b/>
          <w:bCs/>
        </w:rPr>
        <w:t xml:space="preserve">Sediment core sampling and processing </w:t>
      </w:r>
    </w:p>
    <w:p w14:paraId="43D549F4" w14:textId="77777777" w:rsidR="00C75672" w:rsidRPr="0052673A" w:rsidRDefault="00C75672" w:rsidP="00C75672">
      <w:pPr>
        <w:jc w:val="both"/>
        <w:rPr>
          <w:rFonts w:ascii="Arial" w:hAnsi="Arial" w:cs="Arial"/>
          <w:b/>
          <w:bCs/>
        </w:rPr>
      </w:pPr>
    </w:p>
    <w:p w14:paraId="6297C006" w14:textId="206BDEC6" w:rsidR="00C75672" w:rsidRDefault="00C75672" w:rsidP="001C75D6">
      <w:pPr>
        <w:spacing w:line="480" w:lineRule="auto"/>
        <w:ind w:firstLine="720"/>
        <w:jc w:val="both"/>
        <w:rPr>
          <w:rFonts w:ascii="Arial" w:hAnsi="Arial" w:cs="Arial"/>
          <w:b/>
          <w:bCs/>
        </w:rPr>
      </w:pPr>
      <w:r w:rsidRPr="0052673A">
        <w:rPr>
          <w:rFonts w:ascii="Arial" w:hAnsi="Arial" w:cs="Arial"/>
        </w:rPr>
        <w:t xml:space="preserve">Samples were obtained using a </w:t>
      </w:r>
      <w:r>
        <w:rPr>
          <w:rFonts w:ascii="Arial" w:hAnsi="Arial" w:cs="Arial"/>
        </w:rPr>
        <w:t>multi-</w:t>
      </w:r>
      <w:r w:rsidRPr="0052673A">
        <w:rPr>
          <w:rFonts w:ascii="Arial" w:hAnsi="Arial" w:cs="Arial"/>
        </w:rPr>
        <w:t>corer</w:t>
      </w:r>
      <w:r>
        <w:rPr>
          <w:rFonts w:ascii="Arial" w:hAnsi="Arial" w:cs="Arial"/>
        </w:rPr>
        <w:t>, when weather permitted,</w:t>
      </w:r>
      <w:r w:rsidRPr="0052673A">
        <w:rPr>
          <w:rFonts w:ascii="Arial" w:hAnsi="Arial" w:cs="Arial"/>
        </w:rPr>
        <w:t xml:space="preserve"> to extract three replicate sediment cores</w:t>
      </w:r>
      <w:r>
        <w:rPr>
          <w:rFonts w:ascii="Arial" w:hAnsi="Arial" w:cs="Arial"/>
        </w:rPr>
        <w:t xml:space="preserve"> (inner Ø 9.8 cm)</w:t>
      </w:r>
      <w:r w:rsidRPr="0052673A">
        <w:rPr>
          <w:rFonts w:ascii="Arial" w:hAnsi="Arial" w:cs="Arial"/>
        </w:rPr>
        <w:t xml:space="preserve"> at each sampling distance. </w:t>
      </w:r>
      <w:r>
        <w:rPr>
          <w:rFonts w:ascii="Arial" w:hAnsi="Arial" w:cs="Arial"/>
        </w:rPr>
        <w:t xml:space="preserve">When weather was too severe for the multi-corer, cores were collected using a grab, and cores taken from the grab only if the sediment surface was intact (see </w:t>
      </w:r>
      <w:r w:rsidR="009D39A7">
        <w:rPr>
          <w:rFonts w:ascii="Arial" w:hAnsi="Arial" w:cs="Arial"/>
        </w:rPr>
        <w:t xml:space="preserve">Supplementary </w:t>
      </w:r>
      <w:r>
        <w:rPr>
          <w:rFonts w:ascii="Arial" w:hAnsi="Arial" w:cs="Arial"/>
        </w:rPr>
        <w:t xml:space="preserve">Table 1 for full sample details). Depths of each core collected were noted. </w:t>
      </w:r>
      <w:r w:rsidRPr="0052673A">
        <w:rPr>
          <w:rFonts w:ascii="Arial" w:hAnsi="Arial" w:cs="Arial"/>
        </w:rPr>
        <w:t xml:space="preserve">Cores were extruded onboard and sliced into 1cm depth increments and stored in plastic bags at -20°C until further analysis. Each sediment </w:t>
      </w:r>
      <w:r w:rsidRPr="0052673A">
        <w:rPr>
          <w:rFonts w:ascii="Arial" w:hAnsi="Arial" w:cs="Arial"/>
        </w:rPr>
        <w:lastRenderedPageBreak/>
        <w:t>slice was measured for wet weight (g) and freeze dried to give dry weight to determine porosity and dry bulk density</w:t>
      </w:r>
      <w:r>
        <w:rPr>
          <w:rFonts w:ascii="Arial" w:hAnsi="Arial" w:cs="Arial"/>
        </w:rPr>
        <w:t xml:space="preserve"> (DBD)</w:t>
      </w:r>
      <w:r w:rsidRPr="0052673A">
        <w:rPr>
          <w:rFonts w:ascii="Arial" w:hAnsi="Arial" w:cs="Arial"/>
        </w:rPr>
        <w:t xml:space="preserve">. </w:t>
      </w:r>
    </w:p>
    <w:p w14:paraId="78702A8C" w14:textId="77777777" w:rsidR="000D1A25" w:rsidRPr="0052673A" w:rsidRDefault="000D1A25" w:rsidP="00C75672">
      <w:pPr>
        <w:jc w:val="both"/>
        <w:rPr>
          <w:rFonts w:ascii="Arial" w:hAnsi="Arial" w:cs="Arial"/>
          <w:b/>
          <w:bCs/>
        </w:rPr>
      </w:pPr>
    </w:p>
    <w:p w14:paraId="72AE9C0A" w14:textId="77777777" w:rsidR="00C75672" w:rsidRPr="0052673A" w:rsidRDefault="00C75672" w:rsidP="00C75672">
      <w:pPr>
        <w:spacing w:line="480" w:lineRule="auto"/>
        <w:jc w:val="both"/>
        <w:rPr>
          <w:rFonts w:ascii="Arial" w:hAnsi="Arial" w:cs="Arial"/>
          <w:b/>
          <w:bCs/>
        </w:rPr>
      </w:pPr>
      <w:r>
        <w:rPr>
          <w:rFonts w:ascii="Arial" w:hAnsi="Arial" w:cs="Arial"/>
          <w:b/>
          <w:bCs/>
        </w:rPr>
        <w:t xml:space="preserve">2.3 </w:t>
      </w:r>
      <w:r w:rsidRPr="0052673A">
        <w:rPr>
          <w:rFonts w:ascii="Arial" w:hAnsi="Arial" w:cs="Arial"/>
          <w:b/>
          <w:bCs/>
        </w:rPr>
        <w:t xml:space="preserve">Biogeochemical analysis </w:t>
      </w:r>
    </w:p>
    <w:p w14:paraId="2FA5211F" w14:textId="62E91E96" w:rsidR="00C75672" w:rsidRPr="0052673A" w:rsidRDefault="00C75672" w:rsidP="00C75672">
      <w:pPr>
        <w:spacing w:line="480" w:lineRule="auto"/>
        <w:ind w:firstLine="720"/>
        <w:jc w:val="both"/>
        <w:rPr>
          <w:rFonts w:ascii="Arial" w:hAnsi="Arial" w:cs="Arial"/>
        </w:rPr>
      </w:pPr>
      <w:r w:rsidRPr="0052673A">
        <w:rPr>
          <w:rFonts w:ascii="Arial" w:hAnsi="Arial" w:cs="Arial"/>
        </w:rPr>
        <w:t xml:space="preserve">Three </w:t>
      </w:r>
      <w:r>
        <w:rPr>
          <w:rFonts w:ascii="Arial" w:hAnsi="Arial" w:cs="Arial"/>
        </w:rPr>
        <w:t xml:space="preserve">homogenous </w:t>
      </w:r>
      <w:r w:rsidRPr="0052673A">
        <w:rPr>
          <w:rFonts w:ascii="Arial" w:hAnsi="Arial" w:cs="Arial"/>
        </w:rPr>
        <w:t>powder subsamples of each 1</w:t>
      </w:r>
      <w:r w:rsidR="00AE445E">
        <w:rPr>
          <w:rFonts w:ascii="Arial" w:hAnsi="Arial" w:cs="Arial"/>
        </w:rPr>
        <w:t xml:space="preserve"> </w:t>
      </w:r>
      <w:r w:rsidRPr="0052673A">
        <w:rPr>
          <w:rFonts w:ascii="Arial" w:hAnsi="Arial" w:cs="Arial"/>
        </w:rPr>
        <w:t xml:space="preserve">cm layer were analysed for organic and inorganic carbon using a </w:t>
      </w:r>
      <w:proofErr w:type="spellStart"/>
      <w:r w:rsidRPr="0052673A">
        <w:rPr>
          <w:rFonts w:ascii="Arial" w:hAnsi="Arial" w:cs="Arial"/>
        </w:rPr>
        <w:t>Formacs</w:t>
      </w:r>
      <w:r w:rsidRPr="0050527C">
        <w:rPr>
          <w:rFonts w:ascii="Arial" w:hAnsi="Arial" w:cs="Arial"/>
          <w:vertAlign w:val="superscript"/>
        </w:rPr>
        <w:t>HT</w:t>
      </w:r>
      <w:proofErr w:type="spellEnd"/>
      <w:r w:rsidRPr="0052673A">
        <w:rPr>
          <w:rFonts w:ascii="Arial" w:hAnsi="Arial" w:cs="Arial"/>
        </w:rPr>
        <w:t xml:space="preserve"> TOC Analyser with </w:t>
      </w:r>
      <w:proofErr w:type="spellStart"/>
      <w:r w:rsidRPr="0052673A">
        <w:rPr>
          <w:rFonts w:ascii="Arial" w:hAnsi="Arial" w:cs="Arial"/>
        </w:rPr>
        <w:t>Primacs</w:t>
      </w:r>
      <w:r w:rsidRPr="0050527C">
        <w:rPr>
          <w:rFonts w:ascii="Arial" w:hAnsi="Arial" w:cs="Arial"/>
          <w:vertAlign w:val="superscript"/>
        </w:rPr>
        <w:t>MCS</w:t>
      </w:r>
      <w:proofErr w:type="spellEnd"/>
      <w:r w:rsidRPr="0050527C">
        <w:rPr>
          <w:rFonts w:ascii="Arial" w:hAnsi="Arial" w:cs="Arial"/>
          <w:vertAlign w:val="superscript"/>
        </w:rPr>
        <w:t xml:space="preserve"> </w:t>
      </w:r>
      <w:r w:rsidRPr="0052673A">
        <w:rPr>
          <w:rFonts w:ascii="Arial" w:hAnsi="Arial" w:cs="Arial"/>
        </w:rPr>
        <w:t xml:space="preserve">add-on module (SKALAR, The Netherlands). Between 50-100mg of </w:t>
      </w:r>
      <w:r>
        <w:rPr>
          <w:rFonts w:ascii="Arial" w:hAnsi="Arial" w:cs="Arial"/>
        </w:rPr>
        <w:t xml:space="preserve">each </w:t>
      </w:r>
      <w:r w:rsidRPr="0052673A">
        <w:rPr>
          <w:rFonts w:ascii="Arial" w:hAnsi="Arial" w:cs="Arial"/>
        </w:rPr>
        <w:t xml:space="preserve">sample </w:t>
      </w:r>
      <w:r>
        <w:rPr>
          <w:rFonts w:ascii="Arial" w:hAnsi="Arial" w:cs="Arial"/>
        </w:rPr>
        <w:t>was weighted into quartz crucibles,</w:t>
      </w:r>
      <w:r w:rsidRPr="0052673A">
        <w:rPr>
          <w:rFonts w:ascii="Arial" w:hAnsi="Arial" w:cs="Arial"/>
        </w:rPr>
        <w:t xml:space="preserve"> </w:t>
      </w:r>
      <w:r>
        <w:rPr>
          <w:rFonts w:ascii="Arial" w:hAnsi="Arial" w:cs="Arial"/>
        </w:rPr>
        <w:t xml:space="preserve">manually </w:t>
      </w:r>
      <w:r w:rsidRPr="0052673A">
        <w:rPr>
          <w:rFonts w:ascii="Arial" w:hAnsi="Arial" w:cs="Arial"/>
        </w:rPr>
        <w:t xml:space="preserve">inserted into </w:t>
      </w:r>
      <w:r w:rsidR="00AE445E">
        <w:rPr>
          <w:rFonts w:ascii="Arial" w:hAnsi="Arial" w:cs="Arial"/>
        </w:rPr>
        <w:t xml:space="preserve">the </w:t>
      </w:r>
      <w:r w:rsidRPr="0052673A">
        <w:rPr>
          <w:rFonts w:ascii="Arial" w:hAnsi="Arial" w:cs="Arial"/>
        </w:rPr>
        <w:t>analyser</w:t>
      </w:r>
      <w:r w:rsidR="00AE445E">
        <w:rPr>
          <w:rFonts w:ascii="Arial" w:hAnsi="Arial" w:cs="Arial"/>
        </w:rPr>
        <w:t xml:space="preserve">, </w:t>
      </w:r>
      <w:r w:rsidRPr="0052673A">
        <w:rPr>
          <w:rFonts w:ascii="Arial" w:hAnsi="Arial" w:cs="Arial"/>
        </w:rPr>
        <w:t xml:space="preserve">and </w:t>
      </w:r>
      <w:r>
        <w:rPr>
          <w:rFonts w:ascii="Arial" w:hAnsi="Arial" w:cs="Arial"/>
        </w:rPr>
        <w:t xml:space="preserve">then </w:t>
      </w:r>
      <w:r w:rsidRPr="0052673A">
        <w:rPr>
          <w:rFonts w:ascii="Arial" w:hAnsi="Arial" w:cs="Arial"/>
        </w:rPr>
        <w:t>heated to &gt;1000°C. For inorganic carbon, samples were acidified using 5</w:t>
      </w:r>
      <w:r w:rsidR="00AE445E">
        <w:rPr>
          <w:rFonts w:ascii="Arial" w:hAnsi="Arial" w:cs="Arial"/>
        </w:rPr>
        <w:t xml:space="preserve"> </w:t>
      </w:r>
      <w:r w:rsidRPr="0052673A">
        <w:rPr>
          <w:rFonts w:ascii="Arial" w:hAnsi="Arial" w:cs="Arial"/>
        </w:rPr>
        <w:t>M phosphoric acid and resultant CO</w:t>
      </w:r>
      <w:r w:rsidRPr="0052673A">
        <w:rPr>
          <w:rFonts w:ascii="Arial" w:hAnsi="Arial" w:cs="Arial"/>
          <w:vertAlign w:val="subscript"/>
        </w:rPr>
        <w:t>2</w:t>
      </w:r>
      <w:r w:rsidRPr="0052673A">
        <w:rPr>
          <w:rFonts w:ascii="Arial" w:hAnsi="Arial" w:cs="Arial"/>
        </w:rPr>
        <w:t xml:space="preserve"> was measured. </w:t>
      </w:r>
      <w:r>
        <w:rPr>
          <w:rFonts w:ascii="Arial" w:hAnsi="Arial" w:cs="Arial"/>
        </w:rPr>
        <w:t>For each sample,</w:t>
      </w:r>
      <w:r w:rsidRPr="0052673A">
        <w:rPr>
          <w:rFonts w:ascii="Arial" w:hAnsi="Arial" w:cs="Arial"/>
        </w:rPr>
        <w:t xml:space="preserve"> inorganic carbon was subtracted from total carbon to give a measurement of organic carbon</w:t>
      </w:r>
      <w:r>
        <w:rPr>
          <w:rFonts w:ascii="Arial" w:hAnsi="Arial" w:cs="Arial"/>
        </w:rPr>
        <w:t>, giving measures of total, organic and inorganic carbon for each core slice</w:t>
      </w:r>
      <w:r w:rsidRPr="0052673A">
        <w:rPr>
          <w:rFonts w:ascii="Arial" w:hAnsi="Arial" w:cs="Arial"/>
        </w:rPr>
        <w:t xml:space="preserve">. </w:t>
      </w:r>
    </w:p>
    <w:p w14:paraId="6CF474E8" w14:textId="073083AD" w:rsidR="00C75672" w:rsidRDefault="00C75672" w:rsidP="00C75672">
      <w:pPr>
        <w:spacing w:line="480" w:lineRule="auto"/>
        <w:ind w:firstLine="567"/>
        <w:jc w:val="both"/>
        <w:rPr>
          <w:rFonts w:ascii="Arial" w:hAnsi="Arial" w:cs="Arial"/>
        </w:rPr>
      </w:pPr>
      <w:r w:rsidRPr="0052673A">
        <w:rPr>
          <w:rFonts w:ascii="Arial" w:hAnsi="Arial" w:cs="Arial"/>
        </w:rPr>
        <w:t xml:space="preserve">Particle size analysis </w:t>
      </w:r>
      <w:r w:rsidR="00152DAD">
        <w:rPr>
          <w:rFonts w:ascii="Arial" w:hAnsi="Arial" w:cs="Arial"/>
        </w:rPr>
        <w:t xml:space="preserve">(PSA) </w:t>
      </w:r>
      <w:r w:rsidRPr="0052673A">
        <w:rPr>
          <w:rFonts w:ascii="Arial" w:hAnsi="Arial" w:cs="Arial"/>
        </w:rPr>
        <w:t xml:space="preserve">was conducted using </w:t>
      </w:r>
      <w:r>
        <w:rPr>
          <w:rFonts w:ascii="Arial" w:hAnsi="Arial" w:cs="Arial"/>
        </w:rPr>
        <w:t>the</w:t>
      </w:r>
      <w:r w:rsidRPr="0052673A">
        <w:rPr>
          <w:rFonts w:ascii="Arial" w:hAnsi="Arial" w:cs="Arial"/>
        </w:rPr>
        <w:t xml:space="preserve"> laser diffraction unit </w:t>
      </w:r>
      <w:proofErr w:type="spellStart"/>
      <w:r w:rsidRPr="0052673A">
        <w:rPr>
          <w:rFonts w:ascii="Arial" w:hAnsi="Arial" w:cs="Arial"/>
        </w:rPr>
        <w:t>Bettersizer</w:t>
      </w:r>
      <w:proofErr w:type="spellEnd"/>
      <w:r w:rsidRPr="0052673A">
        <w:rPr>
          <w:rFonts w:ascii="Arial" w:hAnsi="Arial" w:cs="Arial"/>
        </w:rPr>
        <w:t xml:space="preserve"> S3 Plus (China). PSA methodology was adapted from the National Marine Biological Analytical Quality control (NMBAQC) scheme </w:t>
      </w:r>
      <w:sdt>
        <w:sdtPr>
          <w:rPr>
            <w:rFonts w:ascii="Arial" w:hAnsi="Arial" w:cs="Arial"/>
            <w:color w:val="000000"/>
          </w:rPr>
          <w:tag w:val="MENDELEY_CITATION_v3_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"/>
          <w:id w:val="-1425417136"/>
          <w:placeholder>
            <w:docPart w:val="14F607F38E9B44CA962D93380BCBFE75"/>
          </w:placeholder>
        </w:sdtPr>
        <w:sdtContent>
          <w:r w:rsidR="00405041" w:rsidRPr="00405041">
            <w:rPr>
              <w:rFonts w:ascii="Arial" w:hAnsi="Arial" w:cs="Arial"/>
              <w:color w:val="000000"/>
            </w:rPr>
            <w:t>(Mason, 2016)</w:t>
          </w:r>
        </w:sdtContent>
      </w:sdt>
      <w:r w:rsidRPr="0052673A">
        <w:rPr>
          <w:rFonts w:ascii="Arial" w:hAnsi="Arial" w:cs="Arial"/>
        </w:rPr>
        <w:t>. Freeze dried sediment samples were analyse</w:t>
      </w:r>
      <w:r w:rsidR="00152DAD">
        <w:rPr>
          <w:rFonts w:ascii="Arial" w:hAnsi="Arial" w:cs="Arial"/>
        </w:rPr>
        <w:t>d</w:t>
      </w:r>
      <w:r w:rsidRPr="0052673A">
        <w:rPr>
          <w:rFonts w:ascii="Arial" w:hAnsi="Arial" w:cs="Arial"/>
        </w:rPr>
        <w:t xml:space="preserve"> using laser diffraction</w:t>
      </w:r>
      <w:r w:rsidR="00152DAD">
        <w:rPr>
          <w:rFonts w:ascii="Arial" w:hAnsi="Arial" w:cs="Arial"/>
        </w:rPr>
        <w:t>.</w:t>
      </w:r>
      <w:r w:rsidRPr="0052673A">
        <w:rPr>
          <w:rFonts w:ascii="Arial" w:hAnsi="Arial" w:cs="Arial"/>
        </w:rPr>
        <w:t xml:space="preserve"> </w:t>
      </w:r>
      <w:r w:rsidR="00152DAD">
        <w:rPr>
          <w:rFonts w:ascii="Arial" w:hAnsi="Arial" w:cs="Arial"/>
        </w:rPr>
        <w:t xml:space="preserve">The quantity of sample entered varied to ensure </w:t>
      </w:r>
      <w:proofErr w:type="spellStart"/>
      <w:r w:rsidR="00152DAD">
        <w:rPr>
          <w:rFonts w:ascii="Arial" w:hAnsi="Arial" w:cs="Arial"/>
        </w:rPr>
        <w:t>lazer</w:t>
      </w:r>
      <w:proofErr w:type="spellEnd"/>
      <w:r w:rsidR="00152DAD">
        <w:rPr>
          <w:rFonts w:ascii="Arial" w:hAnsi="Arial" w:cs="Arial"/>
        </w:rPr>
        <w:t xml:space="preserve"> beam obscuration remained within 8 and 12%. One</w:t>
      </w:r>
      <w:r w:rsidRPr="0052673A">
        <w:rPr>
          <w:rFonts w:ascii="Arial" w:hAnsi="Arial" w:cs="Arial"/>
        </w:rPr>
        <w:t xml:space="preserve"> replicate was analysed for each 1</w:t>
      </w:r>
      <w:r w:rsidR="00AE445E">
        <w:rPr>
          <w:rFonts w:ascii="Arial" w:hAnsi="Arial" w:cs="Arial"/>
        </w:rPr>
        <w:t xml:space="preserve"> </w:t>
      </w:r>
      <w:r w:rsidRPr="0052673A">
        <w:rPr>
          <w:rFonts w:ascii="Arial" w:hAnsi="Arial" w:cs="Arial"/>
        </w:rPr>
        <w:t>cm depth of the core with the particle size analyser</w:t>
      </w:r>
      <w:r w:rsidR="00AE445E">
        <w:rPr>
          <w:rFonts w:ascii="Arial" w:hAnsi="Arial" w:cs="Arial"/>
        </w:rPr>
        <w:t xml:space="preserve">, </w:t>
      </w:r>
      <w:r w:rsidRPr="0052673A">
        <w:rPr>
          <w:rFonts w:ascii="Arial" w:hAnsi="Arial" w:cs="Arial"/>
        </w:rPr>
        <w:t>taking another three replicate readings from each. Sediment characteristics statistics</w:t>
      </w:r>
      <w:r w:rsidR="00AE445E">
        <w:rPr>
          <w:rFonts w:ascii="Arial" w:hAnsi="Arial" w:cs="Arial"/>
        </w:rPr>
        <w:t xml:space="preserve">, </w:t>
      </w:r>
      <w:r w:rsidRPr="0052673A">
        <w:rPr>
          <w:rFonts w:ascii="Arial" w:hAnsi="Arial" w:cs="Arial"/>
        </w:rPr>
        <w:t>mean and median grain si</w:t>
      </w:r>
      <w:r w:rsidR="00A84B44">
        <w:rPr>
          <w:rFonts w:ascii="Arial" w:hAnsi="Arial" w:cs="Arial"/>
        </w:rPr>
        <w:t xml:space="preserve">ze, </w:t>
      </w:r>
      <w:r w:rsidRPr="0052673A">
        <w:rPr>
          <w:rFonts w:ascii="Arial" w:hAnsi="Arial" w:cs="Arial"/>
        </w:rPr>
        <w:t xml:space="preserve">skew, kurtosis </w:t>
      </w:r>
      <w:proofErr w:type="gramStart"/>
      <w:r w:rsidRPr="0052673A">
        <w:rPr>
          <w:rFonts w:ascii="Arial" w:hAnsi="Arial" w:cs="Arial"/>
        </w:rPr>
        <w:t>were</w:t>
      </w:r>
      <w:proofErr w:type="gramEnd"/>
      <w:r w:rsidRPr="0052673A">
        <w:rPr>
          <w:rFonts w:ascii="Arial" w:hAnsi="Arial" w:cs="Arial"/>
        </w:rPr>
        <w:t xml:space="preserve"> calculated using GRADISTAT software version 9.1 (S. Blott, June 2020). Characterisation of sediment was determined using Folk description assigning sites to one of the fifteen major textural groups as defined by the relative percentage of gravel (&gt;2 mm), sand (between 0.0625 and 2 mm), mud (less than 0.625 mm) </w:t>
      </w:r>
      <w:sdt>
        <w:sdtPr>
          <w:rPr>
            <w:rFonts w:ascii="Arial" w:hAnsi="Arial" w:cs="Arial"/>
            <w:color w:val="000000"/>
          </w:rPr>
          <w:tag w:val="MENDELEY_CITATION_v3_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"/>
          <w:id w:val="-1270076982"/>
          <w:placeholder>
            <w:docPart w:val="14F607F38E9B44CA962D93380BCBFE75"/>
          </w:placeholder>
        </w:sdtPr>
        <w:sdtContent>
          <w:r w:rsidR="00405041" w:rsidRPr="00405041">
            <w:rPr>
              <w:rFonts w:ascii="Arial" w:hAnsi="Arial" w:cs="Arial"/>
              <w:color w:val="000000"/>
            </w:rPr>
            <w:t>(Folk, 1954)</w:t>
          </w:r>
        </w:sdtContent>
      </w:sdt>
      <w:r w:rsidRPr="0052673A">
        <w:rPr>
          <w:rFonts w:ascii="Arial" w:hAnsi="Arial" w:cs="Arial"/>
        </w:rPr>
        <w:t>.</w:t>
      </w:r>
    </w:p>
    <w:p w14:paraId="49F10CF6" w14:textId="4B8D7BB5" w:rsidR="00C260E4" w:rsidRDefault="00A72EBA" w:rsidP="00B826B4">
      <w:pPr>
        <w:spacing w:line="480" w:lineRule="auto"/>
        <w:jc w:val="both"/>
        <w:rPr>
          <w:rFonts w:ascii="Arial" w:hAnsi="Arial" w:cs="Arial"/>
          <w:b/>
          <w:bCs/>
        </w:rPr>
      </w:pPr>
      <w:r>
        <w:rPr>
          <w:rFonts w:ascii="Arial" w:hAnsi="Arial" w:cs="Arial"/>
        </w:rPr>
        <w:tab/>
        <w:t>Sediment pH was determined by adding 30</w:t>
      </w:r>
      <w:r w:rsidR="00AE445E">
        <w:rPr>
          <w:rFonts w:ascii="Arial" w:hAnsi="Arial" w:cs="Arial"/>
        </w:rPr>
        <w:t xml:space="preserve"> </w:t>
      </w:r>
      <w:r>
        <w:rPr>
          <w:rFonts w:ascii="Arial" w:hAnsi="Arial" w:cs="Arial"/>
        </w:rPr>
        <w:t>ml of 0.01</w:t>
      </w:r>
      <w:r w:rsidR="00AE445E">
        <w:rPr>
          <w:rFonts w:ascii="Arial" w:hAnsi="Arial" w:cs="Arial"/>
        </w:rPr>
        <w:t xml:space="preserve"> M</w:t>
      </w:r>
      <w:r>
        <w:rPr>
          <w:rFonts w:ascii="Arial" w:hAnsi="Arial" w:cs="Arial"/>
        </w:rPr>
        <w:t xml:space="preserve"> calcium chloride </w:t>
      </w:r>
      <w:r w:rsidR="008D1487">
        <w:rPr>
          <w:rFonts w:ascii="Arial" w:hAnsi="Arial" w:cs="Arial"/>
        </w:rPr>
        <w:t>(CaCl</w:t>
      </w:r>
      <w:r w:rsidR="008D1487">
        <w:rPr>
          <w:rFonts w:ascii="Arial" w:hAnsi="Arial" w:cs="Arial"/>
          <w:vertAlign w:val="subscript"/>
        </w:rPr>
        <w:t>2</w:t>
      </w:r>
      <w:r w:rsidR="008D1487">
        <w:rPr>
          <w:rFonts w:ascii="Arial" w:hAnsi="Arial" w:cs="Arial"/>
        </w:rPr>
        <w:t>) to 5</w:t>
      </w:r>
      <w:r w:rsidR="00AE445E">
        <w:rPr>
          <w:rFonts w:ascii="Arial" w:hAnsi="Arial" w:cs="Arial"/>
        </w:rPr>
        <w:t xml:space="preserve"> </w:t>
      </w:r>
      <w:r w:rsidR="008D1487">
        <w:rPr>
          <w:rFonts w:ascii="Arial" w:hAnsi="Arial" w:cs="Arial"/>
        </w:rPr>
        <w:t xml:space="preserve">g of </w:t>
      </w:r>
      <w:r w:rsidR="004D7F33">
        <w:rPr>
          <w:rFonts w:ascii="Arial" w:hAnsi="Arial" w:cs="Arial"/>
        </w:rPr>
        <w:t>freeze-dried</w:t>
      </w:r>
      <w:r w:rsidR="008D1487">
        <w:rPr>
          <w:rFonts w:ascii="Arial" w:hAnsi="Arial" w:cs="Arial"/>
        </w:rPr>
        <w:t xml:space="preserve"> sediment. This was shaken in an orbital shaker for one hour (20</w:t>
      </w:r>
      <w:r w:rsidR="008D1487" w:rsidRPr="0052673A">
        <w:rPr>
          <w:rFonts w:ascii="Arial" w:hAnsi="Arial" w:cs="Arial"/>
        </w:rPr>
        <w:t>°C</w:t>
      </w:r>
      <w:r w:rsidR="008D1487">
        <w:rPr>
          <w:rFonts w:ascii="Arial" w:hAnsi="Arial" w:cs="Arial"/>
        </w:rPr>
        <w:t>, 120 rpm) and left to stand for 10 m</w:t>
      </w:r>
      <w:r w:rsidR="004D7F33">
        <w:rPr>
          <w:rFonts w:ascii="Arial" w:hAnsi="Arial" w:cs="Arial"/>
        </w:rPr>
        <w:t>i</w:t>
      </w:r>
      <w:r w:rsidR="00A84B44">
        <w:rPr>
          <w:rFonts w:ascii="Arial" w:hAnsi="Arial" w:cs="Arial"/>
        </w:rPr>
        <w:t>nutes</w:t>
      </w:r>
      <w:r w:rsidR="004D7F33">
        <w:rPr>
          <w:rFonts w:ascii="Arial" w:hAnsi="Arial" w:cs="Arial"/>
        </w:rPr>
        <w:t xml:space="preserve"> to allow sediment settle</w:t>
      </w:r>
      <w:r w:rsidR="00A84B44">
        <w:rPr>
          <w:rFonts w:ascii="Arial" w:hAnsi="Arial" w:cs="Arial"/>
        </w:rPr>
        <w:t>ment</w:t>
      </w:r>
      <w:r w:rsidR="004D7F33">
        <w:rPr>
          <w:rFonts w:ascii="Arial" w:hAnsi="Arial" w:cs="Arial"/>
        </w:rPr>
        <w:t xml:space="preserve">. pH was measured using a </w:t>
      </w:r>
      <w:proofErr w:type="spellStart"/>
      <w:r w:rsidR="004D7F33">
        <w:rPr>
          <w:rFonts w:ascii="Arial" w:hAnsi="Arial" w:cs="Arial"/>
        </w:rPr>
        <w:lastRenderedPageBreak/>
        <w:t>SevenGo</w:t>
      </w:r>
      <w:proofErr w:type="spellEnd"/>
      <w:r w:rsidR="004D7F33">
        <w:rPr>
          <w:rFonts w:ascii="Arial" w:hAnsi="Arial" w:cs="Arial"/>
        </w:rPr>
        <w:t xml:space="preserve"> Duo pH/conductivity meter SG23 (Mettler Toledo)</w:t>
      </w:r>
      <w:r w:rsidR="00AE445E">
        <w:rPr>
          <w:rFonts w:ascii="Arial" w:hAnsi="Arial" w:cs="Arial"/>
        </w:rPr>
        <w:t xml:space="preserve">, </w:t>
      </w:r>
      <w:r w:rsidR="004D7F33">
        <w:rPr>
          <w:rFonts w:ascii="Arial" w:hAnsi="Arial" w:cs="Arial"/>
        </w:rPr>
        <w:t xml:space="preserve">which was calibrated against five standards at pH 2, 4, 7, 9, and 12. </w:t>
      </w:r>
    </w:p>
    <w:p w14:paraId="3F8B0798" w14:textId="77777777" w:rsidR="00C260E4" w:rsidRPr="0052673A" w:rsidRDefault="00C260E4" w:rsidP="00C260E4">
      <w:pPr>
        <w:spacing w:line="480" w:lineRule="auto"/>
        <w:jc w:val="both"/>
        <w:rPr>
          <w:rFonts w:ascii="Arial" w:hAnsi="Arial" w:cs="Arial"/>
          <w:b/>
          <w:bCs/>
        </w:rPr>
      </w:pPr>
      <w:r>
        <w:rPr>
          <w:rFonts w:ascii="Arial" w:hAnsi="Arial" w:cs="Arial"/>
          <w:b/>
          <w:bCs/>
        </w:rPr>
        <w:t>2.4 Estimated mass accumulation</w:t>
      </w:r>
      <w:r w:rsidRPr="0052673A">
        <w:rPr>
          <w:rFonts w:ascii="Arial" w:hAnsi="Arial" w:cs="Arial"/>
          <w:b/>
          <w:bCs/>
        </w:rPr>
        <w:t xml:space="preserve"> </w:t>
      </w:r>
      <w:r>
        <w:rPr>
          <w:rFonts w:ascii="Arial" w:hAnsi="Arial" w:cs="Arial"/>
          <w:b/>
          <w:bCs/>
        </w:rPr>
        <w:t xml:space="preserve">and sedimentation </w:t>
      </w:r>
      <w:r w:rsidRPr="0052673A">
        <w:rPr>
          <w:rFonts w:ascii="Arial" w:hAnsi="Arial" w:cs="Arial"/>
          <w:b/>
          <w:bCs/>
        </w:rPr>
        <w:t>rates</w:t>
      </w:r>
    </w:p>
    <w:p w14:paraId="53AF1DF8" w14:textId="6ABDACE0" w:rsidR="00C260E4" w:rsidRPr="0052673A" w:rsidRDefault="00C260E4" w:rsidP="00C260E4">
      <w:pPr>
        <w:spacing w:line="480" w:lineRule="auto"/>
        <w:ind w:firstLine="567"/>
        <w:jc w:val="both"/>
        <w:rPr>
          <w:rFonts w:ascii="Arial" w:hAnsi="Arial" w:cs="Arial"/>
        </w:rPr>
      </w:pPr>
      <w:r>
        <w:rPr>
          <w:rFonts w:ascii="Arial" w:hAnsi="Arial" w:cs="Arial"/>
        </w:rPr>
        <w:t>Mass accumulation and linear s</w:t>
      </w:r>
      <w:r w:rsidRPr="0052673A">
        <w:rPr>
          <w:rFonts w:ascii="Arial" w:hAnsi="Arial" w:cs="Arial"/>
        </w:rPr>
        <w:t xml:space="preserve">edimentation rates </w:t>
      </w:r>
      <w:r>
        <w:rPr>
          <w:rFonts w:ascii="Arial" w:hAnsi="Arial" w:cs="Arial"/>
        </w:rPr>
        <w:t xml:space="preserve">(MAR/LSR) </w:t>
      </w:r>
      <w:r w:rsidRPr="0052673A">
        <w:rPr>
          <w:rFonts w:ascii="Arial" w:hAnsi="Arial" w:cs="Arial"/>
        </w:rPr>
        <w:t xml:space="preserve">were determined using </w:t>
      </w:r>
      <w:r>
        <w:rPr>
          <w:rFonts w:ascii="Arial" w:hAnsi="Arial" w:cs="Arial"/>
        </w:rPr>
        <w:t xml:space="preserve">the Constant Flux – Constant Sedimentation (CFCS) </w:t>
      </w:r>
      <w:r w:rsidRPr="0052673A">
        <w:rPr>
          <w:rFonts w:ascii="Arial" w:hAnsi="Arial" w:cs="Arial"/>
          <w:vertAlign w:val="superscript"/>
        </w:rPr>
        <w:t>210</w:t>
      </w:r>
      <w:r w:rsidRPr="0052673A">
        <w:rPr>
          <w:rFonts w:ascii="Arial" w:hAnsi="Arial" w:cs="Arial"/>
        </w:rPr>
        <w:t>Pb</w:t>
      </w:r>
      <w:r>
        <w:rPr>
          <w:rFonts w:ascii="Arial" w:hAnsi="Arial" w:cs="Arial"/>
        </w:rPr>
        <w:t>-based modelling approach</w:t>
      </w:r>
      <w:r w:rsidR="00A170DD">
        <w:rPr>
          <w:rFonts w:ascii="Arial" w:hAnsi="Arial" w:cs="Arial"/>
        </w:rPr>
        <w:t xml:space="preserve"> </w:t>
      </w:r>
      <w:r>
        <w:rPr>
          <w:rFonts w:ascii="Arial" w:hAnsi="Arial" w:cs="Arial"/>
        </w:rPr>
        <w:t>from</w:t>
      </w:r>
      <w:r w:rsidRPr="0052673A">
        <w:rPr>
          <w:rFonts w:ascii="Arial" w:hAnsi="Arial" w:cs="Arial"/>
        </w:rPr>
        <w:t xml:space="preserve"> ten sediment cores </w:t>
      </w:r>
      <w:r w:rsidR="00C74E37">
        <w:rPr>
          <w:rFonts w:ascii="Arial" w:hAnsi="Arial" w:cs="Arial"/>
        </w:rPr>
        <w:t>collected at</w:t>
      </w:r>
      <w:r w:rsidRPr="0052673A">
        <w:rPr>
          <w:rFonts w:ascii="Arial" w:hAnsi="Arial" w:cs="Arial"/>
        </w:rPr>
        <w:t xml:space="preserve"> five distances (50, 100, 200, 400 and 3200 m) from each directional transect</w:t>
      </w:r>
      <w:r>
        <w:rPr>
          <w:rFonts w:ascii="Arial" w:hAnsi="Arial" w:cs="Arial"/>
        </w:rPr>
        <w:t xml:space="preserve"> </w:t>
      </w:r>
      <w:r w:rsidR="00C74E37">
        <w:rPr>
          <w:rFonts w:ascii="Arial" w:hAnsi="Arial" w:cs="Arial"/>
        </w:rPr>
        <w:t>at</w:t>
      </w:r>
      <w:r>
        <w:rPr>
          <w:rFonts w:ascii="Arial" w:hAnsi="Arial" w:cs="Arial"/>
        </w:rPr>
        <w:t xml:space="preserve"> </w:t>
      </w:r>
      <w:proofErr w:type="gramStart"/>
      <w:r>
        <w:rPr>
          <w:rFonts w:ascii="Arial" w:hAnsi="Arial" w:cs="Arial"/>
        </w:rPr>
        <w:t>North West</w:t>
      </w:r>
      <w:proofErr w:type="gramEnd"/>
      <w:r>
        <w:rPr>
          <w:rFonts w:ascii="Arial" w:hAnsi="Arial" w:cs="Arial"/>
        </w:rPr>
        <w:t xml:space="preserve"> Hutton (NWH)</w:t>
      </w:r>
      <w:r w:rsidR="00A170DD">
        <w:rPr>
          <w:rFonts w:ascii="Arial" w:hAnsi="Arial" w:cs="Arial"/>
        </w:rPr>
        <w:t xml:space="preserve"> </w:t>
      </w:r>
      <w:sdt>
        <w:sdtPr>
          <w:rPr>
            <w:rFonts w:ascii="Arial" w:hAnsi="Arial" w:cs="Arial"/>
            <w:color w:val="000000"/>
          </w:rPr>
          <w:tag w:val="MENDELEY_CITATION_v3_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"/>
          <w:id w:val="331871088"/>
          <w:placeholder>
            <w:docPart w:val="DefaultPlaceholder_-1854013440"/>
          </w:placeholder>
        </w:sdtPr>
        <w:sdtContent>
          <w:r w:rsidR="00405041" w:rsidRPr="00405041">
            <w:rPr>
              <w:rFonts w:ascii="Arial" w:hAnsi="Arial" w:cs="Arial"/>
              <w:color w:val="000000"/>
            </w:rPr>
            <w:t>(Krishnaswamy et al., 1972)</w:t>
          </w:r>
        </w:sdtContent>
      </w:sdt>
      <w:r>
        <w:rPr>
          <w:rFonts w:ascii="Arial" w:hAnsi="Arial" w:cs="Arial"/>
        </w:rPr>
        <w:t>.</w:t>
      </w:r>
      <w:r w:rsidR="00A170DD">
        <w:rPr>
          <w:rFonts w:ascii="Arial" w:hAnsi="Arial" w:cs="Arial"/>
        </w:rPr>
        <w:t xml:space="preserve"> </w:t>
      </w:r>
      <w:proofErr w:type="gramStart"/>
      <w:r w:rsidR="00C74E37">
        <w:rPr>
          <w:rFonts w:ascii="Arial" w:hAnsi="Arial" w:cs="Arial"/>
        </w:rPr>
        <w:t xml:space="preserve">Approximately </w:t>
      </w:r>
      <w:r w:rsidRPr="0052673A">
        <w:rPr>
          <w:rFonts w:ascii="Arial" w:hAnsi="Arial" w:cs="Arial"/>
        </w:rPr>
        <w:t xml:space="preserve"> 27</w:t>
      </w:r>
      <w:proofErr w:type="gramEnd"/>
      <w:r w:rsidRPr="0052673A">
        <w:rPr>
          <w:rFonts w:ascii="Arial" w:hAnsi="Arial" w:cs="Arial"/>
        </w:rPr>
        <w:t xml:space="preserve"> g of each 1 cm slice were freeze dried, sieved</w:t>
      </w:r>
      <w:r>
        <w:rPr>
          <w:rFonts w:ascii="Arial" w:hAnsi="Arial" w:cs="Arial"/>
        </w:rPr>
        <w:t xml:space="preserve"> down</w:t>
      </w:r>
      <w:r w:rsidRPr="0052673A">
        <w:rPr>
          <w:rFonts w:ascii="Arial" w:hAnsi="Arial" w:cs="Arial"/>
        </w:rPr>
        <w:t xml:space="preserve"> to 500 </w:t>
      </w:r>
      <w:proofErr w:type="spellStart"/>
      <w:r w:rsidRPr="0052673A">
        <w:rPr>
          <w:rFonts w:ascii="Arial" w:hAnsi="Arial" w:cs="Arial"/>
        </w:rPr>
        <w:t>μm</w:t>
      </w:r>
      <w:proofErr w:type="spellEnd"/>
      <w:r w:rsidRPr="0052673A">
        <w:rPr>
          <w:rFonts w:ascii="Arial" w:hAnsi="Arial" w:cs="Arial"/>
        </w:rPr>
        <w:t xml:space="preserve">, compressed, and sealed into plastic containers. </w:t>
      </w:r>
      <w:r w:rsidR="00C74E37" w:rsidRPr="0052673A">
        <w:rPr>
          <w:rFonts w:ascii="Arial" w:hAnsi="Arial" w:cs="Arial"/>
        </w:rPr>
        <w:t>After a period of t</w:t>
      </w:r>
      <w:r w:rsidR="00C74E37">
        <w:rPr>
          <w:rFonts w:ascii="Arial" w:hAnsi="Arial" w:cs="Arial"/>
        </w:rPr>
        <w:t xml:space="preserve">hree </w:t>
      </w:r>
      <w:r w:rsidR="00C74E37" w:rsidRPr="0052673A">
        <w:rPr>
          <w:rFonts w:ascii="Arial" w:hAnsi="Arial" w:cs="Arial"/>
        </w:rPr>
        <w:t>weeks</w:t>
      </w:r>
      <w:r w:rsidR="00C74E37">
        <w:rPr>
          <w:rFonts w:ascii="Arial" w:hAnsi="Arial" w:cs="Arial"/>
        </w:rPr>
        <w:t xml:space="preserve"> (to allow for secular equilibrium between </w:t>
      </w:r>
      <w:r w:rsidR="00C74E37">
        <w:rPr>
          <w:rFonts w:ascii="Arial" w:hAnsi="Arial" w:cs="Arial"/>
          <w:vertAlign w:val="superscript"/>
        </w:rPr>
        <w:t>226</w:t>
      </w:r>
      <w:r w:rsidR="00C74E37">
        <w:rPr>
          <w:rFonts w:ascii="Arial" w:hAnsi="Arial" w:cs="Arial"/>
        </w:rPr>
        <w:t xml:space="preserve">Ra and </w:t>
      </w:r>
      <w:r w:rsidR="00C74E37">
        <w:rPr>
          <w:rFonts w:ascii="Arial" w:hAnsi="Arial" w:cs="Arial"/>
          <w:vertAlign w:val="superscript"/>
        </w:rPr>
        <w:t>214</w:t>
      </w:r>
      <w:r w:rsidR="00C74E37">
        <w:rPr>
          <w:rFonts w:ascii="Arial" w:hAnsi="Arial" w:cs="Arial"/>
        </w:rPr>
        <w:t xml:space="preserve">Pb), </w:t>
      </w:r>
      <w:r>
        <w:rPr>
          <w:rFonts w:ascii="Arial" w:hAnsi="Arial" w:cs="Arial"/>
        </w:rPr>
        <w:t>s</w:t>
      </w:r>
      <w:r w:rsidRPr="0052673A">
        <w:rPr>
          <w:rFonts w:ascii="Arial" w:hAnsi="Arial" w:cs="Arial"/>
        </w:rPr>
        <w:t>amples</w:t>
      </w:r>
      <w:r>
        <w:rPr>
          <w:rFonts w:ascii="Arial" w:hAnsi="Arial" w:cs="Arial"/>
        </w:rPr>
        <w:t xml:space="preserve"> </w:t>
      </w:r>
      <w:r w:rsidRPr="0052673A">
        <w:rPr>
          <w:rFonts w:ascii="Arial" w:hAnsi="Arial" w:cs="Arial"/>
        </w:rPr>
        <w:t xml:space="preserve">were analysed </w:t>
      </w:r>
      <w:r>
        <w:rPr>
          <w:rFonts w:ascii="Arial" w:hAnsi="Arial" w:cs="Arial"/>
        </w:rPr>
        <w:t>by</w:t>
      </w:r>
      <w:r w:rsidRPr="0052673A">
        <w:rPr>
          <w:rFonts w:ascii="Arial" w:hAnsi="Arial" w:cs="Arial"/>
        </w:rPr>
        <w:t xml:space="preserve"> gamma spectrometry using Broad Energy Germanium detectors (ORTEC, </w:t>
      </w:r>
      <w:r w:rsidRPr="00AB39CE">
        <w:rPr>
          <w:rFonts w:ascii="Arial" w:hAnsi="Arial" w:cs="Arial"/>
        </w:rPr>
        <w:t>GEM-FX 8530-S</w:t>
      </w:r>
      <w:r>
        <w:rPr>
          <w:rFonts w:ascii="Arial" w:hAnsi="Arial" w:cs="Arial"/>
        </w:rPr>
        <w:t xml:space="preserve"> model, </w:t>
      </w:r>
      <w:r w:rsidRPr="0052673A">
        <w:rPr>
          <w:rFonts w:ascii="Arial" w:hAnsi="Arial" w:cs="Arial"/>
        </w:rPr>
        <w:t>USA) to determine</w:t>
      </w:r>
      <w:r>
        <w:rPr>
          <w:rFonts w:ascii="Arial" w:hAnsi="Arial" w:cs="Arial"/>
        </w:rPr>
        <w:t xml:space="preserve"> the</w:t>
      </w:r>
      <w:r w:rsidRPr="0052673A">
        <w:rPr>
          <w:rFonts w:ascii="Arial" w:hAnsi="Arial" w:cs="Arial"/>
        </w:rPr>
        <w:t xml:space="preserve"> </w:t>
      </w:r>
      <w:r>
        <w:rPr>
          <w:rFonts w:ascii="Arial" w:hAnsi="Arial" w:cs="Arial"/>
        </w:rPr>
        <w:t xml:space="preserve">total </w:t>
      </w:r>
      <w:r w:rsidRPr="0052673A">
        <w:rPr>
          <w:rFonts w:ascii="Arial" w:hAnsi="Arial" w:cs="Arial"/>
          <w:vertAlign w:val="superscript"/>
        </w:rPr>
        <w:t>210</w:t>
      </w:r>
      <w:r w:rsidRPr="0052673A">
        <w:rPr>
          <w:rFonts w:ascii="Arial" w:hAnsi="Arial" w:cs="Arial"/>
        </w:rPr>
        <w:t xml:space="preserve">Pb and </w:t>
      </w:r>
      <w:r w:rsidRPr="0052673A">
        <w:rPr>
          <w:rFonts w:ascii="Arial" w:hAnsi="Arial" w:cs="Arial"/>
          <w:vertAlign w:val="superscript"/>
        </w:rPr>
        <w:t>137</w:t>
      </w:r>
      <w:r w:rsidRPr="0052673A">
        <w:rPr>
          <w:rFonts w:ascii="Arial" w:hAnsi="Arial" w:cs="Arial"/>
        </w:rPr>
        <w:t>Cs activity concentrations with the emission peaks of 46.5 and 662 keV respectively. Activity concentration</w:t>
      </w:r>
      <w:r>
        <w:rPr>
          <w:rFonts w:ascii="Arial" w:hAnsi="Arial" w:cs="Arial"/>
        </w:rPr>
        <w:t>s</w:t>
      </w:r>
      <w:r w:rsidRPr="0052673A">
        <w:rPr>
          <w:rFonts w:ascii="Arial" w:hAnsi="Arial" w:cs="Arial"/>
        </w:rPr>
        <w:t xml:space="preserve"> of</w:t>
      </w:r>
      <w:r>
        <w:rPr>
          <w:rFonts w:ascii="Arial" w:hAnsi="Arial" w:cs="Arial"/>
        </w:rPr>
        <w:t xml:space="preserve"> total </w:t>
      </w:r>
      <w:r w:rsidRPr="00193D15">
        <w:rPr>
          <w:rFonts w:ascii="Arial" w:hAnsi="Arial" w:cs="Arial"/>
          <w:vertAlign w:val="superscript"/>
        </w:rPr>
        <w:t>226</w:t>
      </w:r>
      <w:r>
        <w:rPr>
          <w:rFonts w:ascii="Arial" w:hAnsi="Arial" w:cs="Arial"/>
        </w:rPr>
        <w:t xml:space="preserve">Ra </w:t>
      </w:r>
      <w:r w:rsidRPr="0052673A">
        <w:rPr>
          <w:rFonts w:ascii="Arial" w:hAnsi="Arial" w:cs="Arial"/>
        </w:rPr>
        <w:t>were indirectly measured using</w:t>
      </w:r>
      <w:r>
        <w:rPr>
          <w:rFonts w:ascii="Arial" w:hAnsi="Arial" w:cs="Arial"/>
        </w:rPr>
        <w:t xml:space="preserve"> the peak at </w:t>
      </w:r>
      <w:r w:rsidRPr="0052673A">
        <w:rPr>
          <w:rFonts w:ascii="Arial" w:hAnsi="Arial" w:cs="Arial"/>
        </w:rPr>
        <w:t>352keV</w:t>
      </w:r>
      <w:r>
        <w:rPr>
          <w:rFonts w:ascii="Arial" w:hAnsi="Arial" w:cs="Arial"/>
        </w:rPr>
        <w:t xml:space="preserve"> from the presence of </w:t>
      </w:r>
      <w:r w:rsidRPr="0052673A">
        <w:rPr>
          <w:rFonts w:ascii="Arial" w:hAnsi="Arial" w:cs="Arial"/>
          <w:vertAlign w:val="superscript"/>
        </w:rPr>
        <w:t>214</w:t>
      </w:r>
      <w:r w:rsidRPr="0052673A">
        <w:rPr>
          <w:rFonts w:ascii="Arial" w:hAnsi="Arial" w:cs="Arial"/>
        </w:rPr>
        <w:t>Pb</w:t>
      </w:r>
      <w:r>
        <w:rPr>
          <w:rFonts w:ascii="Arial" w:hAnsi="Arial" w:cs="Arial"/>
        </w:rPr>
        <w:t>, one of its decay products.</w:t>
      </w:r>
      <w:r w:rsidR="00B76FDA">
        <w:rPr>
          <w:rFonts w:ascii="Arial" w:hAnsi="Arial" w:cs="Arial"/>
        </w:rPr>
        <w:t xml:space="preserve"> A certified reference material from International Atomic Energy Agency (IAEA) – IAEA-465 Baltic Sea Sediment was used as a reference for quantifying these radioelements in the studied samples</w:t>
      </w:r>
      <w:r w:rsidR="00211285">
        <w:rPr>
          <w:rFonts w:ascii="Arial" w:hAnsi="Arial" w:cs="Arial"/>
        </w:rPr>
        <w:t xml:space="preserve"> </w:t>
      </w:r>
      <w:sdt>
        <w:sdtPr>
          <w:rPr>
            <w:rFonts w:ascii="Arial" w:hAnsi="Arial" w:cs="Arial"/>
            <w:color w:val="000000"/>
          </w:rPr>
          <w:tag w:val="MENDELEY_CITATION_v3_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"/>
          <w:id w:val="1263723737"/>
          <w:placeholder>
            <w:docPart w:val="DefaultPlaceholder_-1854013440"/>
          </w:placeholder>
        </w:sdtPr>
        <w:sdtContent>
          <w:r w:rsidR="00405041" w:rsidRPr="00405041">
            <w:rPr>
              <w:rFonts w:ascii="Arial" w:hAnsi="Arial" w:cs="Arial"/>
              <w:color w:val="000000"/>
            </w:rPr>
            <w:t>(International Atomic Energy Agency, 2021)</w:t>
          </w:r>
        </w:sdtContent>
      </w:sdt>
      <w:r w:rsidR="00211285">
        <w:rPr>
          <w:rFonts w:ascii="Arial" w:hAnsi="Arial" w:cs="Arial"/>
          <w:color w:val="000000"/>
        </w:rPr>
        <w:t>.</w:t>
      </w:r>
    </w:p>
    <w:p w14:paraId="001DA570" w14:textId="609F6E12" w:rsidR="00C260E4" w:rsidRPr="0052673A" w:rsidRDefault="00C260E4" w:rsidP="00C260E4">
      <w:pPr>
        <w:spacing w:line="480" w:lineRule="auto"/>
        <w:jc w:val="both"/>
        <w:rPr>
          <w:rFonts w:ascii="Arial" w:hAnsi="Arial" w:cs="Arial"/>
          <w:i/>
          <w:iCs/>
        </w:rPr>
      </w:pPr>
      <w:r>
        <w:rPr>
          <w:rFonts w:ascii="Arial" w:hAnsi="Arial" w:cs="Arial"/>
          <w:i/>
          <w:iCs/>
        </w:rPr>
        <w:t>2.4.1 Lead-210 based modelling</w:t>
      </w:r>
      <w:r w:rsidR="00B76FDA">
        <w:rPr>
          <w:rFonts w:ascii="Arial" w:hAnsi="Arial" w:cs="Arial"/>
          <w:i/>
          <w:iCs/>
        </w:rPr>
        <w:t xml:space="preserve"> </w:t>
      </w:r>
      <w:r w:rsidRPr="0052673A">
        <w:rPr>
          <w:rFonts w:ascii="Arial" w:hAnsi="Arial" w:cs="Arial"/>
          <w:i/>
          <w:iCs/>
        </w:rPr>
        <w:t>and validation</w:t>
      </w:r>
    </w:p>
    <w:p w14:paraId="0C607436" w14:textId="68EE01ED" w:rsidR="00C260E4" w:rsidRDefault="00C260E4" w:rsidP="00C260E4">
      <w:pPr>
        <w:spacing w:line="480" w:lineRule="auto"/>
        <w:ind w:firstLine="720"/>
        <w:jc w:val="both"/>
        <w:rPr>
          <w:rFonts w:ascii="Arial" w:hAnsi="Arial" w:cs="Arial"/>
        </w:rPr>
      </w:pPr>
      <w:r>
        <w:rPr>
          <w:rFonts w:ascii="Arial" w:hAnsi="Arial" w:cs="Arial"/>
        </w:rPr>
        <w:t>Lead-210-based modelling approaches have been widely used to estimate organic carbon accumulation rates (OCAR) in marine sediment cores</w:t>
      </w:r>
      <w:r w:rsidR="00A170DD">
        <w:rPr>
          <w:rFonts w:ascii="Arial" w:hAnsi="Arial" w:cs="Arial"/>
        </w:rPr>
        <w:t xml:space="preserve"> </w:t>
      </w:r>
      <w:sdt>
        <w:sdtPr>
          <w:rPr>
            <w:rFonts w:ascii="Arial" w:hAnsi="Arial" w:cs="Arial"/>
            <w:color w:val="000000"/>
          </w:rPr>
          <w:tag w:val="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"/>
          <w:id w:val="-1131315791"/>
          <w:placeholder>
            <w:docPart w:val="615E5905371E4078BF144539BC23B586"/>
          </w:placeholder>
        </w:sdtPr>
        <w:sdtContent>
          <w:r w:rsidR="00405041" w:rsidRPr="00405041">
            <w:rPr>
              <w:rFonts w:ascii="Arial" w:hAnsi="Arial" w:cs="Arial"/>
              <w:color w:val="000000"/>
            </w:rPr>
            <w:t>(Haas, 1997; Masque et al., 2002; Arias-Ortiz et al., 2018)</w:t>
          </w:r>
        </w:sdtContent>
      </w:sdt>
      <w:r w:rsidR="00A170DD">
        <w:rPr>
          <w:rFonts w:ascii="Arial" w:hAnsi="Arial" w:cs="Arial"/>
        </w:rPr>
        <w:t xml:space="preserve">. </w:t>
      </w:r>
      <w:r>
        <w:rPr>
          <w:rFonts w:ascii="Arial" w:hAnsi="Arial" w:cs="Arial"/>
        </w:rPr>
        <w:t xml:space="preserve">These approaches rely on the depth distribution of unsupported fraction of </w:t>
      </w:r>
      <w:r w:rsidRPr="00193D15">
        <w:rPr>
          <w:rFonts w:ascii="Arial" w:hAnsi="Arial" w:cs="Arial"/>
          <w:vertAlign w:val="superscript"/>
        </w:rPr>
        <w:t>210</w:t>
      </w:r>
      <w:r>
        <w:rPr>
          <w:rFonts w:ascii="Arial" w:hAnsi="Arial" w:cs="Arial"/>
        </w:rPr>
        <w:t>Pb, directly sourced from the decay of radon gas (</w:t>
      </w:r>
      <w:r w:rsidRPr="00193D15">
        <w:rPr>
          <w:rFonts w:ascii="Arial" w:hAnsi="Arial" w:cs="Arial"/>
          <w:vertAlign w:val="superscript"/>
        </w:rPr>
        <w:t>222</w:t>
      </w:r>
      <w:r>
        <w:rPr>
          <w:rFonts w:ascii="Arial" w:hAnsi="Arial" w:cs="Arial"/>
        </w:rPr>
        <w:t xml:space="preserve">Rn) present in the atmosphere and decaying at rate of 22.23 years. As the studied cores were relatively shallow (&lt;15 cm) and many natural and anthropogenic disturbance were anticipated, including the presence of oil and gas produced water derived particles enriched in </w:t>
      </w:r>
      <w:r w:rsidRPr="006551ED">
        <w:rPr>
          <w:rFonts w:ascii="Arial" w:hAnsi="Arial" w:cs="Arial"/>
          <w:vertAlign w:val="superscript"/>
        </w:rPr>
        <w:t>226</w:t>
      </w:r>
      <w:r>
        <w:rPr>
          <w:rFonts w:ascii="Arial" w:hAnsi="Arial" w:cs="Arial"/>
        </w:rPr>
        <w:t xml:space="preserve">Ra, </w:t>
      </w:r>
      <w:r w:rsidRPr="00193D15">
        <w:rPr>
          <w:rFonts w:ascii="Arial" w:hAnsi="Arial" w:cs="Arial"/>
          <w:vertAlign w:val="superscript"/>
        </w:rPr>
        <w:t>210</w:t>
      </w:r>
      <w:r>
        <w:rPr>
          <w:rFonts w:ascii="Arial" w:hAnsi="Arial" w:cs="Arial"/>
        </w:rPr>
        <w:t>Pb and stable elemental analogues, such as Ba and Pb</w:t>
      </w:r>
      <w:r w:rsidR="00A31D52">
        <w:rPr>
          <w:rFonts w:ascii="Arial" w:hAnsi="Arial" w:cs="Arial"/>
        </w:rPr>
        <w:t xml:space="preserve"> </w:t>
      </w:r>
      <w:sdt>
        <w:sdtPr>
          <w:rPr>
            <w:rFonts w:ascii="Arial" w:hAnsi="Arial" w:cs="Arial"/>
            <w:color w:val="000000"/>
          </w:rPr>
          <w:tag w:val="MENDELEY_CITATION_v3_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"/>
          <w:id w:val="-975293064"/>
          <w:placeholder>
            <w:docPart w:val="DefaultPlaceholder_-1854013440"/>
          </w:placeholder>
        </w:sdtPr>
        <w:sdtContent>
          <w:r w:rsidR="00405041" w:rsidRPr="00405041">
            <w:rPr>
              <w:rFonts w:ascii="Arial" w:hAnsi="Arial" w:cs="Arial"/>
              <w:color w:val="000000"/>
            </w:rPr>
            <w:t xml:space="preserve">(Ahmad et al., 2021; </w:t>
          </w:r>
          <w:proofErr w:type="spellStart"/>
          <w:r w:rsidR="00405041" w:rsidRPr="00405041">
            <w:rPr>
              <w:rFonts w:ascii="Arial" w:hAnsi="Arial" w:cs="Arial"/>
              <w:color w:val="000000"/>
            </w:rPr>
            <w:t>Haanes</w:t>
          </w:r>
          <w:proofErr w:type="spellEnd"/>
          <w:r w:rsidR="00405041" w:rsidRPr="00405041">
            <w:rPr>
              <w:rFonts w:ascii="Arial" w:hAnsi="Arial" w:cs="Arial"/>
              <w:color w:val="000000"/>
            </w:rPr>
            <w:t xml:space="preserve"> et al., 2023)</w:t>
          </w:r>
        </w:sdtContent>
      </w:sdt>
      <w:r>
        <w:rPr>
          <w:rFonts w:ascii="Arial" w:hAnsi="Arial" w:cs="Arial"/>
        </w:rPr>
        <w:t xml:space="preserve"> the </w:t>
      </w:r>
      <w:r>
        <w:rPr>
          <w:rFonts w:ascii="Arial" w:hAnsi="Arial" w:cs="Arial"/>
        </w:rPr>
        <w:lastRenderedPageBreak/>
        <w:t xml:space="preserve">constant flux-constant sedimentation (CF-CS) modelling approach was favoured against other common modelling approaches and selected to estimate directly the mass accumulation rate (MAR) from each core following </w:t>
      </w:r>
      <w:r w:rsidRPr="00A31D52">
        <w:rPr>
          <w:rFonts w:ascii="Arial" w:hAnsi="Arial" w:cs="Arial"/>
        </w:rPr>
        <w:t xml:space="preserve">equation </w:t>
      </w:r>
      <w:r w:rsidR="00A67A42">
        <w:rPr>
          <w:rFonts w:ascii="Arial" w:hAnsi="Arial" w:cs="Arial"/>
        </w:rPr>
        <w:t>1</w:t>
      </w:r>
      <w:r w:rsidRPr="00A31D52">
        <w:rPr>
          <w:rFonts w:ascii="Arial" w:hAnsi="Arial" w:cs="Arial"/>
        </w:rPr>
        <w:t>:</w:t>
      </w:r>
    </w:p>
    <w:p w14:paraId="6B56E9C6" w14:textId="18D52F6F" w:rsidR="00C260E4" w:rsidRPr="0076464B" w:rsidRDefault="00C260E4" w:rsidP="00C260E4">
      <w:pPr>
        <w:tabs>
          <w:tab w:val="center" w:pos="4873"/>
        </w:tabs>
        <w:spacing w:line="480" w:lineRule="auto"/>
        <w:ind w:firstLine="720"/>
        <w:jc w:val="right"/>
        <w:rPr>
          <w:rFonts w:ascii="Arial" w:hAnsi="Arial" w:cs="Arial"/>
        </w:rPr>
      </w:pPr>
      <w:r w:rsidRPr="00193D15">
        <w:rPr>
          <w:rFonts w:ascii="Arial" w:hAnsi="Arial" w:cs="Arial"/>
          <w:vertAlign w:val="superscript"/>
        </w:rPr>
        <w:t>210</w:t>
      </w:r>
      <w:r>
        <w:rPr>
          <w:rFonts w:ascii="Arial" w:hAnsi="Arial" w:cs="Arial"/>
        </w:rPr>
        <w:t>Pb</w:t>
      </w:r>
      <w:r>
        <w:rPr>
          <w:rFonts w:ascii="Arial" w:hAnsi="Arial" w:cs="Arial"/>
          <w:vertAlign w:val="subscript"/>
        </w:rPr>
        <w:t>x</w:t>
      </w:r>
      <w:r>
        <w:rPr>
          <w:rFonts w:ascii="Arial" w:hAnsi="Arial" w:cs="Arial"/>
        </w:rPr>
        <w:t xml:space="preserve"> = </w:t>
      </w:r>
      <w:r w:rsidRPr="00193D15">
        <w:rPr>
          <w:rFonts w:ascii="Arial" w:hAnsi="Arial" w:cs="Arial"/>
          <w:vertAlign w:val="superscript"/>
        </w:rPr>
        <w:t>210</w:t>
      </w:r>
      <w:r>
        <w:rPr>
          <w:rFonts w:ascii="Arial" w:hAnsi="Arial" w:cs="Arial"/>
        </w:rPr>
        <w:t>Pb</w:t>
      </w:r>
      <w:r w:rsidRPr="00193D15">
        <w:rPr>
          <w:rFonts w:ascii="Arial" w:hAnsi="Arial" w:cs="Arial"/>
          <w:vertAlign w:val="subscript"/>
        </w:rPr>
        <w:t>0</w:t>
      </w:r>
      <w:r>
        <w:rPr>
          <w:rFonts w:ascii="Arial" w:hAnsi="Arial" w:cs="Arial"/>
        </w:rPr>
        <w:t>.e</w:t>
      </w:r>
      <w:r w:rsidRPr="00193D15">
        <w:rPr>
          <w:rFonts w:ascii="Arial" w:hAnsi="Arial" w:cs="Arial"/>
          <w:vertAlign w:val="superscript"/>
        </w:rPr>
        <w:t>-</w:t>
      </w:r>
      <w:r>
        <w:rPr>
          <w:rFonts w:ascii="Arial" w:hAnsi="Arial" w:cs="Arial"/>
          <w:vertAlign w:val="superscript"/>
        </w:rPr>
        <w:t>λ</w:t>
      </w:r>
      <w:r w:rsidRPr="00193D15">
        <w:rPr>
          <w:rFonts w:ascii="Arial" w:hAnsi="Arial" w:cs="Arial"/>
          <w:vertAlign w:val="superscript"/>
        </w:rPr>
        <w:t>m</w:t>
      </w:r>
      <w:r w:rsidRPr="00193D15">
        <w:rPr>
          <w:rFonts w:ascii="Arial" w:hAnsi="Arial" w:cs="Arial"/>
          <w:sz w:val="18"/>
          <w:szCs w:val="18"/>
          <w:vertAlign w:val="superscript"/>
        </w:rPr>
        <w:t>x</w:t>
      </w:r>
      <w:r w:rsidRPr="00193D15">
        <w:rPr>
          <w:rFonts w:ascii="Arial" w:hAnsi="Arial" w:cs="Arial"/>
          <w:vertAlign w:val="superscript"/>
        </w:rPr>
        <w:t>/MAR</w:t>
      </w:r>
      <w:r>
        <w:rPr>
          <w:rFonts w:ascii="Arial" w:hAnsi="Arial" w:cs="Arial"/>
          <w:vertAlign w:val="superscript"/>
        </w:rPr>
        <w:t xml:space="preserve">                                  </w:t>
      </w:r>
      <w:r>
        <w:rPr>
          <w:rFonts w:ascii="Arial" w:hAnsi="Arial" w:cs="Arial"/>
          <w:vertAlign w:val="superscript"/>
        </w:rPr>
        <w:tab/>
      </w:r>
      <w:r>
        <w:rPr>
          <w:rFonts w:ascii="Arial" w:hAnsi="Arial" w:cs="Arial"/>
          <w:vertAlign w:val="superscript"/>
        </w:rPr>
        <w:tab/>
      </w:r>
      <w:r>
        <w:rPr>
          <w:rFonts w:ascii="Arial" w:hAnsi="Arial" w:cs="Arial"/>
          <w:vertAlign w:val="superscript"/>
        </w:rPr>
        <w:tab/>
        <w:t xml:space="preserve">    </w:t>
      </w:r>
      <w:proofErr w:type="gramStart"/>
      <w:r>
        <w:rPr>
          <w:rFonts w:ascii="Arial" w:hAnsi="Arial" w:cs="Arial"/>
          <w:vertAlign w:val="superscript"/>
        </w:rPr>
        <w:t xml:space="preserve">   </w:t>
      </w:r>
      <w:r w:rsidRPr="00A31D52">
        <w:rPr>
          <w:rFonts w:ascii="Arial" w:hAnsi="Arial" w:cs="Arial"/>
        </w:rPr>
        <w:t>[</w:t>
      </w:r>
      <w:proofErr w:type="gramEnd"/>
      <w:r w:rsidR="00A31D52" w:rsidRPr="00A31D52">
        <w:rPr>
          <w:rFonts w:ascii="Arial" w:hAnsi="Arial" w:cs="Arial"/>
        </w:rPr>
        <w:t>1</w:t>
      </w:r>
      <w:r w:rsidRPr="00A31D52">
        <w:rPr>
          <w:rFonts w:ascii="Arial" w:hAnsi="Arial" w:cs="Arial"/>
        </w:rPr>
        <w:t>]</w:t>
      </w:r>
    </w:p>
    <w:p w14:paraId="005334F4" w14:textId="77777777" w:rsidR="00C260E4" w:rsidRDefault="00C260E4" w:rsidP="00C260E4">
      <w:pPr>
        <w:spacing w:line="480" w:lineRule="auto"/>
        <w:jc w:val="both"/>
        <w:rPr>
          <w:rFonts w:ascii="Arial" w:hAnsi="Arial" w:cs="Arial"/>
        </w:rPr>
      </w:pPr>
      <w:r>
        <w:rPr>
          <w:rFonts w:ascii="Arial" w:hAnsi="Arial" w:cs="Arial"/>
        </w:rPr>
        <w:t xml:space="preserve">with </w:t>
      </w:r>
      <w:r w:rsidRPr="00193D15">
        <w:rPr>
          <w:rFonts w:ascii="Arial" w:hAnsi="Arial" w:cs="Arial"/>
          <w:vertAlign w:val="superscript"/>
        </w:rPr>
        <w:t>210</w:t>
      </w:r>
      <w:r>
        <w:rPr>
          <w:rFonts w:ascii="Arial" w:hAnsi="Arial" w:cs="Arial"/>
        </w:rPr>
        <w:t>Pb</w:t>
      </w:r>
      <w:r>
        <w:rPr>
          <w:rFonts w:ascii="Arial" w:hAnsi="Arial" w:cs="Arial"/>
          <w:vertAlign w:val="subscript"/>
        </w:rPr>
        <w:t>x</w:t>
      </w:r>
      <w:r>
        <w:rPr>
          <w:rFonts w:ascii="Arial" w:hAnsi="Arial" w:cs="Arial"/>
        </w:rPr>
        <w:t xml:space="preserve">: activity concentration of unsupported </w:t>
      </w:r>
      <w:r w:rsidRPr="00193D15">
        <w:rPr>
          <w:rFonts w:ascii="Arial" w:hAnsi="Arial" w:cs="Arial"/>
          <w:vertAlign w:val="superscript"/>
        </w:rPr>
        <w:t>210</w:t>
      </w:r>
      <w:r>
        <w:rPr>
          <w:rFonts w:ascii="Arial" w:hAnsi="Arial" w:cs="Arial"/>
        </w:rPr>
        <w:t>Pb at mass depth x (in Bq.kg</w:t>
      </w:r>
      <w:r w:rsidRPr="00193D15">
        <w:rPr>
          <w:rFonts w:ascii="Arial" w:hAnsi="Arial" w:cs="Arial"/>
          <w:vertAlign w:val="superscript"/>
        </w:rPr>
        <w:t>-1</w:t>
      </w:r>
      <w:r>
        <w:rPr>
          <w:rFonts w:ascii="Arial" w:hAnsi="Arial" w:cs="Arial"/>
        </w:rPr>
        <w:t xml:space="preserve">); </w:t>
      </w:r>
      <w:r w:rsidRPr="00193D15">
        <w:rPr>
          <w:rFonts w:ascii="Arial" w:hAnsi="Arial" w:cs="Arial"/>
          <w:vertAlign w:val="superscript"/>
        </w:rPr>
        <w:t>210</w:t>
      </w:r>
      <w:r>
        <w:rPr>
          <w:rFonts w:ascii="Arial" w:hAnsi="Arial" w:cs="Arial"/>
        </w:rPr>
        <w:t>Pb</w:t>
      </w:r>
      <w:r w:rsidRPr="00193D15">
        <w:rPr>
          <w:rFonts w:ascii="Arial" w:hAnsi="Arial" w:cs="Arial"/>
          <w:vertAlign w:val="subscript"/>
        </w:rPr>
        <w:t>0</w:t>
      </w:r>
      <w:r>
        <w:rPr>
          <w:rFonts w:ascii="Arial" w:hAnsi="Arial" w:cs="Arial"/>
        </w:rPr>
        <w:t xml:space="preserve">: activity concentration of unsupported </w:t>
      </w:r>
      <w:r w:rsidRPr="00193D15">
        <w:rPr>
          <w:rFonts w:ascii="Arial" w:hAnsi="Arial" w:cs="Arial"/>
          <w:vertAlign w:val="superscript"/>
        </w:rPr>
        <w:t>210</w:t>
      </w:r>
      <w:r>
        <w:rPr>
          <w:rFonts w:ascii="Arial" w:hAnsi="Arial" w:cs="Arial"/>
        </w:rPr>
        <w:t>Pb at water/sediment interface (in Bq.kg</w:t>
      </w:r>
      <w:r w:rsidRPr="006551ED">
        <w:rPr>
          <w:rFonts w:ascii="Arial" w:hAnsi="Arial" w:cs="Arial"/>
          <w:vertAlign w:val="superscript"/>
        </w:rPr>
        <w:t>-1</w:t>
      </w:r>
      <w:r>
        <w:rPr>
          <w:rFonts w:ascii="Arial" w:hAnsi="Arial" w:cs="Arial"/>
        </w:rPr>
        <w:t xml:space="preserve">); λ: decay constant of </w:t>
      </w:r>
      <w:r w:rsidRPr="00193D15">
        <w:rPr>
          <w:rFonts w:ascii="Arial" w:hAnsi="Arial" w:cs="Arial"/>
          <w:vertAlign w:val="superscript"/>
        </w:rPr>
        <w:t>210</w:t>
      </w:r>
      <w:r>
        <w:rPr>
          <w:rFonts w:ascii="Arial" w:hAnsi="Arial" w:cs="Arial"/>
        </w:rPr>
        <w:t>Pb = 0.031 y</w:t>
      </w:r>
      <w:r w:rsidRPr="00193D15">
        <w:rPr>
          <w:rFonts w:ascii="Arial" w:hAnsi="Arial" w:cs="Arial"/>
          <w:vertAlign w:val="superscript"/>
        </w:rPr>
        <w:t>-1</w:t>
      </w:r>
      <w:r>
        <w:rPr>
          <w:rFonts w:ascii="Arial" w:hAnsi="Arial" w:cs="Arial"/>
        </w:rPr>
        <w:t>; m</w:t>
      </w:r>
      <w:r w:rsidRPr="00193D15">
        <w:rPr>
          <w:rFonts w:ascii="Arial" w:hAnsi="Arial" w:cs="Arial"/>
          <w:vertAlign w:val="subscript"/>
        </w:rPr>
        <w:t>x</w:t>
      </w:r>
      <w:r>
        <w:rPr>
          <w:rFonts w:ascii="Arial" w:hAnsi="Arial" w:cs="Arial"/>
        </w:rPr>
        <w:t>: accumulated mass stock (in g.cm</w:t>
      </w:r>
      <w:r w:rsidRPr="00193D15">
        <w:rPr>
          <w:rFonts w:ascii="Arial" w:hAnsi="Arial" w:cs="Arial"/>
          <w:vertAlign w:val="superscript"/>
        </w:rPr>
        <w:t>-2</w:t>
      </w:r>
      <w:r>
        <w:rPr>
          <w:rFonts w:ascii="Arial" w:hAnsi="Arial" w:cs="Arial"/>
        </w:rPr>
        <w:t>) at depth x; MAR: mass accumulation rate (g.cm</w:t>
      </w:r>
      <w:r w:rsidRPr="00193D15">
        <w:rPr>
          <w:rFonts w:ascii="Arial" w:hAnsi="Arial" w:cs="Arial"/>
          <w:vertAlign w:val="superscript"/>
        </w:rPr>
        <w:t>-</w:t>
      </w:r>
      <w:proofErr w:type="gramStart"/>
      <w:r w:rsidRPr="00193D15">
        <w:rPr>
          <w:rFonts w:ascii="Arial" w:hAnsi="Arial" w:cs="Arial"/>
          <w:vertAlign w:val="superscript"/>
        </w:rPr>
        <w:t>2</w:t>
      </w:r>
      <w:r>
        <w:rPr>
          <w:rFonts w:ascii="Arial" w:hAnsi="Arial" w:cs="Arial"/>
        </w:rPr>
        <w:t>.y</w:t>
      </w:r>
      <w:proofErr w:type="gramEnd"/>
      <w:r w:rsidRPr="00193D15">
        <w:rPr>
          <w:rFonts w:ascii="Arial" w:hAnsi="Arial" w:cs="Arial"/>
          <w:vertAlign w:val="superscript"/>
        </w:rPr>
        <w:t>-1</w:t>
      </w:r>
      <w:r>
        <w:rPr>
          <w:rFonts w:ascii="Arial" w:hAnsi="Arial" w:cs="Arial"/>
        </w:rPr>
        <w:t>).</w:t>
      </w:r>
    </w:p>
    <w:p w14:paraId="13232BB7" w14:textId="73B2C433" w:rsidR="00C260E4" w:rsidRDefault="00C260E4" w:rsidP="00C260E4">
      <w:pPr>
        <w:spacing w:line="480" w:lineRule="auto"/>
        <w:jc w:val="both"/>
        <w:rPr>
          <w:rFonts w:ascii="Arial" w:hAnsi="Arial" w:cs="Arial"/>
        </w:rPr>
      </w:pPr>
      <w:r>
        <w:rPr>
          <w:rFonts w:ascii="Arial" w:hAnsi="Arial" w:cs="Arial"/>
        </w:rPr>
        <w:t>Linear sedimentation rates (LSR) could then be estimated at each studied location by dividing with the average DBD of the core segment selected in the CF-CS model.</w:t>
      </w:r>
      <w:r w:rsidR="00A67A42">
        <w:rPr>
          <w:rFonts w:ascii="Arial" w:hAnsi="Arial" w:cs="Arial"/>
        </w:rPr>
        <w:t xml:space="preserve"> </w:t>
      </w:r>
      <w:r w:rsidR="00521B11">
        <w:rPr>
          <w:rFonts w:ascii="Arial" w:hAnsi="Arial" w:cs="Arial"/>
        </w:rPr>
        <w:t>Organic c</w:t>
      </w:r>
      <w:r w:rsidR="00A67A42">
        <w:rPr>
          <w:rFonts w:ascii="Arial" w:hAnsi="Arial" w:cs="Arial"/>
        </w:rPr>
        <w:t>arbon accumulation rates (</w:t>
      </w:r>
      <w:r w:rsidR="00521B11">
        <w:rPr>
          <w:rFonts w:ascii="Arial" w:hAnsi="Arial" w:cs="Arial"/>
        </w:rPr>
        <w:t>O</w:t>
      </w:r>
      <w:r w:rsidR="00A67A42">
        <w:rPr>
          <w:rFonts w:ascii="Arial" w:hAnsi="Arial" w:cs="Arial"/>
        </w:rPr>
        <w:t>CARs) were determined using</w:t>
      </w:r>
      <w:r w:rsidR="00521B11">
        <w:rPr>
          <w:rFonts w:ascii="Arial" w:hAnsi="Arial" w:cs="Arial"/>
        </w:rPr>
        <w:t xml:space="preserve"> MAR</w:t>
      </w:r>
      <w:r w:rsidR="00A67A42">
        <w:rPr>
          <w:rFonts w:ascii="Arial" w:hAnsi="Arial" w:cs="Arial"/>
        </w:rPr>
        <w:t xml:space="preserve"> multiplied by percentage of organic carbon</w:t>
      </w:r>
      <w:r w:rsidR="00521B11">
        <w:rPr>
          <w:rFonts w:ascii="Arial" w:hAnsi="Arial" w:cs="Arial"/>
        </w:rPr>
        <w:t xml:space="preserve"> (%OC).</w:t>
      </w:r>
      <w:r w:rsidR="00A67A42">
        <w:rPr>
          <w:rFonts w:ascii="Arial" w:hAnsi="Arial" w:cs="Arial"/>
        </w:rPr>
        <w:t xml:space="preserve"> </w:t>
      </w:r>
    </w:p>
    <w:p w14:paraId="4750D25D" w14:textId="6C636F81" w:rsidR="00C260E4" w:rsidRDefault="00C260E4" w:rsidP="00C260E4">
      <w:pPr>
        <w:spacing w:line="480" w:lineRule="auto"/>
        <w:jc w:val="both"/>
        <w:rPr>
          <w:rFonts w:ascii="Arial" w:hAnsi="Arial" w:cs="Arial"/>
        </w:rPr>
      </w:pPr>
      <w:r>
        <w:rPr>
          <w:rFonts w:ascii="Arial" w:hAnsi="Arial" w:cs="Arial"/>
        </w:rPr>
        <w:t xml:space="preserve">Fractions of anthropogenic </w:t>
      </w:r>
      <w:r w:rsidRPr="00193D15">
        <w:rPr>
          <w:rFonts w:ascii="Arial" w:hAnsi="Arial" w:cs="Arial"/>
          <w:vertAlign w:val="superscript"/>
        </w:rPr>
        <w:t>226</w:t>
      </w:r>
      <w:r>
        <w:rPr>
          <w:rFonts w:ascii="Arial" w:hAnsi="Arial" w:cs="Arial"/>
        </w:rPr>
        <w:t xml:space="preserve">Ra were subtracted from the total </w:t>
      </w:r>
      <w:r w:rsidRPr="00193D15">
        <w:rPr>
          <w:rFonts w:ascii="Arial" w:hAnsi="Arial" w:cs="Arial"/>
          <w:vertAlign w:val="superscript"/>
        </w:rPr>
        <w:t>226</w:t>
      </w:r>
      <w:r>
        <w:rPr>
          <w:rFonts w:ascii="Arial" w:hAnsi="Arial" w:cs="Arial"/>
        </w:rPr>
        <w:t xml:space="preserve">Ra activity concentrations prior to utilising the CF-CS model, by referring to barium (Ba) depth profiles, a chemical analogue of </w:t>
      </w:r>
      <w:r w:rsidRPr="00193D15">
        <w:rPr>
          <w:rFonts w:ascii="Arial" w:hAnsi="Arial" w:cs="Arial"/>
          <w:vertAlign w:val="superscript"/>
        </w:rPr>
        <w:t>226</w:t>
      </w:r>
      <w:r>
        <w:rPr>
          <w:rFonts w:ascii="Arial" w:hAnsi="Arial" w:cs="Arial"/>
        </w:rPr>
        <w:t xml:space="preserve">Ra, and measured by ICP-MS following total microwave-assisted digestion, alongside </w:t>
      </w:r>
      <w:r w:rsidR="00C74E37">
        <w:rPr>
          <w:rFonts w:ascii="Arial" w:hAnsi="Arial" w:cs="Arial"/>
        </w:rPr>
        <w:t>other stable elements</w:t>
      </w:r>
      <w:r>
        <w:rPr>
          <w:rFonts w:ascii="Arial" w:hAnsi="Arial" w:cs="Arial"/>
        </w:rPr>
        <w:t xml:space="preserve"> (Agilent, 7900ce model, USA). </w:t>
      </w:r>
    </w:p>
    <w:p w14:paraId="02A31B8D" w14:textId="2F951AC9" w:rsidR="00C260E4" w:rsidRDefault="00C260E4" w:rsidP="00C260E4">
      <w:pPr>
        <w:spacing w:line="480" w:lineRule="auto"/>
        <w:jc w:val="both"/>
        <w:rPr>
          <w:rFonts w:ascii="Arial" w:hAnsi="Arial" w:cs="Arial"/>
        </w:rPr>
      </w:pPr>
      <w:r>
        <w:rPr>
          <w:rFonts w:ascii="Arial" w:hAnsi="Arial" w:cs="Arial"/>
        </w:rPr>
        <w:t xml:space="preserve">Where possible, the oil and gas </w:t>
      </w:r>
      <w:r w:rsidRPr="00193D15">
        <w:rPr>
          <w:rFonts w:ascii="Arial" w:hAnsi="Arial" w:cs="Arial"/>
          <w:vertAlign w:val="superscript"/>
        </w:rPr>
        <w:t>226</w:t>
      </w:r>
      <w:r>
        <w:rPr>
          <w:rFonts w:ascii="Arial" w:hAnsi="Arial" w:cs="Arial"/>
        </w:rPr>
        <w:t xml:space="preserve">Ra and Ba/Pb signatures as well as the 1978 Sellafield-derived </w:t>
      </w:r>
      <w:r w:rsidRPr="00193D15">
        <w:rPr>
          <w:rFonts w:ascii="Arial" w:hAnsi="Arial" w:cs="Arial"/>
          <w:vertAlign w:val="superscript"/>
        </w:rPr>
        <w:t>137</w:t>
      </w:r>
      <w:r>
        <w:rPr>
          <w:rFonts w:ascii="Arial" w:hAnsi="Arial" w:cs="Arial"/>
        </w:rPr>
        <w:t>Cs signature (i.e., 1974</w:t>
      </w:r>
      <w:r w:rsidR="00C74E37">
        <w:rPr>
          <w:rFonts w:ascii="Arial" w:hAnsi="Arial" w:cs="Arial"/>
        </w:rPr>
        <w:t>-1975</w:t>
      </w:r>
      <w:r>
        <w:rPr>
          <w:rFonts w:ascii="Arial" w:hAnsi="Arial" w:cs="Arial"/>
        </w:rPr>
        <w:t xml:space="preserve"> peak discharge</w:t>
      </w:r>
      <w:r w:rsidR="00C74E37">
        <w:rPr>
          <w:rFonts w:ascii="Arial" w:hAnsi="Arial" w:cs="Arial"/>
        </w:rPr>
        <w:t xml:space="preserve"> </w:t>
      </w:r>
      <w:r>
        <w:rPr>
          <w:rFonts w:ascii="Arial" w:hAnsi="Arial" w:cs="Arial"/>
        </w:rPr>
        <w:t>including a 4-year transient time from discharge point</w:t>
      </w:r>
      <w:r w:rsidR="00B826B4">
        <w:rPr>
          <w:rFonts w:ascii="Arial" w:hAnsi="Arial" w:cs="Arial"/>
        </w:rPr>
        <w:t xml:space="preserve"> </w:t>
      </w:r>
      <w:sdt>
        <w:sdtPr>
          <w:rPr>
            <w:rFonts w:ascii="Arial" w:hAnsi="Arial" w:cs="Arial"/>
            <w:color w:val="000000"/>
          </w:rPr>
          <w:tag w:val="MENDELEY_CITATION_v3_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"/>
          <w:id w:val="-894269694"/>
          <w:placeholder>
            <w:docPart w:val="DefaultPlaceholder_-1854013440"/>
          </w:placeholder>
        </w:sdtPr>
        <w:sdtContent>
          <w:r w:rsidR="00405041" w:rsidRPr="00405041">
            <w:rPr>
              <w:rFonts w:ascii="Arial" w:hAnsi="Arial" w:cs="Arial"/>
              <w:color w:val="000000"/>
            </w:rPr>
            <w:t xml:space="preserve">(Gray, </w:t>
          </w:r>
          <w:proofErr w:type="gramStart"/>
          <w:r w:rsidR="00405041" w:rsidRPr="00405041">
            <w:rPr>
              <w:rFonts w:ascii="Arial" w:hAnsi="Arial" w:cs="Arial"/>
              <w:color w:val="000000"/>
            </w:rPr>
            <w:t>Jones</w:t>
          </w:r>
          <w:proofErr w:type="gramEnd"/>
          <w:r w:rsidR="00405041" w:rsidRPr="00405041">
            <w:rPr>
              <w:rFonts w:ascii="Arial" w:hAnsi="Arial" w:cs="Arial"/>
              <w:color w:val="000000"/>
            </w:rPr>
            <w:t xml:space="preserve"> and Smith, 1995; </w:t>
          </w:r>
          <w:proofErr w:type="spellStart"/>
          <w:r w:rsidR="00405041" w:rsidRPr="00405041">
            <w:rPr>
              <w:rFonts w:ascii="Arial" w:hAnsi="Arial" w:cs="Arial"/>
              <w:color w:val="000000"/>
            </w:rPr>
            <w:t>Povinec</w:t>
          </w:r>
          <w:proofErr w:type="spellEnd"/>
          <w:r w:rsidR="00405041" w:rsidRPr="00405041">
            <w:rPr>
              <w:rFonts w:ascii="Arial" w:hAnsi="Arial" w:cs="Arial"/>
              <w:color w:val="000000"/>
            </w:rPr>
            <w:t xml:space="preserve"> et al., 2003)</w:t>
          </w:r>
        </w:sdtContent>
      </w:sdt>
      <w:r w:rsidR="00211285">
        <w:rPr>
          <w:rFonts w:ascii="Arial" w:hAnsi="Arial" w:cs="Arial"/>
        </w:rPr>
        <w:t xml:space="preserve"> </w:t>
      </w:r>
      <w:r>
        <w:rPr>
          <w:rFonts w:ascii="Arial" w:hAnsi="Arial" w:cs="Arial"/>
        </w:rPr>
        <w:t>were also used to validate LSR results</w:t>
      </w:r>
      <w:r w:rsidR="004A59C9">
        <w:rPr>
          <w:rFonts w:ascii="Arial" w:hAnsi="Arial" w:cs="Arial"/>
        </w:rPr>
        <w:t xml:space="preserve"> obtained from CF-CS modelling.</w:t>
      </w:r>
    </w:p>
    <w:p w14:paraId="7C44817E" w14:textId="77777777" w:rsidR="006108BF" w:rsidRPr="0052673A" w:rsidRDefault="006108BF" w:rsidP="006108BF">
      <w:pPr>
        <w:spacing w:line="480" w:lineRule="auto"/>
        <w:jc w:val="both"/>
        <w:rPr>
          <w:rFonts w:ascii="Arial" w:hAnsi="Arial" w:cs="Arial"/>
          <w:b/>
          <w:bCs/>
        </w:rPr>
      </w:pPr>
      <w:r>
        <w:rPr>
          <w:rFonts w:ascii="Arial" w:hAnsi="Arial" w:cs="Arial"/>
          <w:b/>
          <w:bCs/>
        </w:rPr>
        <w:t xml:space="preserve">2.5 </w:t>
      </w:r>
      <w:r w:rsidRPr="0052673A">
        <w:rPr>
          <w:rFonts w:ascii="Arial" w:hAnsi="Arial" w:cs="Arial"/>
          <w:b/>
          <w:bCs/>
        </w:rPr>
        <w:t xml:space="preserve">Carbon stock calculations </w:t>
      </w:r>
    </w:p>
    <w:p w14:paraId="6B28C797" w14:textId="5A7D8A2E" w:rsidR="006108BF" w:rsidRPr="0052673A" w:rsidRDefault="006108BF" w:rsidP="006108BF">
      <w:pPr>
        <w:spacing w:line="480" w:lineRule="auto"/>
        <w:jc w:val="both"/>
        <w:rPr>
          <w:rFonts w:ascii="Arial" w:hAnsi="Arial" w:cs="Arial"/>
        </w:rPr>
      </w:pPr>
      <w:bookmarkStart w:id="1" w:name="_Hlk142480118"/>
      <w:r w:rsidRPr="0052673A">
        <w:rPr>
          <w:rFonts w:ascii="Arial" w:hAnsi="Arial" w:cs="Arial"/>
        </w:rPr>
        <w:t xml:space="preserve">Stock calculations of sedimentary carbon surrounding both platforms were calculated using methods and equations from </w:t>
      </w:r>
      <w:sdt>
        <w:sdtPr>
          <w:rPr>
            <w:rFonts w:ascii="Arial" w:hAnsi="Arial" w:cs="Arial"/>
            <w:color w:val="000000"/>
          </w:rPr>
          <w:tag w:val="MENDELEY_CITATION_v3_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"/>
          <w:id w:val="-603267699"/>
          <w:placeholder>
            <w:docPart w:val="07FEC398FEBF42B181E1ECE4556AE0CF"/>
          </w:placeholder>
        </w:sdtPr>
        <w:sdtContent>
          <w:r w:rsidR="00405041" w:rsidRPr="00405041">
            <w:rPr>
              <w:rFonts w:ascii="Arial" w:hAnsi="Arial" w:cs="Arial"/>
              <w:color w:val="000000"/>
            </w:rPr>
            <w:t>(Diesing et al., 2017)</w:t>
          </w:r>
        </w:sdtContent>
      </w:sdt>
      <w:r w:rsidRPr="0052673A">
        <w:rPr>
          <w:rFonts w:ascii="Arial" w:hAnsi="Arial" w:cs="Arial"/>
        </w:rPr>
        <w:t>. Estimation of mass of particulate organic carbon (</w:t>
      </w:r>
      <m:oMath>
        <m:sSub>
          <m:sSubPr>
            <m:ctrlPr>
              <w:rPr>
                <w:rFonts w:ascii="Cambria Math" w:hAnsi="Cambria Math" w:cs="Arial"/>
                <w:i/>
                <w:iCs/>
              </w:rPr>
            </m:ctrlPr>
          </m:sSubPr>
          <m:e>
            <m:r>
              <w:rPr>
                <w:rFonts w:ascii="Cambria Math" w:hAnsi="Cambria Math" w:cs="Arial"/>
              </w:rPr>
              <m:t>m</m:t>
            </m:r>
          </m:e>
          <m:sub>
            <m:r>
              <w:rPr>
                <w:rFonts w:ascii="Cambria Math" w:hAnsi="Cambria Math" w:cs="Arial"/>
              </w:rPr>
              <m:t>POC</m:t>
            </m:r>
          </m:sub>
        </m:sSub>
      </m:oMath>
      <w:r w:rsidRPr="0052673A">
        <w:rPr>
          <w:rFonts w:ascii="Arial" w:eastAsiaTheme="minorEastAsia" w:hAnsi="Arial" w:cs="Arial"/>
          <w:iCs/>
        </w:rPr>
        <w:t>) was calculated by multiplying particulate organic carbon as a dimensionless fraction, dry bulk density (</w:t>
      </w:r>
      <m:oMath>
        <m:sSub>
          <m:sSubPr>
            <m:ctrlPr>
              <w:rPr>
                <w:rFonts w:ascii="Cambria Math" w:eastAsiaTheme="minorEastAsia" w:hAnsi="Cambria Math" w:cs="Arial"/>
                <w:i/>
                <w:iCs/>
              </w:rPr>
            </m:ctrlPr>
          </m:sSubPr>
          <m:e>
            <m:r>
              <w:rPr>
                <w:rFonts w:ascii="Cambria Math" w:eastAsiaTheme="minorEastAsia" w:hAnsi="Cambria Math" w:cs="Arial"/>
              </w:rPr>
              <m:t>ρ</m:t>
            </m:r>
          </m:e>
          <m:sub>
            <m:r>
              <w:rPr>
                <w:rFonts w:ascii="Cambria Math" w:eastAsiaTheme="minorEastAsia" w:hAnsi="Cambria Math" w:cs="Arial"/>
              </w:rPr>
              <m:t>d</m:t>
            </m:r>
          </m:sub>
        </m:sSub>
      </m:oMath>
      <w:r w:rsidRPr="0052673A">
        <w:rPr>
          <w:rFonts w:ascii="Arial" w:eastAsiaTheme="minorEastAsia" w:hAnsi="Arial" w:cs="Arial"/>
          <w:iCs/>
        </w:rPr>
        <w:t>), sediment depth (</w:t>
      </w:r>
      <m:oMath>
        <m:r>
          <w:rPr>
            <w:rFonts w:ascii="Cambria Math" w:eastAsiaTheme="minorEastAsia" w:hAnsi="Cambria Math" w:cs="Arial"/>
          </w:rPr>
          <m:t>d</m:t>
        </m:r>
      </m:oMath>
      <w:r w:rsidRPr="0052673A">
        <w:rPr>
          <w:rFonts w:ascii="Arial" w:eastAsiaTheme="minorEastAsia" w:hAnsi="Arial" w:cs="Arial"/>
          <w:iCs/>
        </w:rPr>
        <w:t>) and area (</w:t>
      </w:r>
      <m:oMath>
        <m:r>
          <w:rPr>
            <w:rFonts w:ascii="Cambria Math" w:eastAsiaTheme="minorEastAsia" w:hAnsi="Cambria Math" w:cs="Arial"/>
          </w:rPr>
          <m:t>A</m:t>
        </m:r>
      </m:oMath>
      <w:r w:rsidRPr="0052673A">
        <w:rPr>
          <w:rFonts w:ascii="Arial" w:eastAsiaTheme="minorEastAsia" w:hAnsi="Arial" w:cs="Arial"/>
          <w:iCs/>
        </w:rPr>
        <w:t xml:space="preserve">).  </w:t>
      </w:r>
    </w:p>
    <w:p w14:paraId="167DDFC6" w14:textId="012FEBA4" w:rsidR="006108BF" w:rsidRPr="0052673A" w:rsidRDefault="00000000" w:rsidP="006108BF">
      <w:pPr>
        <w:spacing w:line="480" w:lineRule="auto"/>
        <w:ind w:left="2880" w:firstLine="720"/>
        <w:jc w:val="both"/>
        <w:rPr>
          <w:rFonts w:ascii="Arial" w:hAnsi="Arial" w:cs="Arial"/>
          <w:iCs/>
        </w:rPr>
      </w:pPr>
      <m:oMath>
        <m:sSub>
          <m:sSubPr>
            <m:ctrlPr>
              <w:rPr>
                <w:rFonts w:ascii="Cambria Math" w:hAnsi="Cambria Math" w:cs="Arial"/>
                <w:i/>
                <w:iCs/>
              </w:rPr>
            </m:ctrlPr>
          </m:sSubPr>
          <m:e>
            <m:r>
              <w:rPr>
                <w:rFonts w:ascii="Cambria Math" w:hAnsi="Cambria Math" w:cs="Arial"/>
              </w:rPr>
              <m:t>m</m:t>
            </m:r>
          </m:e>
          <m:sub>
            <m:r>
              <w:rPr>
                <w:rFonts w:ascii="Cambria Math" w:hAnsi="Cambria Math" w:cs="Arial"/>
              </w:rPr>
              <m:t>POC</m:t>
            </m:r>
          </m:sub>
        </m:sSub>
        <m:r>
          <w:rPr>
            <w:rFonts w:ascii="Cambria Math" w:hAnsi="Cambria Math" w:cs="Arial"/>
          </w:rPr>
          <m:t>=POC ∙</m:t>
        </m:r>
        <m:r>
          <w:rPr>
            <w:rFonts w:ascii="Cambria Math" w:eastAsiaTheme="minorEastAsia" w:hAnsi="Cambria Math" w:cs="Arial"/>
          </w:rPr>
          <m:t xml:space="preserve"> </m:t>
        </m:r>
        <m:sSub>
          <m:sSubPr>
            <m:ctrlPr>
              <w:rPr>
                <w:rFonts w:ascii="Cambria Math" w:eastAsiaTheme="minorEastAsia" w:hAnsi="Cambria Math" w:cs="Arial"/>
                <w:i/>
                <w:iCs/>
              </w:rPr>
            </m:ctrlPr>
          </m:sSubPr>
          <m:e>
            <m:r>
              <w:rPr>
                <w:rFonts w:ascii="Cambria Math" w:eastAsiaTheme="minorEastAsia" w:hAnsi="Cambria Math" w:cs="Arial"/>
              </w:rPr>
              <m:t>ρ</m:t>
            </m:r>
          </m:e>
          <m:sub>
            <m:r>
              <w:rPr>
                <w:rFonts w:ascii="Cambria Math" w:eastAsiaTheme="minorEastAsia" w:hAnsi="Cambria Math" w:cs="Arial"/>
              </w:rPr>
              <m:t>d</m:t>
            </m:r>
          </m:sub>
        </m:sSub>
        <m:r>
          <w:rPr>
            <w:rFonts w:ascii="Cambria Math" w:eastAsiaTheme="minorEastAsia" w:hAnsi="Cambria Math" w:cs="Arial"/>
          </w:rPr>
          <m:t xml:space="preserve"> ∙d ∙ A</m:t>
        </m:r>
      </m:oMath>
      <w:r w:rsidR="006108BF" w:rsidRPr="0052673A">
        <w:rPr>
          <w:rFonts w:ascii="Arial" w:eastAsiaTheme="minorEastAsia" w:hAnsi="Arial" w:cs="Arial"/>
          <w:b/>
          <w:bCs/>
          <w:iCs/>
        </w:rPr>
        <w:tab/>
      </w:r>
      <w:r w:rsidR="006108BF" w:rsidRPr="0052673A">
        <w:rPr>
          <w:rFonts w:ascii="Arial" w:eastAsiaTheme="minorEastAsia" w:hAnsi="Arial" w:cs="Arial"/>
          <w:b/>
          <w:bCs/>
          <w:iCs/>
        </w:rPr>
        <w:tab/>
      </w:r>
      <w:r w:rsidR="006108BF" w:rsidRPr="0052673A">
        <w:rPr>
          <w:rFonts w:ascii="Arial" w:eastAsiaTheme="minorEastAsia" w:hAnsi="Arial" w:cs="Arial"/>
          <w:b/>
          <w:bCs/>
          <w:iCs/>
        </w:rPr>
        <w:tab/>
      </w:r>
      <w:r w:rsidR="006108BF" w:rsidRPr="0052673A">
        <w:rPr>
          <w:rFonts w:ascii="Arial" w:eastAsiaTheme="minorEastAsia" w:hAnsi="Arial" w:cs="Arial"/>
          <w:b/>
          <w:bCs/>
          <w:iCs/>
        </w:rPr>
        <w:tab/>
      </w:r>
      <w:r w:rsidR="006108BF" w:rsidRPr="0052673A">
        <w:rPr>
          <w:rFonts w:ascii="Arial" w:eastAsiaTheme="minorEastAsia" w:hAnsi="Arial" w:cs="Arial"/>
          <w:iCs/>
        </w:rPr>
        <w:t>(</w:t>
      </w:r>
      <w:r w:rsidR="006108BF">
        <w:rPr>
          <w:rFonts w:ascii="Arial" w:eastAsiaTheme="minorEastAsia" w:hAnsi="Arial" w:cs="Arial"/>
          <w:iCs/>
        </w:rPr>
        <w:t>2</w:t>
      </w:r>
      <w:r w:rsidR="006108BF" w:rsidRPr="0052673A">
        <w:rPr>
          <w:rFonts w:ascii="Arial" w:eastAsiaTheme="minorEastAsia" w:hAnsi="Arial" w:cs="Arial"/>
          <w:iCs/>
        </w:rPr>
        <w:t>)</w:t>
      </w:r>
    </w:p>
    <w:p w14:paraId="75FE6267" w14:textId="77777777" w:rsidR="006108BF" w:rsidRPr="0052673A" w:rsidRDefault="006108BF" w:rsidP="006108BF">
      <w:pPr>
        <w:spacing w:line="480" w:lineRule="auto"/>
        <w:jc w:val="both"/>
        <w:rPr>
          <w:rFonts w:ascii="Arial" w:hAnsi="Arial" w:cs="Arial"/>
          <w:i/>
          <w:iCs/>
        </w:rPr>
      </w:pPr>
      <w:r>
        <w:rPr>
          <w:rFonts w:ascii="Arial" w:hAnsi="Arial" w:cs="Arial"/>
          <w:i/>
          <w:iCs/>
        </w:rPr>
        <w:t xml:space="preserve">2.5.1 </w:t>
      </w:r>
      <w:r w:rsidRPr="0052673A">
        <w:rPr>
          <w:rFonts w:ascii="Arial" w:hAnsi="Arial" w:cs="Arial"/>
          <w:i/>
          <w:iCs/>
        </w:rPr>
        <w:t xml:space="preserve">Dry bulk density </w:t>
      </w:r>
    </w:p>
    <w:p w14:paraId="3B120174" w14:textId="77777777" w:rsidR="006108BF" w:rsidRPr="0052673A" w:rsidRDefault="006108BF" w:rsidP="006108BF">
      <w:pPr>
        <w:spacing w:line="480" w:lineRule="auto"/>
        <w:jc w:val="both"/>
        <w:rPr>
          <w:rFonts w:ascii="Arial" w:hAnsi="Arial" w:cs="Arial"/>
        </w:rPr>
      </w:pPr>
      <w:r w:rsidRPr="0052673A">
        <w:rPr>
          <w:rFonts w:ascii="Arial" w:hAnsi="Arial" w:cs="Arial"/>
        </w:rPr>
        <w:t>Dry bulk density was calculated using equation 2. Where dry bulk density (</w:t>
      </w:r>
      <m:oMath>
        <m:sSub>
          <m:sSubPr>
            <m:ctrlPr>
              <w:rPr>
                <w:rFonts w:ascii="Cambria Math" w:hAnsi="Cambria Math" w:cs="Arial"/>
                <w:i/>
              </w:rPr>
            </m:ctrlPr>
          </m:sSubPr>
          <m:e>
            <m:r>
              <w:rPr>
                <w:rFonts w:ascii="Cambria Math" w:hAnsi="Cambria Math" w:cs="Arial"/>
              </w:rPr>
              <m:t>p</m:t>
            </m:r>
          </m:e>
          <m:sub>
            <m:r>
              <w:rPr>
                <w:rFonts w:ascii="Cambria Math" w:hAnsi="Cambria Math" w:cs="Arial"/>
              </w:rPr>
              <m:t>d</m:t>
            </m:r>
          </m:sub>
        </m:sSub>
      </m:oMath>
      <w:r w:rsidRPr="0052673A">
        <w:rPr>
          <w:rFonts w:ascii="Arial" w:eastAsiaTheme="minorEastAsia" w:hAnsi="Arial" w:cs="Arial"/>
        </w:rPr>
        <w:t>) was determined using porosity (</w:t>
      </w:r>
      <m:oMath>
        <m:r>
          <w:rPr>
            <w:rFonts w:ascii="Cambria Math" w:hAnsi="Cambria Math" w:cs="Arial"/>
          </w:rPr>
          <m:t>φ</m:t>
        </m:r>
      </m:oMath>
      <w:r w:rsidRPr="0052673A">
        <w:rPr>
          <w:rFonts w:ascii="Arial" w:eastAsiaTheme="minorEastAsia" w:hAnsi="Arial" w:cs="Arial"/>
        </w:rPr>
        <w:t>) and grain density (</w:t>
      </w:r>
      <m:oMath>
        <m:sSub>
          <m:sSubPr>
            <m:ctrlPr>
              <w:rPr>
                <w:rFonts w:ascii="Cambria Math" w:eastAsiaTheme="minorEastAsia" w:hAnsi="Cambria Math" w:cs="Arial"/>
                <w:i/>
                <w:iCs/>
              </w:rPr>
            </m:ctrlPr>
          </m:sSubPr>
          <m:e>
            <m:r>
              <w:rPr>
                <w:rFonts w:ascii="Cambria Math" w:eastAsiaTheme="minorEastAsia" w:hAnsi="Cambria Math" w:cs="Arial"/>
              </w:rPr>
              <m:t>ρ</m:t>
            </m:r>
          </m:e>
          <m:sub>
            <m:r>
              <w:rPr>
                <w:rFonts w:ascii="Cambria Math" w:eastAsiaTheme="minorEastAsia" w:hAnsi="Cambria Math" w:cs="Arial"/>
              </w:rPr>
              <m:t>s</m:t>
            </m:r>
          </m:sub>
        </m:sSub>
      </m:oMath>
      <w:r w:rsidRPr="0052673A">
        <w:rPr>
          <w:rFonts w:ascii="Arial" w:eastAsiaTheme="minorEastAsia" w:hAnsi="Arial" w:cs="Arial"/>
          <w:iCs/>
        </w:rPr>
        <w:t>). Grain density was assumed to be 2650 kg m</w:t>
      </w:r>
      <w:r w:rsidRPr="0052673A">
        <w:rPr>
          <w:rFonts w:ascii="Arial" w:eastAsiaTheme="minorEastAsia" w:hAnsi="Arial" w:cs="Arial"/>
          <w:iCs/>
          <w:vertAlign w:val="superscript"/>
        </w:rPr>
        <w:t>-3</w:t>
      </w:r>
      <w:r w:rsidRPr="0052673A">
        <w:rPr>
          <w:rFonts w:ascii="Arial" w:eastAsiaTheme="minorEastAsia" w:hAnsi="Arial" w:cs="Arial"/>
          <w:iCs/>
        </w:rPr>
        <w:t xml:space="preserve">. </w:t>
      </w:r>
    </w:p>
    <w:p w14:paraId="3CCE98AE" w14:textId="13530676" w:rsidR="006108BF" w:rsidRPr="0052673A" w:rsidRDefault="006108BF" w:rsidP="006108BF">
      <w:pPr>
        <w:spacing w:line="480" w:lineRule="auto"/>
        <w:ind w:left="2880" w:firstLine="720"/>
        <w:jc w:val="both"/>
        <w:rPr>
          <w:rFonts w:ascii="Arial" w:eastAsiaTheme="minorEastAsia" w:hAnsi="Arial" w:cs="Arial"/>
          <w:iCs/>
        </w:rPr>
      </w:pPr>
      <w:r w:rsidRPr="0052673A">
        <w:rPr>
          <w:rFonts w:ascii="Arial" w:eastAsiaTheme="minorEastAsia" w:hAnsi="Arial" w:cs="Arial"/>
        </w:rPr>
        <w:t xml:space="preserve">     </w:t>
      </w:r>
      <m:oMath>
        <m:sSub>
          <m:sSubPr>
            <m:ctrlPr>
              <w:rPr>
                <w:rFonts w:ascii="Cambria Math" w:hAnsi="Cambria Math" w:cs="Arial"/>
                <w:i/>
              </w:rPr>
            </m:ctrlPr>
          </m:sSubPr>
          <m:e>
            <m:r>
              <w:rPr>
                <w:rFonts w:ascii="Cambria Math" w:hAnsi="Cambria Math" w:cs="Arial"/>
              </w:rPr>
              <m:t>p</m:t>
            </m:r>
          </m:e>
          <m:sub>
            <m:r>
              <w:rPr>
                <w:rFonts w:ascii="Cambria Math" w:hAnsi="Cambria Math" w:cs="Arial"/>
              </w:rPr>
              <m:t>d</m:t>
            </m:r>
          </m:sub>
        </m:sSub>
        <m:r>
          <w:rPr>
            <w:rFonts w:ascii="Cambria Math" w:hAnsi="Cambria Math" w:cs="Arial"/>
          </w:rPr>
          <m:t>=(1- φ)</m:t>
        </m:r>
        <m:sSub>
          <m:sSubPr>
            <m:ctrlPr>
              <w:rPr>
                <w:rFonts w:ascii="Cambria Math" w:eastAsiaTheme="minorEastAsia" w:hAnsi="Cambria Math" w:cs="Arial"/>
                <w:i/>
                <w:iCs/>
              </w:rPr>
            </m:ctrlPr>
          </m:sSubPr>
          <m:e>
            <m:r>
              <w:rPr>
                <w:rFonts w:ascii="Cambria Math" w:eastAsiaTheme="minorEastAsia" w:hAnsi="Cambria Math" w:cs="Arial"/>
              </w:rPr>
              <m:t>ρ</m:t>
            </m:r>
          </m:e>
          <m:sub>
            <m:r>
              <w:rPr>
                <w:rFonts w:ascii="Cambria Math" w:eastAsiaTheme="minorEastAsia" w:hAnsi="Cambria Math" w:cs="Arial"/>
              </w:rPr>
              <m:t>s</m:t>
            </m:r>
          </m:sub>
        </m:sSub>
      </m:oMath>
      <w:r w:rsidRPr="0052673A">
        <w:rPr>
          <w:rFonts w:ascii="Arial" w:eastAsiaTheme="minorEastAsia" w:hAnsi="Arial" w:cs="Arial"/>
          <w:iCs/>
        </w:rPr>
        <w:t xml:space="preserve">                                              </w:t>
      </w:r>
      <w:r>
        <w:rPr>
          <w:rFonts w:ascii="Arial" w:eastAsiaTheme="minorEastAsia" w:hAnsi="Arial" w:cs="Arial"/>
          <w:iCs/>
        </w:rPr>
        <w:t xml:space="preserve">      </w:t>
      </w:r>
      <w:r w:rsidRPr="0052673A">
        <w:rPr>
          <w:rFonts w:ascii="Arial" w:eastAsiaTheme="minorEastAsia" w:hAnsi="Arial" w:cs="Arial"/>
          <w:iCs/>
        </w:rPr>
        <w:t>(</w:t>
      </w:r>
      <w:r>
        <w:rPr>
          <w:rFonts w:ascii="Arial" w:eastAsiaTheme="minorEastAsia" w:hAnsi="Arial" w:cs="Arial"/>
          <w:iCs/>
        </w:rPr>
        <w:t>3</w:t>
      </w:r>
      <w:r w:rsidRPr="0052673A">
        <w:rPr>
          <w:rFonts w:ascii="Arial" w:eastAsiaTheme="minorEastAsia" w:hAnsi="Arial" w:cs="Arial"/>
          <w:iCs/>
        </w:rPr>
        <w:t>)</w:t>
      </w:r>
    </w:p>
    <w:p w14:paraId="5CC4275F" w14:textId="77777777" w:rsidR="006108BF" w:rsidRPr="0052673A" w:rsidRDefault="006108BF" w:rsidP="006108BF">
      <w:pPr>
        <w:spacing w:line="480" w:lineRule="auto"/>
        <w:ind w:left="2880" w:firstLine="720"/>
        <w:jc w:val="both"/>
        <w:rPr>
          <w:rFonts w:ascii="Arial" w:hAnsi="Arial" w:cs="Arial"/>
        </w:rPr>
      </w:pPr>
    </w:p>
    <w:p w14:paraId="6C275162" w14:textId="77777777" w:rsidR="006108BF" w:rsidRPr="0052673A" w:rsidRDefault="006108BF" w:rsidP="006108BF">
      <w:pPr>
        <w:spacing w:line="480" w:lineRule="auto"/>
        <w:jc w:val="both"/>
        <w:rPr>
          <w:rFonts w:ascii="Arial" w:hAnsi="Arial" w:cs="Arial"/>
          <w:i/>
          <w:iCs/>
        </w:rPr>
      </w:pPr>
      <w:r>
        <w:rPr>
          <w:rFonts w:ascii="Arial" w:hAnsi="Arial" w:cs="Arial"/>
          <w:i/>
          <w:iCs/>
        </w:rPr>
        <w:t xml:space="preserve">2.5.2 </w:t>
      </w:r>
      <w:r w:rsidRPr="0052673A">
        <w:rPr>
          <w:rFonts w:ascii="Arial" w:hAnsi="Arial" w:cs="Arial"/>
          <w:i/>
          <w:iCs/>
        </w:rPr>
        <w:t xml:space="preserve">Porosity </w:t>
      </w:r>
    </w:p>
    <w:p w14:paraId="3B6A0FB1" w14:textId="77777777" w:rsidR="006108BF" w:rsidRPr="0052673A" w:rsidRDefault="006108BF" w:rsidP="006108BF">
      <w:pPr>
        <w:spacing w:line="480" w:lineRule="auto"/>
        <w:jc w:val="both"/>
        <w:rPr>
          <w:rFonts w:ascii="Arial" w:hAnsi="Arial" w:cs="Arial"/>
        </w:rPr>
      </w:pPr>
      <w:r w:rsidRPr="0052673A">
        <w:rPr>
          <w:rFonts w:ascii="Arial" w:hAnsi="Arial" w:cs="Arial"/>
        </w:rPr>
        <w:t>Porosity was calculated using weight before (</w:t>
      </w:r>
      <m:oMath>
        <m:sSub>
          <m:sSubPr>
            <m:ctrlPr>
              <w:rPr>
                <w:rFonts w:ascii="Cambria Math" w:eastAsiaTheme="minorEastAsia" w:hAnsi="Cambria Math" w:cs="Arial"/>
                <w:i/>
              </w:rPr>
            </m:ctrlPr>
          </m:sSubPr>
          <m:e>
            <m:r>
              <w:rPr>
                <w:rFonts w:ascii="Cambria Math" w:eastAsiaTheme="minorEastAsia" w:hAnsi="Cambria Math" w:cs="Arial"/>
              </w:rPr>
              <m:t>Weight</m:t>
            </m:r>
          </m:e>
          <m:sub>
            <m:r>
              <w:rPr>
                <w:rFonts w:ascii="Cambria Math" w:eastAsiaTheme="minorEastAsia" w:hAnsi="Cambria Math" w:cs="Arial"/>
              </w:rPr>
              <m:t>Wet</m:t>
            </m:r>
          </m:sub>
        </m:sSub>
      </m:oMath>
      <w:r w:rsidRPr="0052673A">
        <w:rPr>
          <w:rFonts w:ascii="Arial" w:eastAsiaTheme="minorEastAsia" w:hAnsi="Arial" w:cs="Arial"/>
        </w:rPr>
        <w:t xml:space="preserve">) </w:t>
      </w:r>
      <w:r w:rsidRPr="0052673A">
        <w:rPr>
          <w:rFonts w:ascii="Arial" w:hAnsi="Arial" w:cs="Arial"/>
        </w:rPr>
        <w:t>and after (</w:t>
      </w:r>
      <m:oMath>
        <m:sSub>
          <m:sSubPr>
            <m:ctrlPr>
              <w:rPr>
                <w:rFonts w:ascii="Cambria Math" w:eastAsiaTheme="minorEastAsia" w:hAnsi="Cambria Math" w:cs="Arial"/>
                <w:i/>
              </w:rPr>
            </m:ctrlPr>
          </m:sSubPr>
          <m:e>
            <m:r>
              <w:rPr>
                <w:rFonts w:ascii="Cambria Math" w:eastAsiaTheme="minorEastAsia" w:hAnsi="Cambria Math" w:cs="Arial"/>
              </w:rPr>
              <m:t>Weight</m:t>
            </m:r>
          </m:e>
          <m:sub>
            <m:r>
              <w:rPr>
                <w:rFonts w:ascii="Cambria Math" w:eastAsiaTheme="minorEastAsia" w:hAnsi="Cambria Math" w:cs="Arial"/>
              </w:rPr>
              <m:t>Dry</m:t>
            </m:r>
          </m:sub>
        </m:sSub>
      </m:oMath>
      <w:r w:rsidRPr="0052673A">
        <w:rPr>
          <w:rFonts w:ascii="Arial" w:eastAsiaTheme="minorEastAsia" w:hAnsi="Arial" w:cs="Arial"/>
        </w:rPr>
        <w:t>)</w:t>
      </w:r>
      <w:r w:rsidRPr="0052673A">
        <w:rPr>
          <w:rFonts w:ascii="Arial" w:hAnsi="Arial" w:cs="Arial"/>
        </w:rPr>
        <w:t xml:space="preserve"> freeze drying as well as the specific gravity of the sediment (</w:t>
      </w:r>
      <m:oMath>
        <m:sSub>
          <m:sSubPr>
            <m:ctrlPr>
              <w:rPr>
                <w:rFonts w:ascii="Cambria Math" w:eastAsiaTheme="minorEastAsia" w:hAnsi="Cambria Math" w:cs="Arial"/>
                <w:i/>
              </w:rPr>
            </m:ctrlPr>
          </m:sSubPr>
          <m:e>
            <m:r>
              <w:rPr>
                <w:rFonts w:ascii="Cambria Math" w:eastAsiaTheme="minorEastAsia" w:hAnsi="Cambria Math" w:cs="Arial"/>
              </w:rPr>
              <m:t>SG</m:t>
            </m:r>
          </m:e>
          <m:sub>
            <m:r>
              <w:rPr>
                <w:rFonts w:ascii="Cambria Math" w:eastAsiaTheme="minorEastAsia" w:hAnsi="Cambria Math" w:cs="Arial"/>
              </w:rPr>
              <m:t>Sed</m:t>
            </m:r>
          </m:sub>
        </m:sSub>
      </m:oMath>
      <w:r w:rsidRPr="0052673A">
        <w:rPr>
          <w:rFonts w:ascii="Arial" w:eastAsiaTheme="minorEastAsia" w:hAnsi="Arial" w:cs="Arial"/>
        </w:rPr>
        <w:t>)</w:t>
      </w:r>
      <w:r w:rsidRPr="0052673A">
        <w:rPr>
          <w:rFonts w:ascii="Arial" w:hAnsi="Arial" w:cs="Arial"/>
        </w:rPr>
        <w:t xml:space="preserve"> and density of water calculated based on salinity (</w:t>
      </w:r>
      <m:oMath>
        <m:sSub>
          <m:sSubPr>
            <m:ctrlPr>
              <w:rPr>
                <w:rFonts w:ascii="Cambria Math" w:eastAsiaTheme="minorEastAsia" w:hAnsi="Cambria Math" w:cs="Arial"/>
                <w:i/>
              </w:rPr>
            </m:ctrlPr>
          </m:sSubPr>
          <m:e>
            <m:r>
              <w:rPr>
                <w:rFonts w:ascii="Cambria Math" w:eastAsiaTheme="minorEastAsia" w:hAnsi="Cambria Math" w:cs="Arial"/>
              </w:rPr>
              <m:t>ρ</m:t>
            </m:r>
          </m:e>
          <m:sub>
            <m:r>
              <w:rPr>
                <w:rFonts w:ascii="Cambria Math" w:eastAsiaTheme="minorEastAsia" w:hAnsi="Cambria Math" w:cs="Arial"/>
              </w:rPr>
              <m:t>Water</m:t>
            </m:r>
          </m:sub>
        </m:sSub>
      </m:oMath>
      <w:r w:rsidRPr="0052673A">
        <w:rPr>
          <w:rFonts w:ascii="Arial" w:eastAsiaTheme="minorEastAsia" w:hAnsi="Arial" w:cs="Arial"/>
        </w:rPr>
        <w:t>). F</w:t>
      </w:r>
      <w:r w:rsidRPr="0052673A">
        <w:rPr>
          <w:rFonts w:ascii="Arial" w:hAnsi="Arial" w:cs="Arial"/>
        </w:rPr>
        <w:t xml:space="preserve">or offshore sediments of this nature this was assumed to be composed of mostly quartz/feldspar so specific gravity was assumed to be 2.7. Salinity for the density of water was assumed to be that of offshore water (35) and a density of 1.035 kg/l. </w:t>
      </w:r>
    </w:p>
    <w:p w14:paraId="6EE8D323" w14:textId="77777777" w:rsidR="006108BF" w:rsidRPr="0052673A" w:rsidRDefault="006108BF" w:rsidP="006108BF">
      <w:pPr>
        <w:spacing w:line="480" w:lineRule="auto"/>
        <w:jc w:val="both"/>
        <w:rPr>
          <w:rFonts w:ascii="Arial" w:hAnsi="Arial" w:cs="Arial"/>
        </w:rPr>
      </w:pPr>
    </w:p>
    <w:p w14:paraId="74F8DDBF" w14:textId="5DBD3F74" w:rsidR="006108BF" w:rsidRDefault="006108BF" w:rsidP="006108BF">
      <w:pPr>
        <w:spacing w:line="480" w:lineRule="auto"/>
        <w:jc w:val="both"/>
        <w:rPr>
          <w:rFonts w:ascii="Arial" w:eastAsiaTheme="minorEastAsia" w:hAnsi="Arial" w:cs="Arial"/>
        </w:rPr>
      </w:pPr>
      <w:r w:rsidRPr="0052673A">
        <w:rPr>
          <w:rFonts w:ascii="Arial" w:eastAsiaTheme="minorEastAsia" w:hAnsi="Arial" w:cs="Arial"/>
        </w:rPr>
        <w:t xml:space="preserve">           </w:t>
      </w:r>
      <m:oMath>
        <m:r>
          <w:rPr>
            <w:rFonts w:ascii="Cambria Math" w:eastAsiaTheme="minorEastAsia" w:hAnsi="Cambria Math" w:cs="Arial"/>
          </w:rPr>
          <m:t>φ =</m:t>
        </m:r>
        <m:f>
          <m:fPr>
            <m:ctrlPr>
              <w:rPr>
                <w:rFonts w:ascii="Cambria Math" w:eastAsiaTheme="minorEastAsia" w:hAnsi="Cambria Math" w:cs="Arial"/>
                <w:i/>
              </w:rPr>
            </m:ctrlPr>
          </m:fPr>
          <m:num>
            <m:d>
              <m:dPr>
                <m:begChr m:val="["/>
                <m:endChr m:val="]"/>
                <m:ctrlPr>
                  <w:rPr>
                    <w:rFonts w:ascii="Cambria Math" w:eastAsiaTheme="minorEastAsia" w:hAnsi="Cambria Math" w:cs="Arial"/>
                    <w:i/>
                  </w:rPr>
                </m:ctrlPr>
              </m:dPr>
              <m:e>
                <m:sSub>
                  <m:sSubPr>
                    <m:ctrlPr>
                      <w:rPr>
                        <w:rFonts w:ascii="Cambria Math" w:eastAsiaTheme="minorEastAsia" w:hAnsi="Cambria Math" w:cs="Arial"/>
                        <w:i/>
                      </w:rPr>
                    </m:ctrlPr>
                  </m:sSubPr>
                  <m:e>
                    <m:r>
                      <w:rPr>
                        <w:rFonts w:ascii="Cambria Math" w:eastAsiaTheme="minorEastAsia" w:hAnsi="Cambria Math" w:cs="Arial"/>
                      </w:rPr>
                      <m:t>SG</m:t>
                    </m:r>
                  </m:e>
                  <m:sub>
                    <m:r>
                      <w:rPr>
                        <w:rFonts w:ascii="Cambria Math" w:eastAsiaTheme="minorEastAsia" w:hAnsi="Cambria Math" w:cs="Arial"/>
                      </w:rPr>
                      <m:t>Sed</m:t>
                    </m:r>
                  </m:sub>
                </m:sSub>
                <m:r>
                  <w:rPr>
                    <w:rFonts w:ascii="Cambria Math" w:eastAsiaTheme="minorEastAsia" w:hAnsi="Cambria Math" w:cs="Arial"/>
                  </w:rPr>
                  <m:t>-</m:t>
                </m:r>
                <m:sSub>
                  <m:sSubPr>
                    <m:ctrlPr>
                      <w:rPr>
                        <w:rFonts w:ascii="Cambria Math" w:eastAsiaTheme="minorEastAsia" w:hAnsi="Cambria Math" w:cs="Arial"/>
                        <w:i/>
                      </w:rPr>
                    </m:ctrlPr>
                  </m:sSubPr>
                  <m:e>
                    <m:r>
                      <w:rPr>
                        <w:rFonts w:ascii="Cambria Math" w:eastAsiaTheme="minorEastAsia" w:hAnsi="Cambria Math" w:cs="Arial"/>
                      </w:rPr>
                      <m:t>SG</m:t>
                    </m:r>
                  </m:e>
                  <m:sub>
                    <m:r>
                      <w:rPr>
                        <w:rFonts w:ascii="Cambria Math" w:eastAsiaTheme="minorEastAsia" w:hAnsi="Cambria Math" w:cs="Arial"/>
                      </w:rPr>
                      <m:t>Sed</m:t>
                    </m:r>
                  </m:sub>
                </m:sSub>
                <m:d>
                  <m:dPr>
                    <m:ctrlPr>
                      <w:rPr>
                        <w:rFonts w:ascii="Cambria Math" w:eastAsiaTheme="minorEastAsia" w:hAnsi="Cambria Math" w:cs="Arial"/>
                        <w:i/>
                      </w:rPr>
                    </m:ctrlPr>
                  </m:dPr>
                  <m:e>
                    <m:f>
                      <m:fPr>
                        <m:type m:val="skw"/>
                        <m:ctrlPr>
                          <w:rPr>
                            <w:rFonts w:ascii="Cambria Math" w:eastAsiaTheme="minorEastAsia" w:hAnsi="Cambria Math" w:cs="Arial"/>
                            <w:i/>
                          </w:rPr>
                        </m:ctrlPr>
                      </m:fPr>
                      <m:num>
                        <m:sSub>
                          <m:sSubPr>
                            <m:ctrlPr>
                              <w:rPr>
                                <w:rFonts w:ascii="Cambria Math" w:eastAsiaTheme="minorEastAsia" w:hAnsi="Cambria Math" w:cs="Arial"/>
                                <w:i/>
                              </w:rPr>
                            </m:ctrlPr>
                          </m:sSubPr>
                          <m:e>
                            <m:r>
                              <w:rPr>
                                <w:rFonts w:ascii="Cambria Math" w:eastAsiaTheme="minorEastAsia" w:hAnsi="Cambria Math" w:cs="Arial"/>
                              </w:rPr>
                              <m:t>Weight</m:t>
                            </m:r>
                          </m:e>
                          <m:sub>
                            <m:r>
                              <w:rPr>
                                <w:rFonts w:ascii="Cambria Math" w:eastAsiaTheme="minorEastAsia" w:hAnsi="Cambria Math" w:cs="Arial"/>
                              </w:rPr>
                              <m:t>Wet</m:t>
                            </m:r>
                          </m:sub>
                        </m:sSub>
                      </m:num>
                      <m:den>
                        <m:sSub>
                          <m:sSubPr>
                            <m:ctrlPr>
                              <w:rPr>
                                <w:rFonts w:ascii="Cambria Math" w:eastAsiaTheme="minorEastAsia" w:hAnsi="Cambria Math" w:cs="Arial"/>
                                <w:i/>
                              </w:rPr>
                            </m:ctrlPr>
                          </m:sSubPr>
                          <m:e>
                            <m:r>
                              <w:rPr>
                                <w:rFonts w:ascii="Cambria Math" w:eastAsiaTheme="minorEastAsia" w:hAnsi="Cambria Math" w:cs="Arial"/>
                              </w:rPr>
                              <m:t>Weight</m:t>
                            </m:r>
                          </m:e>
                          <m:sub>
                            <m:r>
                              <w:rPr>
                                <w:rFonts w:ascii="Cambria Math" w:eastAsiaTheme="minorEastAsia" w:hAnsi="Cambria Math" w:cs="Arial"/>
                              </w:rPr>
                              <m:t>Dry</m:t>
                            </m:r>
                          </m:sub>
                        </m:sSub>
                      </m:den>
                    </m:f>
                  </m:e>
                </m:d>
              </m:e>
            </m:d>
          </m:num>
          <m:den>
            <m:d>
              <m:dPr>
                <m:begChr m:val="["/>
                <m:endChr m:val="]"/>
                <m:ctrlPr>
                  <w:rPr>
                    <w:rFonts w:ascii="Cambria Math" w:eastAsiaTheme="minorEastAsia" w:hAnsi="Cambria Math" w:cs="Arial"/>
                    <w:i/>
                  </w:rPr>
                </m:ctrlPr>
              </m:dPr>
              <m:e>
                <m:sSub>
                  <m:sSubPr>
                    <m:ctrlPr>
                      <w:rPr>
                        <w:rFonts w:ascii="Cambria Math" w:eastAsiaTheme="minorEastAsia" w:hAnsi="Cambria Math" w:cs="Arial"/>
                        <w:i/>
                      </w:rPr>
                    </m:ctrlPr>
                  </m:sSubPr>
                  <m:e>
                    <m:r>
                      <w:rPr>
                        <w:rFonts w:ascii="Cambria Math" w:eastAsiaTheme="minorEastAsia" w:hAnsi="Cambria Math" w:cs="Arial"/>
                      </w:rPr>
                      <m:t>SG</m:t>
                    </m:r>
                  </m:e>
                  <m:sub>
                    <m:r>
                      <w:rPr>
                        <w:rFonts w:ascii="Cambria Math" w:eastAsiaTheme="minorEastAsia" w:hAnsi="Cambria Math" w:cs="Arial"/>
                      </w:rPr>
                      <m:t>Sed</m:t>
                    </m:r>
                  </m:sub>
                </m:sSub>
                <m:r>
                  <w:rPr>
                    <w:rFonts w:ascii="Cambria Math" w:eastAsiaTheme="minorEastAsia" w:hAnsi="Cambria Math" w:cs="Arial"/>
                  </w:rPr>
                  <m:t>-</m:t>
                </m:r>
                <m:sSub>
                  <m:sSubPr>
                    <m:ctrlPr>
                      <w:rPr>
                        <w:rFonts w:ascii="Cambria Math" w:eastAsiaTheme="minorEastAsia" w:hAnsi="Cambria Math" w:cs="Arial"/>
                        <w:i/>
                      </w:rPr>
                    </m:ctrlPr>
                  </m:sSubPr>
                  <m:e>
                    <m:r>
                      <w:rPr>
                        <w:rFonts w:ascii="Cambria Math" w:eastAsiaTheme="minorEastAsia" w:hAnsi="Cambria Math" w:cs="Arial"/>
                      </w:rPr>
                      <m:t>SG</m:t>
                    </m:r>
                  </m:e>
                  <m:sub>
                    <m:r>
                      <w:rPr>
                        <w:rFonts w:ascii="Cambria Math" w:eastAsiaTheme="minorEastAsia" w:hAnsi="Cambria Math" w:cs="Arial"/>
                      </w:rPr>
                      <m:t>Sed</m:t>
                    </m:r>
                  </m:sub>
                </m:sSub>
                <m:d>
                  <m:dPr>
                    <m:ctrlPr>
                      <w:rPr>
                        <w:rFonts w:ascii="Cambria Math" w:eastAsiaTheme="minorEastAsia" w:hAnsi="Cambria Math" w:cs="Arial"/>
                        <w:i/>
                      </w:rPr>
                    </m:ctrlPr>
                  </m:dPr>
                  <m:e>
                    <m:f>
                      <m:fPr>
                        <m:type m:val="skw"/>
                        <m:ctrlPr>
                          <w:rPr>
                            <w:rFonts w:ascii="Cambria Math" w:eastAsiaTheme="minorEastAsia" w:hAnsi="Cambria Math" w:cs="Arial"/>
                            <w:i/>
                          </w:rPr>
                        </m:ctrlPr>
                      </m:fPr>
                      <m:num>
                        <m:sSub>
                          <m:sSubPr>
                            <m:ctrlPr>
                              <w:rPr>
                                <w:rFonts w:ascii="Cambria Math" w:eastAsiaTheme="minorEastAsia" w:hAnsi="Cambria Math" w:cs="Arial"/>
                                <w:i/>
                              </w:rPr>
                            </m:ctrlPr>
                          </m:sSubPr>
                          <m:e>
                            <m:r>
                              <w:rPr>
                                <w:rFonts w:ascii="Cambria Math" w:eastAsiaTheme="minorEastAsia" w:hAnsi="Cambria Math" w:cs="Arial"/>
                              </w:rPr>
                              <m:t>Weight</m:t>
                            </m:r>
                          </m:e>
                          <m:sub>
                            <m:r>
                              <w:rPr>
                                <w:rFonts w:ascii="Cambria Math" w:eastAsiaTheme="minorEastAsia" w:hAnsi="Cambria Math" w:cs="Arial"/>
                              </w:rPr>
                              <m:t>Wet</m:t>
                            </m:r>
                          </m:sub>
                        </m:sSub>
                      </m:num>
                      <m:den>
                        <m:sSub>
                          <m:sSubPr>
                            <m:ctrlPr>
                              <w:rPr>
                                <w:rFonts w:ascii="Cambria Math" w:eastAsiaTheme="minorEastAsia" w:hAnsi="Cambria Math" w:cs="Arial"/>
                                <w:i/>
                              </w:rPr>
                            </m:ctrlPr>
                          </m:sSubPr>
                          <m:e>
                            <m:r>
                              <w:rPr>
                                <w:rFonts w:ascii="Cambria Math" w:eastAsiaTheme="minorEastAsia" w:hAnsi="Cambria Math" w:cs="Arial"/>
                              </w:rPr>
                              <m:t>Weight</m:t>
                            </m:r>
                          </m:e>
                          <m:sub>
                            <m:r>
                              <w:rPr>
                                <w:rFonts w:ascii="Cambria Math" w:eastAsiaTheme="minorEastAsia" w:hAnsi="Cambria Math" w:cs="Arial"/>
                              </w:rPr>
                              <m:t>Dry</m:t>
                            </m:r>
                          </m:sub>
                        </m:sSub>
                      </m:den>
                    </m:f>
                  </m:e>
                </m:d>
              </m:e>
            </m:d>
            <m:r>
              <w:rPr>
                <w:rFonts w:ascii="Cambria Math" w:eastAsiaTheme="minorEastAsia" w:hAnsi="Cambria Math" w:cs="Arial"/>
              </w:rPr>
              <m:t>+</m:t>
            </m:r>
            <m:d>
              <m:dPr>
                <m:begChr m:val="["/>
                <m:endChr m:val="]"/>
                <m:ctrlPr>
                  <w:rPr>
                    <w:rFonts w:ascii="Cambria Math" w:eastAsiaTheme="minorEastAsia" w:hAnsi="Cambria Math" w:cs="Arial"/>
                    <w:i/>
                  </w:rPr>
                </m:ctrlPr>
              </m:dPr>
              <m:e>
                <m:sSub>
                  <m:sSubPr>
                    <m:ctrlPr>
                      <w:rPr>
                        <w:rFonts w:ascii="Cambria Math" w:eastAsiaTheme="minorEastAsia" w:hAnsi="Cambria Math" w:cs="Arial"/>
                        <w:i/>
                      </w:rPr>
                    </m:ctrlPr>
                  </m:sSubPr>
                  <m:e>
                    <m:r>
                      <w:rPr>
                        <w:rFonts w:ascii="Cambria Math" w:eastAsiaTheme="minorEastAsia" w:hAnsi="Cambria Math" w:cs="Arial"/>
                      </w:rPr>
                      <m:t>ρ</m:t>
                    </m:r>
                  </m:e>
                  <m:sub>
                    <m:r>
                      <w:rPr>
                        <w:rFonts w:ascii="Cambria Math" w:eastAsiaTheme="minorEastAsia" w:hAnsi="Cambria Math" w:cs="Arial"/>
                      </w:rPr>
                      <m:t>Water</m:t>
                    </m:r>
                  </m:sub>
                </m:sSub>
                <m:r>
                  <w:rPr>
                    <w:rFonts w:ascii="Cambria Math" w:eastAsiaTheme="minorEastAsia" w:hAnsi="Cambria Math" w:cs="Arial"/>
                  </w:rPr>
                  <m:t>-</m:t>
                </m:r>
                <m:sSub>
                  <m:sSubPr>
                    <m:ctrlPr>
                      <w:rPr>
                        <w:rFonts w:ascii="Cambria Math" w:eastAsiaTheme="minorEastAsia" w:hAnsi="Cambria Math" w:cs="Arial"/>
                        <w:i/>
                      </w:rPr>
                    </m:ctrlPr>
                  </m:sSubPr>
                  <m:e>
                    <m:r>
                      <w:rPr>
                        <w:rFonts w:ascii="Cambria Math" w:eastAsiaTheme="minorEastAsia" w:hAnsi="Cambria Math" w:cs="Arial"/>
                      </w:rPr>
                      <m:t>ρ</m:t>
                    </m:r>
                  </m:e>
                  <m:sub>
                    <m:r>
                      <w:rPr>
                        <w:rFonts w:ascii="Cambria Math" w:eastAsiaTheme="minorEastAsia" w:hAnsi="Cambria Math" w:cs="Arial"/>
                      </w:rPr>
                      <m:t>Water</m:t>
                    </m:r>
                  </m:sub>
                </m:sSub>
                <m:d>
                  <m:dPr>
                    <m:ctrlPr>
                      <w:rPr>
                        <w:rFonts w:ascii="Cambria Math" w:eastAsiaTheme="minorEastAsia" w:hAnsi="Cambria Math" w:cs="Arial"/>
                        <w:i/>
                      </w:rPr>
                    </m:ctrlPr>
                  </m:dPr>
                  <m:e>
                    <m:f>
                      <m:fPr>
                        <m:type m:val="skw"/>
                        <m:ctrlPr>
                          <w:rPr>
                            <w:rFonts w:ascii="Cambria Math" w:eastAsiaTheme="minorEastAsia" w:hAnsi="Cambria Math" w:cs="Arial"/>
                            <w:i/>
                          </w:rPr>
                        </m:ctrlPr>
                      </m:fPr>
                      <m:num>
                        <m:sSub>
                          <m:sSubPr>
                            <m:ctrlPr>
                              <w:rPr>
                                <w:rFonts w:ascii="Cambria Math" w:eastAsiaTheme="minorEastAsia" w:hAnsi="Cambria Math" w:cs="Arial"/>
                                <w:i/>
                              </w:rPr>
                            </m:ctrlPr>
                          </m:sSubPr>
                          <m:e>
                            <m:r>
                              <w:rPr>
                                <w:rFonts w:ascii="Cambria Math" w:eastAsiaTheme="minorEastAsia" w:hAnsi="Cambria Math" w:cs="Arial"/>
                              </w:rPr>
                              <m:t>Weight</m:t>
                            </m:r>
                          </m:e>
                          <m:sub>
                            <m:r>
                              <w:rPr>
                                <w:rFonts w:ascii="Cambria Math" w:eastAsiaTheme="minorEastAsia" w:hAnsi="Cambria Math" w:cs="Arial"/>
                              </w:rPr>
                              <m:t>Wet</m:t>
                            </m:r>
                          </m:sub>
                        </m:sSub>
                      </m:num>
                      <m:den>
                        <m:sSub>
                          <m:sSubPr>
                            <m:ctrlPr>
                              <w:rPr>
                                <w:rFonts w:ascii="Cambria Math" w:eastAsiaTheme="minorEastAsia" w:hAnsi="Cambria Math" w:cs="Arial"/>
                                <w:i/>
                              </w:rPr>
                            </m:ctrlPr>
                          </m:sSubPr>
                          <m:e>
                            <m:r>
                              <w:rPr>
                                <w:rFonts w:ascii="Cambria Math" w:eastAsiaTheme="minorEastAsia" w:hAnsi="Cambria Math" w:cs="Arial"/>
                              </w:rPr>
                              <m:t>Weight</m:t>
                            </m:r>
                          </m:e>
                          <m:sub>
                            <m:r>
                              <w:rPr>
                                <w:rFonts w:ascii="Cambria Math" w:eastAsiaTheme="minorEastAsia" w:hAnsi="Cambria Math" w:cs="Arial"/>
                              </w:rPr>
                              <m:t>Dry</m:t>
                            </m:r>
                          </m:sub>
                        </m:sSub>
                      </m:den>
                    </m:f>
                  </m:e>
                </m:d>
              </m:e>
            </m:d>
          </m:den>
        </m:f>
      </m:oMath>
      <w:r w:rsidRPr="0052673A">
        <w:rPr>
          <w:rFonts w:ascii="Arial" w:eastAsiaTheme="minorEastAsia" w:hAnsi="Arial" w:cs="Arial"/>
        </w:rPr>
        <w:t xml:space="preserve">        </w:t>
      </w:r>
      <w:r>
        <w:rPr>
          <w:rFonts w:ascii="Arial" w:eastAsiaTheme="minorEastAsia" w:hAnsi="Arial" w:cs="Arial"/>
        </w:rPr>
        <w:t xml:space="preserve">        </w:t>
      </w:r>
      <w:r w:rsidRPr="0052673A">
        <w:rPr>
          <w:rFonts w:ascii="Arial" w:eastAsiaTheme="minorEastAsia" w:hAnsi="Arial" w:cs="Arial"/>
        </w:rPr>
        <w:t>(</w:t>
      </w:r>
      <w:r>
        <w:rPr>
          <w:rFonts w:ascii="Arial" w:eastAsiaTheme="minorEastAsia" w:hAnsi="Arial" w:cs="Arial"/>
        </w:rPr>
        <w:t>4</w:t>
      </w:r>
      <w:r w:rsidRPr="0052673A">
        <w:rPr>
          <w:rFonts w:ascii="Arial" w:eastAsiaTheme="minorEastAsia" w:hAnsi="Arial" w:cs="Arial"/>
        </w:rPr>
        <w:t>)</w:t>
      </w:r>
    </w:p>
    <w:p w14:paraId="0E90A0C6" w14:textId="77777777" w:rsidR="00AE445E" w:rsidRDefault="00AE445E" w:rsidP="006108BF">
      <w:pPr>
        <w:spacing w:line="480" w:lineRule="auto"/>
        <w:jc w:val="both"/>
        <w:rPr>
          <w:rFonts w:ascii="Arial" w:eastAsiaTheme="minorEastAsia" w:hAnsi="Arial" w:cs="Arial"/>
        </w:rPr>
      </w:pPr>
    </w:p>
    <w:p w14:paraId="75C96D12" w14:textId="6C6FF944" w:rsidR="002E0CBC" w:rsidRPr="0052673A" w:rsidRDefault="002E0CBC" w:rsidP="002E0CBC">
      <w:pPr>
        <w:spacing w:line="480" w:lineRule="auto"/>
        <w:jc w:val="both"/>
        <w:rPr>
          <w:rFonts w:ascii="Arial" w:hAnsi="Arial" w:cs="Arial"/>
          <w:b/>
          <w:bCs/>
        </w:rPr>
      </w:pPr>
      <w:bookmarkStart w:id="2" w:name="_Hlk160022384"/>
      <w:bookmarkEnd w:id="1"/>
      <w:r>
        <w:rPr>
          <w:rFonts w:ascii="Arial" w:hAnsi="Arial" w:cs="Arial"/>
          <w:b/>
          <w:bCs/>
        </w:rPr>
        <w:t>2.</w:t>
      </w:r>
      <w:r w:rsidR="00B826B4">
        <w:rPr>
          <w:rFonts w:ascii="Arial" w:hAnsi="Arial" w:cs="Arial"/>
          <w:b/>
          <w:bCs/>
        </w:rPr>
        <w:t>6</w:t>
      </w:r>
      <w:r>
        <w:rPr>
          <w:rFonts w:ascii="Arial" w:hAnsi="Arial" w:cs="Arial"/>
          <w:b/>
          <w:bCs/>
        </w:rPr>
        <w:t xml:space="preserve"> Statistical</w:t>
      </w:r>
      <w:r w:rsidRPr="0052673A">
        <w:rPr>
          <w:rFonts w:ascii="Arial" w:hAnsi="Arial" w:cs="Arial"/>
          <w:b/>
          <w:bCs/>
        </w:rPr>
        <w:t xml:space="preserve"> </w:t>
      </w:r>
      <w:r>
        <w:rPr>
          <w:rFonts w:ascii="Arial" w:hAnsi="Arial" w:cs="Arial"/>
          <w:b/>
          <w:bCs/>
        </w:rPr>
        <w:t>a</w:t>
      </w:r>
      <w:r w:rsidRPr="0052673A">
        <w:rPr>
          <w:rFonts w:ascii="Arial" w:hAnsi="Arial" w:cs="Arial"/>
          <w:b/>
          <w:bCs/>
        </w:rPr>
        <w:t xml:space="preserve">nalysis </w:t>
      </w:r>
    </w:p>
    <w:p w14:paraId="6B699BDB" w14:textId="2A87D789" w:rsidR="00896A25" w:rsidRDefault="002E0CBC" w:rsidP="00896A25">
      <w:pPr>
        <w:spacing w:line="480" w:lineRule="auto"/>
        <w:ind w:firstLine="720"/>
        <w:jc w:val="both"/>
        <w:rPr>
          <w:rFonts w:ascii="Arial" w:hAnsi="Arial" w:cs="Arial"/>
        </w:rPr>
      </w:pPr>
      <w:r>
        <w:rPr>
          <w:rFonts w:ascii="Arial" w:hAnsi="Arial" w:cs="Arial"/>
        </w:rPr>
        <w:t>All statistical analysis was conducted using R version 4.2.1. All figures were generated using the ‘</w:t>
      </w:r>
      <w:r w:rsidRPr="008719DA">
        <w:rPr>
          <w:rFonts w:ascii="Arial" w:hAnsi="Arial" w:cs="Arial"/>
          <w:i/>
          <w:iCs/>
        </w:rPr>
        <w:t>ggplot2</w:t>
      </w:r>
      <w:r>
        <w:rPr>
          <w:rFonts w:ascii="Arial" w:hAnsi="Arial" w:cs="Arial"/>
        </w:rPr>
        <w:t xml:space="preserve">’  </w:t>
      </w:r>
      <w:sdt>
        <w:sdtPr>
          <w:rPr>
            <w:rFonts w:ascii="Arial" w:hAnsi="Arial" w:cs="Arial"/>
            <w:color w:val="000000"/>
          </w:rPr>
          <w:tag w:val="MENDELEY_CITATION_v3_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"/>
          <w:id w:val="-660930902"/>
          <w:placeholder>
            <w:docPart w:val="CC82A8AFBBE34AA7991E2814177F9E62"/>
          </w:placeholder>
        </w:sdtPr>
        <w:sdtContent>
          <w:r w:rsidR="00405041" w:rsidRPr="00405041">
            <w:rPr>
              <w:rFonts w:ascii="Arial" w:hAnsi="Arial" w:cs="Arial"/>
              <w:color w:val="000000"/>
            </w:rPr>
            <w:t>(Wickham, 2010)</w:t>
          </w:r>
        </w:sdtContent>
      </w:sdt>
      <w:r>
        <w:rPr>
          <w:rFonts w:ascii="Arial" w:hAnsi="Arial" w:cs="Arial"/>
          <w:color w:val="000000"/>
        </w:rPr>
        <w:t>,</w:t>
      </w:r>
      <w:r>
        <w:rPr>
          <w:rFonts w:ascii="Arial" w:hAnsi="Arial" w:cs="Arial"/>
        </w:rPr>
        <w:t xml:space="preserve"> ‘</w:t>
      </w:r>
      <w:proofErr w:type="spellStart"/>
      <w:r w:rsidRPr="008719DA">
        <w:rPr>
          <w:rFonts w:ascii="Arial" w:hAnsi="Arial" w:cs="Arial"/>
          <w:i/>
          <w:iCs/>
        </w:rPr>
        <w:t>corrplot</w:t>
      </w:r>
      <w:proofErr w:type="spellEnd"/>
      <w:r w:rsidRPr="008719DA">
        <w:rPr>
          <w:rFonts w:ascii="Arial" w:hAnsi="Arial" w:cs="Arial"/>
          <w:i/>
          <w:iCs/>
        </w:rPr>
        <w:t>’</w:t>
      </w:r>
      <w:r>
        <w:rPr>
          <w:rFonts w:ascii="Arial" w:hAnsi="Arial" w:cs="Arial"/>
          <w:i/>
          <w:iCs/>
        </w:rPr>
        <w:t xml:space="preserve"> </w:t>
      </w:r>
      <w:sdt>
        <w:sdtPr>
          <w:rPr>
            <w:rFonts w:ascii="Arial" w:hAnsi="Arial" w:cs="Arial"/>
            <w:iCs/>
            <w:color w:val="000000"/>
          </w:rPr>
          <w:tag w:val="MENDELEY_CITATION_v3_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"/>
          <w:id w:val="1070307962"/>
          <w:placeholder>
            <w:docPart w:val="CC82A8AFBBE34AA7991E2814177F9E62"/>
          </w:placeholder>
        </w:sdtPr>
        <w:sdtContent>
          <w:r w:rsidR="00405041" w:rsidRPr="00405041">
            <w:rPr>
              <w:rFonts w:ascii="Arial" w:hAnsi="Arial" w:cs="Arial"/>
              <w:iCs/>
              <w:color w:val="000000"/>
            </w:rPr>
            <w:t>(Wei and Simko, 2021)</w:t>
          </w:r>
        </w:sdtContent>
      </w:sdt>
      <w:r>
        <w:rPr>
          <w:rFonts w:ascii="Arial" w:hAnsi="Arial" w:cs="Arial"/>
          <w:i/>
          <w:iCs/>
        </w:rPr>
        <w:t xml:space="preserve"> a</w:t>
      </w:r>
      <w:r>
        <w:rPr>
          <w:rFonts w:ascii="Arial" w:hAnsi="Arial" w:cs="Arial"/>
        </w:rPr>
        <w:t>nd ‘</w:t>
      </w:r>
      <w:proofErr w:type="spellStart"/>
      <w:r w:rsidRPr="008719DA">
        <w:rPr>
          <w:rFonts w:ascii="Arial" w:hAnsi="Arial" w:cs="Arial"/>
          <w:i/>
          <w:iCs/>
        </w:rPr>
        <w:t>cowplot</w:t>
      </w:r>
      <w:proofErr w:type="spellEnd"/>
      <w:r>
        <w:rPr>
          <w:rFonts w:ascii="Arial" w:hAnsi="Arial" w:cs="Arial"/>
        </w:rPr>
        <w:t xml:space="preserve">’ </w:t>
      </w:r>
      <w:r w:rsidRPr="002B4F5C">
        <w:rPr>
          <w:rFonts w:ascii="Arial" w:hAnsi="Arial" w:cs="Arial"/>
          <w:color w:val="000000"/>
        </w:rPr>
        <w:t xml:space="preserve"> </w:t>
      </w:r>
      <w:sdt>
        <w:sdtPr>
          <w:rPr>
            <w:rFonts w:ascii="Arial" w:hAnsi="Arial" w:cs="Arial"/>
            <w:color w:val="000000"/>
          </w:rPr>
          <w:tag w:val="MENDELEY_CITATION_v3_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"/>
          <w:id w:val="1340198479"/>
          <w:placeholder>
            <w:docPart w:val="CC82A8AFBBE34AA7991E2814177F9E62"/>
          </w:placeholder>
        </w:sdtPr>
        <w:sdtContent>
          <w:r w:rsidR="00405041" w:rsidRPr="00405041">
            <w:rPr>
              <w:rFonts w:ascii="Arial" w:hAnsi="Arial" w:cs="Arial"/>
              <w:color w:val="000000"/>
            </w:rPr>
            <w:t>(Wilk, 2020)</w:t>
          </w:r>
        </w:sdtContent>
      </w:sdt>
      <w:r>
        <w:rPr>
          <w:rFonts w:ascii="Arial" w:hAnsi="Arial" w:cs="Arial"/>
        </w:rPr>
        <w:t xml:space="preserve"> packages. </w:t>
      </w:r>
      <w:r w:rsidRPr="0052673A">
        <w:rPr>
          <w:rFonts w:ascii="Arial" w:hAnsi="Arial" w:cs="Arial"/>
        </w:rPr>
        <w:t xml:space="preserve">Data was initially </w:t>
      </w:r>
      <w:r>
        <w:rPr>
          <w:rFonts w:ascii="Arial" w:hAnsi="Arial" w:cs="Arial"/>
        </w:rPr>
        <w:t>t</w:t>
      </w:r>
      <w:r w:rsidRPr="0052673A">
        <w:rPr>
          <w:rFonts w:ascii="Arial" w:hAnsi="Arial" w:cs="Arial"/>
        </w:rPr>
        <w:t>ested for normality using Shapiro</w:t>
      </w:r>
      <w:r>
        <w:rPr>
          <w:rFonts w:ascii="Arial" w:hAnsi="Arial" w:cs="Arial"/>
        </w:rPr>
        <w:t>-W</w:t>
      </w:r>
      <w:r w:rsidRPr="0052673A">
        <w:rPr>
          <w:rFonts w:ascii="Arial" w:hAnsi="Arial" w:cs="Arial"/>
        </w:rPr>
        <w:t>ilk</w:t>
      </w:r>
      <w:r>
        <w:rPr>
          <w:rFonts w:ascii="Arial" w:hAnsi="Arial" w:cs="Arial"/>
        </w:rPr>
        <w:t>s</w:t>
      </w:r>
      <w:r w:rsidRPr="0052673A">
        <w:rPr>
          <w:rFonts w:ascii="Arial" w:hAnsi="Arial" w:cs="Arial"/>
        </w:rPr>
        <w:t xml:space="preserve"> tests</w:t>
      </w:r>
      <w:r>
        <w:rPr>
          <w:rFonts w:ascii="Arial" w:hAnsi="Arial" w:cs="Arial"/>
        </w:rPr>
        <w:t xml:space="preserve"> </w:t>
      </w:r>
      <w:sdt>
        <w:sdtPr>
          <w:rPr>
            <w:rFonts w:ascii="Arial" w:hAnsi="Arial" w:cs="Arial"/>
            <w:color w:val="000000"/>
          </w:rPr>
          <w:tag w:val="MENDELEY_CITATION_v3_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"/>
          <w:id w:val="1113170272"/>
          <w:placeholder>
            <w:docPart w:val="CC82A8AFBBE34AA7991E2814177F9E62"/>
          </w:placeholder>
        </w:sdtPr>
        <w:sdtContent>
          <w:r w:rsidR="00405041" w:rsidRPr="00405041">
            <w:rPr>
              <w:rFonts w:ascii="Arial" w:hAnsi="Arial" w:cs="Arial"/>
              <w:color w:val="000000"/>
            </w:rPr>
            <w:t>(Shapiro and Wilk, 1965)</w:t>
          </w:r>
        </w:sdtContent>
      </w:sdt>
      <w:r>
        <w:rPr>
          <w:rFonts w:ascii="Arial" w:hAnsi="Arial" w:cs="Arial"/>
        </w:rPr>
        <w:t xml:space="preserve"> </w:t>
      </w:r>
      <w:r w:rsidRPr="0052673A">
        <w:rPr>
          <w:rFonts w:ascii="Arial" w:hAnsi="Arial" w:cs="Arial"/>
        </w:rPr>
        <w:t>and subsequent Bartlett tests</w:t>
      </w:r>
      <w:r w:rsidR="00C766C6">
        <w:rPr>
          <w:rFonts w:ascii="Arial" w:hAnsi="Arial" w:cs="Arial"/>
        </w:rPr>
        <w:t xml:space="preserve"> </w:t>
      </w:r>
      <w:sdt>
        <w:sdtPr>
          <w:rPr>
            <w:rFonts w:ascii="Arial" w:hAnsi="Arial" w:cs="Arial"/>
            <w:color w:val="000000"/>
          </w:rPr>
          <w:tag w:val="MENDELEY_CITATION_v3_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"/>
          <w:id w:val="-2142799385"/>
          <w:placeholder>
            <w:docPart w:val="DefaultPlaceholder_-1854013440"/>
          </w:placeholder>
        </w:sdtPr>
        <w:sdtContent>
          <w:r w:rsidR="00405041" w:rsidRPr="00405041">
            <w:rPr>
              <w:rFonts w:ascii="Arial" w:hAnsi="Arial" w:cs="Arial"/>
              <w:color w:val="000000"/>
            </w:rPr>
            <w:t>(Bartlett, 1937)</w:t>
          </w:r>
        </w:sdtContent>
      </w:sdt>
      <w:r w:rsidR="00C766C6">
        <w:rPr>
          <w:rFonts w:ascii="Arial" w:hAnsi="Arial" w:cs="Arial"/>
        </w:rPr>
        <w:t xml:space="preserve"> </w:t>
      </w:r>
      <w:r>
        <w:rPr>
          <w:rFonts w:ascii="Arial" w:hAnsi="Arial" w:cs="Arial"/>
        </w:rPr>
        <w:t xml:space="preserve"> to determine</w:t>
      </w:r>
      <w:r w:rsidRPr="0052673A">
        <w:rPr>
          <w:rFonts w:ascii="Arial" w:hAnsi="Arial" w:cs="Arial"/>
        </w:rPr>
        <w:t xml:space="preserve"> homogeneity of variance between groups. </w:t>
      </w:r>
      <w:r>
        <w:rPr>
          <w:rFonts w:ascii="Arial" w:hAnsi="Arial" w:cs="Arial"/>
        </w:rPr>
        <w:t>Normally distributed data were tested for significance using ANOVAs, with p-values adjusted for multiple comparisons using the Benjamini-Hochberg procedure</w:t>
      </w:r>
      <w:sdt>
        <w:sdtPr>
          <w:rPr>
            <w:rFonts w:ascii="Arial" w:hAnsi="Arial" w:cs="Arial"/>
            <w:color w:val="000000"/>
          </w:rPr>
          <w:tag w:val="MENDELEY_CITATION_v3_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"/>
          <w:id w:val="1421300523"/>
          <w:placeholder>
            <w:docPart w:val="CC82A8AFBBE34AA7991E2814177F9E62"/>
          </w:placeholder>
        </w:sdtPr>
        <w:sdtContent>
          <w:r w:rsidR="00405041" w:rsidRPr="00405041">
            <w:rPr>
              <w:rFonts w:ascii="Arial" w:hAnsi="Arial" w:cs="Arial"/>
              <w:color w:val="000000"/>
            </w:rPr>
            <w:t>(Benjamini and Hochberg, 1995)</w:t>
          </w:r>
        </w:sdtContent>
      </w:sdt>
      <w:r>
        <w:rPr>
          <w:rFonts w:ascii="Arial" w:hAnsi="Arial" w:cs="Arial"/>
          <w:color w:val="000000"/>
        </w:rPr>
        <w:t>, f</w:t>
      </w:r>
      <w:r>
        <w:rPr>
          <w:rFonts w:ascii="Arial" w:hAnsi="Arial" w:cs="Arial"/>
        </w:rPr>
        <w:t xml:space="preserve">ollowed by a Tukey’s HSD </w:t>
      </w:r>
      <w:sdt>
        <w:sdtPr>
          <w:rPr>
            <w:rFonts w:ascii="Arial" w:hAnsi="Arial" w:cs="Arial"/>
            <w:color w:val="000000"/>
          </w:rPr>
          <w:tag w:val="MENDELEY_CITATION_v3_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"/>
          <w:id w:val="2112462257"/>
          <w:placeholder>
            <w:docPart w:val="CC82A8AFBBE34AA7991E2814177F9E62"/>
          </w:placeholder>
        </w:sdtPr>
        <w:sdtContent>
          <w:r w:rsidR="00405041" w:rsidRPr="00405041">
            <w:rPr>
              <w:rFonts w:ascii="Arial" w:hAnsi="Arial" w:cs="Arial"/>
              <w:color w:val="000000"/>
            </w:rPr>
            <w:t>(Tukey, 1953)</w:t>
          </w:r>
        </w:sdtContent>
      </w:sdt>
      <w:r>
        <w:rPr>
          <w:rFonts w:ascii="Arial" w:hAnsi="Arial" w:cs="Arial"/>
        </w:rPr>
        <w:t xml:space="preserve"> post </w:t>
      </w:r>
      <w:r>
        <w:rPr>
          <w:rFonts w:ascii="Arial" w:hAnsi="Arial" w:cs="Arial"/>
        </w:rPr>
        <w:lastRenderedPageBreak/>
        <w:t>hoc test within the ‘</w:t>
      </w:r>
      <w:proofErr w:type="spellStart"/>
      <w:r w:rsidRPr="008719DA">
        <w:rPr>
          <w:rFonts w:ascii="Arial" w:hAnsi="Arial" w:cs="Arial"/>
          <w:i/>
          <w:iCs/>
        </w:rPr>
        <w:t>agricolae</w:t>
      </w:r>
      <w:proofErr w:type="spellEnd"/>
      <w:r>
        <w:rPr>
          <w:rFonts w:ascii="Arial" w:hAnsi="Arial" w:cs="Arial"/>
        </w:rPr>
        <w:t xml:space="preserve">’ </w:t>
      </w:r>
      <w:sdt>
        <w:sdtPr>
          <w:rPr>
            <w:rFonts w:ascii="Arial" w:hAnsi="Arial" w:cs="Arial"/>
            <w:color w:val="000000"/>
          </w:rPr>
          <w:tag w:val="MENDELEY_CITATION_v3_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"/>
          <w:id w:val="281699576"/>
          <w:placeholder>
            <w:docPart w:val="CC82A8AFBBE34AA7991E2814177F9E62"/>
          </w:placeholder>
        </w:sdtPr>
        <w:sdtContent>
          <w:r w:rsidR="00405041" w:rsidRPr="00405041">
            <w:rPr>
              <w:rFonts w:ascii="Arial" w:hAnsi="Arial" w:cs="Arial"/>
              <w:color w:val="000000"/>
            </w:rPr>
            <w:t xml:space="preserve">(De </w:t>
          </w:r>
          <w:proofErr w:type="spellStart"/>
          <w:r w:rsidR="00405041" w:rsidRPr="00405041">
            <w:rPr>
              <w:rFonts w:ascii="Arial" w:hAnsi="Arial" w:cs="Arial"/>
              <w:color w:val="000000"/>
            </w:rPr>
            <w:t>Mendiburu</w:t>
          </w:r>
          <w:proofErr w:type="spellEnd"/>
          <w:r w:rsidR="00405041" w:rsidRPr="00405041">
            <w:rPr>
              <w:rFonts w:ascii="Arial" w:hAnsi="Arial" w:cs="Arial"/>
              <w:color w:val="000000"/>
            </w:rPr>
            <w:t>, 2020)</w:t>
          </w:r>
        </w:sdtContent>
      </w:sdt>
      <w:r>
        <w:rPr>
          <w:rFonts w:ascii="Arial" w:hAnsi="Arial" w:cs="Arial"/>
        </w:rPr>
        <w:t xml:space="preserve"> package. Non-normally distributed data were tested for significance using a Kruskal-</w:t>
      </w:r>
      <w:proofErr w:type="gramStart"/>
      <w:r>
        <w:rPr>
          <w:rFonts w:ascii="Arial" w:hAnsi="Arial" w:cs="Arial"/>
        </w:rPr>
        <w:t>Wallis</w:t>
      </w:r>
      <w:proofErr w:type="gramEnd"/>
      <w:r>
        <w:rPr>
          <w:rFonts w:ascii="Arial" w:hAnsi="Arial" w:cs="Arial"/>
        </w:rPr>
        <w:t xml:space="preserve"> test, with </w:t>
      </w:r>
      <w:r w:rsidRPr="008719DA">
        <w:rPr>
          <w:rFonts w:ascii="Arial" w:hAnsi="Arial" w:cs="Arial"/>
          <w:i/>
          <w:iCs/>
        </w:rPr>
        <w:t>p</w:t>
      </w:r>
      <w:r>
        <w:rPr>
          <w:rFonts w:ascii="Arial" w:hAnsi="Arial" w:cs="Arial"/>
        </w:rPr>
        <w:t xml:space="preserve">-values adjusted for multiple comparisons with Bonferroni corrections </w:t>
      </w:r>
      <w:sdt>
        <w:sdtPr>
          <w:rPr>
            <w:rFonts w:ascii="Arial" w:hAnsi="Arial" w:cs="Arial"/>
            <w:color w:val="000000"/>
          </w:rPr>
          <w:tag w:val="MENDELEY_CITATION_v3_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"/>
          <w:id w:val="-674728222"/>
          <w:placeholder>
            <w:docPart w:val="CC82A8AFBBE34AA7991E2814177F9E62"/>
          </w:placeholder>
        </w:sdtPr>
        <w:sdtContent>
          <w:r w:rsidR="00405041" w:rsidRPr="00405041">
            <w:rPr>
              <w:rFonts w:ascii="Arial" w:hAnsi="Arial" w:cs="Arial"/>
              <w:color w:val="000000"/>
            </w:rPr>
            <w:t>(Bonferroni, 1936)</w:t>
          </w:r>
        </w:sdtContent>
      </w:sdt>
      <w:r>
        <w:rPr>
          <w:rFonts w:ascii="Arial" w:hAnsi="Arial" w:cs="Arial"/>
        </w:rPr>
        <w:t>, followed by Dunn’s post hoc test</w:t>
      </w:r>
      <w:r w:rsidR="00493A35">
        <w:rPr>
          <w:rFonts w:ascii="Arial" w:hAnsi="Arial" w:cs="Arial"/>
        </w:rPr>
        <w:t xml:space="preserve"> </w:t>
      </w:r>
      <w:sdt>
        <w:sdtPr>
          <w:rPr>
            <w:rFonts w:ascii="Arial" w:hAnsi="Arial" w:cs="Arial"/>
            <w:color w:val="000000"/>
          </w:rPr>
          <w:tag w:val="MENDELEY_CITATION_v3_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"/>
          <w:id w:val="-1129702740"/>
          <w:placeholder>
            <w:docPart w:val="DefaultPlaceholder_-1854013440"/>
          </w:placeholder>
        </w:sdtPr>
        <w:sdtContent>
          <w:r w:rsidR="00405041" w:rsidRPr="00405041">
            <w:rPr>
              <w:rFonts w:ascii="Arial" w:hAnsi="Arial" w:cs="Arial"/>
              <w:color w:val="000000"/>
            </w:rPr>
            <w:t>(Dunn, 1964)</w:t>
          </w:r>
        </w:sdtContent>
      </w:sdt>
      <w:r w:rsidR="00493A35">
        <w:rPr>
          <w:rFonts w:ascii="Arial" w:hAnsi="Arial" w:cs="Arial"/>
        </w:rPr>
        <w:t xml:space="preserve"> w</w:t>
      </w:r>
      <w:r>
        <w:rPr>
          <w:rFonts w:ascii="Arial" w:hAnsi="Arial" w:cs="Arial"/>
        </w:rPr>
        <w:t>ithin the '</w:t>
      </w:r>
      <w:r w:rsidRPr="008719DA">
        <w:rPr>
          <w:rFonts w:ascii="Arial" w:hAnsi="Arial" w:cs="Arial"/>
          <w:i/>
          <w:iCs/>
        </w:rPr>
        <w:t>FSA</w:t>
      </w:r>
      <w:r>
        <w:rPr>
          <w:rFonts w:ascii="Arial" w:hAnsi="Arial" w:cs="Arial"/>
        </w:rPr>
        <w:t xml:space="preserve">’ package </w:t>
      </w:r>
      <w:sdt>
        <w:sdtPr>
          <w:rPr>
            <w:rFonts w:ascii="Arial" w:hAnsi="Arial" w:cs="Arial"/>
            <w:color w:val="000000"/>
          </w:rPr>
          <w:tag w:val="MENDELEY_CITATION_v3_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"/>
          <w:id w:val="1343197885"/>
          <w:placeholder>
            <w:docPart w:val="CC82A8AFBBE34AA7991E2814177F9E62"/>
          </w:placeholder>
        </w:sdtPr>
        <w:sdtContent>
          <w:r w:rsidR="00405041" w:rsidRPr="00405041">
            <w:rPr>
              <w:rFonts w:ascii="Arial" w:hAnsi="Arial" w:cs="Arial"/>
              <w:color w:val="000000"/>
            </w:rPr>
            <w:t xml:space="preserve">(Ogle, Wheeler and </w:t>
          </w:r>
          <w:proofErr w:type="spellStart"/>
          <w:r w:rsidR="00405041" w:rsidRPr="00405041">
            <w:rPr>
              <w:rFonts w:ascii="Arial" w:hAnsi="Arial" w:cs="Arial"/>
              <w:color w:val="000000"/>
            </w:rPr>
            <w:t>Dinno</w:t>
          </w:r>
          <w:proofErr w:type="spellEnd"/>
          <w:r w:rsidR="00405041" w:rsidRPr="00405041">
            <w:rPr>
              <w:rFonts w:ascii="Arial" w:hAnsi="Arial" w:cs="Arial"/>
              <w:color w:val="000000"/>
            </w:rPr>
            <w:t>, 2020).</w:t>
          </w:r>
          <w:r w:rsidR="009D39A7">
            <w:rPr>
              <w:rFonts w:ascii="Arial" w:hAnsi="Arial" w:cs="Arial"/>
              <w:color w:val="000000"/>
            </w:rPr>
            <w:t xml:space="preserve"> </w:t>
          </w:r>
        </w:sdtContent>
      </w:sdt>
      <w:r>
        <w:rPr>
          <w:rFonts w:ascii="Arial" w:hAnsi="Arial" w:cs="Arial"/>
          <w:color w:val="000000"/>
        </w:rPr>
        <w:t>S</w:t>
      </w:r>
      <w:r>
        <w:rPr>
          <w:rFonts w:ascii="Arial" w:hAnsi="Arial" w:cs="Arial"/>
        </w:rPr>
        <w:t xml:space="preserve">pearman </w:t>
      </w:r>
      <w:bookmarkEnd w:id="2"/>
      <w:r>
        <w:rPr>
          <w:rFonts w:ascii="Arial" w:hAnsi="Arial" w:cs="Arial"/>
        </w:rPr>
        <w:t xml:space="preserve">correlation tests were applied to assess correlations between organic carbon content, inorganic carbon content, mud content, sand content sedimentation rates and distance from platform. </w:t>
      </w:r>
    </w:p>
    <w:p w14:paraId="2B301043" w14:textId="77777777" w:rsidR="00896A25" w:rsidRDefault="00896A25" w:rsidP="00896A25">
      <w:pPr>
        <w:pStyle w:val="ListParagraph"/>
        <w:numPr>
          <w:ilvl w:val="0"/>
          <w:numId w:val="2"/>
        </w:numPr>
        <w:jc w:val="both"/>
        <w:rPr>
          <w:rFonts w:ascii="Arial" w:hAnsi="Arial" w:cs="Arial"/>
          <w:b/>
          <w:bCs/>
          <w:lang w:val="en-US"/>
        </w:rPr>
      </w:pPr>
      <w:r w:rsidRPr="00B15BD7">
        <w:rPr>
          <w:rFonts w:ascii="Arial" w:hAnsi="Arial" w:cs="Arial"/>
          <w:b/>
          <w:bCs/>
          <w:lang w:val="en-US"/>
        </w:rPr>
        <w:t xml:space="preserve">Results </w:t>
      </w:r>
    </w:p>
    <w:p w14:paraId="6DECA2B8" w14:textId="77777777" w:rsidR="00896A25" w:rsidRPr="00B15BD7" w:rsidRDefault="00896A25" w:rsidP="00896A25">
      <w:pPr>
        <w:pStyle w:val="ListParagraph"/>
        <w:jc w:val="both"/>
        <w:rPr>
          <w:rFonts w:ascii="Arial" w:hAnsi="Arial" w:cs="Arial"/>
          <w:b/>
          <w:bCs/>
          <w:lang w:val="en-US"/>
        </w:rPr>
      </w:pPr>
    </w:p>
    <w:p w14:paraId="2A2B5884" w14:textId="77777777" w:rsidR="00896A25" w:rsidRPr="00C57205" w:rsidRDefault="00896A25" w:rsidP="00896A25">
      <w:pPr>
        <w:jc w:val="both"/>
        <w:rPr>
          <w:rFonts w:ascii="Arial" w:hAnsi="Arial" w:cs="Arial"/>
          <w:i/>
          <w:iCs/>
          <w:lang w:val="en-US"/>
        </w:rPr>
      </w:pPr>
      <w:r w:rsidRPr="00C57205">
        <w:rPr>
          <w:rFonts w:ascii="Arial" w:hAnsi="Arial" w:cs="Arial"/>
          <w:i/>
          <w:iCs/>
          <w:lang w:val="en-US"/>
        </w:rPr>
        <w:t>3.</w:t>
      </w:r>
      <w:r>
        <w:rPr>
          <w:rFonts w:ascii="Arial" w:hAnsi="Arial" w:cs="Arial"/>
          <w:i/>
          <w:iCs/>
          <w:lang w:val="en-US"/>
        </w:rPr>
        <w:t>1</w:t>
      </w:r>
      <w:r w:rsidRPr="00C57205">
        <w:rPr>
          <w:rFonts w:ascii="Arial" w:hAnsi="Arial" w:cs="Arial"/>
          <w:i/>
          <w:iCs/>
          <w:lang w:val="en-US"/>
        </w:rPr>
        <w:t xml:space="preserve"> </w:t>
      </w:r>
      <w:r>
        <w:rPr>
          <w:rFonts w:ascii="Arial" w:hAnsi="Arial" w:cs="Arial"/>
          <w:i/>
          <w:iCs/>
          <w:lang w:val="en-US"/>
        </w:rPr>
        <w:t>Sediment composition</w:t>
      </w:r>
    </w:p>
    <w:p w14:paraId="5BEF9A8A" w14:textId="77777777" w:rsidR="00896A25" w:rsidRPr="00C57205" w:rsidRDefault="00896A25" w:rsidP="00896A25">
      <w:pPr>
        <w:jc w:val="both"/>
        <w:rPr>
          <w:rFonts w:ascii="Arial" w:hAnsi="Arial" w:cs="Arial"/>
          <w:i/>
          <w:iCs/>
          <w:lang w:val="en-US"/>
        </w:rPr>
      </w:pPr>
    </w:p>
    <w:p w14:paraId="12089121" w14:textId="3CBC4A0D" w:rsidR="00896A25" w:rsidRDefault="00896A25" w:rsidP="00B826B4">
      <w:pPr>
        <w:spacing w:line="480" w:lineRule="auto"/>
        <w:ind w:firstLine="720"/>
        <w:jc w:val="both"/>
        <w:rPr>
          <w:rFonts w:ascii="Arial" w:hAnsi="Arial" w:cs="Arial"/>
          <w:lang w:val="en-US"/>
        </w:rPr>
      </w:pPr>
      <w:r w:rsidRPr="00C57205">
        <w:rPr>
          <w:rFonts w:ascii="Arial" w:hAnsi="Arial" w:cs="Arial"/>
          <w:lang w:val="en-US"/>
        </w:rPr>
        <w:t>Sediment classifications varied from sand to sandy mud across both sites and distance gradients.</w:t>
      </w:r>
      <w:r>
        <w:rPr>
          <w:rFonts w:ascii="Arial" w:hAnsi="Arial" w:cs="Arial"/>
          <w:lang w:val="en-US"/>
        </w:rPr>
        <w:t xml:space="preserve"> Sediment water depth, core type, classification and porosity are displayed in </w:t>
      </w:r>
      <w:r w:rsidR="009D39A7">
        <w:rPr>
          <w:rFonts w:ascii="Arial" w:hAnsi="Arial" w:cs="Arial"/>
          <w:lang w:val="en-US"/>
        </w:rPr>
        <w:t>S</w:t>
      </w:r>
      <w:r>
        <w:rPr>
          <w:rFonts w:ascii="Arial" w:hAnsi="Arial" w:cs="Arial"/>
          <w:lang w:val="en-US"/>
        </w:rPr>
        <w:t xml:space="preserve">upplementary </w:t>
      </w:r>
      <w:r w:rsidR="009D39A7">
        <w:rPr>
          <w:rFonts w:ascii="Arial" w:hAnsi="Arial" w:cs="Arial"/>
          <w:lang w:val="en-US"/>
        </w:rPr>
        <w:t>T</w:t>
      </w:r>
      <w:r>
        <w:rPr>
          <w:rFonts w:ascii="Arial" w:hAnsi="Arial" w:cs="Arial"/>
          <w:lang w:val="en-US"/>
        </w:rPr>
        <w:t xml:space="preserve">able 2.  </w:t>
      </w:r>
      <w:r w:rsidRPr="00C57205">
        <w:rPr>
          <w:rFonts w:ascii="Arial" w:hAnsi="Arial" w:cs="Arial"/>
          <w:lang w:val="en-US"/>
        </w:rPr>
        <w:t xml:space="preserve"> Mud content across all sites ranged from 1.58% to 86.28%, although </w:t>
      </w:r>
      <w:proofErr w:type="gramStart"/>
      <w:r w:rsidRPr="00C57205">
        <w:rPr>
          <w:rFonts w:ascii="Arial" w:hAnsi="Arial" w:cs="Arial"/>
          <w:lang w:val="en-US"/>
        </w:rPr>
        <w:t>North West</w:t>
      </w:r>
      <w:proofErr w:type="gramEnd"/>
      <w:r w:rsidRPr="00C57205">
        <w:rPr>
          <w:rFonts w:ascii="Arial" w:hAnsi="Arial" w:cs="Arial"/>
          <w:lang w:val="en-US"/>
        </w:rPr>
        <w:t xml:space="preserve"> Hutton had higher average mud content across all distances compared to Miller (Fig</w:t>
      </w:r>
      <w:r w:rsidR="009D39A7">
        <w:rPr>
          <w:rFonts w:ascii="Arial" w:hAnsi="Arial" w:cs="Arial"/>
          <w:lang w:val="en-US"/>
        </w:rPr>
        <w:t>.</w:t>
      </w:r>
      <w:r w:rsidRPr="00C57205">
        <w:rPr>
          <w:rFonts w:ascii="Arial" w:hAnsi="Arial" w:cs="Arial"/>
          <w:lang w:val="en-US"/>
        </w:rPr>
        <w:t xml:space="preserve"> </w:t>
      </w:r>
      <w:r>
        <w:rPr>
          <w:rFonts w:ascii="Arial" w:hAnsi="Arial" w:cs="Arial"/>
          <w:lang w:val="en-US"/>
        </w:rPr>
        <w:t>2</w:t>
      </w:r>
      <w:r w:rsidRPr="00C57205">
        <w:rPr>
          <w:rFonts w:ascii="Arial" w:hAnsi="Arial" w:cs="Arial"/>
          <w:lang w:val="en-US"/>
        </w:rPr>
        <w:t>). Highest average mud content was found at 50</w:t>
      </w:r>
      <w:r w:rsidR="009D39A7">
        <w:rPr>
          <w:rFonts w:ascii="Arial" w:hAnsi="Arial" w:cs="Arial"/>
          <w:lang w:val="en-US"/>
        </w:rPr>
        <w:t xml:space="preserve"> </w:t>
      </w:r>
      <w:r w:rsidRPr="00C57205">
        <w:rPr>
          <w:rFonts w:ascii="Arial" w:hAnsi="Arial" w:cs="Arial"/>
          <w:lang w:val="en-US"/>
        </w:rPr>
        <w:t>m and 100</w:t>
      </w:r>
      <w:r w:rsidR="009D39A7">
        <w:rPr>
          <w:rFonts w:ascii="Arial" w:hAnsi="Arial" w:cs="Arial"/>
          <w:lang w:val="en-US"/>
        </w:rPr>
        <w:t xml:space="preserve"> </w:t>
      </w:r>
      <w:r w:rsidRPr="00C57205">
        <w:rPr>
          <w:rFonts w:ascii="Arial" w:hAnsi="Arial" w:cs="Arial"/>
          <w:lang w:val="en-US"/>
        </w:rPr>
        <w:t xml:space="preserve">m </w:t>
      </w:r>
      <w:r w:rsidR="009D39A7">
        <w:rPr>
          <w:rFonts w:ascii="Arial" w:hAnsi="Arial" w:cs="Arial"/>
          <w:lang w:val="en-US"/>
        </w:rPr>
        <w:t>away from</w:t>
      </w:r>
      <w:r w:rsidRPr="00C57205">
        <w:rPr>
          <w:rFonts w:ascii="Arial" w:hAnsi="Arial" w:cs="Arial"/>
          <w:lang w:val="en-US"/>
        </w:rPr>
        <w:t xml:space="preserve"> </w:t>
      </w:r>
      <w:proofErr w:type="gramStart"/>
      <w:r w:rsidRPr="00C57205">
        <w:rPr>
          <w:rFonts w:ascii="Arial" w:hAnsi="Arial" w:cs="Arial"/>
          <w:lang w:val="en-US"/>
        </w:rPr>
        <w:t>North West</w:t>
      </w:r>
      <w:proofErr w:type="gramEnd"/>
      <w:r w:rsidRPr="00C57205">
        <w:rPr>
          <w:rFonts w:ascii="Arial" w:hAnsi="Arial" w:cs="Arial"/>
          <w:lang w:val="en-US"/>
        </w:rPr>
        <w:t xml:space="preserve"> Hutton</w:t>
      </w:r>
      <w:r w:rsidR="009D39A7">
        <w:rPr>
          <w:rFonts w:ascii="Arial" w:hAnsi="Arial" w:cs="Arial"/>
          <w:lang w:val="en-US"/>
        </w:rPr>
        <w:t xml:space="preserve">, </w:t>
      </w:r>
      <w:r w:rsidRPr="00C57205">
        <w:rPr>
          <w:rFonts w:ascii="Arial" w:hAnsi="Arial" w:cs="Arial"/>
          <w:lang w:val="en-US"/>
        </w:rPr>
        <w:t>with average mud percentage being 59% and 38%</w:t>
      </w:r>
      <w:r w:rsidR="009D39A7">
        <w:rPr>
          <w:rFonts w:ascii="Arial" w:hAnsi="Arial" w:cs="Arial"/>
          <w:lang w:val="en-US"/>
        </w:rPr>
        <w:t xml:space="preserve">, </w:t>
      </w:r>
      <w:r w:rsidRPr="00C57205">
        <w:rPr>
          <w:rFonts w:ascii="Arial" w:hAnsi="Arial" w:cs="Arial"/>
          <w:lang w:val="en-US"/>
        </w:rPr>
        <w:t xml:space="preserve">respectively. Average mud content at </w:t>
      </w:r>
      <w:r w:rsidR="00D66452">
        <w:rPr>
          <w:rFonts w:ascii="Arial" w:hAnsi="Arial" w:cs="Arial"/>
          <w:lang w:val="en-US"/>
        </w:rPr>
        <w:t>M</w:t>
      </w:r>
      <w:r w:rsidRPr="00C57205">
        <w:rPr>
          <w:rFonts w:ascii="Arial" w:hAnsi="Arial" w:cs="Arial"/>
          <w:lang w:val="en-US"/>
        </w:rPr>
        <w:t>iller was similarly high at the 50m distance with an average of 47%. Mud content remained lower with greater distance from Miller. Sediment composition at both sites was predominantly either sand or mud</w:t>
      </w:r>
      <w:r w:rsidR="009D39A7">
        <w:rPr>
          <w:rFonts w:ascii="Arial" w:hAnsi="Arial" w:cs="Arial"/>
          <w:lang w:val="en-US"/>
        </w:rPr>
        <w:t xml:space="preserve">, </w:t>
      </w:r>
      <w:r w:rsidRPr="00C57205">
        <w:rPr>
          <w:rFonts w:ascii="Arial" w:hAnsi="Arial" w:cs="Arial"/>
          <w:lang w:val="en-US"/>
        </w:rPr>
        <w:t>with very few observed gravel particles, hence, mud and sand percentages inversely mirror each other. Sand content across all sites ranged from 13.72% to 96.96% (Fig</w:t>
      </w:r>
      <w:r w:rsidR="009D39A7">
        <w:rPr>
          <w:rFonts w:ascii="Arial" w:hAnsi="Arial" w:cs="Arial"/>
          <w:lang w:val="en-US"/>
        </w:rPr>
        <w:t>.</w:t>
      </w:r>
      <w:r w:rsidRPr="00C57205">
        <w:rPr>
          <w:rFonts w:ascii="Arial" w:hAnsi="Arial" w:cs="Arial"/>
          <w:lang w:val="en-US"/>
        </w:rPr>
        <w:t xml:space="preserve"> </w:t>
      </w:r>
      <w:r w:rsidR="009D39A7">
        <w:rPr>
          <w:rFonts w:ascii="Arial" w:hAnsi="Arial" w:cs="Arial"/>
          <w:lang w:val="en-US"/>
        </w:rPr>
        <w:t>2</w:t>
      </w:r>
      <w:r w:rsidRPr="00C57205">
        <w:rPr>
          <w:rFonts w:ascii="Arial" w:hAnsi="Arial" w:cs="Arial"/>
          <w:lang w:val="en-US"/>
        </w:rPr>
        <w:t>)</w:t>
      </w:r>
      <w:r w:rsidR="009D39A7">
        <w:rPr>
          <w:rFonts w:ascii="Arial" w:hAnsi="Arial" w:cs="Arial"/>
          <w:lang w:val="en-US"/>
        </w:rPr>
        <w:t xml:space="preserve">. </w:t>
      </w:r>
      <w:r w:rsidRPr="00C57205">
        <w:rPr>
          <w:rFonts w:ascii="Arial" w:hAnsi="Arial" w:cs="Arial"/>
          <w:lang w:val="en-US"/>
        </w:rPr>
        <w:t xml:space="preserve">Miller consistently had higher sand content across all distances compared to </w:t>
      </w:r>
      <w:proofErr w:type="gramStart"/>
      <w:r w:rsidRPr="00C57205">
        <w:rPr>
          <w:rFonts w:ascii="Arial" w:hAnsi="Arial" w:cs="Arial"/>
          <w:lang w:val="en-US"/>
        </w:rPr>
        <w:t>North West</w:t>
      </w:r>
      <w:proofErr w:type="gramEnd"/>
      <w:r w:rsidRPr="00C57205">
        <w:rPr>
          <w:rFonts w:ascii="Arial" w:hAnsi="Arial" w:cs="Arial"/>
          <w:lang w:val="en-US"/>
        </w:rPr>
        <w:t xml:space="preserve"> Hutton.   </w:t>
      </w:r>
    </w:p>
    <w:p w14:paraId="778B9696" w14:textId="5AF3AE79" w:rsidR="00993611" w:rsidRDefault="00EA5537" w:rsidP="00896A25">
      <w:pPr>
        <w:spacing w:line="480" w:lineRule="auto"/>
        <w:jc w:val="both"/>
        <w:rPr>
          <w:rFonts w:ascii="Arial" w:hAnsi="Arial" w:cs="Arial"/>
          <w:lang w:val="en-US"/>
        </w:rPr>
      </w:pPr>
      <w:r>
        <w:rPr>
          <w:rFonts w:ascii="Arial" w:hAnsi="Arial" w:cs="Arial"/>
          <w:noProof/>
          <w:color w:val="000000"/>
          <w:kern w:val="0"/>
          <w:sz w:val="16"/>
          <w:szCs w:val="16"/>
        </w:rPr>
        <w:lastRenderedPageBreak/>
        <w:drawing>
          <wp:inline distT="0" distB="0" distL="0" distR="0" wp14:anchorId="517935EB" wp14:editId="135D4F8B">
            <wp:extent cx="5731510" cy="5731510"/>
            <wp:effectExtent l="0" t="0" r="2540" b="2540"/>
            <wp:docPr id="1614604688" name="Picture 2" descr="A group of different colored box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604688" name="Picture 2" descr="A group of different colored boxes&#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2356F285" w14:textId="329A9C10" w:rsidR="00993611" w:rsidRPr="0052673A" w:rsidRDefault="00993611" w:rsidP="00993611">
      <w:pPr>
        <w:pStyle w:val="Caption"/>
        <w:jc w:val="both"/>
        <w:rPr>
          <w:rFonts w:ascii="Arial" w:hAnsi="Arial" w:cs="Arial"/>
          <w:b/>
          <w:bCs/>
          <w:i w:val="0"/>
          <w:iCs w:val="0"/>
          <w:color w:val="auto"/>
          <w:lang w:val="en-US"/>
        </w:rPr>
      </w:pPr>
      <w:bookmarkStart w:id="3" w:name="_Hlk160026667"/>
      <w:r w:rsidRPr="0052673A">
        <w:rPr>
          <w:rFonts w:ascii="Arial" w:hAnsi="Arial" w:cs="Arial"/>
          <w:i w:val="0"/>
          <w:iCs w:val="0"/>
          <w:color w:val="auto"/>
        </w:rPr>
        <w:t xml:space="preserve">Figure </w:t>
      </w:r>
      <w:r>
        <w:rPr>
          <w:rFonts w:ascii="Arial" w:hAnsi="Arial" w:cs="Arial"/>
          <w:i w:val="0"/>
          <w:iCs w:val="0"/>
          <w:color w:val="auto"/>
        </w:rPr>
        <w:t>2</w:t>
      </w:r>
      <w:r w:rsidRPr="0052673A">
        <w:rPr>
          <w:rFonts w:ascii="Arial" w:hAnsi="Arial" w:cs="Arial"/>
          <w:i w:val="0"/>
          <w:iCs w:val="0"/>
          <w:color w:val="auto"/>
        </w:rPr>
        <w:t>: Mud</w:t>
      </w:r>
      <w:r>
        <w:rPr>
          <w:rFonts w:ascii="Arial" w:hAnsi="Arial" w:cs="Arial"/>
          <w:i w:val="0"/>
          <w:iCs w:val="0"/>
          <w:color w:val="auto"/>
        </w:rPr>
        <w:t xml:space="preserve"> and sand</w:t>
      </w:r>
      <w:r w:rsidRPr="0052673A">
        <w:rPr>
          <w:rFonts w:ascii="Arial" w:hAnsi="Arial" w:cs="Arial"/>
          <w:i w:val="0"/>
          <w:iCs w:val="0"/>
          <w:color w:val="auto"/>
        </w:rPr>
        <w:t xml:space="preserve"> content (%) of 1</w:t>
      </w:r>
      <w:r w:rsidR="009D39A7">
        <w:rPr>
          <w:rFonts w:ascii="Arial" w:hAnsi="Arial" w:cs="Arial"/>
          <w:i w:val="0"/>
          <w:iCs w:val="0"/>
          <w:color w:val="auto"/>
        </w:rPr>
        <w:t xml:space="preserve"> </w:t>
      </w:r>
      <w:r w:rsidRPr="0052673A">
        <w:rPr>
          <w:rFonts w:ascii="Arial" w:hAnsi="Arial" w:cs="Arial"/>
          <w:i w:val="0"/>
          <w:iCs w:val="0"/>
          <w:color w:val="auto"/>
        </w:rPr>
        <w:t xml:space="preserve">cm sediment core slices at </w:t>
      </w:r>
      <w:r w:rsidR="002C15F5">
        <w:rPr>
          <w:rFonts w:ascii="Arial" w:hAnsi="Arial" w:cs="Arial"/>
          <w:i w:val="0"/>
          <w:iCs w:val="0"/>
          <w:color w:val="auto"/>
        </w:rPr>
        <w:t>increasing</w:t>
      </w:r>
      <w:r w:rsidRPr="0052673A">
        <w:rPr>
          <w:rFonts w:ascii="Arial" w:hAnsi="Arial" w:cs="Arial"/>
          <w:i w:val="0"/>
          <w:iCs w:val="0"/>
          <w:color w:val="auto"/>
        </w:rPr>
        <w:t xml:space="preserve"> </w:t>
      </w:r>
      <w:r w:rsidR="009D39A7">
        <w:rPr>
          <w:rFonts w:ascii="Arial" w:hAnsi="Arial" w:cs="Arial"/>
          <w:i w:val="0"/>
          <w:iCs w:val="0"/>
          <w:color w:val="auto"/>
        </w:rPr>
        <w:t xml:space="preserve">sampling </w:t>
      </w:r>
      <w:r w:rsidRPr="0052673A">
        <w:rPr>
          <w:rFonts w:ascii="Arial" w:hAnsi="Arial" w:cs="Arial"/>
          <w:i w:val="0"/>
          <w:iCs w:val="0"/>
          <w:color w:val="auto"/>
        </w:rPr>
        <w:t>distances (50, 100, 200, 400, 800, 1600 and 3200</w:t>
      </w:r>
      <w:r w:rsidR="009D39A7">
        <w:rPr>
          <w:rFonts w:ascii="Arial" w:hAnsi="Arial" w:cs="Arial"/>
          <w:i w:val="0"/>
          <w:iCs w:val="0"/>
          <w:color w:val="auto"/>
        </w:rPr>
        <w:t xml:space="preserve"> </w:t>
      </w:r>
      <w:r w:rsidRPr="0052673A">
        <w:rPr>
          <w:rFonts w:ascii="Arial" w:hAnsi="Arial" w:cs="Arial"/>
          <w:i w:val="0"/>
          <w:iCs w:val="0"/>
          <w:color w:val="auto"/>
        </w:rPr>
        <w:t xml:space="preserve">m) </w:t>
      </w:r>
      <w:r w:rsidR="002C15F5">
        <w:rPr>
          <w:rFonts w:ascii="Arial" w:hAnsi="Arial" w:cs="Arial"/>
          <w:i w:val="0"/>
          <w:iCs w:val="0"/>
          <w:color w:val="auto"/>
        </w:rPr>
        <w:t xml:space="preserve">away </w:t>
      </w:r>
      <w:r w:rsidRPr="0052673A">
        <w:rPr>
          <w:rFonts w:ascii="Arial" w:hAnsi="Arial" w:cs="Arial"/>
          <w:i w:val="0"/>
          <w:iCs w:val="0"/>
          <w:color w:val="auto"/>
        </w:rPr>
        <w:t xml:space="preserve">from two </w:t>
      </w:r>
      <w:r w:rsidR="002C15F5">
        <w:rPr>
          <w:rFonts w:ascii="Arial" w:hAnsi="Arial" w:cs="Arial"/>
          <w:i w:val="0"/>
          <w:iCs w:val="0"/>
          <w:color w:val="auto"/>
        </w:rPr>
        <w:t xml:space="preserve">decommissioned </w:t>
      </w:r>
      <w:r w:rsidRPr="0052673A">
        <w:rPr>
          <w:rFonts w:ascii="Arial" w:hAnsi="Arial" w:cs="Arial"/>
          <w:i w:val="0"/>
          <w:iCs w:val="0"/>
          <w:color w:val="auto"/>
        </w:rPr>
        <w:t>oil and gas platforms</w:t>
      </w:r>
      <w:r w:rsidR="009D39A7">
        <w:rPr>
          <w:rFonts w:ascii="Arial" w:hAnsi="Arial" w:cs="Arial"/>
          <w:i w:val="0"/>
          <w:iCs w:val="0"/>
          <w:color w:val="auto"/>
        </w:rPr>
        <w:t xml:space="preserve">, </w:t>
      </w:r>
      <w:r w:rsidRPr="0052673A">
        <w:rPr>
          <w:rFonts w:ascii="Arial" w:hAnsi="Arial" w:cs="Arial"/>
          <w:i w:val="0"/>
          <w:iCs w:val="0"/>
          <w:color w:val="auto"/>
        </w:rPr>
        <w:t xml:space="preserve">Miller and </w:t>
      </w:r>
      <w:proofErr w:type="gramStart"/>
      <w:r>
        <w:rPr>
          <w:rFonts w:ascii="Arial" w:hAnsi="Arial" w:cs="Arial"/>
          <w:i w:val="0"/>
          <w:iCs w:val="0"/>
          <w:color w:val="auto"/>
        </w:rPr>
        <w:t>North West</w:t>
      </w:r>
      <w:proofErr w:type="gramEnd"/>
      <w:r>
        <w:rPr>
          <w:rFonts w:ascii="Arial" w:hAnsi="Arial" w:cs="Arial"/>
          <w:i w:val="0"/>
          <w:iCs w:val="0"/>
          <w:color w:val="auto"/>
        </w:rPr>
        <w:t xml:space="preserve"> Hutton</w:t>
      </w:r>
      <w:r w:rsidRPr="0052673A">
        <w:rPr>
          <w:rFonts w:ascii="Arial" w:hAnsi="Arial" w:cs="Arial"/>
          <w:i w:val="0"/>
          <w:iCs w:val="0"/>
          <w:color w:val="auto"/>
        </w:rPr>
        <w:t xml:space="preserve">. </w:t>
      </w:r>
      <w:proofErr w:type="gramStart"/>
      <w:r>
        <w:rPr>
          <w:rFonts w:ascii="Arial" w:hAnsi="Arial" w:cs="Arial"/>
          <w:i w:val="0"/>
          <w:iCs w:val="0"/>
          <w:color w:val="auto"/>
        </w:rPr>
        <w:t>North West</w:t>
      </w:r>
      <w:proofErr w:type="gramEnd"/>
      <w:r>
        <w:rPr>
          <w:rFonts w:ascii="Arial" w:hAnsi="Arial" w:cs="Arial"/>
          <w:i w:val="0"/>
          <w:iCs w:val="0"/>
          <w:color w:val="auto"/>
        </w:rPr>
        <w:t xml:space="preserve"> Hutton</w:t>
      </w:r>
      <w:r w:rsidRPr="0052673A">
        <w:rPr>
          <w:rFonts w:ascii="Arial" w:hAnsi="Arial" w:cs="Arial"/>
          <w:i w:val="0"/>
          <w:iCs w:val="0"/>
          <w:color w:val="auto"/>
        </w:rPr>
        <w:t xml:space="preserve"> sediment was analysed </w:t>
      </w:r>
      <w:r w:rsidR="002C15F5">
        <w:rPr>
          <w:rFonts w:ascii="Arial" w:hAnsi="Arial" w:cs="Arial"/>
          <w:i w:val="0"/>
          <w:iCs w:val="0"/>
          <w:color w:val="auto"/>
        </w:rPr>
        <w:t xml:space="preserve">up </w:t>
      </w:r>
      <w:r w:rsidRPr="0052673A">
        <w:rPr>
          <w:rFonts w:ascii="Arial" w:hAnsi="Arial" w:cs="Arial"/>
          <w:i w:val="0"/>
          <w:iCs w:val="0"/>
          <w:color w:val="auto"/>
        </w:rPr>
        <w:t>to 10</w:t>
      </w:r>
      <w:r w:rsidR="009D39A7">
        <w:rPr>
          <w:rFonts w:ascii="Arial" w:hAnsi="Arial" w:cs="Arial"/>
          <w:i w:val="0"/>
          <w:iCs w:val="0"/>
          <w:color w:val="auto"/>
        </w:rPr>
        <w:t xml:space="preserve"> </w:t>
      </w:r>
      <w:r w:rsidRPr="0052673A">
        <w:rPr>
          <w:rFonts w:ascii="Arial" w:hAnsi="Arial" w:cs="Arial"/>
          <w:i w:val="0"/>
          <w:iCs w:val="0"/>
          <w:color w:val="auto"/>
        </w:rPr>
        <w:t xml:space="preserve">cm </w:t>
      </w:r>
      <w:r w:rsidR="002C15F5">
        <w:rPr>
          <w:rFonts w:ascii="Arial" w:hAnsi="Arial" w:cs="Arial"/>
          <w:i w:val="0"/>
          <w:iCs w:val="0"/>
          <w:color w:val="auto"/>
        </w:rPr>
        <w:t xml:space="preserve">depth </w:t>
      </w:r>
      <w:r w:rsidRPr="0052673A">
        <w:rPr>
          <w:rFonts w:ascii="Arial" w:hAnsi="Arial" w:cs="Arial"/>
          <w:i w:val="0"/>
          <w:iCs w:val="0"/>
          <w:color w:val="auto"/>
        </w:rPr>
        <w:t xml:space="preserve">and Miller </w:t>
      </w:r>
      <w:r w:rsidR="002C15F5">
        <w:rPr>
          <w:rFonts w:ascii="Arial" w:hAnsi="Arial" w:cs="Arial"/>
          <w:i w:val="0"/>
          <w:iCs w:val="0"/>
          <w:color w:val="auto"/>
        </w:rPr>
        <w:t xml:space="preserve">up </w:t>
      </w:r>
      <w:r w:rsidRPr="0052673A">
        <w:rPr>
          <w:rFonts w:ascii="Arial" w:hAnsi="Arial" w:cs="Arial"/>
          <w:i w:val="0"/>
          <w:iCs w:val="0"/>
          <w:color w:val="auto"/>
        </w:rPr>
        <w:t>to 6</w:t>
      </w:r>
      <w:r w:rsidR="009D39A7">
        <w:rPr>
          <w:rFonts w:ascii="Arial" w:hAnsi="Arial" w:cs="Arial"/>
          <w:i w:val="0"/>
          <w:iCs w:val="0"/>
          <w:color w:val="auto"/>
        </w:rPr>
        <w:t xml:space="preserve"> </w:t>
      </w:r>
      <w:r w:rsidRPr="0052673A">
        <w:rPr>
          <w:rFonts w:ascii="Arial" w:hAnsi="Arial" w:cs="Arial"/>
          <w:i w:val="0"/>
          <w:iCs w:val="0"/>
          <w:color w:val="auto"/>
        </w:rPr>
        <w:t xml:space="preserve">cm </w:t>
      </w:r>
      <w:r w:rsidR="002C15F5">
        <w:rPr>
          <w:rFonts w:ascii="Arial" w:hAnsi="Arial" w:cs="Arial"/>
          <w:i w:val="0"/>
          <w:iCs w:val="0"/>
          <w:color w:val="auto"/>
        </w:rPr>
        <w:t>depth</w:t>
      </w:r>
      <w:r w:rsidRPr="0052673A">
        <w:rPr>
          <w:rFonts w:ascii="Arial" w:hAnsi="Arial" w:cs="Arial"/>
          <w:i w:val="0"/>
          <w:iCs w:val="0"/>
          <w:color w:val="auto"/>
        </w:rPr>
        <w:t>.</w:t>
      </w:r>
      <w:r w:rsidR="00EA5537">
        <w:rPr>
          <w:rFonts w:ascii="Arial" w:hAnsi="Arial" w:cs="Arial"/>
          <w:i w:val="0"/>
          <w:iCs w:val="0"/>
          <w:color w:val="auto"/>
        </w:rPr>
        <w:t xml:space="preserve"> Letters above boxes (</w:t>
      </w:r>
      <w:proofErr w:type="spellStart"/>
      <w:proofErr w:type="gramStart"/>
      <w:r w:rsidR="00EA5537">
        <w:rPr>
          <w:rFonts w:ascii="Arial" w:hAnsi="Arial" w:cs="Arial"/>
          <w:i w:val="0"/>
          <w:iCs w:val="0"/>
          <w:color w:val="auto"/>
        </w:rPr>
        <w:t>a,b</w:t>
      </w:r>
      <w:proofErr w:type="gramEnd"/>
      <w:r w:rsidR="00EA5537">
        <w:rPr>
          <w:rFonts w:ascii="Arial" w:hAnsi="Arial" w:cs="Arial"/>
          <w:i w:val="0"/>
          <w:iCs w:val="0"/>
          <w:color w:val="auto"/>
        </w:rPr>
        <w:t>,c</w:t>
      </w:r>
      <w:proofErr w:type="spellEnd"/>
      <w:r w:rsidR="00EA5537">
        <w:rPr>
          <w:rFonts w:ascii="Arial" w:hAnsi="Arial" w:cs="Arial"/>
          <w:i w:val="0"/>
          <w:iCs w:val="0"/>
          <w:color w:val="auto"/>
        </w:rPr>
        <w:t>) indicate significant difference in mud and sand content between sampling distance (P &lt; 0.05 Kruskal-Wallis test followed by Dunn’s post hoc test).</w:t>
      </w:r>
    </w:p>
    <w:bookmarkEnd w:id="3"/>
    <w:p w14:paraId="3F46B527" w14:textId="1A8C873F" w:rsidR="00D66452" w:rsidRDefault="00D66452" w:rsidP="00D66452">
      <w:pPr>
        <w:jc w:val="both"/>
        <w:rPr>
          <w:rFonts w:ascii="Arial" w:hAnsi="Arial" w:cs="Arial"/>
          <w:i/>
          <w:iCs/>
          <w:lang w:val="en-US"/>
        </w:rPr>
      </w:pPr>
      <w:r>
        <w:rPr>
          <w:rFonts w:ascii="Arial" w:hAnsi="Arial" w:cs="Arial"/>
          <w:i/>
          <w:iCs/>
          <w:lang w:val="en-US"/>
        </w:rPr>
        <w:t xml:space="preserve">3.2 </w:t>
      </w:r>
      <w:r w:rsidRPr="0052673A">
        <w:rPr>
          <w:rFonts w:ascii="Arial" w:hAnsi="Arial" w:cs="Arial"/>
          <w:i/>
          <w:iCs/>
          <w:lang w:val="en-US"/>
        </w:rPr>
        <w:t>Organic</w:t>
      </w:r>
      <w:r w:rsidR="00530BEC">
        <w:rPr>
          <w:rFonts w:ascii="Arial" w:hAnsi="Arial" w:cs="Arial"/>
          <w:i/>
          <w:iCs/>
          <w:lang w:val="en-US"/>
        </w:rPr>
        <w:t xml:space="preserve"> and inorganic</w:t>
      </w:r>
      <w:r w:rsidRPr="0052673A">
        <w:rPr>
          <w:rFonts w:ascii="Arial" w:hAnsi="Arial" w:cs="Arial"/>
          <w:i/>
          <w:iCs/>
          <w:lang w:val="en-US"/>
        </w:rPr>
        <w:t xml:space="preserve"> carbon content</w:t>
      </w:r>
    </w:p>
    <w:p w14:paraId="16A07076" w14:textId="77777777" w:rsidR="00D66452" w:rsidRPr="0052673A" w:rsidRDefault="00D66452" w:rsidP="00D66452">
      <w:pPr>
        <w:jc w:val="both"/>
        <w:rPr>
          <w:rFonts w:ascii="Arial" w:hAnsi="Arial" w:cs="Arial"/>
          <w:i/>
          <w:iCs/>
          <w:lang w:val="en-US"/>
        </w:rPr>
      </w:pPr>
    </w:p>
    <w:p w14:paraId="240729CC" w14:textId="10F1C09B" w:rsidR="00D66452" w:rsidRDefault="00D66452" w:rsidP="00D66452">
      <w:pPr>
        <w:spacing w:line="480" w:lineRule="auto"/>
        <w:ind w:firstLine="720"/>
        <w:jc w:val="both"/>
        <w:rPr>
          <w:rFonts w:ascii="Arial" w:hAnsi="Arial" w:cs="Arial"/>
          <w:lang w:val="en-US"/>
        </w:rPr>
      </w:pPr>
      <w:r w:rsidRPr="0052673A">
        <w:rPr>
          <w:rFonts w:ascii="Arial" w:hAnsi="Arial" w:cs="Arial"/>
          <w:lang w:val="en-US"/>
        </w:rPr>
        <w:t xml:space="preserve">Organic carbon content ranged from </w:t>
      </w:r>
      <w:r w:rsidR="00DF6760">
        <w:rPr>
          <w:rFonts w:ascii="Arial" w:hAnsi="Arial" w:cs="Arial"/>
          <w:lang w:val="en-US"/>
        </w:rPr>
        <w:t>0</w:t>
      </w:r>
      <w:r w:rsidR="0004441F">
        <w:rPr>
          <w:rFonts w:ascii="Arial" w:hAnsi="Arial" w:cs="Arial"/>
          <w:lang w:val="en-US"/>
        </w:rPr>
        <w:t>.</w:t>
      </w:r>
      <w:r w:rsidR="00DF6760">
        <w:rPr>
          <w:rFonts w:ascii="Arial" w:hAnsi="Arial" w:cs="Arial"/>
          <w:lang w:val="en-US"/>
        </w:rPr>
        <w:t>26</w:t>
      </w:r>
      <w:r w:rsidRPr="0052673A">
        <w:rPr>
          <w:rFonts w:ascii="Arial" w:hAnsi="Arial" w:cs="Arial"/>
          <w:lang w:val="en-US"/>
        </w:rPr>
        <w:t xml:space="preserve"> to </w:t>
      </w:r>
      <w:r w:rsidR="00DF6760">
        <w:rPr>
          <w:rFonts w:ascii="Arial" w:hAnsi="Arial" w:cs="Arial"/>
          <w:lang w:val="en-US"/>
        </w:rPr>
        <w:t>51.78</w:t>
      </w:r>
      <w:r w:rsidRPr="0052673A">
        <w:rPr>
          <w:rFonts w:ascii="Arial" w:hAnsi="Arial" w:cs="Arial"/>
          <w:lang w:val="en-US"/>
        </w:rPr>
        <w:t xml:space="preserve"> mg/g of sediment </w:t>
      </w:r>
      <w:r>
        <w:rPr>
          <w:rFonts w:ascii="Arial" w:hAnsi="Arial" w:cs="Arial"/>
          <w:lang w:val="en-US"/>
        </w:rPr>
        <w:t xml:space="preserve">(Fig. </w:t>
      </w:r>
      <w:r w:rsidR="00993611">
        <w:rPr>
          <w:rFonts w:ascii="Arial" w:hAnsi="Arial" w:cs="Arial"/>
          <w:lang w:val="en-US"/>
        </w:rPr>
        <w:t>3</w:t>
      </w:r>
      <w:r>
        <w:rPr>
          <w:rFonts w:ascii="Arial" w:hAnsi="Arial" w:cs="Arial"/>
          <w:lang w:val="en-US"/>
        </w:rPr>
        <w:t>)</w:t>
      </w:r>
      <w:r w:rsidRPr="0052673A">
        <w:rPr>
          <w:rFonts w:ascii="Arial" w:hAnsi="Arial" w:cs="Arial"/>
          <w:lang w:val="en-US"/>
        </w:rPr>
        <w:t xml:space="preserve">. Highest average organic carbon content </w:t>
      </w:r>
      <w:bookmarkStart w:id="4" w:name="_Hlk160023285"/>
      <w:r w:rsidRPr="0052673A">
        <w:rPr>
          <w:rFonts w:ascii="Arial" w:hAnsi="Arial" w:cs="Arial"/>
          <w:lang w:val="en-US"/>
        </w:rPr>
        <w:t>(</w:t>
      </w:r>
      <w:r w:rsidR="0045198E">
        <w:rPr>
          <w:rFonts w:ascii="Arial" w:hAnsi="Arial" w:cs="Arial"/>
          <w:lang w:val="en-US"/>
        </w:rPr>
        <w:t>31.62</w:t>
      </w:r>
      <w:r w:rsidRPr="0052673A">
        <w:rPr>
          <w:rFonts w:ascii="Arial" w:hAnsi="Arial" w:cs="Arial"/>
          <w:lang w:val="en-US"/>
        </w:rPr>
        <w:t xml:space="preserve"> ± </w:t>
      </w:r>
      <w:r w:rsidR="0045198E">
        <w:rPr>
          <w:rFonts w:ascii="Arial" w:hAnsi="Arial" w:cs="Arial"/>
          <w:lang w:val="en-US"/>
        </w:rPr>
        <w:t>1.09</w:t>
      </w:r>
      <w:r w:rsidRPr="0052673A">
        <w:rPr>
          <w:rFonts w:ascii="Arial" w:hAnsi="Arial" w:cs="Arial"/>
          <w:lang w:val="en-US"/>
        </w:rPr>
        <w:t xml:space="preserve"> mg/g of sediment; mean ± SE) </w:t>
      </w:r>
      <w:bookmarkEnd w:id="4"/>
      <w:r w:rsidRPr="0052673A">
        <w:rPr>
          <w:rFonts w:ascii="Arial" w:hAnsi="Arial" w:cs="Arial"/>
          <w:lang w:val="en-US"/>
        </w:rPr>
        <w:t xml:space="preserve">was found </w:t>
      </w:r>
      <w:r w:rsidR="0045198E">
        <w:rPr>
          <w:rFonts w:ascii="Arial" w:hAnsi="Arial" w:cs="Arial"/>
          <w:lang w:val="en-US"/>
        </w:rPr>
        <w:t>1600</w:t>
      </w:r>
      <w:r w:rsidR="009D39A7">
        <w:rPr>
          <w:rFonts w:ascii="Arial" w:hAnsi="Arial" w:cs="Arial"/>
          <w:lang w:val="en-US"/>
        </w:rPr>
        <w:t xml:space="preserve"> </w:t>
      </w:r>
      <w:r w:rsidR="0045198E">
        <w:rPr>
          <w:rFonts w:ascii="Arial" w:hAnsi="Arial" w:cs="Arial"/>
          <w:lang w:val="en-US"/>
        </w:rPr>
        <w:t xml:space="preserve">m from </w:t>
      </w:r>
      <w:proofErr w:type="gramStart"/>
      <w:r>
        <w:rPr>
          <w:rFonts w:ascii="Arial" w:hAnsi="Arial" w:cs="Arial"/>
          <w:lang w:val="en-US"/>
        </w:rPr>
        <w:t>North West</w:t>
      </w:r>
      <w:proofErr w:type="gramEnd"/>
      <w:r>
        <w:rPr>
          <w:rFonts w:ascii="Arial" w:hAnsi="Arial" w:cs="Arial"/>
          <w:lang w:val="en-US"/>
        </w:rPr>
        <w:t xml:space="preserve"> Hutton, </w:t>
      </w:r>
      <w:r w:rsidRPr="0052673A">
        <w:rPr>
          <w:rFonts w:ascii="Arial" w:hAnsi="Arial" w:cs="Arial"/>
          <w:lang w:val="en-US"/>
        </w:rPr>
        <w:t>followed by</w:t>
      </w:r>
      <w:r w:rsidR="0045198E">
        <w:rPr>
          <w:rFonts w:ascii="Arial" w:hAnsi="Arial" w:cs="Arial"/>
          <w:lang w:val="en-US"/>
        </w:rPr>
        <w:t xml:space="preserve"> the control site (</w:t>
      </w:r>
      <w:r w:rsidR="0045198E" w:rsidRPr="00430633">
        <w:rPr>
          <w:rFonts w:ascii="Arial" w:hAnsi="Arial" w:cs="Arial"/>
          <w:lang w:val="en-US"/>
        </w:rPr>
        <w:t>3200</w:t>
      </w:r>
      <w:r w:rsidR="009D39A7">
        <w:rPr>
          <w:rFonts w:ascii="Arial" w:hAnsi="Arial" w:cs="Arial"/>
          <w:lang w:val="en-US"/>
        </w:rPr>
        <w:t xml:space="preserve"> </w:t>
      </w:r>
      <w:r w:rsidRPr="00430633">
        <w:rPr>
          <w:rFonts w:ascii="Arial" w:hAnsi="Arial" w:cs="Arial"/>
          <w:lang w:val="en-US"/>
        </w:rPr>
        <w:t>m</w:t>
      </w:r>
      <w:r w:rsidR="0045198E" w:rsidRPr="00430633">
        <w:rPr>
          <w:rFonts w:ascii="Arial" w:hAnsi="Arial" w:cs="Arial"/>
          <w:lang w:val="en-US"/>
        </w:rPr>
        <w:t>)</w:t>
      </w:r>
      <w:r w:rsidRPr="00430633">
        <w:rPr>
          <w:rFonts w:ascii="Arial" w:hAnsi="Arial" w:cs="Arial"/>
          <w:lang w:val="en-US"/>
        </w:rPr>
        <w:t xml:space="preserve"> (</w:t>
      </w:r>
      <w:r w:rsidR="00430633">
        <w:rPr>
          <w:rFonts w:ascii="Arial" w:hAnsi="Arial" w:cs="Arial"/>
          <w:lang w:val="en-US"/>
        </w:rPr>
        <w:t>27.78</w:t>
      </w:r>
      <w:r w:rsidRPr="00430633">
        <w:rPr>
          <w:rFonts w:ascii="Arial" w:hAnsi="Arial" w:cs="Arial"/>
          <w:lang w:val="en-US"/>
        </w:rPr>
        <w:t xml:space="preserve"> ± </w:t>
      </w:r>
      <w:r w:rsidR="00430633">
        <w:rPr>
          <w:rFonts w:ascii="Arial" w:hAnsi="Arial" w:cs="Arial"/>
          <w:lang w:val="en-US"/>
        </w:rPr>
        <w:t>1.12</w:t>
      </w:r>
      <w:r w:rsidRPr="00430633">
        <w:rPr>
          <w:rFonts w:ascii="Arial" w:hAnsi="Arial" w:cs="Arial"/>
          <w:lang w:val="en-US"/>
        </w:rPr>
        <w:t xml:space="preserve"> mg/g of sediment).</w:t>
      </w:r>
      <w:r>
        <w:rPr>
          <w:rFonts w:ascii="Arial" w:hAnsi="Arial" w:cs="Arial"/>
          <w:lang w:val="en-US"/>
        </w:rPr>
        <w:t xml:space="preserve"> These sediments collected at the furthest sampling distances had</w:t>
      </w:r>
      <w:r w:rsidR="009756DF">
        <w:rPr>
          <w:rFonts w:ascii="Arial" w:hAnsi="Arial" w:cs="Arial"/>
          <w:lang w:val="en-US"/>
        </w:rPr>
        <w:t xml:space="preserve"> </w:t>
      </w:r>
      <w:proofErr w:type="gramStart"/>
      <w:r w:rsidR="009756DF">
        <w:rPr>
          <w:rFonts w:ascii="Arial" w:hAnsi="Arial" w:cs="Arial"/>
          <w:lang w:val="en-US"/>
        </w:rPr>
        <w:t xml:space="preserve">statistically </w:t>
      </w:r>
      <w:r w:rsidR="00430633">
        <w:rPr>
          <w:rFonts w:ascii="Arial" w:hAnsi="Arial" w:cs="Arial"/>
          <w:lang w:val="en-US"/>
        </w:rPr>
        <w:t xml:space="preserve"> similar</w:t>
      </w:r>
      <w:proofErr w:type="gramEnd"/>
      <w:r w:rsidR="00430633">
        <w:rPr>
          <w:rFonts w:ascii="Arial" w:hAnsi="Arial" w:cs="Arial"/>
          <w:lang w:val="en-US"/>
        </w:rPr>
        <w:t xml:space="preserve"> levels of organic carbon as those</w:t>
      </w:r>
      <w:r>
        <w:rPr>
          <w:rFonts w:ascii="Arial" w:hAnsi="Arial" w:cs="Arial"/>
          <w:lang w:val="en-US"/>
        </w:rPr>
        <w:t xml:space="preserve"> closest to North West Hutton </w:t>
      </w:r>
      <w:r w:rsidRPr="00BD7714">
        <w:rPr>
          <w:rFonts w:ascii="Arial" w:hAnsi="Arial" w:cs="Arial"/>
          <w:lang w:val="en-US"/>
        </w:rPr>
        <w:t>(</w:t>
      </w:r>
      <w:r>
        <w:rPr>
          <w:rFonts w:ascii="Arial" w:hAnsi="Arial" w:cs="Arial"/>
          <w:lang w:val="en-US"/>
        </w:rPr>
        <w:t>e.g., 50 m and 100 m</w:t>
      </w:r>
      <w:r w:rsidRPr="00BD7714">
        <w:rPr>
          <w:rFonts w:ascii="Arial" w:hAnsi="Arial" w:cs="Arial"/>
          <w:lang w:val="en-US"/>
        </w:rPr>
        <w:t>)</w:t>
      </w:r>
      <w:r>
        <w:rPr>
          <w:rFonts w:ascii="Arial" w:hAnsi="Arial" w:cs="Arial"/>
          <w:lang w:val="en-US"/>
        </w:rPr>
        <w:t>.</w:t>
      </w:r>
      <w:r w:rsidR="00D30AD9">
        <w:rPr>
          <w:rFonts w:ascii="Arial" w:hAnsi="Arial" w:cs="Arial"/>
          <w:lang w:val="en-US"/>
        </w:rPr>
        <w:t xml:space="preserve"> </w:t>
      </w:r>
      <w:r w:rsidR="00D30AD9">
        <w:rPr>
          <w:rFonts w:ascii="Arial" w:hAnsi="Arial" w:cs="Arial"/>
          <w:lang w:val="en-US"/>
        </w:rPr>
        <w:lastRenderedPageBreak/>
        <w:t>Organic carbon content was significantly lower at 200</w:t>
      </w:r>
      <w:r w:rsidR="0047733B">
        <w:rPr>
          <w:rFonts w:ascii="Arial" w:hAnsi="Arial" w:cs="Arial"/>
          <w:lang w:val="en-US"/>
        </w:rPr>
        <w:t xml:space="preserve"> </w:t>
      </w:r>
      <w:r w:rsidR="00D30AD9">
        <w:rPr>
          <w:rFonts w:ascii="Arial" w:hAnsi="Arial" w:cs="Arial"/>
          <w:lang w:val="en-US"/>
        </w:rPr>
        <w:t xml:space="preserve">m </w:t>
      </w:r>
      <w:r w:rsidR="00D30AD9" w:rsidRPr="0052673A">
        <w:rPr>
          <w:rFonts w:ascii="Arial" w:hAnsi="Arial" w:cs="Arial"/>
          <w:lang w:val="en-US"/>
        </w:rPr>
        <w:t>(</w:t>
      </w:r>
      <w:r w:rsidR="00D30AD9">
        <w:rPr>
          <w:rFonts w:ascii="Arial" w:hAnsi="Arial" w:cs="Arial"/>
          <w:lang w:val="en-US"/>
        </w:rPr>
        <w:t>17.86</w:t>
      </w:r>
      <w:r w:rsidR="00D30AD9" w:rsidRPr="0052673A">
        <w:rPr>
          <w:rFonts w:ascii="Arial" w:hAnsi="Arial" w:cs="Arial"/>
          <w:lang w:val="en-US"/>
        </w:rPr>
        <w:t xml:space="preserve"> ± </w:t>
      </w:r>
      <w:r w:rsidR="00D30AD9">
        <w:rPr>
          <w:rFonts w:ascii="Arial" w:hAnsi="Arial" w:cs="Arial"/>
          <w:lang w:val="en-US"/>
        </w:rPr>
        <w:t>1.22</w:t>
      </w:r>
      <w:r w:rsidR="00D30AD9" w:rsidRPr="0052673A">
        <w:rPr>
          <w:rFonts w:ascii="Arial" w:hAnsi="Arial" w:cs="Arial"/>
          <w:lang w:val="en-US"/>
        </w:rPr>
        <w:t xml:space="preserve"> mg/g of sediment) </w:t>
      </w:r>
      <w:r w:rsidR="0047733B">
        <w:rPr>
          <w:rFonts w:ascii="Arial" w:hAnsi="Arial" w:cs="Arial"/>
          <w:lang w:val="en-US"/>
        </w:rPr>
        <w:t xml:space="preserve">away </w:t>
      </w:r>
      <w:r w:rsidR="00D30AD9">
        <w:rPr>
          <w:rFonts w:ascii="Arial" w:hAnsi="Arial" w:cs="Arial"/>
          <w:lang w:val="en-US"/>
        </w:rPr>
        <w:t>from North West Hutton</w:t>
      </w:r>
      <w:r w:rsidR="000124D5">
        <w:rPr>
          <w:rFonts w:ascii="Arial" w:hAnsi="Arial" w:cs="Arial"/>
          <w:lang w:val="en-US"/>
        </w:rPr>
        <w:t xml:space="preserve"> (Kruskal-Wallis, </w:t>
      </w:r>
      <w:r w:rsidR="000124D5" w:rsidRPr="00902212">
        <w:rPr>
          <w:rFonts w:ascii="Arial" w:hAnsi="Arial" w:cs="Arial"/>
          <w:lang w:val="en-US"/>
        </w:rPr>
        <w:t>χ2 =</w:t>
      </w:r>
      <w:r w:rsidR="000124D5">
        <w:rPr>
          <w:rFonts w:ascii="Arial" w:hAnsi="Arial" w:cs="Arial"/>
          <w:lang w:val="en-US"/>
        </w:rPr>
        <w:t xml:space="preserve"> 76</w:t>
      </w:r>
      <w:r w:rsidR="000124D5" w:rsidRPr="008E3641">
        <w:rPr>
          <w:rFonts w:ascii="Arial" w:hAnsi="Arial" w:cs="Arial"/>
          <w:lang w:val="en-US"/>
        </w:rPr>
        <w:t>.</w:t>
      </w:r>
      <w:r w:rsidR="000124D5">
        <w:rPr>
          <w:rFonts w:ascii="Arial" w:hAnsi="Arial" w:cs="Arial"/>
          <w:lang w:val="en-US"/>
        </w:rPr>
        <w:t>535</w:t>
      </w:r>
      <w:r w:rsidR="000124D5" w:rsidRPr="00902212">
        <w:rPr>
          <w:rFonts w:ascii="Arial" w:hAnsi="Arial" w:cs="Arial"/>
          <w:lang w:val="en-US"/>
        </w:rPr>
        <w:t>, P =</w:t>
      </w:r>
      <w:r w:rsidR="000124D5">
        <w:rPr>
          <w:rFonts w:ascii="Arial" w:hAnsi="Arial" w:cs="Arial"/>
          <w:lang w:val="en-US"/>
        </w:rPr>
        <w:t xml:space="preserve"> 1.854</w:t>
      </w:r>
      <w:r w:rsidR="000124D5" w:rsidRPr="008E3641">
        <w:rPr>
          <w:rFonts w:ascii="Arial" w:hAnsi="Arial" w:cs="Arial"/>
          <w:lang w:val="en-US"/>
        </w:rPr>
        <w:t>e</w:t>
      </w:r>
      <w:r w:rsidR="000124D5" w:rsidRPr="00B95016">
        <w:rPr>
          <w:rFonts w:ascii="Arial" w:hAnsi="Arial" w:cs="Arial"/>
          <w:vertAlign w:val="superscript"/>
          <w:lang w:val="en-US"/>
        </w:rPr>
        <w:t>-</w:t>
      </w:r>
      <w:proofErr w:type="gramStart"/>
      <w:r w:rsidR="000124D5" w:rsidRPr="00B95016">
        <w:rPr>
          <w:rFonts w:ascii="Arial" w:hAnsi="Arial" w:cs="Arial"/>
          <w:vertAlign w:val="superscript"/>
          <w:lang w:val="en-US"/>
        </w:rPr>
        <w:t>1</w:t>
      </w:r>
      <w:r w:rsidR="000124D5">
        <w:rPr>
          <w:rFonts w:ascii="Arial" w:hAnsi="Arial" w:cs="Arial"/>
          <w:vertAlign w:val="superscript"/>
          <w:lang w:val="en-US"/>
        </w:rPr>
        <w:t>4</w:t>
      </w:r>
      <w:r w:rsidR="000124D5" w:rsidRPr="00902212">
        <w:rPr>
          <w:rFonts w:ascii="Arial" w:hAnsi="Arial" w:cs="Arial"/>
          <w:lang w:val="en-US"/>
        </w:rPr>
        <w:t> )</w:t>
      </w:r>
      <w:proofErr w:type="gramEnd"/>
      <w:r w:rsidR="000124D5" w:rsidRPr="00902212">
        <w:rPr>
          <w:rFonts w:ascii="Arial" w:hAnsi="Arial" w:cs="Arial"/>
          <w:lang w:val="en-US"/>
        </w:rPr>
        <w:t xml:space="preserve"> </w:t>
      </w:r>
      <w:r w:rsidR="00D30AD9">
        <w:rPr>
          <w:rFonts w:ascii="Arial" w:hAnsi="Arial" w:cs="Arial"/>
          <w:lang w:val="en-US"/>
        </w:rPr>
        <w:t xml:space="preserve">compared to all other </w:t>
      </w:r>
      <w:r w:rsidR="0047733B">
        <w:rPr>
          <w:rFonts w:ascii="Arial" w:hAnsi="Arial" w:cs="Arial"/>
          <w:lang w:val="en-US"/>
        </w:rPr>
        <w:t xml:space="preserve">sampling </w:t>
      </w:r>
      <w:r w:rsidR="00D30AD9">
        <w:rPr>
          <w:rFonts w:ascii="Arial" w:hAnsi="Arial" w:cs="Arial"/>
          <w:lang w:val="en-US"/>
        </w:rPr>
        <w:t>distances.</w:t>
      </w:r>
      <w:r>
        <w:rPr>
          <w:rFonts w:ascii="Arial" w:hAnsi="Arial" w:cs="Arial"/>
          <w:lang w:val="en-US"/>
        </w:rPr>
        <w:t xml:space="preserve"> Conversely, a </w:t>
      </w:r>
      <w:r w:rsidR="000A0BE5">
        <w:rPr>
          <w:rFonts w:ascii="Arial" w:hAnsi="Arial" w:cs="Arial"/>
          <w:lang w:val="en-US"/>
        </w:rPr>
        <w:t>different</w:t>
      </w:r>
      <w:r>
        <w:rPr>
          <w:rFonts w:ascii="Arial" w:hAnsi="Arial" w:cs="Arial"/>
          <w:lang w:val="en-US"/>
        </w:rPr>
        <w:t xml:space="preserve"> trend was seen at the Miller, with the </w:t>
      </w:r>
      <w:r w:rsidRPr="0052673A">
        <w:rPr>
          <w:rFonts w:ascii="Arial" w:hAnsi="Arial" w:cs="Arial"/>
          <w:lang w:val="en-US"/>
        </w:rPr>
        <w:t xml:space="preserve">highest average organic carbon content at </w:t>
      </w:r>
      <w:r>
        <w:rPr>
          <w:rFonts w:ascii="Arial" w:hAnsi="Arial" w:cs="Arial"/>
          <w:lang w:val="en-US"/>
        </w:rPr>
        <w:t xml:space="preserve">the closest </w:t>
      </w:r>
      <w:r w:rsidRPr="0052673A">
        <w:rPr>
          <w:rFonts w:ascii="Arial" w:hAnsi="Arial" w:cs="Arial"/>
          <w:lang w:val="en-US"/>
        </w:rPr>
        <w:t>distance</w:t>
      </w:r>
      <w:r w:rsidR="000A0BE5">
        <w:rPr>
          <w:rFonts w:ascii="Arial" w:hAnsi="Arial" w:cs="Arial"/>
          <w:lang w:val="en-US"/>
        </w:rPr>
        <w:t xml:space="preserve"> (50</w:t>
      </w:r>
      <w:r w:rsidR="0047733B">
        <w:rPr>
          <w:rFonts w:ascii="Arial" w:hAnsi="Arial" w:cs="Arial"/>
          <w:lang w:val="en-US"/>
        </w:rPr>
        <w:t xml:space="preserve"> </w:t>
      </w:r>
      <w:r w:rsidR="000A0BE5">
        <w:rPr>
          <w:rFonts w:ascii="Arial" w:hAnsi="Arial" w:cs="Arial"/>
          <w:lang w:val="en-US"/>
        </w:rPr>
        <w:t>m)</w:t>
      </w:r>
      <w:r w:rsidRPr="0052673A">
        <w:rPr>
          <w:rFonts w:ascii="Arial" w:hAnsi="Arial" w:cs="Arial"/>
          <w:lang w:val="en-US"/>
        </w:rPr>
        <w:t xml:space="preserve"> (</w:t>
      </w:r>
      <w:r w:rsidR="008A5687">
        <w:rPr>
          <w:rFonts w:ascii="Arial" w:hAnsi="Arial" w:cs="Arial"/>
          <w:lang w:val="en-US"/>
        </w:rPr>
        <w:t xml:space="preserve">24.54 </w:t>
      </w:r>
      <w:r w:rsidRPr="0052673A">
        <w:rPr>
          <w:rFonts w:ascii="Arial" w:hAnsi="Arial" w:cs="Arial"/>
          <w:lang w:val="en-US"/>
        </w:rPr>
        <w:t xml:space="preserve">± </w:t>
      </w:r>
      <w:r w:rsidR="008A5687">
        <w:rPr>
          <w:rFonts w:ascii="Arial" w:hAnsi="Arial" w:cs="Arial"/>
          <w:lang w:val="en-US"/>
        </w:rPr>
        <w:t>2.49</w:t>
      </w:r>
      <w:r w:rsidRPr="0052673A">
        <w:rPr>
          <w:rFonts w:ascii="Arial" w:hAnsi="Arial" w:cs="Arial"/>
          <w:lang w:val="en-US"/>
        </w:rPr>
        <w:t xml:space="preserve"> mg/g of sediment)</w:t>
      </w:r>
      <w:r>
        <w:rPr>
          <w:rFonts w:ascii="Arial" w:hAnsi="Arial" w:cs="Arial"/>
          <w:lang w:val="en-US"/>
        </w:rPr>
        <w:t xml:space="preserve">, which was significantly higher </w:t>
      </w:r>
      <w:r w:rsidR="000124D5">
        <w:rPr>
          <w:rFonts w:ascii="Arial" w:hAnsi="Arial" w:cs="Arial"/>
          <w:lang w:val="en-US"/>
        </w:rPr>
        <w:t xml:space="preserve">(Kruskal-Wallis, </w:t>
      </w:r>
      <w:r w:rsidR="000124D5" w:rsidRPr="00902212">
        <w:rPr>
          <w:rFonts w:ascii="Arial" w:hAnsi="Arial" w:cs="Arial"/>
          <w:lang w:val="en-US"/>
        </w:rPr>
        <w:t>χ2 =</w:t>
      </w:r>
      <w:r w:rsidR="000124D5">
        <w:rPr>
          <w:rFonts w:ascii="Arial" w:hAnsi="Arial" w:cs="Arial"/>
          <w:lang w:val="en-US"/>
        </w:rPr>
        <w:t xml:space="preserve"> 66.084</w:t>
      </w:r>
      <w:r w:rsidR="000124D5" w:rsidRPr="00902212">
        <w:rPr>
          <w:rFonts w:ascii="Arial" w:hAnsi="Arial" w:cs="Arial"/>
          <w:lang w:val="en-US"/>
        </w:rPr>
        <w:t>, P =</w:t>
      </w:r>
      <w:r w:rsidR="000124D5">
        <w:rPr>
          <w:rFonts w:ascii="Arial" w:hAnsi="Arial" w:cs="Arial"/>
          <w:lang w:val="en-US"/>
        </w:rPr>
        <w:t xml:space="preserve"> 2.635</w:t>
      </w:r>
      <w:r w:rsidR="000124D5" w:rsidRPr="008E3641">
        <w:rPr>
          <w:rFonts w:ascii="Arial" w:hAnsi="Arial" w:cs="Arial"/>
          <w:lang w:val="en-US"/>
        </w:rPr>
        <w:t>e</w:t>
      </w:r>
      <w:r w:rsidR="000124D5" w:rsidRPr="00B95016">
        <w:rPr>
          <w:rFonts w:ascii="Arial" w:hAnsi="Arial" w:cs="Arial"/>
          <w:vertAlign w:val="superscript"/>
          <w:lang w:val="en-US"/>
        </w:rPr>
        <w:t>-</w:t>
      </w:r>
      <w:r w:rsidR="000124D5">
        <w:rPr>
          <w:rFonts w:ascii="Arial" w:hAnsi="Arial" w:cs="Arial"/>
          <w:vertAlign w:val="superscript"/>
          <w:lang w:val="en-US"/>
        </w:rPr>
        <w:t>12</w:t>
      </w:r>
      <w:r w:rsidR="000124D5" w:rsidRPr="00902212">
        <w:rPr>
          <w:rFonts w:ascii="Arial" w:hAnsi="Arial" w:cs="Arial"/>
          <w:lang w:val="en-US"/>
        </w:rPr>
        <w:t>)</w:t>
      </w:r>
      <w:r w:rsidR="000124D5">
        <w:rPr>
          <w:rFonts w:ascii="Arial" w:hAnsi="Arial" w:cs="Arial"/>
          <w:lang w:val="en-US"/>
        </w:rPr>
        <w:t xml:space="preserve"> </w:t>
      </w:r>
      <w:r>
        <w:rPr>
          <w:rFonts w:ascii="Arial" w:hAnsi="Arial" w:cs="Arial"/>
          <w:lang w:val="en-US"/>
        </w:rPr>
        <w:t>than all other distances</w:t>
      </w:r>
      <w:r w:rsidR="0047733B">
        <w:rPr>
          <w:rFonts w:ascii="Arial" w:hAnsi="Arial" w:cs="Arial"/>
          <w:lang w:val="en-US"/>
        </w:rPr>
        <w:t xml:space="preserve">. </w:t>
      </w:r>
      <w:r w:rsidRPr="0052673A">
        <w:rPr>
          <w:rFonts w:ascii="Arial" w:hAnsi="Arial" w:cs="Arial"/>
          <w:lang w:val="en-US"/>
        </w:rPr>
        <w:t xml:space="preserve">On average, organic carbon content was higher at the </w:t>
      </w:r>
      <w:proofErr w:type="gramStart"/>
      <w:r>
        <w:rPr>
          <w:rFonts w:ascii="Arial" w:hAnsi="Arial" w:cs="Arial"/>
          <w:lang w:val="en-US"/>
        </w:rPr>
        <w:t>North West</w:t>
      </w:r>
      <w:proofErr w:type="gramEnd"/>
      <w:r>
        <w:rPr>
          <w:rFonts w:ascii="Arial" w:hAnsi="Arial" w:cs="Arial"/>
          <w:lang w:val="en-US"/>
        </w:rPr>
        <w:t xml:space="preserve"> Hutton</w:t>
      </w:r>
      <w:r w:rsidRPr="0052673A">
        <w:rPr>
          <w:rFonts w:ascii="Arial" w:hAnsi="Arial" w:cs="Arial"/>
          <w:lang w:val="en-US"/>
        </w:rPr>
        <w:t xml:space="preserve"> compared to Miller</w:t>
      </w:r>
      <w:r w:rsidR="00366B72">
        <w:rPr>
          <w:rFonts w:ascii="Arial" w:hAnsi="Arial" w:cs="Arial"/>
          <w:lang w:val="en-US"/>
        </w:rPr>
        <w:t xml:space="preserve">, for example average organic carbon content at </w:t>
      </w:r>
      <w:r w:rsidR="0078350C">
        <w:rPr>
          <w:rFonts w:ascii="Arial" w:hAnsi="Arial" w:cs="Arial"/>
          <w:lang w:val="en-US"/>
        </w:rPr>
        <w:t xml:space="preserve">the control site of </w:t>
      </w:r>
      <w:r w:rsidR="00366B72">
        <w:rPr>
          <w:rFonts w:ascii="Arial" w:hAnsi="Arial" w:cs="Arial"/>
          <w:lang w:val="en-US"/>
        </w:rPr>
        <w:t xml:space="preserve">North West Hutton was </w:t>
      </w:r>
      <w:r w:rsidR="0078350C">
        <w:rPr>
          <w:rFonts w:ascii="Arial" w:hAnsi="Arial" w:cs="Arial"/>
          <w:lang w:val="en-US"/>
        </w:rPr>
        <w:t xml:space="preserve">up to </w:t>
      </w:r>
      <w:r w:rsidR="00103972">
        <w:rPr>
          <w:rFonts w:ascii="Arial" w:hAnsi="Arial" w:cs="Arial"/>
          <w:lang w:val="en-US"/>
        </w:rPr>
        <w:t>6</w:t>
      </w:r>
      <w:r w:rsidR="0078350C">
        <w:rPr>
          <w:rFonts w:ascii="Arial" w:hAnsi="Arial" w:cs="Arial"/>
          <w:lang w:val="en-US"/>
        </w:rPr>
        <w:t>.</w:t>
      </w:r>
      <w:r w:rsidR="00103972">
        <w:rPr>
          <w:rFonts w:ascii="Arial" w:hAnsi="Arial" w:cs="Arial"/>
          <w:lang w:val="en-US"/>
        </w:rPr>
        <w:t>6</w:t>
      </w:r>
      <w:r w:rsidR="0078350C">
        <w:rPr>
          <w:rFonts w:ascii="Arial" w:hAnsi="Arial" w:cs="Arial"/>
          <w:lang w:val="en-US"/>
        </w:rPr>
        <w:t xml:space="preserve">-fold higher compared to sediment collected at the same site at Miller. </w:t>
      </w:r>
      <w:r w:rsidR="00CD74F6">
        <w:rPr>
          <w:rFonts w:ascii="Arial" w:hAnsi="Arial" w:cs="Arial"/>
          <w:lang w:val="en-US"/>
        </w:rPr>
        <w:t xml:space="preserve">Organic carbon depth profiles are displayed in supplementary figures 3 to 5. </w:t>
      </w:r>
    </w:p>
    <w:p w14:paraId="41B33A1E" w14:textId="642AEE24" w:rsidR="00530BEC" w:rsidRDefault="00530BEC" w:rsidP="00530BEC">
      <w:pPr>
        <w:spacing w:line="480" w:lineRule="auto"/>
        <w:ind w:firstLine="720"/>
        <w:jc w:val="both"/>
        <w:rPr>
          <w:rFonts w:ascii="Arial" w:hAnsi="Arial" w:cs="Arial"/>
          <w:lang w:val="en-US"/>
        </w:rPr>
      </w:pPr>
      <w:r>
        <w:rPr>
          <w:rFonts w:ascii="Arial" w:hAnsi="Arial" w:cs="Arial"/>
          <w:lang w:val="en-US"/>
        </w:rPr>
        <w:t>Inorganic carbon content ranged from 0.</w:t>
      </w:r>
      <w:r w:rsidR="006D4061">
        <w:rPr>
          <w:rFonts w:ascii="Arial" w:hAnsi="Arial" w:cs="Arial"/>
          <w:lang w:val="en-US"/>
        </w:rPr>
        <w:t>14</w:t>
      </w:r>
      <w:r>
        <w:rPr>
          <w:rFonts w:ascii="Arial" w:hAnsi="Arial" w:cs="Arial"/>
          <w:lang w:val="en-US"/>
        </w:rPr>
        <w:t xml:space="preserve"> to </w:t>
      </w:r>
      <w:r w:rsidR="006D4061">
        <w:rPr>
          <w:rFonts w:ascii="Arial" w:hAnsi="Arial" w:cs="Arial"/>
          <w:lang w:val="en-US"/>
        </w:rPr>
        <w:t>45</w:t>
      </w:r>
      <w:r>
        <w:rPr>
          <w:rFonts w:ascii="Arial" w:hAnsi="Arial" w:cs="Arial"/>
          <w:lang w:val="en-US"/>
        </w:rPr>
        <w:t>.</w:t>
      </w:r>
      <w:r w:rsidR="006D4061">
        <w:rPr>
          <w:rFonts w:ascii="Arial" w:hAnsi="Arial" w:cs="Arial"/>
          <w:lang w:val="en-US"/>
        </w:rPr>
        <w:t>1</w:t>
      </w:r>
      <w:r>
        <w:rPr>
          <w:rFonts w:ascii="Arial" w:hAnsi="Arial" w:cs="Arial"/>
          <w:lang w:val="en-US"/>
        </w:rPr>
        <w:t xml:space="preserve">4 mg/g of sediment </w:t>
      </w:r>
      <w:r w:rsidR="00D74BE1">
        <w:rPr>
          <w:rFonts w:ascii="Arial" w:hAnsi="Arial" w:cs="Arial"/>
          <w:lang w:val="en-US"/>
        </w:rPr>
        <w:t>across</w:t>
      </w:r>
      <w:r>
        <w:rPr>
          <w:rFonts w:ascii="Arial" w:hAnsi="Arial" w:cs="Arial"/>
          <w:lang w:val="en-US"/>
        </w:rPr>
        <w:t xml:space="preserve"> </w:t>
      </w:r>
      <w:r w:rsidR="00D74BE1">
        <w:rPr>
          <w:rFonts w:ascii="Arial" w:hAnsi="Arial" w:cs="Arial"/>
          <w:lang w:val="en-US"/>
        </w:rPr>
        <w:t>both</w:t>
      </w:r>
      <w:r>
        <w:rPr>
          <w:rFonts w:ascii="Arial" w:hAnsi="Arial" w:cs="Arial"/>
          <w:lang w:val="en-US"/>
        </w:rPr>
        <w:t xml:space="preserve"> decommissioned platform</w:t>
      </w:r>
      <w:r w:rsidR="00D74BE1">
        <w:rPr>
          <w:rFonts w:ascii="Arial" w:hAnsi="Arial" w:cs="Arial"/>
          <w:lang w:val="en-US"/>
        </w:rPr>
        <w:t>s.</w:t>
      </w:r>
      <w:r>
        <w:rPr>
          <w:rFonts w:ascii="Arial" w:hAnsi="Arial" w:cs="Arial"/>
          <w:lang w:val="en-US"/>
        </w:rPr>
        <w:t xml:space="preserve"> A similar pattern was observed for inorganic carbon content, that was also seen for organic carbon content. A significantly higher average inorganic carbon content</w:t>
      </w:r>
      <w:r w:rsidR="00D74BE1">
        <w:rPr>
          <w:rFonts w:ascii="Arial" w:hAnsi="Arial" w:cs="Arial"/>
          <w:lang w:val="en-US"/>
        </w:rPr>
        <w:t xml:space="preserve"> (Kruskal-Wallis, </w:t>
      </w:r>
      <w:r w:rsidR="00D74BE1" w:rsidRPr="00902212">
        <w:rPr>
          <w:rFonts w:ascii="Arial" w:hAnsi="Arial" w:cs="Arial"/>
          <w:lang w:val="en-US"/>
        </w:rPr>
        <w:t>χ2 =</w:t>
      </w:r>
      <w:r w:rsidR="00D74BE1">
        <w:rPr>
          <w:rFonts w:ascii="Arial" w:hAnsi="Arial" w:cs="Arial"/>
          <w:lang w:val="en-US"/>
        </w:rPr>
        <w:t xml:space="preserve"> </w:t>
      </w:r>
      <w:r w:rsidR="009C2286">
        <w:rPr>
          <w:rFonts w:ascii="Arial" w:hAnsi="Arial" w:cs="Arial"/>
          <w:lang w:val="en-US"/>
        </w:rPr>
        <w:t>133.16</w:t>
      </w:r>
      <w:r w:rsidR="00D74BE1" w:rsidRPr="00902212">
        <w:rPr>
          <w:rFonts w:ascii="Arial" w:hAnsi="Arial" w:cs="Arial"/>
          <w:lang w:val="en-US"/>
        </w:rPr>
        <w:t>, P =</w:t>
      </w:r>
      <w:r w:rsidR="00D74BE1">
        <w:rPr>
          <w:rFonts w:ascii="Arial" w:hAnsi="Arial" w:cs="Arial"/>
          <w:lang w:val="en-US"/>
        </w:rPr>
        <w:t xml:space="preserve"> </w:t>
      </w:r>
      <w:r w:rsidR="009C2286">
        <w:rPr>
          <w:rFonts w:ascii="Arial" w:hAnsi="Arial" w:cs="Arial"/>
          <w:lang w:val="en-US"/>
        </w:rPr>
        <w:t>2.2</w:t>
      </w:r>
      <w:r w:rsidR="00D74BE1" w:rsidRPr="00973239">
        <w:rPr>
          <w:rFonts w:ascii="Arial" w:hAnsi="Arial" w:cs="Arial"/>
          <w:lang w:val="en-US"/>
        </w:rPr>
        <w:t>e</w:t>
      </w:r>
      <w:r w:rsidR="00D74BE1" w:rsidRPr="00973239">
        <w:rPr>
          <w:rFonts w:ascii="Arial" w:hAnsi="Arial" w:cs="Arial"/>
          <w:vertAlign w:val="superscript"/>
          <w:lang w:val="en-US"/>
        </w:rPr>
        <w:t>-16</w:t>
      </w:r>
      <w:r w:rsidR="00D74BE1" w:rsidRPr="00902212">
        <w:rPr>
          <w:rFonts w:ascii="Arial" w:hAnsi="Arial" w:cs="Arial"/>
          <w:lang w:val="en-US"/>
        </w:rPr>
        <w:t>)</w:t>
      </w:r>
      <w:r w:rsidR="00D74BE1">
        <w:rPr>
          <w:rStyle w:val="CommentReference"/>
          <w:color w:val="000000"/>
          <w:kern w:val="0"/>
        </w:rPr>
        <w:t xml:space="preserve"> </w:t>
      </w:r>
      <w:r w:rsidR="00D74BE1">
        <w:rPr>
          <w:rStyle w:val="CommentReference"/>
          <w:rFonts w:ascii="Arial" w:hAnsi="Arial" w:cs="Arial"/>
          <w:color w:val="000000"/>
          <w:kern w:val="0"/>
          <w:sz w:val="22"/>
          <w:szCs w:val="22"/>
        </w:rPr>
        <w:t>was</w:t>
      </w:r>
      <w:r>
        <w:rPr>
          <w:rFonts w:ascii="Arial" w:hAnsi="Arial" w:cs="Arial"/>
          <w:lang w:val="en-US"/>
        </w:rPr>
        <w:t xml:space="preserve"> as found at the control site of </w:t>
      </w:r>
      <w:proofErr w:type="gramStart"/>
      <w:r>
        <w:rPr>
          <w:rFonts w:ascii="Arial" w:hAnsi="Arial" w:cs="Arial"/>
          <w:lang w:val="en-US"/>
        </w:rPr>
        <w:t>North West</w:t>
      </w:r>
      <w:proofErr w:type="gramEnd"/>
      <w:r>
        <w:rPr>
          <w:rFonts w:ascii="Arial" w:hAnsi="Arial" w:cs="Arial"/>
          <w:lang w:val="en-US"/>
        </w:rPr>
        <w:t xml:space="preserve"> Hutton (2</w:t>
      </w:r>
      <w:r w:rsidR="009C2286">
        <w:rPr>
          <w:rFonts w:ascii="Arial" w:hAnsi="Arial" w:cs="Arial"/>
          <w:lang w:val="en-US"/>
        </w:rPr>
        <w:t>4.29</w:t>
      </w:r>
      <w:r>
        <w:rPr>
          <w:rFonts w:ascii="Arial" w:hAnsi="Arial" w:cs="Arial"/>
          <w:lang w:val="en-US"/>
        </w:rPr>
        <w:t xml:space="preserve"> </w:t>
      </w:r>
      <w:r w:rsidRPr="0052673A">
        <w:rPr>
          <w:rFonts w:ascii="Arial" w:hAnsi="Arial" w:cs="Arial"/>
          <w:lang w:val="en-US"/>
        </w:rPr>
        <w:t>±</w:t>
      </w:r>
      <w:r>
        <w:rPr>
          <w:rFonts w:ascii="Arial" w:hAnsi="Arial" w:cs="Arial"/>
          <w:lang w:val="en-US"/>
        </w:rPr>
        <w:t xml:space="preserve"> </w:t>
      </w:r>
      <w:r w:rsidR="009C2286">
        <w:rPr>
          <w:rFonts w:ascii="Arial" w:hAnsi="Arial" w:cs="Arial"/>
          <w:lang w:val="en-US"/>
        </w:rPr>
        <w:t>0</w:t>
      </w:r>
      <w:r>
        <w:rPr>
          <w:rFonts w:ascii="Arial" w:hAnsi="Arial" w:cs="Arial"/>
          <w:lang w:val="en-US"/>
        </w:rPr>
        <w:t>.</w:t>
      </w:r>
      <w:r w:rsidR="009C2286">
        <w:rPr>
          <w:rFonts w:ascii="Arial" w:hAnsi="Arial" w:cs="Arial"/>
          <w:lang w:val="en-US"/>
        </w:rPr>
        <w:t>62</w:t>
      </w:r>
      <w:r>
        <w:rPr>
          <w:rFonts w:ascii="Arial" w:hAnsi="Arial" w:cs="Arial"/>
          <w:lang w:val="en-US"/>
        </w:rPr>
        <w:t xml:space="preserve"> mg/g of sediment), when compared to closer distances (e.g. 50, 100, 200, 400 and 800 m) away (Fig</w:t>
      </w:r>
      <w:r w:rsidR="0047733B">
        <w:rPr>
          <w:rFonts w:ascii="Arial" w:hAnsi="Arial" w:cs="Arial"/>
          <w:lang w:val="en-US"/>
        </w:rPr>
        <w:t xml:space="preserve">. </w:t>
      </w:r>
      <w:r w:rsidR="004E6644">
        <w:rPr>
          <w:rFonts w:ascii="Arial" w:hAnsi="Arial" w:cs="Arial"/>
          <w:lang w:val="en-US"/>
        </w:rPr>
        <w:t>3</w:t>
      </w:r>
      <w:r>
        <w:rPr>
          <w:rFonts w:ascii="Arial" w:hAnsi="Arial" w:cs="Arial"/>
          <w:lang w:val="en-US"/>
        </w:rPr>
        <w:t xml:space="preserve">). The lowest average inorganic carbon content was found at the 50 m distance, closest to </w:t>
      </w:r>
      <w:proofErr w:type="gramStart"/>
      <w:r>
        <w:rPr>
          <w:rFonts w:ascii="Arial" w:hAnsi="Arial" w:cs="Arial"/>
          <w:lang w:val="en-US"/>
        </w:rPr>
        <w:t>North West</w:t>
      </w:r>
      <w:proofErr w:type="gramEnd"/>
      <w:r>
        <w:rPr>
          <w:rFonts w:ascii="Arial" w:hAnsi="Arial" w:cs="Arial"/>
          <w:lang w:val="en-US"/>
        </w:rPr>
        <w:t xml:space="preserve"> Hutton (</w:t>
      </w:r>
      <w:r w:rsidR="00BC5F0A">
        <w:rPr>
          <w:rFonts w:ascii="Arial" w:hAnsi="Arial" w:cs="Arial"/>
          <w:lang w:val="en-US"/>
        </w:rPr>
        <w:t>6.04</w:t>
      </w:r>
      <w:r>
        <w:rPr>
          <w:rFonts w:ascii="Arial" w:hAnsi="Arial" w:cs="Arial"/>
          <w:lang w:val="en-US"/>
        </w:rPr>
        <w:t xml:space="preserve"> </w:t>
      </w:r>
      <w:r w:rsidRPr="0052673A">
        <w:rPr>
          <w:rFonts w:ascii="Arial" w:hAnsi="Arial" w:cs="Arial"/>
          <w:lang w:val="en-US"/>
        </w:rPr>
        <w:t>±</w:t>
      </w:r>
      <w:r>
        <w:rPr>
          <w:rFonts w:ascii="Arial" w:hAnsi="Arial" w:cs="Arial"/>
          <w:lang w:val="en-US"/>
        </w:rPr>
        <w:t xml:space="preserve"> 0.6</w:t>
      </w:r>
      <w:r w:rsidR="00BC5F0A">
        <w:rPr>
          <w:rFonts w:ascii="Arial" w:hAnsi="Arial" w:cs="Arial"/>
          <w:lang w:val="en-US"/>
        </w:rPr>
        <w:t>6</w:t>
      </w:r>
      <w:r>
        <w:rPr>
          <w:rFonts w:ascii="Arial" w:hAnsi="Arial" w:cs="Arial"/>
          <w:lang w:val="en-US"/>
        </w:rPr>
        <w:t xml:space="preserve"> mg/g of sediment). Conversely, at Miller, average inorganic carbon content was significantly higher (Kruskal-Wallis, </w:t>
      </w:r>
      <w:r w:rsidRPr="00902212">
        <w:rPr>
          <w:rFonts w:ascii="Arial" w:hAnsi="Arial" w:cs="Arial"/>
          <w:lang w:val="en-US"/>
        </w:rPr>
        <w:t>χ2 =</w:t>
      </w:r>
      <w:r>
        <w:rPr>
          <w:rFonts w:ascii="Arial" w:hAnsi="Arial" w:cs="Arial"/>
          <w:lang w:val="en-US"/>
        </w:rPr>
        <w:t xml:space="preserve"> </w:t>
      </w:r>
      <w:r w:rsidR="00D03B24">
        <w:rPr>
          <w:rFonts w:ascii="Arial" w:hAnsi="Arial" w:cs="Arial"/>
          <w:lang w:val="en-US"/>
        </w:rPr>
        <w:t>82.07</w:t>
      </w:r>
      <w:r w:rsidRPr="00902212">
        <w:rPr>
          <w:rFonts w:ascii="Arial" w:hAnsi="Arial" w:cs="Arial"/>
          <w:lang w:val="en-US"/>
        </w:rPr>
        <w:t>, P =</w:t>
      </w:r>
      <w:r>
        <w:rPr>
          <w:rFonts w:ascii="Arial" w:hAnsi="Arial" w:cs="Arial"/>
          <w:lang w:val="en-US"/>
        </w:rPr>
        <w:t xml:space="preserve"> </w:t>
      </w:r>
      <w:r w:rsidR="00D03B24">
        <w:rPr>
          <w:rFonts w:ascii="Arial" w:hAnsi="Arial" w:cs="Arial"/>
          <w:lang w:val="en-US"/>
        </w:rPr>
        <w:t>1.334</w:t>
      </w:r>
      <w:r w:rsidRPr="006F0F8A">
        <w:rPr>
          <w:rFonts w:ascii="Arial" w:hAnsi="Arial" w:cs="Arial"/>
          <w:lang w:val="en-US"/>
        </w:rPr>
        <w:t>e</w:t>
      </w:r>
      <w:r w:rsidRPr="006F0F8A">
        <w:rPr>
          <w:rFonts w:ascii="Arial" w:hAnsi="Arial" w:cs="Arial"/>
          <w:vertAlign w:val="superscript"/>
          <w:lang w:val="en-US"/>
        </w:rPr>
        <w:t>-1</w:t>
      </w:r>
      <w:r w:rsidR="00D03B24">
        <w:rPr>
          <w:rFonts w:ascii="Arial" w:hAnsi="Arial" w:cs="Arial"/>
          <w:vertAlign w:val="superscript"/>
          <w:lang w:val="en-US"/>
        </w:rPr>
        <w:t>5</w:t>
      </w:r>
      <w:r w:rsidRPr="00902212">
        <w:rPr>
          <w:rFonts w:ascii="Arial" w:hAnsi="Arial" w:cs="Arial"/>
          <w:lang w:val="en-US"/>
        </w:rPr>
        <w:t>)</w:t>
      </w:r>
      <w:r>
        <w:rPr>
          <w:rFonts w:ascii="Arial" w:hAnsi="Arial" w:cs="Arial"/>
          <w:lang w:val="en-US"/>
        </w:rPr>
        <w:t xml:space="preserve"> closer, at 50m distance (</w:t>
      </w:r>
      <w:r w:rsidR="00D03B24">
        <w:rPr>
          <w:rFonts w:ascii="Arial" w:hAnsi="Arial" w:cs="Arial"/>
          <w:lang w:val="en-US"/>
        </w:rPr>
        <w:t>7</w:t>
      </w:r>
      <w:r>
        <w:rPr>
          <w:rFonts w:ascii="Arial" w:hAnsi="Arial" w:cs="Arial"/>
          <w:lang w:val="en-US"/>
        </w:rPr>
        <w:t>.</w:t>
      </w:r>
      <w:r w:rsidR="00D03B24">
        <w:rPr>
          <w:rFonts w:ascii="Arial" w:hAnsi="Arial" w:cs="Arial"/>
          <w:lang w:val="en-US"/>
        </w:rPr>
        <w:t>2</w:t>
      </w:r>
      <w:r>
        <w:rPr>
          <w:rFonts w:ascii="Arial" w:hAnsi="Arial" w:cs="Arial"/>
          <w:lang w:val="en-US"/>
        </w:rPr>
        <w:t xml:space="preserve">7 </w:t>
      </w:r>
      <w:r w:rsidRPr="0052673A">
        <w:rPr>
          <w:rFonts w:ascii="Arial" w:hAnsi="Arial" w:cs="Arial"/>
          <w:lang w:val="en-US"/>
        </w:rPr>
        <w:t>±</w:t>
      </w:r>
      <w:r>
        <w:rPr>
          <w:rFonts w:ascii="Arial" w:hAnsi="Arial" w:cs="Arial"/>
          <w:lang w:val="en-US"/>
        </w:rPr>
        <w:t xml:space="preserve"> 1.</w:t>
      </w:r>
      <w:r w:rsidR="00D03B24">
        <w:rPr>
          <w:rFonts w:ascii="Arial" w:hAnsi="Arial" w:cs="Arial"/>
          <w:lang w:val="en-US"/>
        </w:rPr>
        <w:t>19</w:t>
      </w:r>
      <w:r>
        <w:rPr>
          <w:rFonts w:ascii="Arial" w:hAnsi="Arial" w:cs="Arial"/>
          <w:lang w:val="en-US"/>
        </w:rPr>
        <w:t xml:space="preserve"> mg/g of sediment) than all other distances (100, 200, 400, 800, 1600 and 3200m).</w:t>
      </w:r>
      <w:r w:rsidRPr="00805825">
        <w:rPr>
          <w:rFonts w:ascii="Arial" w:hAnsi="Arial" w:cs="Arial"/>
          <w:lang w:val="en-US"/>
        </w:rPr>
        <w:t xml:space="preserve"> </w:t>
      </w:r>
      <w:r w:rsidRPr="0052673A">
        <w:rPr>
          <w:rFonts w:ascii="Arial" w:hAnsi="Arial" w:cs="Arial"/>
          <w:lang w:val="en-US"/>
        </w:rPr>
        <w:t>On average, organic carbon content was higher at</w:t>
      </w:r>
      <w:r w:rsidR="0047733B">
        <w:rPr>
          <w:rFonts w:ascii="Arial" w:hAnsi="Arial" w:cs="Arial"/>
          <w:lang w:val="en-US"/>
        </w:rPr>
        <w:t xml:space="preserve"> </w:t>
      </w:r>
      <w:proofErr w:type="gramStart"/>
      <w:r>
        <w:rPr>
          <w:rFonts w:ascii="Arial" w:hAnsi="Arial" w:cs="Arial"/>
          <w:lang w:val="en-US"/>
        </w:rPr>
        <w:t>North West</w:t>
      </w:r>
      <w:proofErr w:type="gramEnd"/>
      <w:r>
        <w:rPr>
          <w:rFonts w:ascii="Arial" w:hAnsi="Arial" w:cs="Arial"/>
          <w:lang w:val="en-US"/>
        </w:rPr>
        <w:t xml:space="preserve"> Hutton</w:t>
      </w:r>
      <w:r w:rsidRPr="0052673A">
        <w:rPr>
          <w:rFonts w:ascii="Arial" w:hAnsi="Arial" w:cs="Arial"/>
          <w:lang w:val="en-US"/>
        </w:rPr>
        <w:t xml:space="preserve"> compared to Miller</w:t>
      </w:r>
      <w:r w:rsidR="0047733B">
        <w:rPr>
          <w:rFonts w:ascii="Arial" w:hAnsi="Arial" w:cs="Arial"/>
          <w:lang w:val="en-US"/>
        </w:rPr>
        <w:t>. F</w:t>
      </w:r>
      <w:r>
        <w:rPr>
          <w:rFonts w:ascii="Arial" w:hAnsi="Arial" w:cs="Arial"/>
          <w:lang w:val="en-US"/>
        </w:rPr>
        <w:t>or example</w:t>
      </w:r>
      <w:r w:rsidR="0047733B">
        <w:rPr>
          <w:rFonts w:ascii="Arial" w:hAnsi="Arial" w:cs="Arial"/>
          <w:lang w:val="en-US"/>
        </w:rPr>
        <w:t xml:space="preserve">, </w:t>
      </w:r>
      <w:r>
        <w:rPr>
          <w:rFonts w:ascii="Arial" w:hAnsi="Arial" w:cs="Arial"/>
          <w:lang w:val="en-US"/>
        </w:rPr>
        <w:t xml:space="preserve">average inorganic carbon content at the control site of </w:t>
      </w:r>
      <w:proofErr w:type="gramStart"/>
      <w:r>
        <w:rPr>
          <w:rFonts w:ascii="Arial" w:hAnsi="Arial" w:cs="Arial"/>
          <w:lang w:val="en-US"/>
        </w:rPr>
        <w:t>North West</w:t>
      </w:r>
      <w:proofErr w:type="gramEnd"/>
      <w:r>
        <w:rPr>
          <w:rFonts w:ascii="Arial" w:hAnsi="Arial" w:cs="Arial"/>
          <w:lang w:val="en-US"/>
        </w:rPr>
        <w:t xml:space="preserve"> Hutton was up to 2</w:t>
      </w:r>
      <w:r w:rsidR="00D03B24">
        <w:rPr>
          <w:rFonts w:ascii="Arial" w:hAnsi="Arial" w:cs="Arial"/>
          <w:lang w:val="en-US"/>
        </w:rPr>
        <w:t>0</w:t>
      </w:r>
      <w:r>
        <w:rPr>
          <w:rFonts w:ascii="Arial" w:hAnsi="Arial" w:cs="Arial"/>
          <w:lang w:val="en-US"/>
        </w:rPr>
        <w:t>.</w:t>
      </w:r>
      <w:r w:rsidR="00D03B24">
        <w:rPr>
          <w:rFonts w:ascii="Arial" w:hAnsi="Arial" w:cs="Arial"/>
          <w:lang w:val="en-US"/>
        </w:rPr>
        <w:t>4</w:t>
      </w:r>
      <w:r>
        <w:rPr>
          <w:rFonts w:ascii="Arial" w:hAnsi="Arial" w:cs="Arial"/>
          <w:lang w:val="en-US"/>
        </w:rPr>
        <w:t>-fold higher compared to sediment collected at the same site at Miller.</w:t>
      </w:r>
    </w:p>
    <w:p w14:paraId="30765DFC" w14:textId="492AD69F" w:rsidR="00993611" w:rsidRDefault="005704CB" w:rsidP="0004441F">
      <w:pPr>
        <w:spacing w:line="480" w:lineRule="auto"/>
        <w:ind w:firstLine="720"/>
        <w:rPr>
          <w:rFonts w:ascii="Arial" w:hAnsi="Arial" w:cs="Arial"/>
          <w:lang w:val="en-US"/>
        </w:rPr>
      </w:pPr>
      <w:r>
        <w:rPr>
          <w:rFonts w:ascii="Arial" w:hAnsi="Arial" w:cs="Arial"/>
          <w:noProof/>
          <w:lang w:val="en-US"/>
        </w:rPr>
        <w:lastRenderedPageBreak/>
        <w:drawing>
          <wp:anchor distT="0" distB="0" distL="114300" distR="114300" simplePos="0" relativeHeight="251668480" behindDoc="1" locked="0" layoutInCell="1" allowOverlap="1" wp14:anchorId="0B787173" wp14:editId="2D5BF39E">
            <wp:simplePos x="0" y="0"/>
            <wp:positionH relativeFrom="margin">
              <wp:align>left</wp:align>
            </wp:positionH>
            <wp:positionV relativeFrom="paragraph">
              <wp:posOffset>0</wp:posOffset>
            </wp:positionV>
            <wp:extent cx="6196330" cy="5015230"/>
            <wp:effectExtent l="0" t="0" r="0" b="0"/>
            <wp:wrapTight wrapText="bothSides">
              <wp:wrapPolygon edited="0">
                <wp:start x="0" y="0"/>
                <wp:lineTo x="0" y="21496"/>
                <wp:lineTo x="21516" y="21496"/>
                <wp:lineTo x="21516" y="0"/>
                <wp:lineTo x="0" y="0"/>
              </wp:wrapPolygon>
            </wp:wrapTight>
            <wp:docPr id="595036019" name="Picture 2" descr="A group of graphs showing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036019" name="Picture 2" descr="A group of graphs showing different colored squares&#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6196330" cy="5015230"/>
                    </a:xfrm>
                    <a:prstGeom prst="rect">
                      <a:avLst/>
                    </a:prstGeom>
                  </pic:spPr>
                </pic:pic>
              </a:graphicData>
            </a:graphic>
            <wp14:sizeRelH relativeFrom="page">
              <wp14:pctWidth>0</wp14:pctWidth>
            </wp14:sizeRelH>
            <wp14:sizeRelV relativeFrom="page">
              <wp14:pctHeight>0</wp14:pctHeight>
            </wp14:sizeRelV>
          </wp:anchor>
        </w:drawing>
      </w:r>
    </w:p>
    <w:p w14:paraId="13AC63C0" w14:textId="661729F7" w:rsidR="00D66452" w:rsidRPr="0052673A" w:rsidRDefault="00D66452" w:rsidP="00D66452">
      <w:pPr>
        <w:pStyle w:val="Caption"/>
        <w:jc w:val="both"/>
        <w:rPr>
          <w:rFonts w:ascii="Arial" w:hAnsi="Arial" w:cs="Arial"/>
          <w:b/>
          <w:bCs/>
          <w:i w:val="0"/>
          <w:iCs w:val="0"/>
          <w:color w:val="auto"/>
          <w:lang w:val="en-US"/>
        </w:rPr>
      </w:pPr>
      <w:r w:rsidRPr="0052673A">
        <w:rPr>
          <w:rFonts w:ascii="Arial" w:hAnsi="Arial" w:cs="Arial"/>
          <w:i w:val="0"/>
          <w:iCs w:val="0"/>
          <w:color w:val="auto"/>
        </w:rPr>
        <w:t xml:space="preserve">Figure </w:t>
      </w:r>
      <w:r w:rsidR="00993611">
        <w:rPr>
          <w:rFonts w:ascii="Arial" w:hAnsi="Arial" w:cs="Arial"/>
          <w:i w:val="0"/>
          <w:iCs w:val="0"/>
          <w:color w:val="auto"/>
        </w:rPr>
        <w:t>3</w:t>
      </w:r>
      <w:r w:rsidRPr="0052673A">
        <w:rPr>
          <w:rFonts w:ascii="Arial" w:hAnsi="Arial" w:cs="Arial"/>
          <w:i w:val="0"/>
          <w:iCs w:val="0"/>
          <w:color w:val="auto"/>
        </w:rPr>
        <w:t>: Organic</w:t>
      </w:r>
      <w:r w:rsidR="004E6644">
        <w:rPr>
          <w:rFonts w:ascii="Arial" w:hAnsi="Arial" w:cs="Arial"/>
          <w:i w:val="0"/>
          <w:iCs w:val="0"/>
          <w:color w:val="auto"/>
        </w:rPr>
        <w:t xml:space="preserve"> and inorganic</w:t>
      </w:r>
      <w:r w:rsidRPr="0052673A">
        <w:rPr>
          <w:rFonts w:ascii="Arial" w:hAnsi="Arial" w:cs="Arial"/>
          <w:i w:val="0"/>
          <w:iCs w:val="0"/>
          <w:color w:val="auto"/>
        </w:rPr>
        <w:t xml:space="preserve"> carbon content (mg/g of sediment) of 1</w:t>
      </w:r>
      <w:r w:rsidR="002C15F5">
        <w:rPr>
          <w:rFonts w:ascii="Arial" w:hAnsi="Arial" w:cs="Arial"/>
          <w:i w:val="0"/>
          <w:iCs w:val="0"/>
          <w:color w:val="auto"/>
        </w:rPr>
        <w:t xml:space="preserve"> </w:t>
      </w:r>
      <w:r w:rsidRPr="0052673A">
        <w:rPr>
          <w:rFonts w:ascii="Arial" w:hAnsi="Arial" w:cs="Arial"/>
          <w:i w:val="0"/>
          <w:iCs w:val="0"/>
          <w:color w:val="auto"/>
        </w:rPr>
        <w:t xml:space="preserve">cm sediment core slices at </w:t>
      </w:r>
      <w:r w:rsidR="0047733B">
        <w:rPr>
          <w:rFonts w:ascii="Arial" w:hAnsi="Arial" w:cs="Arial"/>
          <w:i w:val="0"/>
          <w:iCs w:val="0"/>
          <w:color w:val="auto"/>
        </w:rPr>
        <w:t xml:space="preserve">increasing </w:t>
      </w:r>
      <w:r w:rsidR="002C15F5">
        <w:rPr>
          <w:rFonts w:ascii="Arial" w:hAnsi="Arial" w:cs="Arial"/>
          <w:i w:val="0"/>
          <w:iCs w:val="0"/>
          <w:color w:val="auto"/>
        </w:rPr>
        <w:t xml:space="preserve">sampling </w:t>
      </w:r>
      <w:r w:rsidRPr="0052673A">
        <w:rPr>
          <w:rFonts w:ascii="Arial" w:hAnsi="Arial" w:cs="Arial"/>
          <w:i w:val="0"/>
          <w:iCs w:val="0"/>
          <w:color w:val="auto"/>
        </w:rPr>
        <w:t xml:space="preserve">distances (50, 100, 200, 400, 800, 1600 and 3200m) </w:t>
      </w:r>
      <w:r w:rsidR="0047733B">
        <w:rPr>
          <w:rFonts w:ascii="Arial" w:hAnsi="Arial" w:cs="Arial"/>
          <w:i w:val="0"/>
          <w:iCs w:val="0"/>
          <w:color w:val="auto"/>
        </w:rPr>
        <w:t xml:space="preserve">away </w:t>
      </w:r>
      <w:r w:rsidRPr="0052673A">
        <w:rPr>
          <w:rFonts w:ascii="Arial" w:hAnsi="Arial" w:cs="Arial"/>
          <w:i w:val="0"/>
          <w:iCs w:val="0"/>
          <w:color w:val="auto"/>
        </w:rPr>
        <w:t xml:space="preserve">from two </w:t>
      </w:r>
      <w:r>
        <w:rPr>
          <w:rFonts w:ascii="Arial" w:hAnsi="Arial" w:cs="Arial"/>
          <w:i w:val="0"/>
          <w:iCs w:val="0"/>
          <w:color w:val="auto"/>
        </w:rPr>
        <w:t xml:space="preserve">decommissioned </w:t>
      </w:r>
      <w:r w:rsidRPr="0052673A">
        <w:rPr>
          <w:rFonts w:ascii="Arial" w:hAnsi="Arial" w:cs="Arial"/>
          <w:i w:val="0"/>
          <w:iCs w:val="0"/>
          <w:color w:val="auto"/>
        </w:rPr>
        <w:t>oil and gas platforms</w:t>
      </w:r>
      <w:r w:rsidR="002C15F5">
        <w:rPr>
          <w:rFonts w:ascii="Arial" w:hAnsi="Arial" w:cs="Arial"/>
          <w:i w:val="0"/>
          <w:iCs w:val="0"/>
          <w:color w:val="auto"/>
        </w:rPr>
        <w:t xml:space="preserve">, </w:t>
      </w:r>
      <w:r w:rsidRPr="0052673A">
        <w:rPr>
          <w:rFonts w:ascii="Arial" w:hAnsi="Arial" w:cs="Arial"/>
          <w:i w:val="0"/>
          <w:iCs w:val="0"/>
          <w:color w:val="auto"/>
        </w:rPr>
        <w:t xml:space="preserve">Miller and </w:t>
      </w:r>
      <w:proofErr w:type="gramStart"/>
      <w:r>
        <w:rPr>
          <w:rFonts w:ascii="Arial" w:hAnsi="Arial" w:cs="Arial"/>
          <w:i w:val="0"/>
          <w:iCs w:val="0"/>
          <w:color w:val="auto"/>
        </w:rPr>
        <w:t>North West</w:t>
      </w:r>
      <w:proofErr w:type="gramEnd"/>
      <w:r>
        <w:rPr>
          <w:rFonts w:ascii="Arial" w:hAnsi="Arial" w:cs="Arial"/>
          <w:i w:val="0"/>
          <w:iCs w:val="0"/>
          <w:color w:val="auto"/>
        </w:rPr>
        <w:t xml:space="preserve"> Hutton</w:t>
      </w:r>
      <w:r w:rsidRPr="0052673A">
        <w:rPr>
          <w:rFonts w:ascii="Arial" w:hAnsi="Arial" w:cs="Arial"/>
          <w:i w:val="0"/>
          <w:iCs w:val="0"/>
          <w:color w:val="auto"/>
        </w:rPr>
        <w:t xml:space="preserve">. </w:t>
      </w:r>
      <w:proofErr w:type="gramStart"/>
      <w:r>
        <w:rPr>
          <w:rFonts w:ascii="Arial" w:hAnsi="Arial" w:cs="Arial"/>
          <w:i w:val="0"/>
          <w:iCs w:val="0"/>
          <w:color w:val="auto"/>
        </w:rPr>
        <w:t>North West</w:t>
      </w:r>
      <w:proofErr w:type="gramEnd"/>
      <w:r>
        <w:rPr>
          <w:rFonts w:ascii="Arial" w:hAnsi="Arial" w:cs="Arial"/>
          <w:i w:val="0"/>
          <w:iCs w:val="0"/>
          <w:color w:val="auto"/>
        </w:rPr>
        <w:t xml:space="preserve"> Hutton</w:t>
      </w:r>
      <w:r w:rsidRPr="0052673A">
        <w:rPr>
          <w:rFonts w:ascii="Arial" w:hAnsi="Arial" w:cs="Arial"/>
          <w:i w:val="0"/>
          <w:iCs w:val="0"/>
          <w:color w:val="auto"/>
        </w:rPr>
        <w:t xml:space="preserve"> sediment was analysed </w:t>
      </w:r>
      <w:r w:rsidR="002C15F5">
        <w:rPr>
          <w:rFonts w:ascii="Arial" w:hAnsi="Arial" w:cs="Arial"/>
          <w:i w:val="0"/>
          <w:iCs w:val="0"/>
          <w:color w:val="auto"/>
        </w:rPr>
        <w:t xml:space="preserve">up </w:t>
      </w:r>
      <w:r w:rsidRPr="0052673A">
        <w:rPr>
          <w:rFonts w:ascii="Arial" w:hAnsi="Arial" w:cs="Arial"/>
          <w:i w:val="0"/>
          <w:iCs w:val="0"/>
          <w:color w:val="auto"/>
        </w:rPr>
        <w:t xml:space="preserve">to 10cm </w:t>
      </w:r>
      <w:r w:rsidR="002C15F5">
        <w:rPr>
          <w:rFonts w:ascii="Arial" w:hAnsi="Arial" w:cs="Arial"/>
          <w:i w:val="0"/>
          <w:iCs w:val="0"/>
          <w:color w:val="auto"/>
        </w:rPr>
        <w:t xml:space="preserve">depth </w:t>
      </w:r>
      <w:r w:rsidRPr="0052673A">
        <w:rPr>
          <w:rFonts w:ascii="Arial" w:hAnsi="Arial" w:cs="Arial"/>
          <w:i w:val="0"/>
          <w:iCs w:val="0"/>
          <w:color w:val="auto"/>
        </w:rPr>
        <w:t xml:space="preserve">and Miller </w:t>
      </w:r>
      <w:r w:rsidR="002C15F5">
        <w:rPr>
          <w:rFonts w:ascii="Arial" w:hAnsi="Arial" w:cs="Arial"/>
          <w:i w:val="0"/>
          <w:iCs w:val="0"/>
          <w:color w:val="auto"/>
        </w:rPr>
        <w:t xml:space="preserve">up </w:t>
      </w:r>
      <w:r w:rsidRPr="0052673A">
        <w:rPr>
          <w:rFonts w:ascii="Arial" w:hAnsi="Arial" w:cs="Arial"/>
          <w:i w:val="0"/>
          <w:iCs w:val="0"/>
          <w:color w:val="auto"/>
        </w:rPr>
        <w:t xml:space="preserve">to 6cm </w:t>
      </w:r>
      <w:r w:rsidR="002C15F5">
        <w:rPr>
          <w:rFonts w:ascii="Arial" w:hAnsi="Arial" w:cs="Arial"/>
          <w:i w:val="0"/>
          <w:iCs w:val="0"/>
          <w:color w:val="auto"/>
        </w:rPr>
        <w:t>depth</w:t>
      </w:r>
      <w:r w:rsidRPr="0052673A">
        <w:rPr>
          <w:rFonts w:ascii="Arial" w:hAnsi="Arial" w:cs="Arial"/>
          <w:i w:val="0"/>
          <w:iCs w:val="0"/>
          <w:color w:val="auto"/>
        </w:rPr>
        <w:t xml:space="preserve">. </w:t>
      </w:r>
      <w:r w:rsidR="00CD74F6">
        <w:rPr>
          <w:rFonts w:ascii="Arial" w:hAnsi="Arial" w:cs="Arial"/>
          <w:i w:val="0"/>
          <w:iCs w:val="0"/>
          <w:color w:val="auto"/>
        </w:rPr>
        <w:t>Letters above boxes (</w:t>
      </w:r>
      <w:proofErr w:type="spellStart"/>
      <w:proofErr w:type="gramStart"/>
      <w:r w:rsidR="00CD74F6">
        <w:rPr>
          <w:rFonts w:ascii="Arial" w:hAnsi="Arial" w:cs="Arial"/>
          <w:i w:val="0"/>
          <w:iCs w:val="0"/>
          <w:color w:val="auto"/>
        </w:rPr>
        <w:t>a,b</w:t>
      </w:r>
      <w:proofErr w:type="gramEnd"/>
      <w:r w:rsidR="00CD74F6">
        <w:rPr>
          <w:rFonts w:ascii="Arial" w:hAnsi="Arial" w:cs="Arial"/>
          <w:i w:val="0"/>
          <w:iCs w:val="0"/>
          <w:color w:val="auto"/>
        </w:rPr>
        <w:t>,c</w:t>
      </w:r>
      <w:proofErr w:type="spellEnd"/>
      <w:r w:rsidR="00CD74F6">
        <w:rPr>
          <w:rFonts w:ascii="Arial" w:hAnsi="Arial" w:cs="Arial"/>
          <w:i w:val="0"/>
          <w:iCs w:val="0"/>
          <w:color w:val="auto"/>
        </w:rPr>
        <w:t>) indicate significant difference in organic and inorganic carbon content between sampling distance (P &lt; 0.05 Kruskal-Wallis test followed by Dunn’s post hoc test).</w:t>
      </w:r>
    </w:p>
    <w:p w14:paraId="4442E595" w14:textId="7E64BE11" w:rsidR="000B7B99" w:rsidRDefault="000B7B99" w:rsidP="000B7B99">
      <w:pPr>
        <w:spacing w:line="480" w:lineRule="auto"/>
        <w:jc w:val="both"/>
        <w:rPr>
          <w:rFonts w:ascii="Arial" w:hAnsi="Arial" w:cs="Arial"/>
          <w:i/>
          <w:iCs/>
          <w:lang w:val="en-US"/>
        </w:rPr>
      </w:pPr>
      <w:r>
        <w:rPr>
          <w:rFonts w:ascii="Arial" w:hAnsi="Arial" w:cs="Arial"/>
          <w:i/>
          <w:iCs/>
          <w:lang w:val="en-US"/>
        </w:rPr>
        <w:t>3.4 Sediment organic carbon stocks</w:t>
      </w:r>
    </w:p>
    <w:p w14:paraId="556E6543" w14:textId="28B41F92" w:rsidR="000B7B99" w:rsidRDefault="00111409" w:rsidP="000B7B99">
      <w:pPr>
        <w:spacing w:line="480" w:lineRule="auto"/>
        <w:ind w:firstLine="720"/>
        <w:jc w:val="both"/>
        <w:rPr>
          <w:rFonts w:ascii="Arial" w:hAnsi="Arial" w:cs="Arial"/>
          <w:lang w:val="en-US"/>
        </w:rPr>
      </w:pPr>
      <w:r>
        <w:rPr>
          <w:rFonts w:ascii="Arial" w:hAnsi="Arial" w:cs="Arial"/>
          <w:lang w:val="en-US"/>
        </w:rPr>
        <w:t>Average s</w:t>
      </w:r>
      <w:r w:rsidR="000B7B99">
        <w:rPr>
          <w:rFonts w:ascii="Arial" w:hAnsi="Arial" w:cs="Arial"/>
          <w:lang w:val="en-US"/>
        </w:rPr>
        <w:t xml:space="preserve">ediment organic carbon stocks ranged from </w:t>
      </w:r>
      <w:r>
        <w:rPr>
          <w:rFonts w:ascii="Arial" w:hAnsi="Arial" w:cs="Arial"/>
          <w:lang w:val="en-US"/>
        </w:rPr>
        <w:t>0.59</w:t>
      </w:r>
      <w:r w:rsidR="000B7B99">
        <w:rPr>
          <w:rFonts w:ascii="Arial" w:hAnsi="Arial" w:cs="Arial"/>
          <w:lang w:val="en-US"/>
        </w:rPr>
        <w:t xml:space="preserve"> to </w:t>
      </w:r>
      <w:r w:rsidR="00197602">
        <w:rPr>
          <w:rFonts w:ascii="Arial" w:hAnsi="Arial" w:cs="Arial"/>
          <w:lang w:val="en-US"/>
        </w:rPr>
        <w:t>5.</w:t>
      </w:r>
      <w:r>
        <w:rPr>
          <w:rFonts w:ascii="Arial" w:hAnsi="Arial" w:cs="Arial"/>
          <w:lang w:val="en-US"/>
        </w:rPr>
        <w:t>01</w:t>
      </w:r>
      <w:r w:rsidR="000B7B99">
        <w:rPr>
          <w:rFonts w:ascii="Arial" w:hAnsi="Arial" w:cs="Arial"/>
          <w:lang w:val="en-US"/>
        </w:rPr>
        <w:t xml:space="preserve"> kg</w:t>
      </w:r>
      <w:r w:rsidR="00AC3F43">
        <w:rPr>
          <w:rFonts w:ascii="Arial" w:hAnsi="Arial" w:cs="Arial"/>
          <w:lang w:val="en-US"/>
        </w:rPr>
        <w:t xml:space="preserve"> </w:t>
      </w:r>
      <w:r w:rsidR="000B7B99">
        <w:rPr>
          <w:rFonts w:ascii="Arial" w:hAnsi="Arial" w:cs="Arial"/>
          <w:lang w:val="en-US"/>
        </w:rPr>
        <w:t>m</w:t>
      </w:r>
      <w:r w:rsidR="000B7B99" w:rsidRPr="00193D15">
        <w:rPr>
          <w:rFonts w:ascii="Arial" w:hAnsi="Arial" w:cs="Arial"/>
          <w:vertAlign w:val="superscript"/>
          <w:lang w:val="en-US"/>
        </w:rPr>
        <w:t>-</w:t>
      </w:r>
      <w:r>
        <w:rPr>
          <w:rFonts w:ascii="Arial" w:hAnsi="Arial" w:cs="Arial"/>
          <w:vertAlign w:val="superscript"/>
          <w:lang w:val="en-US"/>
        </w:rPr>
        <w:t xml:space="preserve">2 </w:t>
      </w:r>
      <w:r>
        <w:rPr>
          <w:rFonts w:ascii="Arial" w:hAnsi="Arial" w:cs="Arial"/>
          <w:lang w:val="en-US"/>
        </w:rPr>
        <w:t xml:space="preserve">across both sites and distances </w:t>
      </w:r>
      <w:r w:rsidR="00734C91">
        <w:rPr>
          <w:rFonts w:ascii="Arial" w:hAnsi="Arial" w:cs="Arial"/>
          <w:lang w:val="en-US"/>
        </w:rPr>
        <w:t>(Fig</w:t>
      </w:r>
      <w:r w:rsidR="0047733B">
        <w:rPr>
          <w:rFonts w:ascii="Arial" w:hAnsi="Arial" w:cs="Arial"/>
          <w:lang w:val="en-US"/>
        </w:rPr>
        <w:t>.</w:t>
      </w:r>
      <w:r w:rsidR="00734C91">
        <w:rPr>
          <w:rFonts w:ascii="Arial" w:hAnsi="Arial" w:cs="Arial"/>
          <w:lang w:val="en-US"/>
        </w:rPr>
        <w:t xml:space="preserve"> </w:t>
      </w:r>
      <w:r w:rsidR="004E6644">
        <w:rPr>
          <w:rFonts w:ascii="Arial" w:hAnsi="Arial" w:cs="Arial"/>
          <w:lang w:val="en-US"/>
        </w:rPr>
        <w:t>4</w:t>
      </w:r>
      <w:r w:rsidR="00734C91">
        <w:rPr>
          <w:rFonts w:ascii="Arial" w:hAnsi="Arial" w:cs="Arial"/>
          <w:lang w:val="en-US"/>
        </w:rPr>
        <w:t>)</w:t>
      </w:r>
      <w:r w:rsidR="000B7B99">
        <w:rPr>
          <w:rFonts w:ascii="Arial" w:hAnsi="Arial" w:cs="Arial"/>
          <w:lang w:val="en-US"/>
        </w:rPr>
        <w:t>. Resolution of stocks ranged from 3</w:t>
      </w:r>
      <w:r w:rsidR="0047733B">
        <w:rPr>
          <w:rFonts w:ascii="Arial" w:hAnsi="Arial" w:cs="Arial"/>
          <w:lang w:val="en-US"/>
        </w:rPr>
        <w:t xml:space="preserve"> </w:t>
      </w:r>
      <w:r w:rsidR="000B7B99">
        <w:rPr>
          <w:rFonts w:ascii="Arial" w:hAnsi="Arial" w:cs="Arial"/>
          <w:lang w:val="en-US"/>
        </w:rPr>
        <w:t>cm to 10</w:t>
      </w:r>
      <w:r w:rsidR="0047733B">
        <w:rPr>
          <w:rFonts w:ascii="Arial" w:hAnsi="Arial" w:cs="Arial"/>
          <w:lang w:val="en-US"/>
        </w:rPr>
        <w:t xml:space="preserve"> </w:t>
      </w:r>
      <w:r w:rsidR="000B7B99">
        <w:rPr>
          <w:rFonts w:ascii="Arial" w:hAnsi="Arial" w:cs="Arial"/>
          <w:lang w:val="en-US"/>
        </w:rPr>
        <w:t xml:space="preserve">cm with consistently higher resolution at </w:t>
      </w:r>
      <w:proofErr w:type="gramStart"/>
      <w:r w:rsidR="000B7B99">
        <w:rPr>
          <w:rFonts w:ascii="Arial" w:hAnsi="Arial" w:cs="Arial"/>
          <w:lang w:val="en-US"/>
        </w:rPr>
        <w:t>North West</w:t>
      </w:r>
      <w:proofErr w:type="gramEnd"/>
      <w:r w:rsidR="000B7B99">
        <w:rPr>
          <w:rFonts w:ascii="Arial" w:hAnsi="Arial" w:cs="Arial"/>
          <w:lang w:val="en-US"/>
        </w:rPr>
        <w:t xml:space="preserve"> Hutton </w:t>
      </w:r>
      <w:r w:rsidR="0047733B">
        <w:rPr>
          <w:rFonts w:ascii="Arial" w:hAnsi="Arial" w:cs="Arial"/>
          <w:lang w:val="en-US"/>
        </w:rPr>
        <w:t>(</w:t>
      </w:r>
      <w:r w:rsidR="000B7B99">
        <w:rPr>
          <w:rFonts w:ascii="Arial" w:hAnsi="Arial" w:cs="Arial"/>
          <w:lang w:val="en-US"/>
        </w:rPr>
        <w:t>ten sampling sites ha</w:t>
      </w:r>
      <w:r w:rsidR="0047733B">
        <w:rPr>
          <w:rFonts w:ascii="Arial" w:hAnsi="Arial" w:cs="Arial"/>
          <w:lang w:val="en-US"/>
        </w:rPr>
        <w:t>d</w:t>
      </w:r>
      <w:r w:rsidR="000B7B99">
        <w:rPr>
          <w:rFonts w:ascii="Arial" w:hAnsi="Arial" w:cs="Arial"/>
          <w:lang w:val="en-US"/>
        </w:rPr>
        <w:t xml:space="preserve"> 10cm depths </w:t>
      </w:r>
      <w:proofErr w:type="spellStart"/>
      <w:r w:rsidR="000B7B99">
        <w:rPr>
          <w:rFonts w:ascii="Arial" w:hAnsi="Arial" w:cs="Arial"/>
          <w:lang w:val="en-US"/>
        </w:rPr>
        <w:t>analy</w:t>
      </w:r>
      <w:r>
        <w:rPr>
          <w:rFonts w:ascii="Arial" w:hAnsi="Arial" w:cs="Arial"/>
          <w:lang w:val="en-US"/>
        </w:rPr>
        <w:t>s</w:t>
      </w:r>
      <w:r w:rsidR="000B7B99">
        <w:rPr>
          <w:rFonts w:ascii="Arial" w:hAnsi="Arial" w:cs="Arial"/>
          <w:lang w:val="en-US"/>
        </w:rPr>
        <w:t>ed</w:t>
      </w:r>
      <w:proofErr w:type="spellEnd"/>
      <w:r w:rsidR="0047733B">
        <w:rPr>
          <w:rFonts w:ascii="Arial" w:hAnsi="Arial" w:cs="Arial"/>
          <w:lang w:val="en-US"/>
        </w:rPr>
        <w:t>)</w:t>
      </w:r>
      <w:r w:rsidR="000B7B99">
        <w:rPr>
          <w:rFonts w:ascii="Arial" w:hAnsi="Arial" w:cs="Arial"/>
          <w:lang w:val="en-US"/>
        </w:rPr>
        <w:t xml:space="preserve">. Miller resolution ranged from 3 to </w:t>
      </w:r>
      <w:proofErr w:type="gramStart"/>
      <w:r w:rsidR="000B7B99">
        <w:rPr>
          <w:rFonts w:ascii="Arial" w:hAnsi="Arial" w:cs="Arial"/>
          <w:lang w:val="en-US"/>
        </w:rPr>
        <w:t>10cm</w:t>
      </w:r>
      <w:r w:rsidR="0047733B">
        <w:rPr>
          <w:rFonts w:ascii="Arial" w:hAnsi="Arial" w:cs="Arial"/>
          <w:lang w:val="en-US"/>
        </w:rPr>
        <w:t xml:space="preserve">, </w:t>
      </w:r>
      <w:r w:rsidR="000B7B99">
        <w:rPr>
          <w:rFonts w:ascii="Arial" w:hAnsi="Arial" w:cs="Arial"/>
          <w:lang w:val="en-US"/>
        </w:rPr>
        <w:t>but</w:t>
      </w:r>
      <w:proofErr w:type="gramEnd"/>
      <w:r w:rsidR="000B7B99">
        <w:rPr>
          <w:rFonts w:ascii="Arial" w:hAnsi="Arial" w:cs="Arial"/>
          <w:lang w:val="en-US"/>
        </w:rPr>
        <w:t xml:space="preserve"> had an average depth of 6cm</w:t>
      </w:r>
      <w:r w:rsidR="00197602">
        <w:rPr>
          <w:rFonts w:ascii="Arial" w:hAnsi="Arial" w:cs="Arial"/>
          <w:lang w:val="en-US"/>
        </w:rPr>
        <w:t xml:space="preserve">. Estimated carbon stock to 10cm was determined using averages of available core slices. </w:t>
      </w:r>
      <w:r w:rsidR="000B7B99">
        <w:rPr>
          <w:rFonts w:ascii="Arial" w:hAnsi="Arial" w:cs="Arial"/>
          <w:lang w:val="en-US"/>
        </w:rPr>
        <w:t xml:space="preserve">Largest average organic carbon stocks were found at </w:t>
      </w:r>
      <w:r>
        <w:rPr>
          <w:rFonts w:ascii="Arial" w:hAnsi="Arial" w:cs="Arial"/>
          <w:lang w:val="en-US"/>
        </w:rPr>
        <w:t>800</w:t>
      </w:r>
      <w:r w:rsidR="0047733B">
        <w:rPr>
          <w:rFonts w:ascii="Arial" w:hAnsi="Arial" w:cs="Arial"/>
          <w:lang w:val="en-US"/>
        </w:rPr>
        <w:t xml:space="preserve"> </w:t>
      </w:r>
      <w:r>
        <w:rPr>
          <w:rFonts w:ascii="Arial" w:hAnsi="Arial" w:cs="Arial"/>
          <w:lang w:val="en-US"/>
        </w:rPr>
        <w:t>m</w:t>
      </w:r>
      <w:r w:rsidR="000B7B99">
        <w:rPr>
          <w:rFonts w:ascii="Arial" w:hAnsi="Arial" w:cs="Arial"/>
          <w:lang w:val="en-US"/>
        </w:rPr>
        <w:t xml:space="preserve"> on the southern transect from </w:t>
      </w:r>
      <w:proofErr w:type="gramStart"/>
      <w:r w:rsidR="000B7B99">
        <w:rPr>
          <w:rFonts w:ascii="Arial" w:hAnsi="Arial" w:cs="Arial"/>
          <w:lang w:val="en-US"/>
        </w:rPr>
        <w:t>North West</w:t>
      </w:r>
      <w:proofErr w:type="gramEnd"/>
      <w:r w:rsidR="000B7B99">
        <w:rPr>
          <w:rFonts w:ascii="Arial" w:hAnsi="Arial" w:cs="Arial"/>
          <w:lang w:val="en-US"/>
        </w:rPr>
        <w:t xml:space="preserve"> Hutton (</w:t>
      </w:r>
      <w:r w:rsidR="00197602">
        <w:rPr>
          <w:rFonts w:ascii="Arial" w:hAnsi="Arial" w:cs="Arial"/>
          <w:lang w:val="en-US"/>
        </w:rPr>
        <w:t>5.</w:t>
      </w:r>
      <w:r>
        <w:rPr>
          <w:rFonts w:ascii="Arial" w:hAnsi="Arial" w:cs="Arial"/>
          <w:lang w:val="en-US"/>
        </w:rPr>
        <w:t>01</w:t>
      </w:r>
      <w:r w:rsidR="000B7B99">
        <w:rPr>
          <w:rFonts w:ascii="Arial" w:hAnsi="Arial" w:cs="Arial"/>
          <w:lang w:val="en-US"/>
        </w:rPr>
        <w:t xml:space="preserve"> </w:t>
      </w:r>
      <w:r w:rsidR="000B7B99" w:rsidRPr="0052673A">
        <w:rPr>
          <w:rFonts w:ascii="Arial" w:hAnsi="Arial" w:cs="Arial"/>
          <w:lang w:val="en-US"/>
        </w:rPr>
        <w:t>±</w:t>
      </w:r>
      <w:r w:rsidR="000B7B99">
        <w:rPr>
          <w:rFonts w:ascii="Arial" w:hAnsi="Arial" w:cs="Arial"/>
          <w:lang w:val="en-US"/>
        </w:rPr>
        <w:t xml:space="preserve"> </w:t>
      </w:r>
      <w:r w:rsidR="000B7B99">
        <w:rPr>
          <w:rFonts w:ascii="Arial" w:hAnsi="Arial" w:cs="Arial"/>
          <w:lang w:val="en-US"/>
        </w:rPr>
        <w:lastRenderedPageBreak/>
        <w:t>0.</w:t>
      </w:r>
      <w:r>
        <w:rPr>
          <w:rFonts w:ascii="Arial" w:hAnsi="Arial" w:cs="Arial"/>
          <w:lang w:val="en-US"/>
        </w:rPr>
        <w:t>62</w:t>
      </w:r>
      <w:r w:rsidR="000B7B99">
        <w:rPr>
          <w:rFonts w:ascii="Arial" w:hAnsi="Arial" w:cs="Arial"/>
          <w:lang w:val="en-US"/>
        </w:rPr>
        <w:t xml:space="preserve"> </w:t>
      </w:r>
      <w:r>
        <w:rPr>
          <w:rFonts w:ascii="Arial" w:hAnsi="Arial" w:cs="Arial"/>
          <w:lang w:val="en-US"/>
        </w:rPr>
        <w:t>k</w:t>
      </w:r>
      <w:r w:rsidR="000B7B99">
        <w:rPr>
          <w:rFonts w:ascii="Arial" w:hAnsi="Arial" w:cs="Arial"/>
          <w:lang w:val="en-US"/>
        </w:rPr>
        <w:t>g</w:t>
      </w:r>
      <w:r w:rsidR="00F52155">
        <w:rPr>
          <w:rFonts w:ascii="Arial" w:hAnsi="Arial" w:cs="Arial"/>
          <w:lang w:val="en-US"/>
        </w:rPr>
        <w:t xml:space="preserve"> </w:t>
      </w:r>
      <w:r w:rsidR="000B7B99">
        <w:rPr>
          <w:rFonts w:ascii="Arial" w:hAnsi="Arial" w:cs="Arial"/>
          <w:lang w:val="en-US"/>
        </w:rPr>
        <w:t>m</w:t>
      </w:r>
      <w:r w:rsidR="000B7B99" w:rsidRPr="00193D15">
        <w:rPr>
          <w:rFonts w:ascii="Arial" w:hAnsi="Arial" w:cs="Arial"/>
          <w:vertAlign w:val="superscript"/>
          <w:lang w:val="en-US"/>
        </w:rPr>
        <w:t>-</w:t>
      </w:r>
      <w:r w:rsidR="000B7B99">
        <w:rPr>
          <w:rFonts w:ascii="Arial" w:hAnsi="Arial" w:cs="Arial"/>
          <w:vertAlign w:val="superscript"/>
          <w:lang w:val="en-US"/>
        </w:rPr>
        <w:t>2</w:t>
      </w:r>
      <w:r w:rsidR="000B7B99">
        <w:rPr>
          <w:rFonts w:ascii="Arial" w:hAnsi="Arial" w:cs="Arial"/>
          <w:lang w:val="en-US"/>
        </w:rPr>
        <w:t xml:space="preserve">) and lowest was found at </w:t>
      </w:r>
      <w:r w:rsidR="00197602">
        <w:rPr>
          <w:rFonts w:ascii="Arial" w:hAnsi="Arial" w:cs="Arial"/>
          <w:lang w:val="en-US"/>
        </w:rPr>
        <w:t>400</w:t>
      </w:r>
      <w:r w:rsidR="0047733B">
        <w:rPr>
          <w:rFonts w:ascii="Arial" w:hAnsi="Arial" w:cs="Arial"/>
          <w:lang w:val="en-US"/>
        </w:rPr>
        <w:t xml:space="preserve"> </w:t>
      </w:r>
      <w:r w:rsidR="00197602">
        <w:rPr>
          <w:rFonts w:ascii="Arial" w:hAnsi="Arial" w:cs="Arial"/>
          <w:lang w:val="en-US"/>
        </w:rPr>
        <w:t xml:space="preserve">m </w:t>
      </w:r>
      <w:r w:rsidR="000B7B99">
        <w:rPr>
          <w:rFonts w:ascii="Arial" w:hAnsi="Arial" w:cs="Arial"/>
          <w:lang w:val="en-US"/>
        </w:rPr>
        <w:t>on the southern transect of Miller</w:t>
      </w:r>
      <w:r w:rsidR="0047733B">
        <w:rPr>
          <w:rFonts w:ascii="Arial" w:hAnsi="Arial" w:cs="Arial"/>
          <w:lang w:val="en-US"/>
        </w:rPr>
        <w:t xml:space="preserve"> </w:t>
      </w:r>
      <w:r w:rsidR="000B7B99">
        <w:rPr>
          <w:rFonts w:ascii="Arial" w:hAnsi="Arial" w:cs="Arial"/>
          <w:lang w:val="en-US"/>
        </w:rPr>
        <w:t>(</w:t>
      </w:r>
      <w:r>
        <w:rPr>
          <w:rFonts w:ascii="Arial" w:hAnsi="Arial" w:cs="Arial"/>
          <w:lang w:val="en-US"/>
        </w:rPr>
        <w:t>0.59</w:t>
      </w:r>
      <w:r w:rsidR="00197602">
        <w:rPr>
          <w:rFonts w:ascii="Arial" w:hAnsi="Arial" w:cs="Arial"/>
          <w:lang w:val="en-US"/>
        </w:rPr>
        <w:t xml:space="preserve"> </w:t>
      </w:r>
      <w:r w:rsidR="000B7B99">
        <w:rPr>
          <w:rFonts w:ascii="Arial" w:hAnsi="Arial" w:cs="Arial"/>
          <w:lang w:val="en-US"/>
        </w:rPr>
        <w:t>kg</w:t>
      </w:r>
      <w:r w:rsidR="00A2508F">
        <w:rPr>
          <w:rFonts w:ascii="Arial" w:hAnsi="Arial" w:cs="Arial"/>
          <w:lang w:val="en-US"/>
        </w:rPr>
        <w:t xml:space="preserve"> </w:t>
      </w:r>
      <w:r w:rsidR="000B7B99">
        <w:rPr>
          <w:rFonts w:ascii="Arial" w:hAnsi="Arial" w:cs="Arial"/>
          <w:lang w:val="en-US"/>
        </w:rPr>
        <w:t>m</w:t>
      </w:r>
      <w:r w:rsidR="000B7B99" w:rsidRPr="006551ED">
        <w:rPr>
          <w:rFonts w:ascii="Arial" w:hAnsi="Arial" w:cs="Arial"/>
          <w:vertAlign w:val="superscript"/>
          <w:lang w:val="en-US"/>
        </w:rPr>
        <w:t>-</w:t>
      </w:r>
      <w:r w:rsidR="000B7B99">
        <w:rPr>
          <w:rFonts w:ascii="Arial" w:hAnsi="Arial" w:cs="Arial"/>
          <w:vertAlign w:val="superscript"/>
          <w:lang w:val="en-US"/>
        </w:rPr>
        <w:t>2</w:t>
      </w:r>
      <w:r w:rsidR="000B7B99">
        <w:rPr>
          <w:rFonts w:ascii="Arial" w:hAnsi="Arial" w:cs="Arial"/>
          <w:lang w:val="en-US"/>
        </w:rPr>
        <w:t>)</w:t>
      </w:r>
      <w:r w:rsidR="00197602">
        <w:rPr>
          <w:rFonts w:ascii="Arial" w:hAnsi="Arial" w:cs="Arial"/>
          <w:lang w:val="en-US"/>
        </w:rPr>
        <w:t xml:space="preserve">, </w:t>
      </w:r>
      <w:r w:rsidR="0047733B">
        <w:rPr>
          <w:rFonts w:ascii="Arial" w:hAnsi="Arial" w:cs="Arial"/>
          <w:lang w:val="en-US"/>
        </w:rPr>
        <w:t>though</w:t>
      </w:r>
      <w:r w:rsidR="00197602">
        <w:rPr>
          <w:rFonts w:ascii="Arial" w:hAnsi="Arial" w:cs="Arial"/>
          <w:lang w:val="en-US"/>
        </w:rPr>
        <w:t xml:space="preserve"> this distance only had one replicate to 5cm depth.</w:t>
      </w:r>
      <w:r w:rsidR="000B7B99">
        <w:rPr>
          <w:rFonts w:ascii="Arial" w:hAnsi="Arial" w:cs="Arial"/>
          <w:lang w:val="en-US"/>
        </w:rPr>
        <w:t xml:space="preserve"> </w:t>
      </w:r>
    </w:p>
    <w:p w14:paraId="072F96E8" w14:textId="58002355" w:rsidR="000B7B99" w:rsidRDefault="000B7B99" w:rsidP="00B826B4">
      <w:pPr>
        <w:spacing w:line="480" w:lineRule="auto"/>
        <w:ind w:firstLine="720"/>
        <w:jc w:val="both"/>
        <w:rPr>
          <w:rFonts w:ascii="Arial" w:hAnsi="Arial" w:cs="Arial"/>
          <w:lang w:val="en-US"/>
        </w:rPr>
      </w:pPr>
      <w:r>
        <w:rPr>
          <w:rFonts w:ascii="Arial" w:hAnsi="Arial" w:cs="Arial"/>
          <w:lang w:val="en-US"/>
        </w:rPr>
        <w:t xml:space="preserve">Miller had </w:t>
      </w:r>
      <w:proofErr w:type="gramStart"/>
      <w:r>
        <w:rPr>
          <w:rFonts w:ascii="Arial" w:hAnsi="Arial" w:cs="Arial"/>
          <w:lang w:val="en-US"/>
        </w:rPr>
        <w:t>highest</w:t>
      </w:r>
      <w:proofErr w:type="gramEnd"/>
      <w:r>
        <w:rPr>
          <w:rFonts w:ascii="Arial" w:hAnsi="Arial" w:cs="Arial"/>
          <w:lang w:val="en-US"/>
        </w:rPr>
        <w:t xml:space="preserve"> organic carbon stocks at 50</w:t>
      </w:r>
      <w:r w:rsidR="0047733B">
        <w:rPr>
          <w:rFonts w:ascii="Arial" w:hAnsi="Arial" w:cs="Arial"/>
          <w:lang w:val="en-US"/>
        </w:rPr>
        <w:t xml:space="preserve"> </w:t>
      </w:r>
      <w:r>
        <w:rPr>
          <w:rFonts w:ascii="Arial" w:hAnsi="Arial" w:cs="Arial"/>
          <w:lang w:val="en-US"/>
        </w:rPr>
        <w:t xml:space="preserve">m on both the northern and southern transects with averages of </w:t>
      </w:r>
      <w:r w:rsidR="00111409">
        <w:rPr>
          <w:rFonts w:ascii="Arial" w:hAnsi="Arial" w:cs="Arial"/>
          <w:lang w:val="en-US"/>
        </w:rPr>
        <w:t>1.47</w:t>
      </w:r>
      <w:r>
        <w:rPr>
          <w:rFonts w:ascii="Arial" w:hAnsi="Arial" w:cs="Arial"/>
          <w:lang w:val="en-US"/>
        </w:rPr>
        <w:t xml:space="preserve"> </w:t>
      </w:r>
      <w:r w:rsidRPr="0052673A">
        <w:rPr>
          <w:rFonts w:ascii="Arial" w:hAnsi="Arial" w:cs="Arial"/>
          <w:lang w:val="en-US"/>
        </w:rPr>
        <w:t>±</w:t>
      </w:r>
      <w:r>
        <w:rPr>
          <w:rFonts w:ascii="Arial" w:hAnsi="Arial" w:cs="Arial"/>
          <w:lang w:val="en-US"/>
        </w:rPr>
        <w:t xml:space="preserve"> </w:t>
      </w:r>
      <w:r w:rsidR="00111409">
        <w:rPr>
          <w:rFonts w:ascii="Arial" w:hAnsi="Arial" w:cs="Arial"/>
          <w:lang w:val="en-US"/>
        </w:rPr>
        <w:t>0.53</w:t>
      </w:r>
      <w:r>
        <w:rPr>
          <w:rFonts w:ascii="Arial" w:hAnsi="Arial" w:cs="Arial"/>
          <w:lang w:val="en-US"/>
        </w:rPr>
        <w:t xml:space="preserve"> and </w:t>
      </w:r>
      <w:r w:rsidR="00111409">
        <w:rPr>
          <w:rFonts w:ascii="Arial" w:hAnsi="Arial" w:cs="Arial"/>
          <w:lang w:val="en-US"/>
        </w:rPr>
        <w:t>3.74</w:t>
      </w:r>
      <w:r>
        <w:rPr>
          <w:rFonts w:ascii="Arial" w:hAnsi="Arial" w:cs="Arial"/>
          <w:lang w:val="en-US"/>
        </w:rPr>
        <w:t xml:space="preserve"> </w:t>
      </w:r>
      <w:r w:rsidRPr="0052673A">
        <w:rPr>
          <w:rFonts w:ascii="Arial" w:hAnsi="Arial" w:cs="Arial"/>
          <w:lang w:val="en-US"/>
        </w:rPr>
        <w:t>±</w:t>
      </w:r>
      <w:r>
        <w:rPr>
          <w:rFonts w:ascii="Arial" w:hAnsi="Arial" w:cs="Arial"/>
          <w:lang w:val="en-US"/>
        </w:rPr>
        <w:t xml:space="preserve"> </w:t>
      </w:r>
      <w:r w:rsidR="00197602">
        <w:rPr>
          <w:rFonts w:ascii="Arial" w:hAnsi="Arial" w:cs="Arial"/>
          <w:lang w:val="en-US"/>
        </w:rPr>
        <w:t>0.</w:t>
      </w:r>
      <w:r w:rsidR="00111409">
        <w:rPr>
          <w:rFonts w:ascii="Arial" w:hAnsi="Arial" w:cs="Arial"/>
          <w:lang w:val="en-US"/>
        </w:rPr>
        <w:t>36</w:t>
      </w:r>
      <w:r>
        <w:rPr>
          <w:rFonts w:ascii="Arial" w:hAnsi="Arial" w:cs="Arial"/>
          <w:lang w:val="en-US"/>
        </w:rPr>
        <w:t xml:space="preserve"> kg</w:t>
      </w:r>
      <w:r w:rsidR="00A2508F">
        <w:rPr>
          <w:rFonts w:ascii="Arial" w:hAnsi="Arial" w:cs="Arial"/>
          <w:lang w:val="en-US"/>
        </w:rPr>
        <w:t xml:space="preserve"> </w:t>
      </w:r>
      <w:r>
        <w:rPr>
          <w:rFonts w:ascii="Arial" w:hAnsi="Arial" w:cs="Arial"/>
          <w:lang w:val="en-US"/>
        </w:rPr>
        <w:t>m</w:t>
      </w:r>
      <w:r w:rsidRPr="006551ED">
        <w:rPr>
          <w:rFonts w:ascii="Arial" w:hAnsi="Arial" w:cs="Arial"/>
          <w:vertAlign w:val="superscript"/>
          <w:lang w:val="en-US"/>
        </w:rPr>
        <w:t>-</w:t>
      </w:r>
      <w:r>
        <w:rPr>
          <w:rFonts w:ascii="Arial" w:hAnsi="Arial" w:cs="Arial"/>
          <w:vertAlign w:val="superscript"/>
          <w:lang w:val="en-US"/>
        </w:rPr>
        <w:t>2</w:t>
      </w:r>
      <w:r w:rsidR="0047733B" w:rsidRPr="00F17984">
        <w:rPr>
          <w:rFonts w:ascii="Arial" w:hAnsi="Arial" w:cs="Arial"/>
          <w:lang w:val="en-US"/>
        </w:rPr>
        <w:t xml:space="preserve">, </w:t>
      </w:r>
      <w:r>
        <w:rPr>
          <w:rFonts w:ascii="Arial" w:hAnsi="Arial" w:cs="Arial"/>
          <w:lang w:val="en-US"/>
        </w:rPr>
        <w:t>respectively. At greater distances (100 to 3200</w:t>
      </w:r>
      <w:r w:rsidR="0047733B">
        <w:rPr>
          <w:rFonts w:ascii="Arial" w:hAnsi="Arial" w:cs="Arial"/>
          <w:lang w:val="en-US"/>
        </w:rPr>
        <w:t xml:space="preserve"> </w:t>
      </w:r>
      <w:r>
        <w:rPr>
          <w:rFonts w:ascii="Arial" w:hAnsi="Arial" w:cs="Arial"/>
          <w:lang w:val="en-US"/>
        </w:rPr>
        <w:t xml:space="preserve">m) along the southern transect, organic carbon stocks remained consistently lower with an average of </w:t>
      </w:r>
      <w:r w:rsidR="00111409">
        <w:rPr>
          <w:rFonts w:ascii="Arial" w:hAnsi="Arial" w:cs="Arial"/>
          <w:lang w:val="en-US"/>
        </w:rPr>
        <w:t>0.88</w:t>
      </w:r>
      <w:r>
        <w:rPr>
          <w:rFonts w:ascii="Arial" w:hAnsi="Arial" w:cs="Arial"/>
          <w:lang w:val="en-US"/>
        </w:rPr>
        <w:t xml:space="preserve"> </w:t>
      </w:r>
      <w:r w:rsidRPr="0052673A">
        <w:rPr>
          <w:rFonts w:ascii="Arial" w:hAnsi="Arial" w:cs="Arial"/>
          <w:lang w:val="en-US"/>
        </w:rPr>
        <w:t>±</w:t>
      </w:r>
      <w:r>
        <w:rPr>
          <w:rFonts w:ascii="Arial" w:hAnsi="Arial" w:cs="Arial"/>
          <w:lang w:val="en-US"/>
        </w:rPr>
        <w:t xml:space="preserve"> </w:t>
      </w:r>
      <w:r w:rsidR="00197602">
        <w:rPr>
          <w:rFonts w:ascii="Arial" w:hAnsi="Arial" w:cs="Arial"/>
          <w:lang w:val="en-US"/>
        </w:rPr>
        <w:t>0.1</w:t>
      </w:r>
      <w:r w:rsidR="00111409">
        <w:rPr>
          <w:rFonts w:ascii="Arial" w:hAnsi="Arial" w:cs="Arial"/>
          <w:lang w:val="en-US"/>
        </w:rPr>
        <w:t>3</w:t>
      </w:r>
      <w:r>
        <w:rPr>
          <w:rFonts w:ascii="Arial" w:hAnsi="Arial" w:cs="Arial"/>
          <w:lang w:val="en-US"/>
        </w:rPr>
        <w:t xml:space="preserve"> kg</w:t>
      </w:r>
      <w:r w:rsidR="00A2508F">
        <w:rPr>
          <w:rFonts w:ascii="Arial" w:hAnsi="Arial" w:cs="Arial"/>
          <w:lang w:val="en-US"/>
        </w:rPr>
        <w:t xml:space="preserve"> </w:t>
      </w:r>
      <w:r>
        <w:rPr>
          <w:rFonts w:ascii="Arial" w:hAnsi="Arial" w:cs="Arial"/>
          <w:lang w:val="en-US"/>
        </w:rPr>
        <w:t>m</w:t>
      </w:r>
      <w:r w:rsidRPr="006551ED">
        <w:rPr>
          <w:rFonts w:ascii="Arial" w:hAnsi="Arial" w:cs="Arial"/>
          <w:vertAlign w:val="superscript"/>
          <w:lang w:val="en-US"/>
        </w:rPr>
        <w:t>-</w:t>
      </w:r>
      <w:proofErr w:type="gramStart"/>
      <w:r>
        <w:rPr>
          <w:rFonts w:ascii="Arial" w:hAnsi="Arial" w:cs="Arial"/>
          <w:vertAlign w:val="superscript"/>
          <w:lang w:val="en-US"/>
        </w:rPr>
        <w:t xml:space="preserve">2 </w:t>
      </w:r>
      <w:r w:rsidR="0047733B">
        <w:rPr>
          <w:rFonts w:ascii="Arial" w:hAnsi="Arial" w:cs="Arial"/>
          <w:lang w:val="en-US"/>
        </w:rPr>
        <w:t>,</w:t>
      </w:r>
      <w:proofErr w:type="gramEnd"/>
      <w:r w:rsidR="0047733B">
        <w:rPr>
          <w:rFonts w:ascii="Arial" w:hAnsi="Arial" w:cs="Arial"/>
          <w:lang w:val="en-US"/>
        </w:rPr>
        <w:t xml:space="preserve"> a</w:t>
      </w:r>
      <w:r>
        <w:rPr>
          <w:rFonts w:ascii="Arial" w:hAnsi="Arial" w:cs="Arial"/>
          <w:lang w:val="en-US"/>
        </w:rPr>
        <w:t>t 100</w:t>
      </w:r>
      <w:r w:rsidR="0047733B">
        <w:rPr>
          <w:rFonts w:ascii="Arial" w:hAnsi="Arial" w:cs="Arial"/>
          <w:lang w:val="en-US"/>
        </w:rPr>
        <w:t xml:space="preserve"> </w:t>
      </w:r>
      <w:r>
        <w:rPr>
          <w:rFonts w:ascii="Arial" w:hAnsi="Arial" w:cs="Arial"/>
          <w:lang w:val="en-US"/>
        </w:rPr>
        <w:t>m distance</w:t>
      </w:r>
      <w:r w:rsidR="0047733B">
        <w:rPr>
          <w:rFonts w:ascii="Arial" w:hAnsi="Arial" w:cs="Arial"/>
          <w:lang w:val="en-US"/>
        </w:rPr>
        <w:t xml:space="preserve">, </w:t>
      </w:r>
      <w:r>
        <w:rPr>
          <w:rFonts w:ascii="Arial" w:hAnsi="Arial" w:cs="Arial"/>
          <w:lang w:val="en-US"/>
        </w:rPr>
        <w:t xml:space="preserve">to </w:t>
      </w:r>
      <w:r w:rsidR="00111409">
        <w:rPr>
          <w:rFonts w:ascii="Arial" w:hAnsi="Arial" w:cs="Arial"/>
          <w:lang w:val="en-US"/>
        </w:rPr>
        <w:t>0.72</w:t>
      </w:r>
      <w:r w:rsidRPr="00736819">
        <w:rPr>
          <w:rFonts w:ascii="Arial" w:hAnsi="Arial" w:cs="Arial"/>
          <w:lang w:val="en-US"/>
        </w:rPr>
        <w:t xml:space="preserve"> ± 0.0</w:t>
      </w:r>
      <w:r w:rsidR="00111409">
        <w:rPr>
          <w:rFonts w:ascii="Arial" w:hAnsi="Arial" w:cs="Arial"/>
          <w:lang w:val="en-US"/>
        </w:rPr>
        <w:t>5</w:t>
      </w:r>
      <w:r w:rsidRPr="00736819">
        <w:rPr>
          <w:rFonts w:ascii="Arial" w:hAnsi="Arial" w:cs="Arial"/>
          <w:lang w:val="en-US"/>
        </w:rPr>
        <w:t xml:space="preserve"> kg</w:t>
      </w:r>
      <w:r w:rsidR="00A2508F">
        <w:rPr>
          <w:rFonts w:ascii="Arial" w:hAnsi="Arial" w:cs="Arial"/>
          <w:lang w:val="en-US"/>
        </w:rPr>
        <w:t xml:space="preserve"> </w:t>
      </w:r>
      <w:r w:rsidRPr="00736819">
        <w:rPr>
          <w:rFonts w:ascii="Arial" w:hAnsi="Arial" w:cs="Arial"/>
          <w:lang w:val="en-US"/>
        </w:rPr>
        <w:t>m</w:t>
      </w:r>
      <w:r w:rsidRPr="00736819">
        <w:rPr>
          <w:rFonts w:ascii="Arial" w:hAnsi="Arial" w:cs="Arial"/>
          <w:vertAlign w:val="superscript"/>
          <w:lang w:val="en-US"/>
        </w:rPr>
        <w:t>-</w:t>
      </w:r>
      <w:r>
        <w:rPr>
          <w:rFonts w:ascii="Arial" w:hAnsi="Arial" w:cs="Arial"/>
          <w:vertAlign w:val="superscript"/>
          <w:lang w:val="en-US"/>
        </w:rPr>
        <w:t>2</w:t>
      </w:r>
      <w:r w:rsidR="0047733B">
        <w:rPr>
          <w:rFonts w:ascii="Arial" w:hAnsi="Arial" w:cs="Arial"/>
          <w:vertAlign w:val="superscript"/>
          <w:lang w:val="en-US"/>
        </w:rPr>
        <w:t xml:space="preserve"> </w:t>
      </w:r>
      <w:r w:rsidR="0047733B">
        <w:rPr>
          <w:rFonts w:ascii="Arial" w:hAnsi="Arial" w:cs="Arial"/>
          <w:lang w:val="en-US"/>
        </w:rPr>
        <w:t xml:space="preserve">, </w:t>
      </w:r>
      <w:r>
        <w:rPr>
          <w:rFonts w:ascii="Arial" w:hAnsi="Arial" w:cs="Arial"/>
          <w:lang w:val="en-US"/>
        </w:rPr>
        <w:t>at 1600m</w:t>
      </w:r>
      <w:r w:rsidR="0047733B">
        <w:rPr>
          <w:rFonts w:ascii="Arial" w:hAnsi="Arial" w:cs="Arial"/>
          <w:lang w:val="en-US"/>
        </w:rPr>
        <w:t xml:space="preserve">, </w:t>
      </w:r>
      <w:r>
        <w:rPr>
          <w:rFonts w:ascii="Arial" w:hAnsi="Arial" w:cs="Arial"/>
          <w:lang w:val="en-US"/>
        </w:rPr>
        <w:t xml:space="preserve">and </w:t>
      </w:r>
      <w:r w:rsidR="00111409">
        <w:rPr>
          <w:rFonts w:ascii="Arial" w:hAnsi="Arial" w:cs="Arial"/>
          <w:lang w:val="en-US"/>
        </w:rPr>
        <w:t>0.68</w:t>
      </w:r>
      <w:r w:rsidRPr="00736819">
        <w:rPr>
          <w:rFonts w:ascii="Arial" w:hAnsi="Arial" w:cs="Arial"/>
          <w:lang w:val="en-US"/>
        </w:rPr>
        <w:t xml:space="preserve"> kg</w:t>
      </w:r>
      <w:r w:rsidR="00A2508F">
        <w:rPr>
          <w:rFonts w:ascii="Arial" w:hAnsi="Arial" w:cs="Arial"/>
          <w:lang w:val="en-US"/>
        </w:rPr>
        <w:t xml:space="preserve"> </w:t>
      </w:r>
      <w:r>
        <w:rPr>
          <w:rFonts w:ascii="Arial" w:hAnsi="Arial" w:cs="Arial"/>
          <w:lang w:val="en-US"/>
        </w:rPr>
        <w:t>m</w:t>
      </w:r>
      <w:r w:rsidRPr="006551ED">
        <w:rPr>
          <w:rFonts w:ascii="Arial" w:hAnsi="Arial" w:cs="Arial"/>
          <w:vertAlign w:val="superscript"/>
          <w:lang w:val="en-US"/>
        </w:rPr>
        <w:t>-</w:t>
      </w:r>
      <w:r>
        <w:rPr>
          <w:rFonts w:ascii="Arial" w:hAnsi="Arial" w:cs="Arial"/>
          <w:vertAlign w:val="superscript"/>
          <w:lang w:val="en-US"/>
        </w:rPr>
        <w:t>2</w:t>
      </w:r>
      <w:r>
        <w:rPr>
          <w:rFonts w:ascii="Arial" w:hAnsi="Arial" w:cs="Arial"/>
          <w:lang w:val="en-US"/>
        </w:rPr>
        <w:t>at 3200</w:t>
      </w:r>
      <w:r w:rsidR="0047733B">
        <w:rPr>
          <w:rFonts w:ascii="Arial" w:hAnsi="Arial" w:cs="Arial"/>
          <w:lang w:val="en-US"/>
        </w:rPr>
        <w:t xml:space="preserve"> </w:t>
      </w:r>
      <w:r>
        <w:rPr>
          <w:rFonts w:ascii="Arial" w:hAnsi="Arial" w:cs="Arial"/>
          <w:lang w:val="en-US"/>
        </w:rPr>
        <w:t>m</w:t>
      </w:r>
      <w:r w:rsidR="00611E1E">
        <w:rPr>
          <w:rFonts w:ascii="Arial" w:hAnsi="Arial" w:cs="Arial"/>
          <w:lang w:val="en-US"/>
        </w:rPr>
        <w:t>, however at 3200 m there was only one core available</w:t>
      </w:r>
      <w:r>
        <w:rPr>
          <w:rFonts w:ascii="Arial" w:hAnsi="Arial" w:cs="Arial"/>
          <w:lang w:val="en-US"/>
        </w:rPr>
        <w:t xml:space="preserve">. A similar trend occurred on the northern transect with average organic carbon stocks of </w:t>
      </w:r>
      <w:r w:rsidR="00111409">
        <w:rPr>
          <w:rFonts w:ascii="Arial" w:hAnsi="Arial" w:cs="Arial"/>
          <w:lang w:val="en-US"/>
        </w:rPr>
        <w:t>0.65</w:t>
      </w:r>
      <w:r w:rsidRPr="00736819">
        <w:rPr>
          <w:rFonts w:ascii="Arial" w:hAnsi="Arial" w:cs="Arial"/>
          <w:lang w:val="en-US"/>
        </w:rPr>
        <w:t xml:space="preserve"> ± 0.0</w:t>
      </w:r>
      <w:r w:rsidR="00197602">
        <w:rPr>
          <w:rFonts w:ascii="Arial" w:hAnsi="Arial" w:cs="Arial"/>
          <w:lang w:val="en-US"/>
        </w:rPr>
        <w:t>4</w:t>
      </w:r>
      <w:r w:rsidR="00A2508F" w:rsidRPr="00A2508F">
        <w:rPr>
          <w:rFonts w:ascii="Arial" w:hAnsi="Arial" w:cs="Arial"/>
          <w:lang w:val="en-US"/>
        </w:rPr>
        <w:t xml:space="preserve"> </w:t>
      </w:r>
      <w:r w:rsidR="00A2508F" w:rsidRPr="00736819">
        <w:rPr>
          <w:rFonts w:ascii="Arial" w:hAnsi="Arial" w:cs="Arial"/>
          <w:lang w:val="en-US"/>
        </w:rPr>
        <w:t>kg</w:t>
      </w:r>
      <w:r w:rsidR="00A2508F">
        <w:rPr>
          <w:rFonts w:ascii="Arial" w:hAnsi="Arial" w:cs="Arial"/>
          <w:lang w:val="en-US"/>
        </w:rPr>
        <w:t xml:space="preserve"> </w:t>
      </w:r>
      <w:r w:rsidR="00A2508F" w:rsidRPr="00736819">
        <w:rPr>
          <w:rFonts w:ascii="Arial" w:hAnsi="Arial" w:cs="Arial"/>
          <w:lang w:val="en-US"/>
        </w:rPr>
        <w:t>m</w:t>
      </w:r>
      <w:r w:rsidR="00A2508F" w:rsidRPr="00736819">
        <w:rPr>
          <w:rFonts w:ascii="Arial" w:hAnsi="Arial" w:cs="Arial"/>
          <w:vertAlign w:val="superscript"/>
          <w:lang w:val="en-US"/>
        </w:rPr>
        <w:t>-</w:t>
      </w:r>
      <w:r w:rsidR="00A2508F">
        <w:rPr>
          <w:rFonts w:ascii="Arial" w:hAnsi="Arial" w:cs="Arial"/>
          <w:vertAlign w:val="superscript"/>
          <w:lang w:val="en-US"/>
        </w:rPr>
        <w:t>2</w:t>
      </w:r>
      <w:r w:rsidR="00D560E5">
        <w:rPr>
          <w:rFonts w:ascii="Arial" w:hAnsi="Arial" w:cs="Arial"/>
          <w:lang w:val="en-US"/>
        </w:rPr>
        <w:t>, a</w:t>
      </w:r>
      <w:r>
        <w:rPr>
          <w:rFonts w:ascii="Arial" w:hAnsi="Arial" w:cs="Arial"/>
          <w:lang w:val="en-US"/>
        </w:rPr>
        <w:t>t 100m</w:t>
      </w:r>
      <w:r w:rsidR="00D560E5">
        <w:rPr>
          <w:rFonts w:ascii="Arial" w:hAnsi="Arial" w:cs="Arial"/>
          <w:lang w:val="en-US"/>
        </w:rPr>
        <w:t xml:space="preserve">, </w:t>
      </w:r>
      <w:r>
        <w:rPr>
          <w:rFonts w:ascii="Arial" w:hAnsi="Arial" w:cs="Arial"/>
          <w:lang w:val="en-US"/>
        </w:rPr>
        <w:t xml:space="preserve">and </w:t>
      </w:r>
      <w:r w:rsidR="007021E8">
        <w:rPr>
          <w:rFonts w:ascii="Arial" w:hAnsi="Arial" w:cs="Arial"/>
          <w:lang w:val="en-US"/>
        </w:rPr>
        <w:t>0.65</w:t>
      </w:r>
      <w:r w:rsidR="00736819">
        <w:rPr>
          <w:rFonts w:ascii="Arial" w:hAnsi="Arial" w:cs="Arial"/>
          <w:lang w:val="en-US"/>
        </w:rPr>
        <w:t xml:space="preserve"> </w:t>
      </w:r>
      <w:r w:rsidR="00736819" w:rsidRPr="00736819">
        <w:rPr>
          <w:rFonts w:ascii="Arial" w:hAnsi="Arial" w:cs="Arial"/>
          <w:lang w:val="en-US"/>
        </w:rPr>
        <w:t>±</w:t>
      </w:r>
      <w:r w:rsidR="00736819">
        <w:rPr>
          <w:rFonts w:ascii="Arial" w:hAnsi="Arial" w:cs="Arial"/>
          <w:lang w:val="en-US"/>
        </w:rPr>
        <w:t xml:space="preserve"> </w:t>
      </w:r>
      <w:r w:rsidR="00ED716C">
        <w:rPr>
          <w:rFonts w:ascii="Arial" w:hAnsi="Arial" w:cs="Arial"/>
          <w:lang w:val="en-US"/>
        </w:rPr>
        <w:t>0.</w:t>
      </w:r>
      <w:r w:rsidR="007021E8">
        <w:rPr>
          <w:rFonts w:ascii="Arial" w:hAnsi="Arial" w:cs="Arial"/>
          <w:lang w:val="en-US"/>
        </w:rPr>
        <w:t>03</w:t>
      </w:r>
      <w:r>
        <w:rPr>
          <w:rFonts w:ascii="Arial" w:hAnsi="Arial" w:cs="Arial"/>
          <w:lang w:val="en-US"/>
        </w:rPr>
        <w:t xml:space="preserve"> </w:t>
      </w:r>
      <w:r w:rsidR="00A2508F" w:rsidRPr="00736819">
        <w:rPr>
          <w:rFonts w:ascii="Arial" w:hAnsi="Arial" w:cs="Arial"/>
          <w:lang w:val="en-US"/>
        </w:rPr>
        <w:t>kg</w:t>
      </w:r>
      <w:r w:rsidR="00A2508F">
        <w:rPr>
          <w:rFonts w:ascii="Arial" w:hAnsi="Arial" w:cs="Arial"/>
          <w:lang w:val="en-US"/>
        </w:rPr>
        <w:t xml:space="preserve"> </w:t>
      </w:r>
      <w:r w:rsidR="00A2508F" w:rsidRPr="00736819">
        <w:rPr>
          <w:rFonts w:ascii="Arial" w:hAnsi="Arial" w:cs="Arial"/>
          <w:lang w:val="en-US"/>
        </w:rPr>
        <w:t>m</w:t>
      </w:r>
      <w:r w:rsidR="00A2508F" w:rsidRPr="00736819">
        <w:rPr>
          <w:rFonts w:ascii="Arial" w:hAnsi="Arial" w:cs="Arial"/>
          <w:vertAlign w:val="superscript"/>
          <w:lang w:val="en-US"/>
        </w:rPr>
        <w:t>-</w:t>
      </w:r>
      <w:r w:rsidR="00A2508F">
        <w:rPr>
          <w:rFonts w:ascii="Arial" w:hAnsi="Arial" w:cs="Arial"/>
          <w:vertAlign w:val="superscript"/>
          <w:lang w:val="en-US"/>
        </w:rPr>
        <w:t xml:space="preserve">2 </w:t>
      </w:r>
      <w:r>
        <w:rPr>
          <w:rFonts w:ascii="Arial" w:hAnsi="Arial" w:cs="Arial"/>
          <w:lang w:val="en-US"/>
        </w:rPr>
        <w:t xml:space="preserve">at 3200m. </w:t>
      </w:r>
    </w:p>
    <w:p w14:paraId="6AE36778" w14:textId="497CA35C" w:rsidR="00197602" w:rsidRDefault="000B7B99" w:rsidP="00B826B4">
      <w:pPr>
        <w:spacing w:line="480" w:lineRule="auto"/>
        <w:ind w:firstLine="720"/>
        <w:jc w:val="both"/>
        <w:rPr>
          <w:rFonts w:ascii="Arial" w:hAnsi="Arial" w:cs="Arial"/>
          <w:lang w:val="en-US"/>
        </w:rPr>
      </w:pPr>
      <w:r>
        <w:rPr>
          <w:rFonts w:ascii="Arial" w:hAnsi="Arial" w:cs="Arial"/>
          <w:lang w:val="en-US"/>
        </w:rPr>
        <w:t xml:space="preserve">Comparatively, </w:t>
      </w:r>
      <w:proofErr w:type="gramStart"/>
      <w:r>
        <w:rPr>
          <w:rFonts w:ascii="Arial" w:hAnsi="Arial" w:cs="Arial"/>
          <w:lang w:val="en-US"/>
        </w:rPr>
        <w:t>North West</w:t>
      </w:r>
      <w:proofErr w:type="gramEnd"/>
      <w:r>
        <w:rPr>
          <w:rFonts w:ascii="Arial" w:hAnsi="Arial" w:cs="Arial"/>
          <w:lang w:val="en-US"/>
        </w:rPr>
        <w:t xml:space="preserve"> Hutton had consistently higher organic carbon stocks than those found at Miller, </w:t>
      </w:r>
      <w:r w:rsidR="00197602">
        <w:rPr>
          <w:rFonts w:ascii="Arial" w:hAnsi="Arial" w:cs="Arial"/>
          <w:lang w:val="en-US"/>
        </w:rPr>
        <w:t>which</w:t>
      </w:r>
      <w:r>
        <w:rPr>
          <w:rFonts w:ascii="Arial" w:hAnsi="Arial" w:cs="Arial"/>
          <w:lang w:val="en-US"/>
        </w:rPr>
        <w:t xml:space="preserve"> generally </w:t>
      </w:r>
      <w:r w:rsidR="007021E8">
        <w:rPr>
          <w:rFonts w:ascii="Arial" w:hAnsi="Arial" w:cs="Arial"/>
          <w:lang w:val="en-US"/>
        </w:rPr>
        <w:t>remained constant</w:t>
      </w:r>
      <w:r>
        <w:rPr>
          <w:rFonts w:ascii="Arial" w:hAnsi="Arial" w:cs="Arial"/>
          <w:lang w:val="en-US"/>
        </w:rPr>
        <w:t xml:space="preserve"> with distance.</w:t>
      </w:r>
      <w:r w:rsidR="007021E8">
        <w:rPr>
          <w:rFonts w:ascii="Arial" w:hAnsi="Arial" w:cs="Arial"/>
          <w:lang w:val="en-US"/>
        </w:rPr>
        <w:t xml:space="preserve"> </w:t>
      </w:r>
      <w:r>
        <w:rPr>
          <w:rFonts w:ascii="Arial" w:hAnsi="Arial" w:cs="Arial"/>
          <w:lang w:val="en-US"/>
        </w:rPr>
        <w:t>Along the southern distance transect, average organic carbon stocks at 50</w:t>
      </w:r>
      <w:r w:rsidR="00D560E5">
        <w:rPr>
          <w:rFonts w:ascii="Arial" w:hAnsi="Arial" w:cs="Arial"/>
          <w:lang w:val="en-US"/>
        </w:rPr>
        <w:t xml:space="preserve"> </w:t>
      </w:r>
      <w:r>
        <w:rPr>
          <w:rFonts w:ascii="Arial" w:hAnsi="Arial" w:cs="Arial"/>
          <w:lang w:val="en-US"/>
        </w:rPr>
        <w:t xml:space="preserve">m were </w:t>
      </w:r>
      <w:r w:rsidR="007021E8">
        <w:rPr>
          <w:rFonts w:ascii="Arial" w:hAnsi="Arial" w:cs="Arial"/>
          <w:lang w:val="en-US"/>
        </w:rPr>
        <w:t>2.44</w:t>
      </w:r>
      <w:r>
        <w:rPr>
          <w:rFonts w:ascii="Arial" w:hAnsi="Arial" w:cs="Arial"/>
          <w:lang w:val="en-US"/>
        </w:rPr>
        <w:t xml:space="preserve"> </w:t>
      </w:r>
      <w:r w:rsidRPr="0052673A">
        <w:rPr>
          <w:rFonts w:ascii="Arial" w:hAnsi="Arial" w:cs="Arial"/>
          <w:lang w:val="en-US"/>
        </w:rPr>
        <w:t>±</w:t>
      </w:r>
      <w:r>
        <w:rPr>
          <w:rFonts w:ascii="Arial" w:hAnsi="Arial" w:cs="Arial"/>
          <w:lang w:val="en-US"/>
        </w:rPr>
        <w:t xml:space="preserve"> 0.</w:t>
      </w:r>
      <w:r w:rsidR="007021E8">
        <w:rPr>
          <w:rFonts w:ascii="Arial" w:hAnsi="Arial" w:cs="Arial"/>
          <w:lang w:val="en-US"/>
        </w:rPr>
        <w:t>223</w:t>
      </w:r>
      <w:r>
        <w:rPr>
          <w:rFonts w:ascii="Arial" w:hAnsi="Arial" w:cs="Arial"/>
          <w:lang w:val="en-US"/>
        </w:rPr>
        <w:t xml:space="preserve"> kg</w:t>
      </w:r>
      <w:r w:rsidR="00A2508F">
        <w:rPr>
          <w:rFonts w:ascii="Arial" w:hAnsi="Arial" w:cs="Arial"/>
          <w:lang w:val="en-US"/>
        </w:rPr>
        <w:t xml:space="preserve"> </w:t>
      </w:r>
      <w:r>
        <w:rPr>
          <w:rFonts w:ascii="Arial" w:hAnsi="Arial" w:cs="Arial"/>
          <w:lang w:val="en-US"/>
        </w:rPr>
        <w:t>m</w:t>
      </w:r>
      <w:r w:rsidRPr="006551ED">
        <w:rPr>
          <w:rFonts w:ascii="Arial" w:hAnsi="Arial" w:cs="Arial"/>
          <w:vertAlign w:val="superscript"/>
          <w:lang w:val="en-US"/>
        </w:rPr>
        <w:t>-</w:t>
      </w:r>
      <w:r>
        <w:rPr>
          <w:rFonts w:ascii="Arial" w:hAnsi="Arial" w:cs="Arial"/>
          <w:vertAlign w:val="superscript"/>
          <w:lang w:val="en-US"/>
        </w:rPr>
        <w:t>2</w:t>
      </w:r>
      <w:r w:rsidR="00C54909">
        <w:rPr>
          <w:rFonts w:ascii="Arial" w:hAnsi="Arial" w:cs="Arial"/>
          <w:vertAlign w:val="superscript"/>
          <w:lang w:val="en-US"/>
        </w:rPr>
        <w:t xml:space="preserve"> </w:t>
      </w:r>
      <w:r>
        <w:rPr>
          <w:rFonts w:ascii="Arial" w:hAnsi="Arial" w:cs="Arial"/>
          <w:lang w:val="en-US"/>
        </w:rPr>
        <w:t xml:space="preserve">which gradually increased to </w:t>
      </w:r>
      <w:r w:rsidR="007021E8">
        <w:rPr>
          <w:rFonts w:ascii="Arial" w:hAnsi="Arial" w:cs="Arial"/>
          <w:lang w:val="en-US"/>
        </w:rPr>
        <w:t>3.65</w:t>
      </w:r>
      <w:r>
        <w:rPr>
          <w:rFonts w:ascii="Arial" w:hAnsi="Arial" w:cs="Arial"/>
          <w:lang w:val="en-US"/>
        </w:rPr>
        <w:t xml:space="preserve"> </w:t>
      </w:r>
      <w:r w:rsidRPr="0052673A">
        <w:rPr>
          <w:rFonts w:ascii="Arial" w:hAnsi="Arial" w:cs="Arial"/>
          <w:lang w:val="en-US"/>
        </w:rPr>
        <w:t>±</w:t>
      </w:r>
      <w:r>
        <w:rPr>
          <w:rFonts w:ascii="Arial" w:hAnsi="Arial" w:cs="Arial"/>
          <w:lang w:val="en-US"/>
        </w:rPr>
        <w:t xml:space="preserve"> 0</w:t>
      </w:r>
      <w:r w:rsidR="00197602">
        <w:rPr>
          <w:rFonts w:ascii="Arial" w:hAnsi="Arial" w:cs="Arial"/>
          <w:lang w:val="en-US"/>
        </w:rPr>
        <w:t>.</w:t>
      </w:r>
      <w:r w:rsidR="007021E8">
        <w:rPr>
          <w:rFonts w:ascii="Arial" w:hAnsi="Arial" w:cs="Arial"/>
          <w:lang w:val="en-US"/>
        </w:rPr>
        <w:t>35</w:t>
      </w:r>
      <w:r>
        <w:rPr>
          <w:rFonts w:ascii="Arial" w:hAnsi="Arial" w:cs="Arial"/>
          <w:lang w:val="en-US"/>
        </w:rPr>
        <w:t xml:space="preserve"> kg</w:t>
      </w:r>
      <w:r w:rsidR="00736819">
        <w:rPr>
          <w:rFonts w:ascii="Arial" w:hAnsi="Arial" w:cs="Arial"/>
          <w:lang w:val="en-US"/>
        </w:rPr>
        <w:t xml:space="preserve"> </w:t>
      </w:r>
      <w:r>
        <w:rPr>
          <w:rFonts w:ascii="Arial" w:hAnsi="Arial" w:cs="Arial"/>
          <w:lang w:val="en-US"/>
        </w:rPr>
        <w:t>m</w:t>
      </w:r>
      <w:r w:rsidRPr="006551ED">
        <w:rPr>
          <w:rFonts w:ascii="Arial" w:hAnsi="Arial" w:cs="Arial"/>
          <w:vertAlign w:val="superscript"/>
          <w:lang w:val="en-US"/>
        </w:rPr>
        <w:t>-</w:t>
      </w:r>
      <w:r>
        <w:rPr>
          <w:rFonts w:ascii="Arial" w:hAnsi="Arial" w:cs="Arial"/>
          <w:vertAlign w:val="superscript"/>
          <w:lang w:val="en-US"/>
        </w:rPr>
        <w:t>2</w:t>
      </w:r>
      <w:r w:rsidR="00C54909">
        <w:rPr>
          <w:rFonts w:ascii="Arial" w:hAnsi="Arial" w:cs="Arial"/>
          <w:vertAlign w:val="superscript"/>
          <w:lang w:val="en-US"/>
        </w:rPr>
        <w:t xml:space="preserve"> </w:t>
      </w:r>
      <w:r>
        <w:rPr>
          <w:rFonts w:ascii="Arial" w:hAnsi="Arial" w:cs="Arial"/>
          <w:lang w:val="en-US"/>
        </w:rPr>
        <w:t xml:space="preserve">at 400m. At 800m, organic carbon stocks </w:t>
      </w:r>
      <w:r w:rsidR="007021E8">
        <w:rPr>
          <w:rFonts w:ascii="Arial" w:hAnsi="Arial" w:cs="Arial"/>
          <w:lang w:val="en-US"/>
        </w:rPr>
        <w:t>increased</w:t>
      </w:r>
      <w:r>
        <w:rPr>
          <w:rFonts w:ascii="Arial" w:hAnsi="Arial" w:cs="Arial"/>
          <w:lang w:val="en-US"/>
        </w:rPr>
        <w:t xml:space="preserve"> to</w:t>
      </w:r>
      <w:r w:rsidR="007021E8">
        <w:rPr>
          <w:rFonts w:ascii="Arial" w:hAnsi="Arial" w:cs="Arial"/>
          <w:lang w:val="en-US"/>
        </w:rPr>
        <w:t xml:space="preserve"> 5.01</w:t>
      </w:r>
      <w:r>
        <w:rPr>
          <w:rFonts w:ascii="Arial" w:hAnsi="Arial" w:cs="Arial"/>
          <w:lang w:val="en-US"/>
        </w:rPr>
        <w:t xml:space="preserve"> </w:t>
      </w:r>
      <w:r w:rsidRPr="0052673A">
        <w:rPr>
          <w:rFonts w:ascii="Arial" w:hAnsi="Arial" w:cs="Arial"/>
          <w:lang w:val="en-US"/>
        </w:rPr>
        <w:t>±</w:t>
      </w:r>
      <w:r>
        <w:rPr>
          <w:rFonts w:ascii="Arial" w:hAnsi="Arial" w:cs="Arial"/>
          <w:lang w:val="en-US"/>
        </w:rPr>
        <w:t xml:space="preserve"> </w:t>
      </w:r>
      <w:r w:rsidR="00197602">
        <w:rPr>
          <w:rFonts w:ascii="Arial" w:hAnsi="Arial" w:cs="Arial"/>
          <w:lang w:val="en-US"/>
        </w:rPr>
        <w:t>0.</w:t>
      </w:r>
      <w:r w:rsidR="007021E8">
        <w:rPr>
          <w:rFonts w:ascii="Arial" w:hAnsi="Arial" w:cs="Arial"/>
          <w:lang w:val="en-US"/>
        </w:rPr>
        <w:t>63</w:t>
      </w:r>
      <w:r>
        <w:rPr>
          <w:rFonts w:ascii="Arial" w:hAnsi="Arial" w:cs="Arial"/>
          <w:lang w:val="en-US"/>
        </w:rPr>
        <w:t xml:space="preserve"> </w:t>
      </w:r>
      <w:r w:rsidR="00A2508F">
        <w:rPr>
          <w:rFonts w:ascii="Arial" w:hAnsi="Arial" w:cs="Arial"/>
          <w:lang w:val="en-US"/>
        </w:rPr>
        <w:t>k</w:t>
      </w:r>
      <w:r>
        <w:rPr>
          <w:rFonts w:ascii="Arial" w:hAnsi="Arial" w:cs="Arial"/>
          <w:lang w:val="en-US"/>
        </w:rPr>
        <w:t>g m</w:t>
      </w:r>
      <w:r>
        <w:rPr>
          <w:rFonts w:ascii="Arial" w:hAnsi="Arial" w:cs="Arial"/>
          <w:vertAlign w:val="superscript"/>
          <w:lang w:val="en-US"/>
        </w:rPr>
        <w:t>2</w:t>
      </w:r>
      <w:r w:rsidR="00D560E5">
        <w:rPr>
          <w:rFonts w:ascii="Arial" w:hAnsi="Arial" w:cs="Arial"/>
          <w:lang w:val="en-US"/>
        </w:rPr>
        <w:t xml:space="preserve">, </w:t>
      </w:r>
      <w:r>
        <w:rPr>
          <w:rFonts w:ascii="Arial" w:hAnsi="Arial" w:cs="Arial"/>
          <w:lang w:val="en-US"/>
        </w:rPr>
        <w:t xml:space="preserve">but subsequently </w:t>
      </w:r>
      <w:r w:rsidR="007021E8">
        <w:rPr>
          <w:rFonts w:ascii="Arial" w:hAnsi="Arial" w:cs="Arial"/>
          <w:lang w:val="en-US"/>
        </w:rPr>
        <w:t>decreased</w:t>
      </w:r>
      <w:r>
        <w:rPr>
          <w:rFonts w:ascii="Arial" w:hAnsi="Arial" w:cs="Arial"/>
          <w:lang w:val="en-US"/>
        </w:rPr>
        <w:t xml:space="preserve"> to </w:t>
      </w:r>
      <w:r w:rsidR="00C54909">
        <w:rPr>
          <w:rFonts w:ascii="Arial" w:hAnsi="Arial" w:cs="Arial"/>
          <w:lang w:val="en-US"/>
        </w:rPr>
        <w:t>3.27</w:t>
      </w:r>
      <w:r>
        <w:rPr>
          <w:rFonts w:ascii="Arial" w:hAnsi="Arial" w:cs="Arial"/>
          <w:lang w:val="en-US"/>
        </w:rPr>
        <w:t xml:space="preserve"> </w:t>
      </w:r>
      <w:r w:rsidRPr="0052673A">
        <w:rPr>
          <w:rFonts w:ascii="Arial" w:hAnsi="Arial" w:cs="Arial"/>
          <w:lang w:val="en-US"/>
        </w:rPr>
        <w:t>±</w:t>
      </w:r>
      <w:r>
        <w:rPr>
          <w:rFonts w:ascii="Arial" w:hAnsi="Arial" w:cs="Arial"/>
          <w:lang w:val="en-US"/>
        </w:rPr>
        <w:t xml:space="preserve"> </w:t>
      </w:r>
      <w:r w:rsidR="00197602">
        <w:rPr>
          <w:rFonts w:ascii="Arial" w:hAnsi="Arial" w:cs="Arial"/>
          <w:lang w:val="en-US"/>
        </w:rPr>
        <w:t>0.</w:t>
      </w:r>
      <w:r w:rsidR="00C54909">
        <w:rPr>
          <w:rFonts w:ascii="Arial" w:hAnsi="Arial" w:cs="Arial"/>
          <w:lang w:val="en-US"/>
        </w:rPr>
        <w:t>67</w:t>
      </w:r>
      <w:r>
        <w:rPr>
          <w:rFonts w:ascii="Arial" w:hAnsi="Arial" w:cs="Arial"/>
          <w:lang w:val="en-US"/>
        </w:rPr>
        <w:t xml:space="preserve"> kg</w:t>
      </w:r>
      <w:r w:rsidR="00AC3F43">
        <w:rPr>
          <w:rFonts w:ascii="Arial" w:hAnsi="Arial" w:cs="Arial"/>
          <w:lang w:val="en-US"/>
        </w:rPr>
        <w:t xml:space="preserve"> </w:t>
      </w:r>
      <w:r>
        <w:rPr>
          <w:rFonts w:ascii="Arial" w:hAnsi="Arial" w:cs="Arial"/>
          <w:lang w:val="en-US"/>
        </w:rPr>
        <w:t>m</w:t>
      </w:r>
      <w:r w:rsidRPr="006551ED">
        <w:rPr>
          <w:rFonts w:ascii="Arial" w:hAnsi="Arial" w:cs="Arial"/>
          <w:vertAlign w:val="superscript"/>
          <w:lang w:val="en-US"/>
        </w:rPr>
        <w:t>-</w:t>
      </w:r>
      <w:r>
        <w:rPr>
          <w:rFonts w:ascii="Arial" w:hAnsi="Arial" w:cs="Arial"/>
          <w:vertAlign w:val="superscript"/>
          <w:lang w:val="en-US"/>
        </w:rPr>
        <w:t>2</w:t>
      </w:r>
      <w:r>
        <w:rPr>
          <w:rFonts w:ascii="Arial" w:hAnsi="Arial" w:cs="Arial"/>
          <w:lang w:val="en-US"/>
        </w:rPr>
        <w:t xml:space="preserve"> at 3200m. Along the northern transect at </w:t>
      </w:r>
      <w:proofErr w:type="gramStart"/>
      <w:r>
        <w:rPr>
          <w:rFonts w:ascii="Arial" w:hAnsi="Arial" w:cs="Arial"/>
          <w:lang w:val="en-US"/>
        </w:rPr>
        <w:t>North West</w:t>
      </w:r>
      <w:proofErr w:type="gramEnd"/>
      <w:r>
        <w:rPr>
          <w:rFonts w:ascii="Arial" w:hAnsi="Arial" w:cs="Arial"/>
          <w:lang w:val="en-US"/>
        </w:rPr>
        <w:t xml:space="preserve"> Hutton, average organic carbon stocks increased from </w:t>
      </w:r>
      <w:r w:rsidR="00C54909">
        <w:rPr>
          <w:rFonts w:ascii="Arial" w:hAnsi="Arial" w:cs="Arial"/>
          <w:lang w:val="en-US"/>
        </w:rPr>
        <w:t>2.75</w:t>
      </w:r>
      <w:r>
        <w:rPr>
          <w:rFonts w:ascii="Arial" w:hAnsi="Arial" w:cs="Arial"/>
          <w:lang w:val="en-US"/>
        </w:rPr>
        <w:t xml:space="preserve"> </w:t>
      </w:r>
      <w:r w:rsidRPr="0052673A">
        <w:rPr>
          <w:rFonts w:ascii="Arial" w:hAnsi="Arial" w:cs="Arial"/>
          <w:lang w:val="en-US"/>
        </w:rPr>
        <w:t>±</w:t>
      </w:r>
      <w:r>
        <w:rPr>
          <w:rFonts w:ascii="Arial" w:hAnsi="Arial" w:cs="Arial"/>
          <w:lang w:val="en-US"/>
        </w:rPr>
        <w:t xml:space="preserve"> 0.</w:t>
      </w:r>
      <w:r w:rsidR="00197602">
        <w:rPr>
          <w:rFonts w:ascii="Arial" w:hAnsi="Arial" w:cs="Arial"/>
          <w:lang w:val="en-US"/>
        </w:rPr>
        <w:t>20</w:t>
      </w:r>
      <w:r>
        <w:rPr>
          <w:rFonts w:ascii="Arial" w:hAnsi="Arial" w:cs="Arial"/>
          <w:lang w:val="en-US"/>
        </w:rPr>
        <w:t xml:space="preserve"> kg</w:t>
      </w:r>
      <w:r w:rsidR="00A2508F">
        <w:rPr>
          <w:rFonts w:ascii="Arial" w:hAnsi="Arial" w:cs="Arial"/>
          <w:lang w:val="en-US"/>
        </w:rPr>
        <w:t xml:space="preserve"> </w:t>
      </w:r>
      <w:r>
        <w:rPr>
          <w:rFonts w:ascii="Arial" w:hAnsi="Arial" w:cs="Arial"/>
          <w:lang w:val="en-US"/>
        </w:rPr>
        <w:t>m</w:t>
      </w:r>
      <w:r w:rsidRPr="006551ED">
        <w:rPr>
          <w:rFonts w:ascii="Arial" w:hAnsi="Arial" w:cs="Arial"/>
          <w:vertAlign w:val="superscript"/>
          <w:lang w:val="en-US"/>
        </w:rPr>
        <w:t>-</w:t>
      </w:r>
      <w:r>
        <w:rPr>
          <w:rFonts w:ascii="Arial" w:hAnsi="Arial" w:cs="Arial"/>
          <w:vertAlign w:val="superscript"/>
          <w:lang w:val="en-US"/>
        </w:rPr>
        <w:t>2</w:t>
      </w:r>
      <w:r w:rsidR="00C54909">
        <w:rPr>
          <w:rFonts w:ascii="Arial" w:hAnsi="Arial" w:cs="Arial"/>
          <w:vertAlign w:val="superscript"/>
          <w:lang w:val="en-US"/>
        </w:rPr>
        <w:t xml:space="preserve"> </w:t>
      </w:r>
      <w:r>
        <w:rPr>
          <w:rFonts w:ascii="Arial" w:hAnsi="Arial" w:cs="Arial"/>
          <w:lang w:val="en-US"/>
        </w:rPr>
        <w:t xml:space="preserve">at 50m to </w:t>
      </w:r>
      <w:r w:rsidR="00C54909">
        <w:rPr>
          <w:rFonts w:ascii="Arial" w:hAnsi="Arial" w:cs="Arial"/>
          <w:lang w:val="en-US"/>
        </w:rPr>
        <w:t>3.38</w:t>
      </w:r>
      <w:r>
        <w:rPr>
          <w:rFonts w:ascii="Arial" w:hAnsi="Arial" w:cs="Arial"/>
          <w:lang w:val="en-US"/>
        </w:rPr>
        <w:t xml:space="preserve"> </w:t>
      </w:r>
      <w:r w:rsidRPr="0052673A">
        <w:rPr>
          <w:rFonts w:ascii="Arial" w:hAnsi="Arial" w:cs="Arial"/>
          <w:lang w:val="en-US"/>
        </w:rPr>
        <w:t>±</w:t>
      </w:r>
      <w:r>
        <w:rPr>
          <w:rFonts w:ascii="Arial" w:hAnsi="Arial" w:cs="Arial"/>
          <w:lang w:val="en-US"/>
        </w:rPr>
        <w:t xml:space="preserve"> 0.</w:t>
      </w:r>
      <w:r w:rsidR="00C54909">
        <w:rPr>
          <w:rFonts w:ascii="Arial" w:hAnsi="Arial" w:cs="Arial"/>
          <w:lang w:val="en-US"/>
        </w:rPr>
        <w:t>32</w:t>
      </w:r>
      <w:r>
        <w:rPr>
          <w:rFonts w:ascii="Arial" w:hAnsi="Arial" w:cs="Arial"/>
          <w:lang w:val="en-US"/>
        </w:rPr>
        <w:t xml:space="preserve"> kg</w:t>
      </w:r>
      <w:r w:rsidR="00A2508F">
        <w:rPr>
          <w:rFonts w:ascii="Arial" w:hAnsi="Arial" w:cs="Arial"/>
          <w:lang w:val="en-US"/>
        </w:rPr>
        <w:t xml:space="preserve"> </w:t>
      </w:r>
      <w:r>
        <w:rPr>
          <w:rFonts w:ascii="Arial" w:hAnsi="Arial" w:cs="Arial"/>
          <w:lang w:val="en-US"/>
        </w:rPr>
        <w:t>m</w:t>
      </w:r>
      <w:r w:rsidRPr="006551ED">
        <w:rPr>
          <w:rFonts w:ascii="Arial" w:hAnsi="Arial" w:cs="Arial"/>
          <w:vertAlign w:val="superscript"/>
          <w:lang w:val="en-US"/>
        </w:rPr>
        <w:t>-</w:t>
      </w:r>
      <w:r>
        <w:rPr>
          <w:rFonts w:ascii="Arial" w:hAnsi="Arial" w:cs="Arial"/>
          <w:vertAlign w:val="superscript"/>
          <w:lang w:val="en-US"/>
        </w:rPr>
        <w:t>2</w:t>
      </w:r>
      <w:r w:rsidR="00C54909">
        <w:rPr>
          <w:rFonts w:ascii="Arial" w:hAnsi="Arial" w:cs="Arial"/>
          <w:vertAlign w:val="superscript"/>
          <w:lang w:val="en-US"/>
        </w:rPr>
        <w:t xml:space="preserve"> </w:t>
      </w:r>
      <w:r>
        <w:rPr>
          <w:rFonts w:ascii="Arial" w:hAnsi="Arial" w:cs="Arial"/>
          <w:lang w:val="en-US"/>
        </w:rPr>
        <w:t>at 100</w:t>
      </w:r>
      <w:r w:rsidR="00D560E5">
        <w:rPr>
          <w:rFonts w:ascii="Arial" w:hAnsi="Arial" w:cs="Arial"/>
          <w:lang w:val="en-US"/>
        </w:rPr>
        <w:t xml:space="preserve"> </w:t>
      </w:r>
      <w:r>
        <w:rPr>
          <w:rFonts w:ascii="Arial" w:hAnsi="Arial" w:cs="Arial"/>
          <w:lang w:val="en-US"/>
        </w:rPr>
        <w:t xml:space="preserve">m. However, average organic carbon stock decreased at 200 and 400m to </w:t>
      </w:r>
      <w:r w:rsidR="00C54909">
        <w:rPr>
          <w:rFonts w:ascii="Arial" w:hAnsi="Arial" w:cs="Arial"/>
          <w:lang w:val="en-US"/>
        </w:rPr>
        <w:t>1.44</w:t>
      </w:r>
      <w:r>
        <w:rPr>
          <w:rFonts w:ascii="Arial" w:hAnsi="Arial" w:cs="Arial"/>
          <w:lang w:val="en-US"/>
        </w:rPr>
        <w:t xml:space="preserve"> </w:t>
      </w:r>
      <w:r w:rsidRPr="0052673A">
        <w:rPr>
          <w:rFonts w:ascii="Arial" w:hAnsi="Arial" w:cs="Arial"/>
          <w:lang w:val="en-US"/>
        </w:rPr>
        <w:t>±</w:t>
      </w:r>
      <w:r>
        <w:rPr>
          <w:rFonts w:ascii="Arial" w:hAnsi="Arial" w:cs="Arial"/>
          <w:lang w:val="en-US"/>
        </w:rPr>
        <w:t xml:space="preserve"> </w:t>
      </w:r>
      <w:r w:rsidR="00197602">
        <w:rPr>
          <w:rFonts w:ascii="Arial" w:hAnsi="Arial" w:cs="Arial"/>
          <w:lang w:val="en-US"/>
        </w:rPr>
        <w:t>0.</w:t>
      </w:r>
      <w:r w:rsidR="00C54909">
        <w:rPr>
          <w:rFonts w:ascii="Arial" w:hAnsi="Arial" w:cs="Arial"/>
          <w:lang w:val="en-US"/>
        </w:rPr>
        <w:t>24</w:t>
      </w:r>
      <w:r>
        <w:rPr>
          <w:rFonts w:ascii="Arial" w:hAnsi="Arial" w:cs="Arial"/>
          <w:lang w:val="en-US"/>
        </w:rPr>
        <w:t xml:space="preserve"> kg</w:t>
      </w:r>
      <w:r w:rsidR="00A2508F">
        <w:rPr>
          <w:rFonts w:ascii="Arial" w:hAnsi="Arial" w:cs="Arial"/>
          <w:lang w:val="en-US"/>
        </w:rPr>
        <w:t xml:space="preserve"> </w:t>
      </w:r>
      <w:r>
        <w:rPr>
          <w:rFonts w:ascii="Arial" w:hAnsi="Arial" w:cs="Arial"/>
          <w:lang w:val="en-US"/>
        </w:rPr>
        <w:t>m</w:t>
      </w:r>
      <w:r w:rsidRPr="006551ED">
        <w:rPr>
          <w:rFonts w:ascii="Arial" w:hAnsi="Arial" w:cs="Arial"/>
          <w:vertAlign w:val="superscript"/>
          <w:lang w:val="en-US"/>
        </w:rPr>
        <w:t>-</w:t>
      </w:r>
      <w:r>
        <w:rPr>
          <w:rFonts w:ascii="Arial" w:hAnsi="Arial" w:cs="Arial"/>
          <w:vertAlign w:val="superscript"/>
          <w:lang w:val="en-US"/>
        </w:rPr>
        <w:t>2</w:t>
      </w:r>
      <w:r>
        <w:rPr>
          <w:rFonts w:ascii="Arial" w:hAnsi="Arial" w:cs="Arial"/>
          <w:lang w:val="en-US"/>
        </w:rPr>
        <w:t xml:space="preserve">and </w:t>
      </w:r>
      <w:r w:rsidR="00C54909">
        <w:rPr>
          <w:rFonts w:ascii="Arial" w:hAnsi="Arial" w:cs="Arial"/>
          <w:lang w:val="en-US"/>
        </w:rPr>
        <w:t>1.63</w:t>
      </w:r>
      <w:r>
        <w:rPr>
          <w:rFonts w:ascii="Arial" w:hAnsi="Arial" w:cs="Arial"/>
          <w:lang w:val="en-US"/>
        </w:rPr>
        <w:t xml:space="preserve"> </w:t>
      </w:r>
      <w:r w:rsidRPr="0052673A">
        <w:rPr>
          <w:rFonts w:ascii="Arial" w:hAnsi="Arial" w:cs="Arial"/>
          <w:lang w:val="en-US"/>
        </w:rPr>
        <w:t>±</w:t>
      </w:r>
      <w:r>
        <w:rPr>
          <w:rFonts w:ascii="Arial" w:hAnsi="Arial" w:cs="Arial"/>
          <w:lang w:val="en-US"/>
        </w:rPr>
        <w:t xml:space="preserve"> 0.</w:t>
      </w:r>
      <w:r w:rsidR="00C54909">
        <w:rPr>
          <w:rFonts w:ascii="Arial" w:hAnsi="Arial" w:cs="Arial"/>
          <w:lang w:val="en-US"/>
        </w:rPr>
        <w:t>13</w:t>
      </w:r>
      <w:r>
        <w:rPr>
          <w:rFonts w:ascii="Arial" w:hAnsi="Arial" w:cs="Arial"/>
          <w:lang w:val="en-US"/>
        </w:rPr>
        <w:t xml:space="preserve"> respectively. Organic carbon stocks then increased at 800 and 3200</w:t>
      </w:r>
      <w:r w:rsidR="00D560E5">
        <w:rPr>
          <w:rFonts w:ascii="Arial" w:hAnsi="Arial" w:cs="Arial"/>
          <w:lang w:val="en-US"/>
        </w:rPr>
        <w:t xml:space="preserve"> </w:t>
      </w:r>
      <w:r>
        <w:rPr>
          <w:rFonts w:ascii="Arial" w:hAnsi="Arial" w:cs="Arial"/>
          <w:lang w:val="en-US"/>
        </w:rPr>
        <w:t xml:space="preserve">m to </w:t>
      </w:r>
      <w:r w:rsidR="00C54909">
        <w:rPr>
          <w:rFonts w:ascii="Arial" w:hAnsi="Arial" w:cs="Arial"/>
          <w:lang w:val="en-US"/>
        </w:rPr>
        <w:t>3.33</w:t>
      </w:r>
      <w:r>
        <w:rPr>
          <w:rFonts w:ascii="Arial" w:hAnsi="Arial" w:cs="Arial"/>
          <w:lang w:val="en-US"/>
        </w:rPr>
        <w:t xml:space="preserve"> </w:t>
      </w:r>
      <w:r w:rsidRPr="0052673A">
        <w:rPr>
          <w:rFonts w:ascii="Arial" w:hAnsi="Arial" w:cs="Arial"/>
          <w:lang w:val="en-US"/>
        </w:rPr>
        <w:t>±</w:t>
      </w:r>
      <w:r>
        <w:rPr>
          <w:rFonts w:ascii="Arial" w:hAnsi="Arial" w:cs="Arial"/>
          <w:lang w:val="en-US"/>
        </w:rPr>
        <w:t xml:space="preserve"> 0.</w:t>
      </w:r>
      <w:r w:rsidR="00C54909">
        <w:rPr>
          <w:rFonts w:ascii="Arial" w:hAnsi="Arial" w:cs="Arial"/>
          <w:lang w:val="en-US"/>
        </w:rPr>
        <w:t>16</w:t>
      </w:r>
      <w:r>
        <w:rPr>
          <w:rFonts w:ascii="Arial" w:hAnsi="Arial" w:cs="Arial"/>
          <w:lang w:val="en-US"/>
        </w:rPr>
        <w:t xml:space="preserve"> and </w:t>
      </w:r>
      <w:r w:rsidR="00C54909">
        <w:rPr>
          <w:rFonts w:ascii="Arial" w:hAnsi="Arial" w:cs="Arial"/>
          <w:lang w:val="en-US"/>
        </w:rPr>
        <w:t>3.95</w:t>
      </w:r>
      <w:r>
        <w:rPr>
          <w:rFonts w:ascii="Arial" w:hAnsi="Arial" w:cs="Arial"/>
          <w:lang w:val="en-US"/>
        </w:rPr>
        <w:t xml:space="preserve"> </w:t>
      </w:r>
      <w:r w:rsidRPr="0052673A">
        <w:rPr>
          <w:rFonts w:ascii="Arial" w:hAnsi="Arial" w:cs="Arial"/>
          <w:lang w:val="en-US"/>
        </w:rPr>
        <w:t>±</w:t>
      </w:r>
      <w:r>
        <w:rPr>
          <w:rFonts w:ascii="Arial" w:hAnsi="Arial" w:cs="Arial"/>
          <w:lang w:val="en-US"/>
        </w:rPr>
        <w:t xml:space="preserve"> 0.</w:t>
      </w:r>
      <w:r w:rsidR="00197602">
        <w:rPr>
          <w:rFonts w:ascii="Arial" w:hAnsi="Arial" w:cs="Arial"/>
          <w:lang w:val="en-US"/>
        </w:rPr>
        <w:t>18</w:t>
      </w:r>
      <w:r>
        <w:rPr>
          <w:rFonts w:ascii="Arial" w:hAnsi="Arial" w:cs="Arial"/>
          <w:lang w:val="en-US"/>
        </w:rPr>
        <w:t xml:space="preserve"> kg</w:t>
      </w:r>
      <w:r w:rsidR="00A2508F">
        <w:rPr>
          <w:rFonts w:ascii="Arial" w:hAnsi="Arial" w:cs="Arial"/>
          <w:lang w:val="en-US"/>
        </w:rPr>
        <w:t xml:space="preserve"> </w:t>
      </w:r>
      <w:r>
        <w:rPr>
          <w:rFonts w:ascii="Arial" w:hAnsi="Arial" w:cs="Arial"/>
          <w:lang w:val="en-US"/>
        </w:rPr>
        <w:t>m</w:t>
      </w:r>
      <w:r w:rsidRPr="006551ED">
        <w:rPr>
          <w:rFonts w:ascii="Arial" w:hAnsi="Arial" w:cs="Arial"/>
          <w:vertAlign w:val="superscript"/>
          <w:lang w:val="en-US"/>
        </w:rPr>
        <w:t>-</w:t>
      </w:r>
      <w:proofErr w:type="gramStart"/>
      <w:r>
        <w:rPr>
          <w:rFonts w:ascii="Arial" w:hAnsi="Arial" w:cs="Arial"/>
          <w:vertAlign w:val="superscript"/>
          <w:lang w:val="en-US"/>
        </w:rPr>
        <w:t>2</w:t>
      </w:r>
      <w:r w:rsidR="00D560E5">
        <w:rPr>
          <w:rFonts w:ascii="Arial" w:hAnsi="Arial" w:cs="Arial"/>
          <w:vertAlign w:val="superscript"/>
          <w:lang w:val="en-US"/>
        </w:rPr>
        <w:t xml:space="preserve"> </w:t>
      </w:r>
      <w:r w:rsidR="00D560E5">
        <w:rPr>
          <w:rFonts w:ascii="Arial" w:hAnsi="Arial" w:cs="Arial"/>
          <w:lang w:val="en-US"/>
        </w:rPr>
        <w:t>,</w:t>
      </w:r>
      <w:proofErr w:type="gramEnd"/>
      <w:r w:rsidR="00D560E5">
        <w:rPr>
          <w:rFonts w:ascii="Arial" w:hAnsi="Arial" w:cs="Arial"/>
          <w:lang w:val="en-US"/>
        </w:rPr>
        <w:t xml:space="preserve"> </w:t>
      </w:r>
      <w:r>
        <w:rPr>
          <w:rFonts w:ascii="Arial" w:hAnsi="Arial" w:cs="Arial"/>
          <w:lang w:val="en-US"/>
        </w:rPr>
        <w:t>respectively.</w:t>
      </w:r>
    </w:p>
    <w:p w14:paraId="47BCF468" w14:textId="6B4C5846" w:rsidR="000B7B99" w:rsidRDefault="000B7B99" w:rsidP="00B826B4">
      <w:pPr>
        <w:spacing w:line="480" w:lineRule="auto"/>
        <w:ind w:firstLine="720"/>
        <w:jc w:val="both"/>
        <w:rPr>
          <w:rFonts w:ascii="Arial" w:hAnsi="Arial" w:cs="Arial"/>
          <w:lang w:val="en-US"/>
        </w:rPr>
      </w:pPr>
      <w:r>
        <w:rPr>
          <w:rFonts w:ascii="Arial" w:hAnsi="Arial" w:cs="Arial"/>
          <w:lang w:val="en-US"/>
        </w:rPr>
        <w:t xml:space="preserve"> </w:t>
      </w:r>
    </w:p>
    <w:p w14:paraId="3D7F4F8F" w14:textId="148221BD" w:rsidR="00896A25" w:rsidRPr="0052673A" w:rsidRDefault="00926F3D" w:rsidP="00896A25">
      <w:pPr>
        <w:spacing w:line="480" w:lineRule="auto"/>
        <w:jc w:val="both"/>
        <w:rPr>
          <w:rFonts w:ascii="Arial" w:hAnsi="Arial" w:cs="Arial"/>
          <w:b/>
          <w:bCs/>
          <w:lang w:val="en-US"/>
        </w:rPr>
      </w:pPr>
      <w:r>
        <w:rPr>
          <w:rFonts w:ascii="Arial" w:hAnsi="Arial" w:cs="Arial"/>
          <w:b/>
          <w:bCs/>
          <w:noProof/>
          <w:lang w:val="en-US"/>
        </w:rPr>
        <w:lastRenderedPageBreak/>
        <w:drawing>
          <wp:inline distT="0" distB="0" distL="0" distR="0" wp14:anchorId="5F54FD5D" wp14:editId="57670D92">
            <wp:extent cx="5731510" cy="3488690"/>
            <wp:effectExtent l="0" t="0" r="2540" b="0"/>
            <wp:docPr id="680519708" name="Picture 3" descr="A graph of different sizes and distan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519708" name="Picture 3" descr="A graph of different sizes and distance&#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731510" cy="3488690"/>
                    </a:xfrm>
                    <a:prstGeom prst="rect">
                      <a:avLst/>
                    </a:prstGeom>
                  </pic:spPr>
                </pic:pic>
              </a:graphicData>
            </a:graphic>
          </wp:inline>
        </w:drawing>
      </w:r>
    </w:p>
    <w:p w14:paraId="5C17FCE2" w14:textId="4FAD3793" w:rsidR="00734C91" w:rsidRPr="0052673A" w:rsidRDefault="00734C91" w:rsidP="00734C91">
      <w:pPr>
        <w:pStyle w:val="Caption"/>
        <w:jc w:val="both"/>
        <w:rPr>
          <w:rFonts w:ascii="Arial" w:hAnsi="Arial" w:cs="Arial"/>
          <w:b/>
          <w:bCs/>
          <w:i w:val="0"/>
          <w:iCs w:val="0"/>
          <w:color w:val="auto"/>
          <w:lang w:val="en-US"/>
        </w:rPr>
      </w:pPr>
      <w:r w:rsidRPr="0052673A">
        <w:rPr>
          <w:rFonts w:ascii="Arial" w:hAnsi="Arial" w:cs="Arial"/>
          <w:i w:val="0"/>
          <w:iCs w:val="0"/>
          <w:color w:val="auto"/>
        </w:rPr>
        <w:t xml:space="preserve">Figure </w:t>
      </w:r>
      <w:r w:rsidR="004E6644">
        <w:rPr>
          <w:rFonts w:ascii="Arial" w:hAnsi="Arial" w:cs="Arial"/>
          <w:i w:val="0"/>
          <w:iCs w:val="0"/>
          <w:color w:val="auto"/>
        </w:rPr>
        <w:t>4</w:t>
      </w:r>
      <w:r w:rsidRPr="0052673A">
        <w:rPr>
          <w:rFonts w:ascii="Arial" w:hAnsi="Arial" w:cs="Arial"/>
          <w:i w:val="0"/>
          <w:iCs w:val="0"/>
          <w:color w:val="auto"/>
        </w:rPr>
        <w:t>: Mean ± S</w:t>
      </w:r>
      <w:r>
        <w:rPr>
          <w:rFonts w:ascii="Arial" w:hAnsi="Arial" w:cs="Arial"/>
          <w:i w:val="0"/>
          <w:iCs w:val="0"/>
          <w:color w:val="auto"/>
        </w:rPr>
        <w:t>E</w:t>
      </w:r>
      <w:r w:rsidRPr="0052673A">
        <w:rPr>
          <w:rFonts w:ascii="Arial" w:hAnsi="Arial" w:cs="Arial"/>
          <w:i w:val="0"/>
          <w:iCs w:val="0"/>
          <w:color w:val="auto"/>
        </w:rPr>
        <w:t xml:space="preserve"> of sediment organic carbon stocks </w:t>
      </w:r>
      <w:r w:rsidRPr="00AC3F43">
        <w:rPr>
          <w:rFonts w:ascii="Arial" w:hAnsi="Arial" w:cs="Arial"/>
          <w:i w:val="0"/>
          <w:iCs w:val="0"/>
          <w:color w:val="auto"/>
        </w:rPr>
        <w:t>(kg</w:t>
      </w:r>
      <w:r w:rsidR="00AC3F43" w:rsidRPr="00AC3F43">
        <w:rPr>
          <w:rFonts w:ascii="Arial" w:hAnsi="Arial" w:cs="Arial"/>
          <w:i w:val="0"/>
          <w:iCs w:val="0"/>
          <w:color w:val="auto"/>
        </w:rPr>
        <w:t xml:space="preserve"> </w:t>
      </w:r>
      <w:r w:rsidRPr="00AC3F43">
        <w:rPr>
          <w:rFonts w:ascii="Arial" w:hAnsi="Arial" w:cs="Arial"/>
          <w:i w:val="0"/>
          <w:iCs w:val="0"/>
          <w:color w:val="auto"/>
        </w:rPr>
        <w:t>m</w:t>
      </w:r>
      <w:r w:rsidRPr="00AC3F43">
        <w:rPr>
          <w:rFonts w:ascii="Arial" w:hAnsi="Arial" w:cs="Arial"/>
          <w:i w:val="0"/>
          <w:iCs w:val="0"/>
          <w:color w:val="auto"/>
          <w:vertAlign w:val="superscript"/>
        </w:rPr>
        <w:t>-2</w:t>
      </w:r>
      <w:r w:rsidRPr="00AC3F43">
        <w:rPr>
          <w:rFonts w:ascii="Arial" w:hAnsi="Arial" w:cs="Arial"/>
          <w:i w:val="0"/>
          <w:iCs w:val="0"/>
          <w:color w:val="auto"/>
        </w:rPr>
        <w:t>)</w:t>
      </w:r>
      <w:r w:rsidRPr="0052673A">
        <w:rPr>
          <w:rFonts w:ascii="Arial" w:hAnsi="Arial" w:cs="Arial"/>
          <w:i w:val="0"/>
          <w:iCs w:val="0"/>
          <w:color w:val="auto"/>
        </w:rPr>
        <w:t xml:space="preserve"> </w:t>
      </w:r>
      <w:r w:rsidR="00D560E5">
        <w:rPr>
          <w:rFonts w:ascii="Arial" w:hAnsi="Arial" w:cs="Arial"/>
          <w:i w:val="0"/>
          <w:iCs w:val="0"/>
          <w:color w:val="auto"/>
        </w:rPr>
        <w:t xml:space="preserve">for </w:t>
      </w:r>
      <w:r w:rsidRPr="0052673A">
        <w:rPr>
          <w:rFonts w:ascii="Arial" w:hAnsi="Arial" w:cs="Arial"/>
          <w:i w:val="0"/>
          <w:iCs w:val="0"/>
          <w:color w:val="auto"/>
        </w:rPr>
        <w:t xml:space="preserve">cores at </w:t>
      </w:r>
      <w:r w:rsidR="002C15F5">
        <w:rPr>
          <w:rFonts w:ascii="Arial" w:hAnsi="Arial" w:cs="Arial"/>
          <w:i w:val="0"/>
          <w:iCs w:val="0"/>
          <w:color w:val="auto"/>
        </w:rPr>
        <w:t>increasing sampling</w:t>
      </w:r>
      <w:r w:rsidR="002C15F5" w:rsidRPr="0052673A">
        <w:rPr>
          <w:rFonts w:ascii="Arial" w:hAnsi="Arial" w:cs="Arial"/>
          <w:i w:val="0"/>
          <w:iCs w:val="0"/>
          <w:color w:val="auto"/>
        </w:rPr>
        <w:t xml:space="preserve"> </w:t>
      </w:r>
      <w:r w:rsidRPr="0052673A">
        <w:rPr>
          <w:rFonts w:ascii="Arial" w:hAnsi="Arial" w:cs="Arial"/>
          <w:i w:val="0"/>
          <w:iCs w:val="0"/>
          <w:color w:val="auto"/>
        </w:rPr>
        <w:t xml:space="preserve">distances (50, 100, 200, 400, 800, 1600 and 3200m) </w:t>
      </w:r>
      <w:r w:rsidR="00D560E5">
        <w:rPr>
          <w:rFonts w:ascii="Arial" w:hAnsi="Arial" w:cs="Arial"/>
          <w:i w:val="0"/>
          <w:iCs w:val="0"/>
          <w:color w:val="auto"/>
        </w:rPr>
        <w:t xml:space="preserve">away </w:t>
      </w:r>
      <w:r w:rsidRPr="0052673A">
        <w:rPr>
          <w:rFonts w:ascii="Arial" w:hAnsi="Arial" w:cs="Arial"/>
          <w:i w:val="0"/>
          <w:iCs w:val="0"/>
          <w:color w:val="auto"/>
        </w:rPr>
        <w:t xml:space="preserve">from two </w:t>
      </w:r>
      <w:r w:rsidR="00197602">
        <w:rPr>
          <w:rFonts w:ascii="Arial" w:hAnsi="Arial" w:cs="Arial"/>
          <w:i w:val="0"/>
          <w:iCs w:val="0"/>
          <w:color w:val="auto"/>
        </w:rPr>
        <w:t xml:space="preserve">decommissioned </w:t>
      </w:r>
      <w:r w:rsidRPr="0052673A">
        <w:rPr>
          <w:rFonts w:ascii="Arial" w:hAnsi="Arial" w:cs="Arial"/>
          <w:i w:val="0"/>
          <w:iCs w:val="0"/>
          <w:color w:val="auto"/>
        </w:rPr>
        <w:t>oil and gas platforms</w:t>
      </w:r>
      <w:r w:rsidR="002C15F5">
        <w:rPr>
          <w:rFonts w:ascii="Arial" w:hAnsi="Arial" w:cs="Arial"/>
          <w:i w:val="0"/>
          <w:iCs w:val="0"/>
          <w:color w:val="auto"/>
        </w:rPr>
        <w:t xml:space="preserve">, </w:t>
      </w:r>
      <w:r w:rsidRPr="0052673A">
        <w:rPr>
          <w:rFonts w:ascii="Arial" w:hAnsi="Arial" w:cs="Arial"/>
          <w:i w:val="0"/>
          <w:iCs w:val="0"/>
          <w:color w:val="auto"/>
        </w:rPr>
        <w:t xml:space="preserve">Miller and </w:t>
      </w:r>
      <w:proofErr w:type="gramStart"/>
      <w:r>
        <w:rPr>
          <w:rFonts w:ascii="Arial" w:hAnsi="Arial" w:cs="Arial"/>
          <w:i w:val="0"/>
          <w:iCs w:val="0"/>
          <w:color w:val="auto"/>
        </w:rPr>
        <w:t>North West</w:t>
      </w:r>
      <w:proofErr w:type="gramEnd"/>
      <w:r>
        <w:rPr>
          <w:rFonts w:ascii="Arial" w:hAnsi="Arial" w:cs="Arial"/>
          <w:i w:val="0"/>
          <w:iCs w:val="0"/>
          <w:color w:val="auto"/>
        </w:rPr>
        <w:t xml:space="preserve"> Hutton</w:t>
      </w:r>
      <w:r w:rsidRPr="0052673A">
        <w:rPr>
          <w:rFonts w:ascii="Arial" w:hAnsi="Arial" w:cs="Arial"/>
          <w:i w:val="0"/>
          <w:iCs w:val="0"/>
          <w:color w:val="auto"/>
        </w:rPr>
        <w:t xml:space="preserve">. Numbers in brackets indicate lowest sampling depth </w:t>
      </w:r>
      <w:r w:rsidR="00D560E5">
        <w:rPr>
          <w:rFonts w:ascii="Arial" w:hAnsi="Arial" w:cs="Arial"/>
          <w:i w:val="0"/>
          <w:iCs w:val="0"/>
          <w:color w:val="auto"/>
        </w:rPr>
        <w:t xml:space="preserve">(cm) </w:t>
      </w:r>
      <w:r w:rsidRPr="0052673A">
        <w:rPr>
          <w:rFonts w:ascii="Arial" w:hAnsi="Arial" w:cs="Arial"/>
          <w:i w:val="0"/>
          <w:iCs w:val="0"/>
          <w:color w:val="auto"/>
        </w:rPr>
        <w:t>of core.</w:t>
      </w:r>
      <w:r>
        <w:rPr>
          <w:rFonts w:ascii="Arial" w:hAnsi="Arial" w:cs="Arial"/>
          <w:i w:val="0"/>
          <w:iCs w:val="0"/>
          <w:color w:val="auto"/>
        </w:rPr>
        <w:t xml:space="preserve"> Where sampling depth was </w:t>
      </w:r>
      <w:r w:rsidR="002C15F5">
        <w:rPr>
          <w:rFonts w:ascii="Arial" w:hAnsi="Arial" w:cs="Arial"/>
          <w:i w:val="0"/>
          <w:iCs w:val="0"/>
          <w:color w:val="auto"/>
        </w:rPr>
        <w:t>&lt;1</w:t>
      </w:r>
      <w:r>
        <w:rPr>
          <w:rFonts w:ascii="Arial" w:hAnsi="Arial" w:cs="Arial"/>
          <w:i w:val="0"/>
          <w:iCs w:val="0"/>
          <w:color w:val="auto"/>
        </w:rPr>
        <w:t>0</w:t>
      </w:r>
      <w:r w:rsidR="00D560E5">
        <w:rPr>
          <w:rFonts w:ascii="Arial" w:hAnsi="Arial" w:cs="Arial"/>
          <w:i w:val="0"/>
          <w:iCs w:val="0"/>
          <w:color w:val="auto"/>
        </w:rPr>
        <w:t xml:space="preserve"> </w:t>
      </w:r>
      <w:r>
        <w:rPr>
          <w:rFonts w:ascii="Arial" w:hAnsi="Arial" w:cs="Arial"/>
          <w:i w:val="0"/>
          <w:iCs w:val="0"/>
          <w:color w:val="auto"/>
        </w:rPr>
        <w:t>cm, stocks were averaged and extrapolated to 10</w:t>
      </w:r>
      <w:r w:rsidR="002C15F5">
        <w:rPr>
          <w:rFonts w:ascii="Arial" w:hAnsi="Arial" w:cs="Arial"/>
          <w:i w:val="0"/>
          <w:iCs w:val="0"/>
          <w:color w:val="auto"/>
        </w:rPr>
        <w:t xml:space="preserve"> </w:t>
      </w:r>
      <w:r>
        <w:rPr>
          <w:rFonts w:ascii="Arial" w:hAnsi="Arial" w:cs="Arial"/>
          <w:i w:val="0"/>
          <w:iCs w:val="0"/>
          <w:color w:val="auto"/>
        </w:rPr>
        <w:t>cm.</w:t>
      </w:r>
      <w:r w:rsidRPr="0052673A">
        <w:rPr>
          <w:rFonts w:ascii="Arial" w:hAnsi="Arial" w:cs="Arial"/>
          <w:i w:val="0"/>
          <w:iCs w:val="0"/>
          <w:color w:val="auto"/>
        </w:rPr>
        <w:t xml:space="preserve"> </w:t>
      </w:r>
      <w:r>
        <w:rPr>
          <w:rFonts w:ascii="Arial" w:hAnsi="Arial" w:cs="Arial"/>
          <w:i w:val="0"/>
          <w:iCs w:val="0"/>
          <w:color w:val="auto"/>
        </w:rPr>
        <w:t xml:space="preserve">Where bars are missing this indicates no samples taken at that distance. </w:t>
      </w:r>
    </w:p>
    <w:p w14:paraId="0C7746A1" w14:textId="25EFEBBB" w:rsidR="00B512BF" w:rsidRPr="00B512BF" w:rsidRDefault="00B512BF" w:rsidP="00B512BF">
      <w:pPr>
        <w:pStyle w:val="ListParagraph"/>
        <w:numPr>
          <w:ilvl w:val="1"/>
          <w:numId w:val="2"/>
        </w:numPr>
        <w:spacing w:line="480" w:lineRule="auto"/>
        <w:jc w:val="both"/>
        <w:rPr>
          <w:rFonts w:ascii="Arial" w:hAnsi="Arial" w:cs="Arial"/>
          <w:i/>
          <w:iCs/>
          <w:lang w:val="en-US"/>
        </w:rPr>
      </w:pPr>
      <w:r w:rsidRPr="00B512BF">
        <w:rPr>
          <w:rFonts w:ascii="Arial" w:hAnsi="Arial" w:cs="Arial"/>
          <w:i/>
          <w:iCs/>
          <w:lang w:val="en-US"/>
        </w:rPr>
        <w:t>Mass accumulation and sedimentation rates</w:t>
      </w:r>
    </w:p>
    <w:p w14:paraId="47182C3C" w14:textId="3ADFE288" w:rsidR="00B512BF" w:rsidRPr="00B512BF" w:rsidRDefault="00B512BF" w:rsidP="00B512BF">
      <w:pPr>
        <w:spacing w:line="480" w:lineRule="auto"/>
        <w:jc w:val="both"/>
        <w:rPr>
          <w:rFonts w:ascii="Arial" w:hAnsi="Arial" w:cs="Arial"/>
          <w:lang w:val="en-US"/>
        </w:rPr>
      </w:pPr>
      <w:r w:rsidRPr="00B512BF">
        <w:rPr>
          <w:rFonts w:ascii="Arial" w:hAnsi="Arial" w:cs="Arial"/>
          <w:i/>
          <w:iCs/>
          <w:lang w:val="en-US"/>
        </w:rPr>
        <w:t xml:space="preserve"> </w:t>
      </w:r>
      <w:r w:rsidRPr="00B512BF">
        <w:rPr>
          <w:rFonts w:ascii="Arial" w:hAnsi="Arial" w:cs="Arial"/>
          <w:lang w:val="en-US"/>
        </w:rPr>
        <w:t xml:space="preserve">Radiometric depth profiles of total </w:t>
      </w:r>
      <w:r w:rsidRPr="00B512BF">
        <w:rPr>
          <w:rFonts w:ascii="Arial" w:hAnsi="Arial" w:cs="Arial"/>
          <w:vertAlign w:val="superscript"/>
          <w:lang w:val="en-US"/>
        </w:rPr>
        <w:t>210</w:t>
      </w:r>
      <w:r w:rsidRPr="00B512BF">
        <w:rPr>
          <w:rFonts w:ascii="Arial" w:hAnsi="Arial" w:cs="Arial"/>
          <w:lang w:val="en-US"/>
        </w:rPr>
        <w:t xml:space="preserve">Pb, total </w:t>
      </w:r>
      <w:r w:rsidRPr="00B512BF">
        <w:rPr>
          <w:rFonts w:ascii="Arial" w:hAnsi="Arial" w:cs="Arial"/>
          <w:vertAlign w:val="superscript"/>
          <w:lang w:val="en-US"/>
        </w:rPr>
        <w:t>226</w:t>
      </w:r>
      <w:r w:rsidRPr="00B512BF">
        <w:rPr>
          <w:rFonts w:ascii="Arial" w:hAnsi="Arial" w:cs="Arial"/>
          <w:lang w:val="en-US"/>
        </w:rPr>
        <w:t xml:space="preserve">Ra, </w:t>
      </w:r>
      <w:r w:rsidRPr="00B512BF">
        <w:rPr>
          <w:rFonts w:ascii="Arial" w:hAnsi="Arial" w:cs="Arial"/>
          <w:vertAlign w:val="superscript"/>
          <w:lang w:val="en-US"/>
        </w:rPr>
        <w:t>137</w:t>
      </w:r>
      <w:r w:rsidRPr="00B512BF">
        <w:rPr>
          <w:rFonts w:ascii="Arial" w:hAnsi="Arial" w:cs="Arial"/>
          <w:lang w:val="en-US"/>
        </w:rPr>
        <w:t>Cs as well as stable Ba and Pb depth profiles at 50m N/S and 3,200m N/S (control)</w:t>
      </w:r>
      <w:r>
        <w:rPr>
          <w:rFonts w:ascii="Arial" w:hAnsi="Arial" w:cs="Arial"/>
          <w:lang w:val="en-US"/>
        </w:rPr>
        <w:t xml:space="preserve"> </w:t>
      </w:r>
      <w:r w:rsidRPr="00B512BF">
        <w:rPr>
          <w:rFonts w:ascii="Arial" w:hAnsi="Arial" w:cs="Arial"/>
          <w:lang w:val="en-US"/>
        </w:rPr>
        <w:t xml:space="preserve">are displayed in Figs. </w:t>
      </w:r>
      <w:r w:rsidR="004E6644">
        <w:rPr>
          <w:rFonts w:ascii="Arial" w:hAnsi="Arial" w:cs="Arial"/>
          <w:lang w:val="en-US"/>
        </w:rPr>
        <w:t>5</w:t>
      </w:r>
      <w:r w:rsidRPr="00B512BF">
        <w:rPr>
          <w:rFonts w:ascii="Arial" w:hAnsi="Arial" w:cs="Arial"/>
          <w:lang w:val="en-US"/>
        </w:rPr>
        <w:t xml:space="preserve"> and </w:t>
      </w:r>
      <w:r w:rsidR="004E6644">
        <w:rPr>
          <w:rFonts w:ascii="Arial" w:hAnsi="Arial" w:cs="Arial"/>
          <w:lang w:val="en-US"/>
        </w:rPr>
        <w:t>6</w:t>
      </w:r>
      <w:r w:rsidRPr="00B512BF">
        <w:rPr>
          <w:rFonts w:ascii="Arial" w:hAnsi="Arial" w:cs="Arial"/>
          <w:lang w:val="en-US"/>
        </w:rPr>
        <w:t>, respectively.</w:t>
      </w:r>
    </w:p>
    <w:p w14:paraId="4B91C654" w14:textId="3756F651" w:rsidR="001B4744" w:rsidRDefault="001B4744" w:rsidP="00B512BF">
      <w:pPr>
        <w:spacing w:line="480" w:lineRule="auto"/>
        <w:jc w:val="both"/>
        <w:rPr>
          <w:noProof/>
        </w:rPr>
      </w:pPr>
      <w:r w:rsidRPr="001B4744">
        <w:rPr>
          <w:noProof/>
        </w:rPr>
        <w:lastRenderedPageBreak/>
        <w:t xml:space="preserve"> </w:t>
      </w:r>
      <w:r w:rsidR="0010146C">
        <w:rPr>
          <w:noProof/>
        </w:rPr>
        <w:drawing>
          <wp:inline distT="0" distB="0" distL="0" distR="0" wp14:anchorId="1C7D7314" wp14:editId="5B50D80A">
            <wp:extent cx="5749290" cy="5112327"/>
            <wp:effectExtent l="0" t="0" r="3810" b="0"/>
            <wp:docPr id="6902315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88482" cy="5147177"/>
                    </a:xfrm>
                    <a:prstGeom prst="rect">
                      <a:avLst/>
                    </a:prstGeom>
                    <a:noFill/>
                  </pic:spPr>
                </pic:pic>
              </a:graphicData>
            </a:graphic>
          </wp:inline>
        </w:drawing>
      </w:r>
    </w:p>
    <w:p w14:paraId="524CFFD2" w14:textId="3621DC30" w:rsidR="003C2768" w:rsidRPr="003C2768" w:rsidRDefault="00B512BF" w:rsidP="003C2768">
      <w:pPr>
        <w:pStyle w:val="Caption"/>
        <w:jc w:val="both"/>
        <w:rPr>
          <w:rFonts w:ascii="Arial" w:hAnsi="Arial" w:cs="Arial"/>
          <w:i w:val="0"/>
          <w:iCs w:val="0"/>
          <w:color w:val="auto"/>
        </w:rPr>
      </w:pPr>
      <w:r w:rsidRPr="00193D15">
        <w:rPr>
          <w:rFonts w:ascii="Arial" w:hAnsi="Arial" w:cs="Arial"/>
          <w:i w:val="0"/>
          <w:iCs w:val="0"/>
          <w:color w:val="auto"/>
        </w:rPr>
        <w:t xml:space="preserve">Figure </w:t>
      </w:r>
      <w:r w:rsidR="004E6644">
        <w:rPr>
          <w:rFonts w:ascii="Arial" w:hAnsi="Arial" w:cs="Arial"/>
          <w:i w:val="0"/>
          <w:iCs w:val="0"/>
          <w:color w:val="auto"/>
        </w:rPr>
        <w:t>5</w:t>
      </w:r>
      <w:r w:rsidRPr="00193D15">
        <w:rPr>
          <w:rFonts w:ascii="Arial" w:hAnsi="Arial" w:cs="Arial"/>
          <w:i w:val="0"/>
          <w:iCs w:val="0"/>
          <w:color w:val="auto"/>
        </w:rPr>
        <w:t xml:space="preserve">: </w:t>
      </w:r>
      <w:r w:rsidR="004478CE">
        <w:rPr>
          <w:rFonts w:ascii="Arial" w:hAnsi="Arial" w:cs="Arial"/>
          <w:i w:val="0"/>
          <w:iCs w:val="0"/>
          <w:color w:val="auto"/>
        </w:rPr>
        <w:t>Depth (cm) plots of a</w:t>
      </w:r>
      <w:r w:rsidR="003C2768">
        <w:rPr>
          <w:rFonts w:ascii="Arial" w:hAnsi="Arial" w:cs="Arial"/>
          <w:i w:val="0"/>
          <w:iCs w:val="0"/>
          <w:color w:val="auto"/>
        </w:rPr>
        <w:t>ctivity concentration (</w:t>
      </w:r>
      <w:proofErr w:type="spellStart"/>
      <w:r w:rsidR="003C2768">
        <w:rPr>
          <w:rFonts w:ascii="Arial" w:hAnsi="Arial" w:cs="Arial"/>
          <w:i w:val="0"/>
          <w:iCs w:val="0"/>
          <w:color w:val="auto"/>
        </w:rPr>
        <w:t>Bq</w:t>
      </w:r>
      <w:proofErr w:type="spellEnd"/>
      <w:r w:rsidR="003C2768">
        <w:rPr>
          <w:rFonts w:ascii="Arial" w:hAnsi="Arial" w:cs="Arial"/>
          <w:i w:val="0"/>
          <w:iCs w:val="0"/>
          <w:color w:val="auto"/>
        </w:rPr>
        <w:t>/</w:t>
      </w:r>
      <w:r w:rsidR="00611E1E">
        <w:rPr>
          <w:rFonts w:ascii="Arial" w:hAnsi="Arial" w:cs="Arial"/>
          <w:i w:val="0"/>
          <w:iCs w:val="0"/>
          <w:color w:val="auto"/>
        </w:rPr>
        <w:t>k</w:t>
      </w:r>
      <w:r w:rsidR="003C2768">
        <w:rPr>
          <w:rFonts w:ascii="Arial" w:hAnsi="Arial" w:cs="Arial"/>
          <w:i w:val="0"/>
          <w:iCs w:val="0"/>
          <w:color w:val="auto"/>
        </w:rPr>
        <w:t>g) of three radionuclides (Cs-137, Total Pb-210,</w:t>
      </w:r>
      <w:r w:rsidR="004478CE">
        <w:rPr>
          <w:rFonts w:ascii="Arial" w:hAnsi="Arial" w:cs="Arial"/>
          <w:i w:val="0"/>
          <w:iCs w:val="0"/>
          <w:color w:val="auto"/>
        </w:rPr>
        <w:t xml:space="preserve"> Total Ra-226)</w:t>
      </w:r>
      <w:r w:rsidR="003C2768">
        <w:rPr>
          <w:rFonts w:ascii="Arial" w:hAnsi="Arial" w:cs="Arial"/>
          <w:i w:val="0"/>
          <w:iCs w:val="0"/>
          <w:color w:val="auto"/>
        </w:rPr>
        <w:t xml:space="preserve"> within four </w:t>
      </w:r>
      <w:r w:rsidR="004478CE">
        <w:rPr>
          <w:rFonts w:ascii="Arial" w:hAnsi="Arial" w:cs="Arial"/>
          <w:i w:val="0"/>
          <w:iCs w:val="0"/>
          <w:color w:val="auto"/>
        </w:rPr>
        <w:t xml:space="preserve">sediment cores taken at 50 and 3200m away from </w:t>
      </w:r>
      <w:proofErr w:type="gramStart"/>
      <w:r w:rsidR="004478CE">
        <w:rPr>
          <w:rFonts w:ascii="Arial" w:hAnsi="Arial" w:cs="Arial"/>
          <w:i w:val="0"/>
          <w:iCs w:val="0"/>
          <w:color w:val="auto"/>
        </w:rPr>
        <w:t>North West</w:t>
      </w:r>
      <w:proofErr w:type="gramEnd"/>
      <w:r w:rsidR="004478CE">
        <w:rPr>
          <w:rFonts w:ascii="Arial" w:hAnsi="Arial" w:cs="Arial"/>
          <w:i w:val="0"/>
          <w:iCs w:val="0"/>
          <w:color w:val="auto"/>
        </w:rPr>
        <w:t xml:space="preserve"> Hutton decommissioned platform on both North and South transects. Error bars indicate unsupported fractions of each radionuclide. Where no error bars are present, radionuclide was below the limit of detection. </w:t>
      </w:r>
    </w:p>
    <w:p w14:paraId="3FA03C31" w14:textId="3678566D" w:rsidR="00B512BF" w:rsidRDefault="002D454B" w:rsidP="00B512BF">
      <w:pPr>
        <w:spacing w:line="480" w:lineRule="auto"/>
        <w:jc w:val="both"/>
        <w:rPr>
          <w:rFonts w:ascii="Arial" w:hAnsi="Arial" w:cs="Arial"/>
          <w:lang w:val="en-US"/>
        </w:rPr>
      </w:pPr>
      <w:r>
        <w:rPr>
          <w:rFonts w:ascii="Arial" w:hAnsi="Arial" w:cs="Arial"/>
          <w:noProof/>
          <w:lang w:val="en-US"/>
        </w:rPr>
        <w:lastRenderedPageBreak/>
        <w:drawing>
          <wp:inline distT="0" distB="0" distL="0" distR="0" wp14:anchorId="41987082" wp14:editId="77903543">
            <wp:extent cx="5731510" cy="3343275"/>
            <wp:effectExtent l="0" t="0" r="2540" b="9525"/>
            <wp:docPr id="891400898" name="Picture 6" descr="A diagram of 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400898" name="Picture 6" descr="A diagram of a diagram of a diagram&#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731510" cy="3343275"/>
                    </a:xfrm>
                    <a:prstGeom prst="rect">
                      <a:avLst/>
                    </a:prstGeom>
                  </pic:spPr>
                </pic:pic>
              </a:graphicData>
            </a:graphic>
          </wp:inline>
        </w:drawing>
      </w:r>
    </w:p>
    <w:p w14:paraId="733BAC82" w14:textId="20104F02" w:rsidR="00B512BF" w:rsidRDefault="00B512BF" w:rsidP="00B512BF">
      <w:pPr>
        <w:pStyle w:val="Caption"/>
        <w:jc w:val="both"/>
        <w:rPr>
          <w:rFonts w:ascii="Arial" w:hAnsi="Arial" w:cs="Arial"/>
          <w:i w:val="0"/>
          <w:iCs w:val="0"/>
          <w:color w:val="auto"/>
        </w:rPr>
      </w:pPr>
      <w:r w:rsidRPr="00193D15">
        <w:rPr>
          <w:rFonts w:ascii="Arial" w:hAnsi="Arial" w:cs="Arial"/>
          <w:i w:val="0"/>
          <w:iCs w:val="0"/>
          <w:color w:val="auto"/>
        </w:rPr>
        <w:t xml:space="preserve">Figure </w:t>
      </w:r>
      <w:r w:rsidR="004E6644">
        <w:rPr>
          <w:rFonts w:ascii="Arial" w:hAnsi="Arial" w:cs="Arial"/>
          <w:i w:val="0"/>
          <w:iCs w:val="0"/>
          <w:color w:val="auto"/>
        </w:rPr>
        <w:t>6</w:t>
      </w:r>
      <w:r w:rsidRPr="00193D15">
        <w:rPr>
          <w:rFonts w:ascii="Arial" w:hAnsi="Arial" w:cs="Arial"/>
          <w:i w:val="0"/>
          <w:iCs w:val="0"/>
          <w:color w:val="auto"/>
        </w:rPr>
        <w:t xml:space="preserve">: </w:t>
      </w:r>
      <w:r w:rsidR="00906FD4">
        <w:rPr>
          <w:rFonts w:ascii="Arial" w:hAnsi="Arial" w:cs="Arial"/>
          <w:i w:val="0"/>
          <w:iCs w:val="0"/>
          <w:color w:val="auto"/>
        </w:rPr>
        <w:t xml:space="preserve">Depth (cm) plots of stable lead and barium concentrations (mg/kg) of within four sediment cores taken at 50 and 3200m away from </w:t>
      </w:r>
      <w:proofErr w:type="gramStart"/>
      <w:r w:rsidR="00906FD4">
        <w:rPr>
          <w:rFonts w:ascii="Arial" w:hAnsi="Arial" w:cs="Arial"/>
          <w:i w:val="0"/>
          <w:iCs w:val="0"/>
          <w:color w:val="auto"/>
        </w:rPr>
        <w:t>North West</w:t>
      </w:r>
      <w:proofErr w:type="gramEnd"/>
      <w:r w:rsidR="00906FD4">
        <w:rPr>
          <w:rFonts w:ascii="Arial" w:hAnsi="Arial" w:cs="Arial"/>
          <w:i w:val="0"/>
          <w:iCs w:val="0"/>
          <w:color w:val="auto"/>
        </w:rPr>
        <w:t xml:space="preserve"> Hutton decommissioned platform on both North and South transects.</w:t>
      </w:r>
    </w:p>
    <w:p w14:paraId="397EDF10" w14:textId="396C2EDC" w:rsidR="004A59C9" w:rsidRDefault="004A59C9" w:rsidP="004A59C9">
      <w:pPr>
        <w:spacing w:after="0" w:line="480" w:lineRule="auto"/>
        <w:ind w:firstLine="720"/>
        <w:jc w:val="both"/>
        <w:rPr>
          <w:rFonts w:ascii="Arial" w:eastAsia="Times New Roman" w:hAnsi="Arial" w:cs="Arial"/>
        </w:rPr>
      </w:pPr>
      <w:r w:rsidRPr="00193D15">
        <w:rPr>
          <w:rFonts w:ascii="Arial" w:eastAsia="Times New Roman" w:hAnsi="Arial" w:cs="Arial"/>
        </w:rPr>
        <w:t xml:space="preserve">As shown in Fig. </w:t>
      </w:r>
      <w:r>
        <w:rPr>
          <w:rFonts w:ascii="Arial" w:eastAsia="Times New Roman" w:hAnsi="Arial" w:cs="Arial"/>
        </w:rPr>
        <w:t>5</w:t>
      </w:r>
      <w:r w:rsidRPr="00193D15">
        <w:rPr>
          <w:rFonts w:ascii="Arial" w:eastAsia="Times New Roman" w:hAnsi="Arial" w:cs="Arial"/>
        </w:rPr>
        <w:t>, the depth profiles at 50</w:t>
      </w:r>
      <w:r>
        <w:rPr>
          <w:rFonts w:ascii="Arial" w:eastAsia="Times New Roman" w:hAnsi="Arial" w:cs="Arial"/>
        </w:rPr>
        <w:t xml:space="preserve"> </w:t>
      </w:r>
      <w:r w:rsidRPr="00193D15">
        <w:rPr>
          <w:rFonts w:ascii="Arial" w:eastAsia="Times New Roman" w:hAnsi="Arial" w:cs="Arial"/>
        </w:rPr>
        <w:t>m North and South of the NWH platform presented enhanced concentration</w:t>
      </w:r>
      <w:r>
        <w:rPr>
          <w:rFonts w:ascii="Arial" w:eastAsia="Times New Roman" w:hAnsi="Arial" w:cs="Arial"/>
        </w:rPr>
        <w:t>s</w:t>
      </w:r>
      <w:r w:rsidRPr="00193D15">
        <w:rPr>
          <w:rFonts w:ascii="Arial" w:eastAsia="Times New Roman" w:hAnsi="Arial" w:cs="Arial"/>
        </w:rPr>
        <w:t xml:space="preserve"> of </w:t>
      </w:r>
      <w:r w:rsidRPr="00193D15">
        <w:rPr>
          <w:rFonts w:ascii="Arial" w:eastAsia="Times New Roman" w:hAnsi="Arial" w:cs="Arial"/>
          <w:vertAlign w:val="superscript"/>
        </w:rPr>
        <w:t>226</w:t>
      </w:r>
      <w:r w:rsidRPr="00193D15">
        <w:rPr>
          <w:rFonts w:ascii="Arial" w:eastAsia="Times New Roman" w:hAnsi="Arial" w:cs="Arial"/>
        </w:rPr>
        <w:t>Ra in the top 10</w:t>
      </w:r>
      <w:r>
        <w:rPr>
          <w:rFonts w:ascii="Arial" w:eastAsia="Times New Roman" w:hAnsi="Arial" w:cs="Arial"/>
        </w:rPr>
        <w:t xml:space="preserve"> </w:t>
      </w:r>
      <w:r w:rsidRPr="00193D15">
        <w:rPr>
          <w:rFonts w:ascii="Arial" w:eastAsia="Times New Roman" w:hAnsi="Arial" w:cs="Arial"/>
        </w:rPr>
        <w:t xml:space="preserve">cm, a </w:t>
      </w:r>
      <w:r>
        <w:rPr>
          <w:rFonts w:ascii="Arial" w:eastAsia="Times New Roman" w:hAnsi="Arial" w:cs="Arial"/>
        </w:rPr>
        <w:t>clear</w:t>
      </w:r>
      <w:r w:rsidRPr="00193D15">
        <w:rPr>
          <w:rFonts w:ascii="Arial" w:eastAsia="Times New Roman" w:hAnsi="Arial" w:cs="Arial"/>
        </w:rPr>
        <w:t xml:space="preserve"> signature from the legacy discharges of oil and gas produced water. This observation was confirmed when </w:t>
      </w:r>
      <w:r>
        <w:rPr>
          <w:rFonts w:ascii="Arial" w:eastAsia="Times New Roman" w:hAnsi="Arial" w:cs="Arial"/>
        </w:rPr>
        <w:t>measuring</w:t>
      </w:r>
      <w:r w:rsidRPr="00193D15">
        <w:rPr>
          <w:rFonts w:ascii="Arial" w:eastAsia="Times New Roman" w:hAnsi="Arial" w:cs="Arial"/>
        </w:rPr>
        <w:t xml:space="preserve"> its chemical anal</w:t>
      </w:r>
      <w:r>
        <w:rPr>
          <w:rFonts w:ascii="Arial" w:eastAsia="Times New Roman" w:hAnsi="Arial" w:cs="Arial"/>
        </w:rPr>
        <w:t>o</w:t>
      </w:r>
      <w:r w:rsidRPr="00193D15">
        <w:rPr>
          <w:rFonts w:ascii="Arial" w:eastAsia="Times New Roman" w:hAnsi="Arial" w:cs="Arial"/>
        </w:rPr>
        <w:t xml:space="preserve">gue Ba (Fig. </w:t>
      </w:r>
      <w:r>
        <w:rPr>
          <w:rFonts w:ascii="Arial" w:eastAsia="Times New Roman" w:hAnsi="Arial" w:cs="Arial"/>
        </w:rPr>
        <w:t>6</w:t>
      </w:r>
      <w:r w:rsidRPr="00193D15">
        <w:rPr>
          <w:rFonts w:ascii="Arial" w:eastAsia="Times New Roman" w:hAnsi="Arial" w:cs="Arial"/>
        </w:rPr>
        <w:t xml:space="preserve">), </w:t>
      </w:r>
      <w:r>
        <w:rPr>
          <w:rFonts w:ascii="Arial" w:eastAsia="Times New Roman" w:hAnsi="Arial" w:cs="Arial"/>
        </w:rPr>
        <w:t xml:space="preserve">showing a net increase of barium in the top 9 cm in the 50 m N. core and 10 cm depth in the 50 m S. core, suggesting the presence of </w:t>
      </w:r>
      <w:proofErr w:type="spellStart"/>
      <w:r>
        <w:rPr>
          <w:rFonts w:ascii="Arial" w:eastAsia="Times New Roman" w:hAnsi="Arial" w:cs="Arial"/>
        </w:rPr>
        <w:t>radiostrontiobarite</w:t>
      </w:r>
      <w:proofErr w:type="spellEnd"/>
      <w:r>
        <w:rPr>
          <w:rFonts w:ascii="Arial" w:eastAsia="Times New Roman" w:hAnsi="Arial" w:cs="Arial"/>
        </w:rPr>
        <w:t xml:space="preserve"> particles (Ahmad </w:t>
      </w:r>
      <w:r w:rsidRPr="00137A59">
        <w:rPr>
          <w:rFonts w:ascii="Arial" w:eastAsia="Times New Roman" w:hAnsi="Arial" w:cs="Arial"/>
        </w:rPr>
        <w:t>et al.</w:t>
      </w:r>
      <w:r>
        <w:rPr>
          <w:rFonts w:ascii="Arial" w:eastAsia="Times New Roman" w:hAnsi="Arial" w:cs="Arial"/>
        </w:rPr>
        <w:t xml:space="preserve">, 2021). These industrially derived signature </w:t>
      </w:r>
      <w:proofErr w:type="gramStart"/>
      <w:r>
        <w:rPr>
          <w:rFonts w:ascii="Arial" w:eastAsia="Times New Roman" w:hAnsi="Arial" w:cs="Arial"/>
        </w:rPr>
        <w:t>were</w:t>
      </w:r>
      <w:proofErr w:type="gramEnd"/>
      <w:r>
        <w:rPr>
          <w:rFonts w:ascii="Arial" w:eastAsia="Times New Roman" w:hAnsi="Arial" w:cs="Arial"/>
        </w:rPr>
        <w:t xml:space="preserve"> subsequently used to estimate LSR at these two locations. As the fate of radium particles remains unclear </w:t>
      </w:r>
      <w:sdt>
        <w:sdtPr>
          <w:rPr>
            <w:rFonts w:ascii="Arial" w:eastAsia="Times New Roman" w:hAnsi="Arial" w:cs="Arial"/>
            <w:color w:val="000000"/>
          </w:rPr>
          <w:tag w:val="MENDELEY_CITATION_v3_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"/>
          <w:id w:val="-284347801"/>
          <w:placeholder>
            <w:docPart w:val="810BDCE857A94F0AA10D0D10E2BF818F"/>
          </w:placeholder>
        </w:sdtPr>
        <w:sdtContent>
          <w:r w:rsidRPr="00405041">
            <w:rPr>
              <w:rFonts w:ascii="Arial" w:eastAsia="Times New Roman" w:hAnsi="Arial" w:cs="Arial"/>
              <w:color w:val="000000"/>
            </w:rPr>
            <w:t>(Ahmad et al., 2021)</w:t>
          </w:r>
        </w:sdtContent>
      </w:sdt>
      <w:r>
        <w:rPr>
          <w:rFonts w:ascii="Arial" w:eastAsia="Times New Roman" w:hAnsi="Arial" w:cs="Arial"/>
        </w:rPr>
        <w:t xml:space="preserve"> and operational discharge information was not available, the middle of the two contaminated core segments (i.e., 4.5 cm in the 50 m N and 5 cm in the 50 m S) were assumed to correspond to  the middle of the operational life of NWH (1993) and indicated the LSR to be ranging between 0.16 and 0.18 cm.y</w:t>
      </w:r>
      <w:r w:rsidRPr="00137A59">
        <w:rPr>
          <w:rFonts w:ascii="Arial" w:eastAsia="Times New Roman" w:hAnsi="Arial" w:cs="Arial"/>
          <w:vertAlign w:val="superscript"/>
        </w:rPr>
        <w:t>-1</w:t>
      </w:r>
      <w:r>
        <w:rPr>
          <w:rFonts w:ascii="Arial" w:eastAsia="Times New Roman" w:hAnsi="Arial" w:cs="Arial"/>
        </w:rPr>
        <w:t xml:space="preserve"> .</w:t>
      </w:r>
    </w:p>
    <w:p w14:paraId="10C12239" w14:textId="77777777" w:rsidR="004A59C9" w:rsidRDefault="004A59C9" w:rsidP="004A59C9">
      <w:pPr>
        <w:spacing w:after="0" w:line="480" w:lineRule="auto"/>
        <w:ind w:firstLine="720"/>
        <w:jc w:val="both"/>
        <w:rPr>
          <w:rFonts w:ascii="Arial" w:eastAsia="Times New Roman" w:hAnsi="Arial" w:cs="Arial"/>
        </w:rPr>
      </w:pPr>
    </w:p>
    <w:p w14:paraId="534043C6" w14:textId="4CC23D40" w:rsidR="004A59C9" w:rsidRPr="006551ED" w:rsidRDefault="004A59C9" w:rsidP="004A59C9">
      <w:pPr>
        <w:spacing w:after="0" w:line="480" w:lineRule="auto"/>
        <w:jc w:val="both"/>
        <w:rPr>
          <w:rFonts w:eastAsia="Times New Roman"/>
        </w:rPr>
      </w:pPr>
      <w:r>
        <w:rPr>
          <w:rFonts w:ascii="Arial" w:eastAsia="Times New Roman" w:hAnsi="Arial" w:cs="Arial"/>
        </w:rPr>
        <w:t xml:space="preserve">Due to the presence of low activity concentrations of </w:t>
      </w:r>
      <w:r w:rsidRPr="00137A59">
        <w:rPr>
          <w:rFonts w:ascii="Arial" w:eastAsia="Times New Roman" w:hAnsi="Arial" w:cs="Arial"/>
          <w:vertAlign w:val="superscript"/>
        </w:rPr>
        <w:t>137</w:t>
      </w:r>
      <w:r>
        <w:rPr>
          <w:rFonts w:ascii="Arial" w:eastAsia="Times New Roman" w:hAnsi="Arial" w:cs="Arial"/>
        </w:rPr>
        <w:t xml:space="preserve">Cs observed near the NWH platform, unconfirmed at control distances, as well as the potential presence of other </w:t>
      </w:r>
      <w:r w:rsidRPr="00137A59">
        <w:rPr>
          <w:rFonts w:ascii="Arial" w:eastAsia="Times New Roman" w:hAnsi="Arial" w:cs="Arial"/>
          <w:vertAlign w:val="superscript"/>
        </w:rPr>
        <w:t>137</w:t>
      </w:r>
      <w:r>
        <w:rPr>
          <w:rFonts w:ascii="Arial" w:eastAsia="Times New Roman" w:hAnsi="Arial" w:cs="Arial"/>
        </w:rPr>
        <w:t xml:space="preserve">Cs sources (i.e., </w:t>
      </w:r>
      <w:r>
        <w:rPr>
          <w:rFonts w:ascii="Arial" w:eastAsia="Times New Roman" w:hAnsi="Arial" w:cs="Arial"/>
        </w:rPr>
        <w:lastRenderedPageBreak/>
        <w:t>from major nuclear fallout events such as Chernobyl), the use of this nuclear-derived fingerprint was not further considered in this study.</w:t>
      </w:r>
    </w:p>
    <w:p w14:paraId="6374F066" w14:textId="3D645754" w:rsidR="004A59C9" w:rsidRDefault="004A59C9" w:rsidP="004A59C9">
      <w:pPr>
        <w:spacing w:after="0" w:line="480" w:lineRule="auto"/>
        <w:ind w:firstLine="720"/>
        <w:jc w:val="both"/>
        <w:rPr>
          <w:rFonts w:ascii="Arial" w:eastAsia="Times New Roman" w:hAnsi="Arial" w:cs="Arial"/>
        </w:rPr>
      </w:pPr>
      <w:r>
        <w:rPr>
          <w:rFonts w:ascii="Arial" w:eastAsia="Times New Roman" w:hAnsi="Arial" w:cs="Arial"/>
        </w:rPr>
        <w:t xml:space="preserve">Also, as shown in Fig.6, the Pb depth profiles did not follow the same pattern as Ba profiles, implying the ratio of anthropogenic </w:t>
      </w:r>
      <w:r w:rsidRPr="00193D15">
        <w:rPr>
          <w:rFonts w:ascii="Arial" w:eastAsia="Times New Roman" w:hAnsi="Arial" w:cs="Arial"/>
          <w:vertAlign w:val="superscript"/>
        </w:rPr>
        <w:t>226</w:t>
      </w:r>
      <w:r>
        <w:rPr>
          <w:rFonts w:ascii="Arial" w:eastAsia="Times New Roman" w:hAnsi="Arial" w:cs="Arial"/>
        </w:rPr>
        <w:t xml:space="preserve">Ra/anthropogenic </w:t>
      </w:r>
      <w:r w:rsidRPr="00193D15">
        <w:rPr>
          <w:rFonts w:ascii="Arial" w:eastAsia="Times New Roman" w:hAnsi="Arial" w:cs="Arial"/>
          <w:vertAlign w:val="superscript"/>
        </w:rPr>
        <w:t>210</w:t>
      </w:r>
      <w:r>
        <w:rPr>
          <w:rFonts w:ascii="Arial" w:eastAsia="Times New Roman" w:hAnsi="Arial" w:cs="Arial"/>
        </w:rPr>
        <w:t xml:space="preserve">Pb to be variable over time. Therefore, it was not possible to estimate the fraction of anthropogenic </w:t>
      </w:r>
      <w:r w:rsidRPr="00193D15">
        <w:rPr>
          <w:rFonts w:ascii="Arial" w:eastAsia="Times New Roman" w:hAnsi="Arial" w:cs="Arial"/>
          <w:vertAlign w:val="superscript"/>
        </w:rPr>
        <w:t>210</w:t>
      </w:r>
      <w:r>
        <w:rPr>
          <w:rFonts w:ascii="Arial" w:eastAsia="Times New Roman" w:hAnsi="Arial" w:cs="Arial"/>
        </w:rPr>
        <w:t xml:space="preserve">Pb accurately close to the platform (50 m). </w:t>
      </w:r>
      <w:r w:rsidRPr="00BF2656">
        <w:rPr>
          <w:rFonts w:ascii="Arial" w:eastAsia="Times New Roman" w:hAnsi="Arial" w:cs="Arial"/>
        </w:rPr>
        <w:t xml:space="preserve">It is worth noting that the direct measurement of </w:t>
      </w:r>
      <w:r w:rsidRPr="00BF2656">
        <w:rPr>
          <w:rFonts w:ascii="Arial" w:eastAsia="Times New Roman" w:hAnsi="Arial" w:cs="Arial"/>
          <w:vertAlign w:val="superscript"/>
        </w:rPr>
        <w:t>210</w:t>
      </w:r>
      <w:r w:rsidRPr="00BF2656">
        <w:rPr>
          <w:rFonts w:ascii="Arial" w:eastAsia="Times New Roman" w:hAnsi="Arial" w:cs="Arial"/>
        </w:rPr>
        <w:t>Pb by gamma spectrometry in sediment materials highly contaminated in Pb and other heavy metals such as</w:t>
      </w:r>
      <w:r>
        <w:rPr>
          <w:rFonts w:ascii="Arial" w:eastAsia="Times New Roman" w:hAnsi="Arial" w:cs="Arial"/>
        </w:rPr>
        <w:t xml:space="preserve"> Zn,</w:t>
      </w:r>
      <w:r w:rsidRPr="00BF2656">
        <w:rPr>
          <w:rFonts w:ascii="Arial" w:eastAsia="Times New Roman" w:hAnsi="Arial" w:cs="Arial"/>
        </w:rPr>
        <w:t xml:space="preserve"> Ba, Sr, would have also suffered from high matrix self-attenuation </w:t>
      </w:r>
      <w:sdt>
        <w:sdtPr>
          <w:rPr>
            <w:rFonts w:ascii="Arial" w:eastAsia="Times New Roman" w:hAnsi="Arial" w:cs="Arial"/>
            <w:color w:val="000000"/>
          </w:rPr>
          <w:tag w:val="MENDELEY_CITATION_v3_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"/>
          <w:id w:val="-1903587555"/>
          <w:placeholder>
            <w:docPart w:val="ABA34F5C6FD9403C8405B70051986E37"/>
          </w:placeholder>
        </w:sdtPr>
        <w:sdtContent>
          <w:r w:rsidRPr="00405041">
            <w:rPr>
              <w:rFonts w:ascii="Arial" w:eastAsia="Times New Roman" w:hAnsi="Arial" w:cs="Arial"/>
              <w:color w:val="000000"/>
            </w:rPr>
            <w:t>(Dal Molin</w:t>
          </w:r>
          <w:r>
            <w:rPr>
              <w:rFonts w:ascii="Arial" w:eastAsia="Times New Roman" w:hAnsi="Arial" w:cs="Arial"/>
              <w:color w:val="000000"/>
            </w:rPr>
            <w:t xml:space="preserve"> et al.</w:t>
          </w:r>
          <w:r w:rsidRPr="00405041">
            <w:rPr>
              <w:rFonts w:ascii="Arial" w:eastAsia="Times New Roman" w:hAnsi="Arial" w:cs="Arial"/>
              <w:color w:val="000000"/>
            </w:rPr>
            <w:t>, 2018)</w:t>
          </w:r>
        </w:sdtContent>
      </w:sdt>
      <w:r>
        <w:rPr>
          <w:rFonts w:ascii="Arial" w:eastAsia="Times New Roman" w:hAnsi="Arial" w:cs="Arial"/>
          <w:color w:val="000000"/>
        </w:rPr>
        <w:t xml:space="preserve">., limiting event further the application of </w:t>
      </w:r>
      <w:r w:rsidRPr="00137A59">
        <w:rPr>
          <w:rFonts w:ascii="Arial" w:eastAsia="Times New Roman" w:hAnsi="Arial" w:cs="Arial"/>
          <w:color w:val="000000"/>
          <w:vertAlign w:val="superscript"/>
        </w:rPr>
        <w:t>210</w:t>
      </w:r>
      <w:r>
        <w:rPr>
          <w:rFonts w:ascii="Arial" w:eastAsia="Times New Roman" w:hAnsi="Arial" w:cs="Arial"/>
          <w:color w:val="000000"/>
        </w:rPr>
        <w:t xml:space="preserve">Pb based modelling approaches for these contaminated sediment cores above 10 cm. In addition, the levels of unsupported natural </w:t>
      </w:r>
      <w:r w:rsidRPr="00137A59">
        <w:rPr>
          <w:rFonts w:ascii="Arial" w:eastAsia="Times New Roman" w:hAnsi="Arial" w:cs="Arial"/>
          <w:color w:val="000000"/>
          <w:vertAlign w:val="superscript"/>
        </w:rPr>
        <w:t>210</w:t>
      </w:r>
      <w:r>
        <w:rPr>
          <w:rFonts w:ascii="Arial" w:eastAsia="Times New Roman" w:hAnsi="Arial" w:cs="Arial"/>
          <w:color w:val="000000"/>
        </w:rPr>
        <w:t xml:space="preserve">Pb observed below 10 cm were found to be very low and associated with high uncertainties from gamma counting. </w:t>
      </w:r>
      <w:proofErr w:type="gramStart"/>
      <w:r>
        <w:rPr>
          <w:rFonts w:ascii="Arial" w:eastAsia="Times New Roman" w:hAnsi="Arial" w:cs="Arial"/>
          <w:color w:val="000000"/>
        </w:rPr>
        <w:t>As a consequence</w:t>
      </w:r>
      <w:proofErr w:type="gramEnd"/>
      <w:r>
        <w:rPr>
          <w:rFonts w:ascii="Arial" w:eastAsia="Times New Roman" w:hAnsi="Arial" w:cs="Arial"/>
          <w:color w:val="000000"/>
        </w:rPr>
        <w:t>, the</w:t>
      </w:r>
      <w:r w:rsidRPr="00774671">
        <w:rPr>
          <w:rFonts w:ascii="Arial" w:hAnsi="Arial" w:cs="Arial"/>
        </w:rPr>
        <w:t xml:space="preserve"> </w:t>
      </w:r>
      <w:r w:rsidRPr="00193D15">
        <w:rPr>
          <w:rFonts w:ascii="Arial" w:eastAsia="Times New Roman" w:hAnsi="Arial" w:cs="Arial"/>
        </w:rPr>
        <w:t>CF</w:t>
      </w:r>
      <w:r>
        <w:rPr>
          <w:rFonts w:ascii="Arial" w:eastAsia="Times New Roman" w:hAnsi="Arial" w:cs="Arial"/>
        </w:rPr>
        <w:t>-</w:t>
      </w:r>
      <w:r w:rsidRPr="00193D15">
        <w:rPr>
          <w:rFonts w:ascii="Arial" w:eastAsia="Times New Roman" w:hAnsi="Arial" w:cs="Arial"/>
        </w:rPr>
        <w:t xml:space="preserve">CS </w:t>
      </w:r>
      <w:r w:rsidRPr="00137A59">
        <w:rPr>
          <w:rFonts w:ascii="Arial" w:eastAsia="Times New Roman" w:hAnsi="Arial" w:cs="Arial"/>
          <w:vertAlign w:val="superscript"/>
        </w:rPr>
        <w:t>210</w:t>
      </w:r>
      <w:r>
        <w:rPr>
          <w:rFonts w:ascii="Arial" w:eastAsia="Times New Roman" w:hAnsi="Arial" w:cs="Arial"/>
        </w:rPr>
        <w:t xml:space="preserve">Pb </w:t>
      </w:r>
      <w:r w:rsidRPr="00193D15">
        <w:rPr>
          <w:rFonts w:ascii="Arial" w:eastAsia="Times New Roman" w:hAnsi="Arial" w:cs="Arial"/>
        </w:rPr>
        <w:t xml:space="preserve">modelling </w:t>
      </w:r>
      <w:r>
        <w:rPr>
          <w:rFonts w:ascii="Arial" w:eastAsia="Times New Roman" w:hAnsi="Arial" w:cs="Arial"/>
        </w:rPr>
        <w:t>approach could not be</w:t>
      </w:r>
      <w:r w:rsidRPr="00193D15">
        <w:rPr>
          <w:rFonts w:ascii="Arial" w:eastAsia="Times New Roman" w:hAnsi="Arial" w:cs="Arial"/>
        </w:rPr>
        <w:t xml:space="preserve"> applied in cores collected </w:t>
      </w:r>
      <w:r>
        <w:rPr>
          <w:rFonts w:ascii="Arial" w:eastAsia="Times New Roman" w:hAnsi="Arial" w:cs="Arial"/>
        </w:rPr>
        <w:t xml:space="preserve">within </w:t>
      </w:r>
      <w:r w:rsidRPr="00193D15">
        <w:rPr>
          <w:rFonts w:ascii="Arial" w:eastAsia="Times New Roman" w:hAnsi="Arial" w:cs="Arial"/>
        </w:rPr>
        <w:t>200</w:t>
      </w:r>
      <w:r>
        <w:rPr>
          <w:rFonts w:ascii="Arial" w:eastAsia="Times New Roman" w:hAnsi="Arial" w:cs="Arial"/>
        </w:rPr>
        <w:t xml:space="preserve"> </w:t>
      </w:r>
      <w:r w:rsidRPr="00193D15">
        <w:rPr>
          <w:rFonts w:ascii="Arial" w:eastAsia="Times New Roman" w:hAnsi="Arial" w:cs="Arial"/>
        </w:rPr>
        <w:t xml:space="preserve">m </w:t>
      </w:r>
      <w:r>
        <w:rPr>
          <w:rFonts w:ascii="Arial" w:eastAsia="Times New Roman" w:hAnsi="Arial" w:cs="Arial"/>
        </w:rPr>
        <w:t xml:space="preserve">N/S </w:t>
      </w:r>
      <w:r w:rsidRPr="00193D15">
        <w:rPr>
          <w:rFonts w:ascii="Arial" w:eastAsia="Times New Roman" w:hAnsi="Arial" w:cs="Arial"/>
        </w:rPr>
        <w:t>from the NWH platfor</w:t>
      </w:r>
      <w:r>
        <w:rPr>
          <w:rFonts w:ascii="Arial" w:eastAsia="Times New Roman" w:hAnsi="Arial" w:cs="Arial"/>
        </w:rPr>
        <w:t xml:space="preserve">m. Nevertheless, a negligible influence was observed at 400 m and 3,200 m N/S (control), enabling the use of the full core </w:t>
      </w:r>
      <w:r w:rsidRPr="00193D15">
        <w:rPr>
          <w:rFonts w:ascii="Arial" w:eastAsia="Times New Roman" w:hAnsi="Arial" w:cs="Arial"/>
          <w:vertAlign w:val="superscript"/>
        </w:rPr>
        <w:t>210</w:t>
      </w:r>
      <w:r>
        <w:rPr>
          <w:rFonts w:ascii="Arial" w:eastAsia="Times New Roman" w:hAnsi="Arial" w:cs="Arial"/>
        </w:rPr>
        <w:t>Pb excess profiles for CF-CS modelling at these four sampling locations (see supp fig.2).</w:t>
      </w:r>
    </w:p>
    <w:p w14:paraId="1837615C" w14:textId="77777777" w:rsidR="004A59C9" w:rsidRDefault="004A59C9" w:rsidP="004A59C9">
      <w:pPr>
        <w:pStyle w:val="Caption"/>
        <w:spacing w:line="480" w:lineRule="auto"/>
        <w:ind w:firstLine="720"/>
        <w:jc w:val="both"/>
        <w:rPr>
          <w:rFonts w:ascii="Arial" w:hAnsi="Arial" w:cs="Arial"/>
          <w:i w:val="0"/>
          <w:iCs w:val="0"/>
          <w:color w:val="auto"/>
          <w:sz w:val="22"/>
          <w:szCs w:val="22"/>
        </w:rPr>
      </w:pPr>
      <w:r w:rsidRPr="00193D15">
        <w:rPr>
          <w:rFonts w:ascii="Arial" w:hAnsi="Arial" w:cs="Arial"/>
          <w:i w:val="0"/>
          <w:iCs w:val="0"/>
          <w:color w:val="auto"/>
          <w:sz w:val="22"/>
          <w:szCs w:val="22"/>
        </w:rPr>
        <w:t>Averaged MAR</w:t>
      </w:r>
      <w:r>
        <w:rPr>
          <w:rFonts w:ascii="Arial" w:hAnsi="Arial" w:cs="Arial"/>
          <w:i w:val="0"/>
          <w:iCs w:val="0"/>
          <w:color w:val="auto"/>
          <w:sz w:val="22"/>
          <w:szCs w:val="22"/>
        </w:rPr>
        <w:t>s</w:t>
      </w:r>
      <w:r w:rsidRPr="00193D15">
        <w:rPr>
          <w:rFonts w:ascii="Arial" w:hAnsi="Arial" w:cs="Arial"/>
          <w:i w:val="0"/>
          <w:iCs w:val="0"/>
          <w:color w:val="auto"/>
          <w:sz w:val="22"/>
          <w:szCs w:val="22"/>
        </w:rPr>
        <w:t xml:space="preserve"> were found to be approximately 0.27 and 0.19 g</w:t>
      </w:r>
      <w:r>
        <w:rPr>
          <w:rFonts w:ascii="Arial" w:hAnsi="Arial" w:cs="Arial"/>
          <w:i w:val="0"/>
          <w:iCs w:val="0"/>
          <w:color w:val="auto"/>
          <w:sz w:val="22"/>
          <w:szCs w:val="22"/>
        </w:rPr>
        <w:t xml:space="preserve"> </w:t>
      </w:r>
      <w:r w:rsidRPr="00193D15">
        <w:rPr>
          <w:rFonts w:ascii="Arial" w:hAnsi="Arial" w:cs="Arial"/>
          <w:i w:val="0"/>
          <w:iCs w:val="0"/>
          <w:color w:val="auto"/>
          <w:sz w:val="22"/>
          <w:szCs w:val="22"/>
        </w:rPr>
        <w:t>cm</w:t>
      </w:r>
      <w:r w:rsidRPr="00193D15">
        <w:rPr>
          <w:rFonts w:ascii="Arial" w:hAnsi="Arial" w:cs="Arial"/>
          <w:i w:val="0"/>
          <w:iCs w:val="0"/>
          <w:color w:val="auto"/>
          <w:sz w:val="22"/>
          <w:szCs w:val="22"/>
          <w:vertAlign w:val="superscript"/>
        </w:rPr>
        <w:t>-2</w:t>
      </w:r>
      <w:r>
        <w:rPr>
          <w:rFonts w:ascii="Arial" w:hAnsi="Arial" w:cs="Arial"/>
          <w:i w:val="0"/>
          <w:iCs w:val="0"/>
          <w:color w:val="auto"/>
          <w:sz w:val="22"/>
          <w:szCs w:val="22"/>
        </w:rPr>
        <w:t xml:space="preserve"> </w:t>
      </w:r>
      <w:r w:rsidRPr="00193D15">
        <w:rPr>
          <w:rFonts w:ascii="Arial" w:hAnsi="Arial" w:cs="Arial"/>
          <w:i w:val="0"/>
          <w:iCs w:val="0"/>
          <w:color w:val="auto"/>
          <w:sz w:val="22"/>
          <w:szCs w:val="22"/>
        </w:rPr>
        <w:t>y</w:t>
      </w:r>
      <w:r w:rsidRPr="00193D15">
        <w:rPr>
          <w:rFonts w:ascii="Arial" w:hAnsi="Arial" w:cs="Arial"/>
          <w:i w:val="0"/>
          <w:iCs w:val="0"/>
          <w:color w:val="auto"/>
          <w:sz w:val="22"/>
          <w:szCs w:val="22"/>
          <w:vertAlign w:val="superscript"/>
        </w:rPr>
        <w:t>-1</w:t>
      </w:r>
      <w:r w:rsidRPr="00193D15">
        <w:rPr>
          <w:rFonts w:ascii="Arial" w:hAnsi="Arial" w:cs="Arial"/>
          <w:i w:val="0"/>
          <w:iCs w:val="0"/>
          <w:color w:val="auto"/>
          <w:sz w:val="22"/>
          <w:szCs w:val="22"/>
        </w:rPr>
        <w:t xml:space="preserve"> within the North and South transects, respectively</w:t>
      </w:r>
      <w:r>
        <w:rPr>
          <w:rFonts w:ascii="Arial" w:hAnsi="Arial" w:cs="Arial"/>
          <w:i w:val="0"/>
          <w:iCs w:val="0"/>
          <w:color w:val="auto"/>
          <w:sz w:val="22"/>
          <w:szCs w:val="22"/>
        </w:rPr>
        <w:t xml:space="preserve"> (Table 1)</w:t>
      </w:r>
      <w:r w:rsidRPr="00193D15">
        <w:rPr>
          <w:rFonts w:ascii="Arial" w:hAnsi="Arial" w:cs="Arial"/>
          <w:i w:val="0"/>
          <w:iCs w:val="0"/>
          <w:color w:val="auto"/>
          <w:sz w:val="22"/>
          <w:szCs w:val="22"/>
        </w:rPr>
        <w:t>.</w:t>
      </w:r>
      <w:r>
        <w:rPr>
          <w:rFonts w:ascii="Arial" w:hAnsi="Arial" w:cs="Arial"/>
          <w:i w:val="0"/>
          <w:iCs w:val="0"/>
          <w:color w:val="auto"/>
          <w:sz w:val="22"/>
          <w:szCs w:val="22"/>
        </w:rPr>
        <w:t xml:space="preserve"> Organic carbon accumulation rates (OCARs) ranged from 0.003 to 0.009 </w:t>
      </w:r>
      <w:r w:rsidRPr="00193D15">
        <w:rPr>
          <w:rFonts w:ascii="Arial" w:hAnsi="Arial" w:cs="Arial"/>
          <w:i w:val="0"/>
          <w:iCs w:val="0"/>
          <w:color w:val="auto"/>
          <w:sz w:val="22"/>
          <w:szCs w:val="22"/>
        </w:rPr>
        <w:t>g</w:t>
      </w:r>
      <w:r>
        <w:rPr>
          <w:rFonts w:ascii="Arial" w:hAnsi="Arial" w:cs="Arial"/>
          <w:i w:val="0"/>
          <w:iCs w:val="0"/>
          <w:color w:val="auto"/>
          <w:sz w:val="22"/>
          <w:szCs w:val="22"/>
        </w:rPr>
        <w:t xml:space="preserve"> </w:t>
      </w:r>
      <w:r w:rsidRPr="00193D15">
        <w:rPr>
          <w:rFonts w:ascii="Arial" w:hAnsi="Arial" w:cs="Arial"/>
          <w:i w:val="0"/>
          <w:iCs w:val="0"/>
          <w:color w:val="auto"/>
          <w:sz w:val="22"/>
          <w:szCs w:val="22"/>
        </w:rPr>
        <w:t>cm</w:t>
      </w:r>
      <w:r w:rsidRPr="00193D15">
        <w:rPr>
          <w:rFonts w:ascii="Arial" w:hAnsi="Arial" w:cs="Arial"/>
          <w:i w:val="0"/>
          <w:iCs w:val="0"/>
          <w:color w:val="auto"/>
          <w:sz w:val="22"/>
          <w:szCs w:val="22"/>
          <w:vertAlign w:val="superscript"/>
        </w:rPr>
        <w:t>-2</w:t>
      </w:r>
      <w:r>
        <w:rPr>
          <w:rFonts w:ascii="Arial" w:hAnsi="Arial" w:cs="Arial"/>
          <w:i w:val="0"/>
          <w:iCs w:val="0"/>
          <w:color w:val="auto"/>
          <w:sz w:val="22"/>
          <w:szCs w:val="22"/>
        </w:rPr>
        <w:t xml:space="preserve"> </w:t>
      </w:r>
      <w:r w:rsidRPr="00193D15">
        <w:rPr>
          <w:rFonts w:ascii="Arial" w:hAnsi="Arial" w:cs="Arial"/>
          <w:i w:val="0"/>
          <w:iCs w:val="0"/>
          <w:color w:val="auto"/>
          <w:sz w:val="22"/>
          <w:szCs w:val="22"/>
        </w:rPr>
        <w:t>y</w:t>
      </w:r>
      <w:r w:rsidRPr="00193D15">
        <w:rPr>
          <w:rFonts w:ascii="Arial" w:hAnsi="Arial" w:cs="Arial"/>
          <w:i w:val="0"/>
          <w:iCs w:val="0"/>
          <w:color w:val="auto"/>
          <w:sz w:val="22"/>
          <w:szCs w:val="22"/>
          <w:vertAlign w:val="superscript"/>
        </w:rPr>
        <w:t>-1</w:t>
      </w:r>
      <w:r>
        <w:rPr>
          <w:rFonts w:ascii="Arial" w:hAnsi="Arial" w:cs="Arial"/>
          <w:i w:val="0"/>
          <w:iCs w:val="0"/>
          <w:color w:val="auto"/>
          <w:sz w:val="22"/>
          <w:szCs w:val="22"/>
        </w:rPr>
        <w:t xml:space="preserve"> across both transects. </w:t>
      </w:r>
      <w:r w:rsidRPr="00193D15">
        <w:rPr>
          <w:rFonts w:ascii="Arial" w:hAnsi="Arial" w:cs="Arial"/>
          <w:i w:val="0"/>
          <w:iCs w:val="0"/>
          <w:color w:val="auto"/>
          <w:sz w:val="22"/>
          <w:szCs w:val="22"/>
        </w:rPr>
        <w:t>The subsequent LSRs were estimated to be a</w:t>
      </w:r>
      <w:r>
        <w:rPr>
          <w:rFonts w:ascii="Arial" w:hAnsi="Arial" w:cs="Arial"/>
          <w:i w:val="0"/>
          <w:iCs w:val="0"/>
          <w:color w:val="auto"/>
          <w:sz w:val="22"/>
          <w:szCs w:val="22"/>
        </w:rPr>
        <w:t>veraging at</w:t>
      </w:r>
      <w:r w:rsidRPr="00193D15">
        <w:rPr>
          <w:rFonts w:ascii="Arial" w:hAnsi="Arial" w:cs="Arial"/>
          <w:i w:val="0"/>
          <w:iCs w:val="0"/>
          <w:color w:val="auto"/>
          <w:sz w:val="22"/>
          <w:szCs w:val="22"/>
        </w:rPr>
        <w:t xml:space="preserve"> 0.21 cm</w:t>
      </w:r>
      <w:r>
        <w:rPr>
          <w:rFonts w:ascii="Arial" w:hAnsi="Arial" w:cs="Arial"/>
          <w:i w:val="0"/>
          <w:iCs w:val="0"/>
          <w:color w:val="auto"/>
          <w:sz w:val="22"/>
          <w:szCs w:val="22"/>
        </w:rPr>
        <w:t xml:space="preserve"> </w:t>
      </w:r>
      <w:r w:rsidRPr="00193D15">
        <w:rPr>
          <w:rFonts w:ascii="Arial" w:hAnsi="Arial" w:cs="Arial"/>
          <w:i w:val="0"/>
          <w:iCs w:val="0"/>
          <w:color w:val="auto"/>
          <w:sz w:val="22"/>
          <w:szCs w:val="22"/>
        </w:rPr>
        <w:t>y</w:t>
      </w:r>
      <w:r w:rsidRPr="00193D15">
        <w:rPr>
          <w:rFonts w:ascii="Arial" w:hAnsi="Arial" w:cs="Arial"/>
          <w:i w:val="0"/>
          <w:iCs w:val="0"/>
          <w:color w:val="auto"/>
          <w:sz w:val="22"/>
          <w:szCs w:val="22"/>
          <w:vertAlign w:val="superscript"/>
        </w:rPr>
        <w:t>-1</w:t>
      </w:r>
      <w:r w:rsidRPr="00193D15">
        <w:rPr>
          <w:rFonts w:ascii="Arial" w:hAnsi="Arial" w:cs="Arial"/>
          <w:i w:val="0"/>
          <w:iCs w:val="0"/>
          <w:color w:val="auto"/>
          <w:sz w:val="22"/>
          <w:szCs w:val="22"/>
        </w:rPr>
        <w:t xml:space="preserve"> </w:t>
      </w:r>
      <w:r>
        <w:rPr>
          <w:rFonts w:ascii="Arial" w:hAnsi="Arial" w:cs="Arial"/>
          <w:i w:val="0"/>
          <w:iCs w:val="0"/>
          <w:color w:val="auto"/>
          <w:sz w:val="22"/>
          <w:szCs w:val="22"/>
        </w:rPr>
        <w:t>with</w:t>
      </w:r>
      <w:r w:rsidRPr="00193D15">
        <w:rPr>
          <w:rFonts w:ascii="Arial" w:hAnsi="Arial" w:cs="Arial"/>
          <w:i w:val="0"/>
          <w:iCs w:val="0"/>
          <w:color w:val="auto"/>
          <w:sz w:val="22"/>
          <w:szCs w:val="22"/>
        </w:rPr>
        <w:t>in the North transect and found to be slightly lower within the South transect</w:t>
      </w:r>
      <w:r>
        <w:rPr>
          <w:rFonts w:ascii="Arial" w:hAnsi="Arial" w:cs="Arial"/>
          <w:i w:val="0"/>
          <w:iCs w:val="0"/>
          <w:color w:val="auto"/>
          <w:sz w:val="22"/>
          <w:szCs w:val="22"/>
        </w:rPr>
        <w:t xml:space="preserve">, </w:t>
      </w:r>
      <w:r w:rsidRPr="00193D15">
        <w:rPr>
          <w:rFonts w:ascii="Arial" w:hAnsi="Arial" w:cs="Arial"/>
          <w:i w:val="0"/>
          <w:iCs w:val="0"/>
          <w:color w:val="auto"/>
          <w:sz w:val="22"/>
          <w:szCs w:val="22"/>
        </w:rPr>
        <w:t>ranging between 0.14 and 0.15 cm</w:t>
      </w:r>
      <w:r>
        <w:rPr>
          <w:rFonts w:ascii="Arial" w:hAnsi="Arial" w:cs="Arial"/>
          <w:i w:val="0"/>
          <w:iCs w:val="0"/>
          <w:color w:val="auto"/>
          <w:sz w:val="22"/>
          <w:szCs w:val="22"/>
        </w:rPr>
        <w:t xml:space="preserve"> </w:t>
      </w:r>
      <w:r w:rsidRPr="00193D15">
        <w:rPr>
          <w:rFonts w:ascii="Arial" w:hAnsi="Arial" w:cs="Arial"/>
          <w:i w:val="0"/>
          <w:iCs w:val="0"/>
          <w:color w:val="auto"/>
          <w:sz w:val="22"/>
          <w:szCs w:val="22"/>
        </w:rPr>
        <w:t>y</w:t>
      </w:r>
      <w:r w:rsidRPr="00193D15">
        <w:rPr>
          <w:rFonts w:ascii="Arial" w:hAnsi="Arial" w:cs="Arial"/>
          <w:i w:val="0"/>
          <w:iCs w:val="0"/>
          <w:color w:val="auto"/>
          <w:sz w:val="22"/>
          <w:szCs w:val="22"/>
          <w:vertAlign w:val="superscript"/>
        </w:rPr>
        <w:t>-1</w:t>
      </w:r>
      <w:r>
        <w:rPr>
          <w:rFonts w:ascii="Arial" w:hAnsi="Arial" w:cs="Arial"/>
          <w:i w:val="0"/>
          <w:iCs w:val="0"/>
          <w:color w:val="auto"/>
          <w:sz w:val="22"/>
          <w:szCs w:val="22"/>
        </w:rPr>
        <w:t xml:space="preserve"> and agreeing with the estimations from </w:t>
      </w:r>
      <w:r w:rsidRPr="00137A59">
        <w:rPr>
          <w:rFonts w:ascii="Arial" w:hAnsi="Arial" w:cs="Arial"/>
          <w:i w:val="0"/>
          <w:iCs w:val="0"/>
          <w:color w:val="auto"/>
          <w:sz w:val="22"/>
          <w:szCs w:val="22"/>
          <w:vertAlign w:val="superscript"/>
        </w:rPr>
        <w:t>226</w:t>
      </w:r>
      <w:r>
        <w:rPr>
          <w:rFonts w:ascii="Arial" w:hAnsi="Arial" w:cs="Arial"/>
          <w:i w:val="0"/>
          <w:iCs w:val="0"/>
          <w:color w:val="auto"/>
          <w:sz w:val="22"/>
          <w:szCs w:val="22"/>
        </w:rPr>
        <w:t>Ra fingerprinting.</w:t>
      </w:r>
    </w:p>
    <w:p w14:paraId="1F9EB3E8" w14:textId="77777777" w:rsidR="004A59C9" w:rsidRPr="00CB00E9" w:rsidRDefault="004A59C9" w:rsidP="004A59C9">
      <w:pPr>
        <w:pStyle w:val="Caption"/>
        <w:keepNext/>
        <w:rPr>
          <w:rFonts w:ascii="Arial" w:hAnsi="Arial" w:cs="Arial"/>
          <w:i w:val="0"/>
          <w:iCs w:val="0"/>
          <w:color w:val="auto"/>
        </w:rPr>
      </w:pPr>
      <w:r w:rsidRPr="00CB00E9">
        <w:rPr>
          <w:rFonts w:ascii="Arial" w:hAnsi="Arial" w:cs="Arial"/>
          <w:i w:val="0"/>
          <w:iCs w:val="0"/>
          <w:color w:val="auto"/>
        </w:rPr>
        <w:t xml:space="preserve">Table </w:t>
      </w:r>
      <w:r w:rsidRPr="00CB00E9">
        <w:rPr>
          <w:rFonts w:ascii="Arial" w:hAnsi="Arial" w:cs="Arial"/>
          <w:i w:val="0"/>
          <w:iCs w:val="0"/>
          <w:color w:val="auto"/>
        </w:rPr>
        <w:fldChar w:fldCharType="begin"/>
      </w:r>
      <w:r w:rsidRPr="00CB00E9">
        <w:rPr>
          <w:rFonts w:ascii="Arial" w:hAnsi="Arial" w:cs="Arial"/>
          <w:i w:val="0"/>
          <w:iCs w:val="0"/>
          <w:color w:val="auto"/>
        </w:rPr>
        <w:instrText xml:space="preserve"> SEQ Table \* ARABIC </w:instrText>
      </w:r>
      <w:r w:rsidRPr="00CB00E9">
        <w:rPr>
          <w:rFonts w:ascii="Arial" w:hAnsi="Arial" w:cs="Arial"/>
          <w:i w:val="0"/>
          <w:iCs w:val="0"/>
          <w:color w:val="auto"/>
        </w:rPr>
        <w:fldChar w:fldCharType="separate"/>
      </w:r>
      <w:r w:rsidRPr="00CB00E9">
        <w:rPr>
          <w:rFonts w:ascii="Arial" w:hAnsi="Arial" w:cs="Arial"/>
          <w:i w:val="0"/>
          <w:iCs w:val="0"/>
          <w:noProof/>
          <w:color w:val="auto"/>
        </w:rPr>
        <w:t>1</w:t>
      </w:r>
      <w:r w:rsidRPr="00CB00E9">
        <w:rPr>
          <w:rFonts w:ascii="Arial" w:hAnsi="Arial" w:cs="Arial"/>
          <w:i w:val="0"/>
          <w:iCs w:val="0"/>
          <w:color w:val="auto"/>
        </w:rPr>
        <w:fldChar w:fldCharType="end"/>
      </w:r>
      <w:r w:rsidRPr="00CB00E9">
        <w:rPr>
          <w:rFonts w:ascii="Arial" w:hAnsi="Arial" w:cs="Arial"/>
          <w:i w:val="0"/>
          <w:iCs w:val="0"/>
          <w:color w:val="auto"/>
        </w:rPr>
        <w:t xml:space="preserve">: Linear sedimentation rates from traditional </w:t>
      </w:r>
      <w:r w:rsidRPr="00CB00E9">
        <w:rPr>
          <w:rFonts w:ascii="Arial" w:hAnsi="Arial" w:cs="Arial"/>
          <w:i w:val="0"/>
          <w:iCs w:val="0"/>
          <w:color w:val="auto"/>
          <w:vertAlign w:val="superscript"/>
        </w:rPr>
        <w:t>210</w:t>
      </w:r>
      <w:r w:rsidRPr="00CB00E9">
        <w:rPr>
          <w:rFonts w:ascii="Arial" w:hAnsi="Arial" w:cs="Arial"/>
          <w:i w:val="0"/>
          <w:iCs w:val="0"/>
          <w:color w:val="auto"/>
        </w:rPr>
        <w:t xml:space="preserve">Pb radiometric dating techniques and novel </w:t>
      </w:r>
      <w:r w:rsidRPr="00CB00E9">
        <w:rPr>
          <w:rFonts w:ascii="Arial" w:hAnsi="Arial" w:cs="Arial"/>
          <w:i w:val="0"/>
          <w:iCs w:val="0"/>
          <w:color w:val="auto"/>
          <w:vertAlign w:val="superscript"/>
        </w:rPr>
        <w:t>226</w:t>
      </w:r>
      <w:r w:rsidRPr="00CB00E9">
        <w:rPr>
          <w:rFonts w:ascii="Arial" w:hAnsi="Arial" w:cs="Arial"/>
          <w:i w:val="0"/>
          <w:iCs w:val="0"/>
          <w:color w:val="auto"/>
        </w:rPr>
        <w:t>Ra oil and gas attributed fingerprint, average dry bulk densities</w:t>
      </w:r>
      <w:r>
        <w:rPr>
          <w:rFonts w:ascii="Arial" w:hAnsi="Arial" w:cs="Arial"/>
          <w:i w:val="0"/>
          <w:iCs w:val="0"/>
          <w:color w:val="auto"/>
        </w:rPr>
        <w:t xml:space="preserve"> (DBD)</w:t>
      </w:r>
      <w:r w:rsidRPr="00CB00E9">
        <w:rPr>
          <w:rFonts w:ascii="Arial" w:hAnsi="Arial" w:cs="Arial"/>
          <w:i w:val="0"/>
          <w:iCs w:val="0"/>
          <w:color w:val="auto"/>
        </w:rPr>
        <w:t xml:space="preserve">, </w:t>
      </w:r>
      <w:r w:rsidRPr="00CB00E9">
        <w:rPr>
          <w:rFonts w:ascii="Arial" w:hAnsi="Arial" w:cs="Arial"/>
          <w:i w:val="0"/>
          <w:iCs w:val="0"/>
          <w:color w:val="auto"/>
          <w:vertAlign w:val="superscript"/>
        </w:rPr>
        <w:t>210</w:t>
      </w:r>
      <w:r w:rsidRPr="00CB00E9">
        <w:rPr>
          <w:rFonts w:ascii="Arial" w:hAnsi="Arial" w:cs="Arial"/>
          <w:i w:val="0"/>
          <w:iCs w:val="0"/>
          <w:color w:val="auto"/>
        </w:rPr>
        <w:t xml:space="preserve">Pb mass accumulation rates (MAR) and </w:t>
      </w:r>
      <w:r w:rsidRPr="00CB00E9">
        <w:rPr>
          <w:rFonts w:ascii="Arial" w:hAnsi="Arial" w:cs="Arial"/>
          <w:i w:val="0"/>
          <w:iCs w:val="0"/>
          <w:color w:val="auto"/>
          <w:vertAlign w:val="superscript"/>
        </w:rPr>
        <w:t>210</w:t>
      </w:r>
      <w:r w:rsidRPr="00CB00E9">
        <w:rPr>
          <w:rFonts w:ascii="Arial" w:hAnsi="Arial" w:cs="Arial"/>
          <w:i w:val="0"/>
          <w:iCs w:val="0"/>
          <w:color w:val="auto"/>
        </w:rPr>
        <w:t>Pb organic carbon accumulation rate (</w:t>
      </w:r>
      <w:r>
        <w:rPr>
          <w:rFonts w:ascii="Arial" w:hAnsi="Arial" w:cs="Arial"/>
          <w:i w:val="0"/>
          <w:iCs w:val="0"/>
          <w:color w:val="auto"/>
        </w:rPr>
        <w:t>O</w:t>
      </w:r>
      <w:r w:rsidRPr="00CB00E9">
        <w:rPr>
          <w:rFonts w:ascii="Arial" w:hAnsi="Arial" w:cs="Arial"/>
          <w:i w:val="0"/>
          <w:iCs w:val="0"/>
          <w:color w:val="auto"/>
        </w:rPr>
        <w:t xml:space="preserve">CAR) of </w:t>
      </w:r>
      <w:r>
        <w:rPr>
          <w:rFonts w:ascii="Arial" w:hAnsi="Arial" w:cs="Arial"/>
          <w:i w:val="0"/>
          <w:iCs w:val="0"/>
          <w:color w:val="auto"/>
        </w:rPr>
        <w:t>six</w:t>
      </w:r>
      <w:r w:rsidRPr="00CB00E9">
        <w:rPr>
          <w:rFonts w:ascii="Arial" w:hAnsi="Arial" w:cs="Arial"/>
          <w:i w:val="0"/>
          <w:iCs w:val="0"/>
          <w:color w:val="auto"/>
        </w:rPr>
        <w:t xml:space="preserve"> cores taken at various distances (50 – 3200</w:t>
      </w:r>
      <w:r>
        <w:rPr>
          <w:rFonts w:ascii="Arial" w:hAnsi="Arial" w:cs="Arial"/>
          <w:i w:val="0"/>
          <w:iCs w:val="0"/>
          <w:color w:val="auto"/>
        </w:rPr>
        <w:t xml:space="preserve"> </w:t>
      </w:r>
      <w:r w:rsidRPr="00CB00E9">
        <w:rPr>
          <w:rFonts w:ascii="Arial" w:hAnsi="Arial" w:cs="Arial"/>
          <w:i w:val="0"/>
          <w:iCs w:val="0"/>
          <w:color w:val="auto"/>
        </w:rPr>
        <w:t xml:space="preserve">m) along two directional gradients (North and South) from North West Hutton decommissioned platform. </w:t>
      </w:r>
    </w:p>
    <w:tbl>
      <w:tblPr>
        <w:tblStyle w:val="TableGrid"/>
        <w:tblW w:w="92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1276"/>
        <w:gridCol w:w="992"/>
        <w:gridCol w:w="1134"/>
        <w:gridCol w:w="1142"/>
        <w:gridCol w:w="1221"/>
        <w:gridCol w:w="992"/>
        <w:gridCol w:w="1371"/>
      </w:tblGrid>
      <w:tr w:rsidR="004A59C9" w14:paraId="58BE25F5" w14:textId="77777777" w:rsidTr="00137A59">
        <w:tc>
          <w:tcPr>
            <w:tcW w:w="1134" w:type="dxa"/>
            <w:tcBorders>
              <w:top w:val="single" w:sz="4" w:space="0" w:color="auto"/>
              <w:bottom w:val="single" w:sz="4" w:space="0" w:color="auto"/>
            </w:tcBorders>
          </w:tcPr>
          <w:p w14:paraId="26688893" w14:textId="77777777" w:rsidR="004A59C9" w:rsidRPr="00910165" w:rsidRDefault="004A59C9" w:rsidP="00137A59">
            <w:pPr>
              <w:jc w:val="center"/>
              <w:rPr>
                <w:rFonts w:ascii="Arial" w:hAnsi="Arial" w:cs="Arial"/>
                <w:b/>
                <w:bCs/>
              </w:rPr>
            </w:pPr>
            <w:r w:rsidRPr="00910165">
              <w:rPr>
                <w:rFonts w:ascii="Arial" w:hAnsi="Arial" w:cs="Arial"/>
                <w:b/>
                <w:bCs/>
              </w:rPr>
              <w:t>Distance (m)</w:t>
            </w:r>
          </w:p>
        </w:tc>
        <w:tc>
          <w:tcPr>
            <w:tcW w:w="1276" w:type="dxa"/>
            <w:tcBorders>
              <w:top w:val="single" w:sz="4" w:space="0" w:color="auto"/>
              <w:bottom w:val="single" w:sz="4" w:space="0" w:color="auto"/>
            </w:tcBorders>
          </w:tcPr>
          <w:p w14:paraId="134C3936" w14:textId="77777777" w:rsidR="004A59C9" w:rsidRPr="00910165" w:rsidRDefault="004A59C9" w:rsidP="00137A59">
            <w:pPr>
              <w:jc w:val="center"/>
              <w:rPr>
                <w:rFonts w:ascii="Arial" w:hAnsi="Arial" w:cs="Arial"/>
                <w:b/>
                <w:bCs/>
              </w:rPr>
            </w:pPr>
            <w:r w:rsidRPr="00910165">
              <w:rPr>
                <w:rFonts w:ascii="Arial" w:hAnsi="Arial" w:cs="Arial"/>
                <w:b/>
                <w:bCs/>
              </w:rPr>
              <w:t>Direction (N/S)</w:t>
            </w:r>
          </w:p>
        </w:tc>
        <w:tc>
          <w:tcPr>
            <w:tcW w:w="992" w:type="dxa"/>
            <w:tcBorders>
              <w:top w:val="single" w:sz="4" w:space="0" w:color="auto"/>
              <w:bottom w:val="single" w:sz="4" w:space="0" w:color="auto"/>
            </w:tcBorders>
          </w:tcPr>
          <w:p w14:paraId="6E3B7CDE" w14:textId="77777777" w:rsidR="004A59C9" w:rsidRPr="00910165" w:rsidRDefault="004A59C9" w:rsidP="00137A59">
            <w:pPr>
              <w:jc w:val="center"/>
              <w:rPr>
                <w:rFonts w:ascii="Arial" w:hAnsi="Arial" w:cs="Arial"/>
                <w:b/>
                <w:bCs/>
              </w:rPr>
            </w:pPr>
            <w:r w:rsidRPr="00137A59">
              <w:rPr>
                <w:rFonts w:ascii="Arial" w:hAnsi="Arial" w:cs="Arial"/>
                <w:b/>
                <w:bCs/>
                <w:vertAlign w:val="superscript"/>
              </w:rPr>
              <w:t>210</w:t>
            </w:r>
            <w:r w:rsidRPr="00910165">
              <w:rPr>
                <w:rFonts w:ascii="Arial" w:hAnsi="Arial" w:cs="Arial"/>
                <w:b/>
                <w:bCs/>
              </w:rPr>
              <w:t>Pb LSR (cm/y)</w:t>
            </w:r>
          </w:p>
        </w:tc>
        <w:tc>
          <w:tcPr>
            <w:tcW w:w="1134" w:type="dxa"/>
            <w:tcBorders>
              <w:top w:val="single" w:sz="4" w:space="0" w:color="auto"/>
              <w:bottom w:val="single" w:sz="4" w:space="0" w:color="auto"/>
            </w:tcBorders>
          </w:tcPr>
          <w:p w14:paraId="7B324FF3" w14:textId="77777777" w:rsidR="004A59C9" w:rsidRPr="00910165" w:rsidRDefault="004A59C9" w:rsidP="00137A59">
            <w:pPr>
              <w:jc w:val="center"/>
              <w:rPr>
                <w:rFonts w:ascii="Arial" w:hAnsi="Arial" w:cs="Arial"/>
                <w:b/>
                <w:bCs/>
              </w:rPr>
            </w:pPr>
            <w:r w:rsidRPr="00910165">
              <w:rPr>
                <w:rFonts w:ascii="Arial" w:hAnsi="Arial" w:cs="Arial"/>
                <w:b/>
                <w:bCs/>
              </w:rPr>
              <w:t>Mean Dry Bulk Density (DBD)</w:t>
            </w:r>
          </w:p>
        </w:tc>
        <w:tc>
          <w:tcPr>
            <w:tcW w:w="1142" w:type="dxa"/>
            <w:tcBorders>
              <w:top w:val="single" w:sz="4" w:space="0" w:color="auto"/>
              <w:bottom w:val="single" w:sz="4" w:space="0" w:color="auto"/>
            </w:tcBorders>
          </w:tcPr>
          <w:p w14:paraId="54320E7E" w14:textId="77777777" w:rsidR="004A59C9" w:rsidRPr="00910165" w:rsidRDefault="004A59C9" w:rsidP="00137A59">
            <w:pPr>
              <w:jc w:val="center"/>
              <w:rPr>
                <w:rFonts w:ascii="Arial" w:hAnsi="Arial" w:cs="Arial"/>
                <w:b/>
                <w:bCs/>
              </w:rPr>
            </w:pPr>
            <w:r w:rsidRPr="00137A59">
              <w:rPr>
                <w:rFonts w:ascii="Arial" w:hAnsi="Arial" w:cs="Arial"/>
                <w:b/>
                <w:bCs/>
                <w:vertAlign w:val="superscript"/>
              </w:rPr>
              <w:t>210</w:t>
            </w:r>
            <w:r w:rsidRPr="00910165">
              <w:rPr>
                <w:rFonts w:ascii="Arial" w:hAnsi="Arial" w:cs="Arial"/>
                <w:b/>
                <w:bCs/>
              </w:rPr>
              <w:t xml:space="preserve">Pb </w:t>
            </w:r>
            <w:proofErr w:type="gramStart"/>
            <w:r w:rsidRPr="00910165">
              <w:rPr>
                <w:rFonts w:ascii="Arial" w:hAnsi="Arial" w:cs="Arial"/>
                <w:b/>
                <w:bCs/>
              </w:rPr>
              <w:t>MAR  (</w:t>
            </w:r>
            <w:proofErr w:type="gramEnd"/>
            <w:r w:rsidRPr="00910165">
              <w:rPr>
                <w:rFonts w:ascii="Arial" w:hAnsi="Arial" w:cs="Arial"/>
                <w:b/>
                <w:bCs/>
              </w:rPr>
              <w:t>g/cm</w:t>
            </w:r>
            <w:r w:rsidRPr="00910165">
              <w:rPr>
                <w:rFonts w:ascii="Arial" w:hAnsi="Arial" w:cs="Arial"/>
                <w:b/>
                <w:bCs/>
                <w:vertAlign w:val="superscript"/>
              </w:rPr>
              <w:t>2</w:t>
            </w:r>
            <w:r w:rsidRPr="00910165">
              <w:rPr>
                <w:rFonts w:ascii="Arial" w:hAnsi="Arial" w:cs="Arial"/>
                <w:b/>
                <w:bCs/>
              </w:rPr>
              <w:t>/y)</w:t>
            </w:r>
          </w:p>
        </w:tc>
        <w:tc>
          <w:tcPr>
            <w:tcW w:w="1221" w:type="dxa"/>
            <w:tcBorders>
              <w:top w:val="single" w:sz="4" w:space="0" w:color="auto"/>
              <w:bottom w:val="single" w:sz="4" w:space="0" w:color="auto"/>
            </w:tcBorders>
          </w:tcPr>
          <w:p w14:paraId="1F62E34C" w14:textId="77777777" w:rsidR="004A59C9" w:rsidRPr="00910165" w:rsidRDefault="004A59C9" w:rsidP="00137A59">
            <w:pPr>
              <w:jc w:val="center"/>
              <w:rPr>
                <w:rFonts w:ascii="Arial" w:hAnsi="Arial" w:cs="Arial"/>
                <w:b/>
                <w:bCs/>
              </w:rPr>
            </w:pPr>
            <w:r w:rsidRPr="00910165">
              <w:rPr>
                <w:rFonts w:ascii="Arial" w:hAnsi="Arial" w:cs="Arial"/>
                <w:b/>
                <w:bCs/>
              </w:rPr>
              <w:t>Average carbon content (%)</w:t>
            </w:r>
          </w:p>
        </w:tc>
        <w:tc>
          <w:tcPr>
            <w:tcW w:w="992" w:type="dxa"/>
            <w:tcBorders>
              <w:top w:val="single" w:sz="4" w:space="0" w:color="auto"/>
              <w:bottom w:val="single" w:sz="4" w:space="0" w:color="auto"/>
            </w:tcBorders>
          </w:tcPr>
          <w:p w14:paraId="2FB6A730" w14:textId="77777777" w:rsidR="004A59C9" w:rsidRPr="00910165" w:rsidRDefault="004A59C9" w:rsidP="00137A59">
            <w:pPr>
              <w:jc w:val="center"/>
              <w:rPr>
                <w:rFonts w:ascii="Arial" w:hAnsi="Arial" w:cs="Arial"/>
                <w:b/>
                <w:bCs/>
              </w:rPr>
            </w:pPr>
            <w:r w:rsidRPr="00910165">
              <w:rPr>
                <w:rFonts w:ascii="Arial" w:hAnsi="Arial" w:cs="Arial"/>
                <w:b/>
                <w:bCs/>
              </w:rPr>
              <w:t>Pb OCAR</w:t>
            </w:r>
          </w:p>
          <w:p w14:paraId="0D38A858" w14:textId="77777777" w:rsidR="004A59C9" w:rsidRPr="00910165" w:rsidRDefault="004A59C9" w:rsidP="00137A59">
            <w:pPr>
              <w:jc w:val="center"/>
              <w:rPr>
                <w:rFonts w:ascii="Arial" w:hAnsi="Arial" w:cs="Arial"/>
                <w:b/>
                <w:bCs/>
              </w:rPr>
            </w:pPr>
            <w:r w:rsidRPr="00910165">
              <w:rPr>
                <w:rFonts w:ascii="Arial" w:hAnsi="Arial" w:cs="Arial"/>
                <w:b/>
                <w:bCs/>
              </w:rPr>
              <w:t>(g/cm</w:t>
            </w:r>
            <w:r w:rsidRPr="00910165">
              <w:rPr>
                <w:rFonts w:ascii="Arial" w:hAnsi="Arial" w:cs="Arial"/>
                <w:b/>
                <w:bCs/>
                <w:vertAlign w:val="superscript"/>
              </w:rPr>
              <w:t>2</w:t>
            </w:r>
            <w:r w:rsidRPr="00910165">
              <w:rPr>
                <w:rFonts w:ascii="Arial" w:hAnsi="Arial" w:cs="Arial"/>
                <w:b/>
                <w:bCs/>
              </w:rPr>
              <w:t>/y)</w:t>
            </w:r>
          </w:p>
        </w:tc>
        <w:tc>
          <w:tcPr>
            <w:tcW w:w="1371" w:type="dxa"/>
            <w:tcBorders>
              <w:top w:val="single" w:sz="4" w:space="0" w:color="auto"/>
              <w:bottom w:val="single" w:sz="4" w:space="0" w:color="auto"/>
            </w:tcBorders>
          </w:tcPr>
          <w:p w14:paraId="519EEB85" w14:textId="77777777" w:rsidR="004A59C9" w:rsidRPr="00910165" w:rsidRDefault="004A59C9" w:rsidP="00137A59">
            <w:pPr>
              <w:jc w:val="center"/>
              <w:rPr>
                <w:rFonts w:ascii="Arial" w:hAnsi="Arial" w:cs="Arial"/>
                <w:b/>
                <w:bCs/>
              </w:rPr>
            </w:pPr>
            <w:r w:rsidRPr="00910165">
              <w:rPr>
                <w:rFonts w:ascii="Arial" w:hAnsi="Arial" w:cs="Arial"/>
                <w:b/>
                <w:bCs/>
                <w:vertAlign w:val="superscript"/>
              </w:rPr>
              <w:t>226</w:t>
            </w:r>
            <w:r w:rsidRPr="00910165">
              <w:rPr>
                <w:rFonts w:ascii="Arial" w:hAnsi="Arial" w:cs="Arial"/>
                <w:b/>
                <w:bCs/>
              </w:rPr>
              <w:t>Ra LSR O&amp;G fingerprint (cm/y)</w:t>
            </w:r>
          </w:p>
        </w:tc>
      </w:tr>
      <w:tr w:rsidR="004A59C9" w14:paraId="58FD66A4" w14:textId="77777777" w:rsidTr="00137A59">
        <w:tc>
          <w:tcPr>
            <w:tcW w:w="1134" w:type="dxa"/>
            <w:tcBorders>
              <w:top w:val="single" w:sz="4" w:space="0" w:color="auto"/>
            </w:tcBorders>
          </w:tcPr>
          <w:p w14:paraId="11C2FD47" w14:textId="77777777" w:rsidR="004A59C9" w:rsidRPr="009968AE" w:rsidRDefault="004A59C9" w:rsidP="00137A59">
            <w:pPr>
              <w:jc w:val="center"/>
              <w:rPr>
                <w:rFonts w:ascii="Arial" w:hAnsi="Arial" w:cs="Arial"/>
              </w:rPr>
            </w:pPr>
            <w:r w:rsidRPr="009968AE">
              <w:rPr>
                <w:rFonts w:ascii="Arial" w:hAnsi="Arial" w:cs="Arial"/>
              </w:rPr>
              <w:t>50</w:t>
            </w:r>
          </w:p>
        </w:tc>
        <w:tc>
          <w:tcPr>
            <w:tcW w:w="1276" w:type="dxa"/>
            <w:tcBorders>
              <w:top w:val="single" w:sz="4" w:space="0" w:color="auto"/>
            </w:tcBorders>
          </w:tcPr>
          <w:p w14:paraId="007B3509" w14:textId="77777777" w:rsidR="004A59C9" w:rsidRPr="009968AE" w:rsidRDefault="004A59C9" w:rsidP="00137A59">
            <w:pPr>
              <w:jc w:val="center"/>
              <w:rPr>
                <w:rFonts w:ascii="Arial" w:hAnsi="Arial" w:cs="Arial"/>
              </w:rPr>
            </w:pPr>
            <w:r w:rsidRPr="009968AE">
              <w:rPr>
                <w:rFonts w:ascii="Arial" w:hAnsi="Arial" w:cs="Arial"/>
              </w:rPr>
              <w:t>North</w:t>
            </w:r>
          </w:p>
        </w:tc>
        <w:tc>
          <w:tcPr>
            <w:tcW w:w="992" w:type="dxa"/>
            <w:tcBorders>
              <w:top w:val="single" w:sz="4" w:space="0" w:color="auto"/>
            </w:tcBorders>
          </w:tcPr>
          <w:p w14:paraId="11AE3C24" w14:textId="77777777" w:rsidR="004A59C9" w:rsidRPr="009968AE" w:rsidRDefault="004A59C9" w:rsidP="00137A59">
            <w:pPr>
              <w:jc w:val="center"/>
              <w:rPr>
                <w:rFonts w:ascii="Arial" w:hAnsi="Arial" w:cs="Arial"/>
              </w:rPr>
            </w:pPr>
            <w:r>
              <w:rPr>
                <w:rFonts w:ascii="Arial" w:hAnsi="Arial" w:cs="Arial"/>
              </w:rPr>
              <w:t>*</w:t>
            </w:r>
          </w:p>
        </w:tc>
        <w:tc>
          <w:tcPr>
            <w:tcW w:w="1134" w:type="dxa"/>
            <w:tcBorders>
              <w:top w:val="single" w:sz="4" w:space="0" w:color="auto"/>
            </w:tcBorders>
          </w:tcPr>
          <w:p w14:paraId="6445E873" w14:textId="77777777" w:rsidR="004A59C9" w:rsidRPr="009968AE" w:rsidRDefault="004A59C9" w:rsidP="00137A59">
            <w:pPr>
              <w:jc w:val="center"/>
              <w:rPr>
                <w:rFonts w:ascii="Arial" w:hAnsi="Arial" w:cs="Arial"/>
              </w:rPr>
            </w:pPr>
            <w:r>
              <w:rPr>
                <w:rFonts w:ascii="Arial" w:hAnsi="Arial" w:cs="Arial"/>
              </w:rPr>
              <w:t>1.102</w:t>
            </w:r>
          </w:p>
        </w:tc>
        <w:tc>
          <w:tcPr>
            <w:tcW w:w="1142" w:type="dxa"/>
            <w:tcBorders>
              <w:top w:val="single" w:sz="4" w:space="0" w:color="auto"/>
            </w:tcBorders>
          </w:tcPr>
          <w:p w14:paraId="68F37208" w14:textId="77777777" w:rsidR="004A59C9" w:rsidRPr="009968AE" w:rsidRDefault="004A59C9" w:rsidP="00137A59">
            <w:pPr>
              <w:jc w:val="center"/>
              <w:rPr>
                <w:rFonts w:ascii="Arial" w:hAnsi="Arial" w:cs="Arial"/>
              </w:rPr>
            </w:pPr>
            <w:r>
              <w:rPr>
                <w:rFonts w:ascii="Arial" w:hAnsi="Arial" w:cs="Arial"/>
              </w:rPr>
              <w:t>*</w:t>
            </w:r>
          </w:p>
        </w:tc>
        <w:tc>
          <w:tcPr>
            <w:tcW w:w="1221" w:type="dxa"/>
            <w:tcBorders>
              <w:top w:val="nil"/>
              <w:left w:val="nil"/>
              <w:bottom w:val="nil"/>
              <w:right w:val="nil"/>
            </w:tcBorders>
            <w:shd w:val="clear" w:color="auto" w:fill="auto"/>
            <w:vAlign w:val="bottom"/>
          </w:tcPr>
          <w:p w14:paraId="5E6A94CA" w14:textId="77777777" w:rsidR="004A59C9" w:rsidRPr="009C7CB8" w:rsidRDefault="004A59C9" w:rsidP="00137A59">
            <w:pPr>
              <w:jc w:val="center"/>
              <w:rPr>
                <w:rFonts w:ascii="Arial" w:hAnsi="Arial" w:cs="Arial"/>
                <w:color w:val="000000"/>
              </w:rPr>
            </w:pPr>
            <w:r w:rsidRPr="009C7CB8">
              <w:rPr>
                <w:rFonts w:ascii="Arial" w:hAnsi="Arial" w:cs="Arial"/>
                <w:color w:val="000000"/>
              </w:rPr>
              <w:t>2.83</w:t>
            </w:r>
          </w:p>
        </w:tc>
        <w:tc>
          <w:tcPr>
            <w:tcW w:w="992" w:type="dxa"/>
            <w:tcBorders>
              <w:top w:val="nil"/>
              <w:left w:val="nil"/>
              <w:bottom w:val="nil"/>
              <w:right w:val="nil"/>
            </w:tcBorders>
            <w:shd w:val="clear" w:color="auto" w:fill="auto"/>
            <w:vAlign w:val="bottom"/>
          </w:tcPr>
          <w:p w14:paraId="39DAFB33" w14:textId="77777777" w:rsidR="004A59C9" w:rsidRPr="00844FBE" w:rsidRDefault="004A59C9" w:rsidP="00137A59">
            <w:pPr>
              <w:jc w:val="center"/>
              <w:rPr>
                <w:rFonts w:ascii="Arial" w:hAnsi="Arial" w:cs="Arial"/>
              </w:rPr>
            </w:pPr>
            <w:r>
              <w:rPr>
                <w:rFonts w:ascii="Arial" w:hAnsi="Arial" w:cs="Arial"/>
                <w:color w:val="000000"/>
              </w:rPr>
              <w:t>*</w:t>
            </w:r>
          </w:p>
        </w:tc>
        <w:tc>
          <w:tcPr>
            <w:tcW w:w="1371" w:type="dxa"/>
            <w:tcBorders>
              <w:top w:val="single" w:sz="4" w:space="0" w:color="auto"/>
            </w:tcBorders>
          </w:tcPr>
          <w:p w14:paraId="20E3A9FF" w14:textId="77777777" w:rsidR="004A59C9" w:rsidRPr="00DF62B1" w:rsidRDefault="004A59C9" w:rsidP="00137A59">
            <w:pPr>
              <w:jc w:val="center"/>
              <w:rPr>
                <w:rFonts w:ascii="Arial" w:hAnsi="Arial" w:cs="Arial"/>
              </w:rPr>
            </w:pPr>
            <w:r w:rsidRPr="00DF62B1">
              <w:rPr>
                <w:rFonts w:ascii="Arial" w:hAnsi="Arial" w:cs="Arial"/>
              </w:rPr>
              <w:t>0.</w:t>
            </w:r>
            <w:r>
              <w:rPr>
                <w:rFonts w:ascii="Arial" w:hAnsi="Arial" w:cs="Arial"/>
              </w:rPr>
              <w:t>161</w:t>
            </w:r>
          </w:p>
        </w:tc>
      </w:tr>
      <w:tr w:rsidR="004A59C9" w14:paraId="355EFB1E" w14:textId="77777777" w:rsidTr="00137A59">
        <w:tc>
          <w:tcPr>
            <w:tcW w:w="1134" w:type="dxa"/>
          </w:tcPr>
          <w:p w14:paraId="0C57749A" w14:textId="77777777" w:rsidR="004A59C9" w:rsidRPr="009968AE" w:rsidRDefault="004A59C9" w:rsidP="00137A59">
            <w:pPr>
              <w:jc w:val="center"/>
              <w:rPr>
                <w:rFonts w:ascii="Arial" w:hAnsi="Arial" w:cs="Arial"/>
              </w:rPr>
            </w:pPr>
            <w:r w:rsidRPr="009968AE">
              <w:rPr>
                <w:rFonts w:ascii="Arial" w:hAnsi="Arial" w:cs="Arial"/>
              </w:rPr>
              <w:t>400</w:t>
            </w:r>
          </w:p>
        </w:tc>
        <w:tc>
          <w:tcPr>
            <w:tcW w:w="1276" w:type="dxa"/>
          </w:tcPr>
          <w:p w14:paraId="1220F551" w14:textId="77777777" w:rsidR="004A59C9" w:rsidRPr="009968AE" w:rsidRDefault="004A59C9" w:rsidP="00137A59">
            <w:pPr>
              <w:jc w:val="center"/>
              <w:rPr>
                <w:rFonts w:ascii="Arial" w:hAnsi="Arial" w:cs="Arial"/>
              </w:rPr>
            </w:pPr>
            <w:r w:rsidRPr="009968AE">
              <w:rPr>
                <w:rFonts w:ascii="Arial" w:hAnsi="Arial" w:cs="Arial"/>
              </w:rPr>
              <w:t>North</w:t>
            </w:r>
          </w:p>
        </w:tc>
        <w:tc>
          <w:tcPr>
            <w:tcW w:w="992" w:type="dxa"/>
          </w:tcPr>
          <w:p w14:paraId="156FCED7" w14:textId="77777777" w:rsidR="004A59C9" w:rsidRPr="009968AE" w:rsidRDefault="004A59C9" w:rsidP="00137A59">
            <w:pPr>
              <w:jc w:val="center"/>
              <w:rPr>
                <w:rFonts w:ascii="Arial" w:hAnsi="Arial" w:cs="Arial"/>
              </w:rPr>
            </w:pPr>
            <w:r w:rsidRPr="009968AE">
              <w:rPr>
                <w:rFonts w:ascii="Arial" w:hAnsi="Arial" w:cs="Arial"/>
              </w:rPr>
              <w:t>0.211</w:t>
            </w:r>
          </w:p>
        </w:tc>
        <w:tc>
          <w:tcPr>
            <w:tcW w:w="1134" w:type="dxa"/>
          </w:tcPr>
          <w:p w14:paraId="7D5EBA3C" w14:textId="77777777" w:rsidR="004A59C9" w:rsidRPr="009968AE" w:rsidRDefault="004A59C9" w:rsidP="00137A59">
            <w:pPr>
              <w:jc w:val="center"/>
              <w:rPr>
                <w:rFonts w:ascii="Arial" w:hAnsi="Arial" w:cs="Arial"/>
              </w:rPr>
            </w:pPr>
            <w:r>
              <w:rPr>
                <w:rFonts w:ascii="Arial" w:hAnsi="Arial" w:cs="Arial"/>
              </w:rPr>
              <w:t>1.211</w:t>
            </w:r>
          </w:p>
        </w:tc>
        <w:tc>
          <w:tcPr>
            <w:tcW w:w="1142" w:type="dxa"/>
          </w:tcPr>
          <w:p w14:paraId="361B8F7A" w14:textId="77777777" w:rsidR="004A59C9" w:rsidRPr="009968AE" w:rsidRDefault="004A59C9" w:rsidP="00137A59">
            <w:pPr>
              <w:jc w:val="center"/>
              <w:rPr>
                <w:rFonts w:ascii="Arial" w:hAnsi="Arial" w:cs="Arial"/>
              </w:rPr>
            </w:pPr>
            <w:r w:rsidRPr="009968AE">
              <w:rPr>
                <w:rFonts w:ascii="Arial" w:hAnsi="Arial" w:cs="Arial"/>
              </w:rPr>
              <w:t>0.258</w:t>
            </w:r>
          </w:p>
        </w:tc>
        <w:tc>
          <w:tcPr>
            <w:tcW w:w="1221" w:type="dxa"/>
            <w:tcBorders>
              <w:top w:val="nil"/>
              <w:left w:val="nil"/>
              <w:bottom w:val="nil"/>
              <w:right w:val="nil"/>
            </w:tcBorders>
            <w:shd w:val="clear" w:color="auto" w:fill="auto"/>
            <w:vAlign w:val="bottom"/>
          </w:tcPr>
          <w:p w14:paraId="5A5C0293" w14:textId="77777777" w:rsidR="004A59C9" w:rsidRPr="009C7CB8" w:rsidRDefault="004A59C9" w:rsidP="00137A59">
            <w:pPr>
              <w:jc w:val="center"/>
              <w:rPr>
                <w:rFonts w:ascii="Arial" w:hAnsi="Arial" w:cs="Arial"/>
                <w:color w:val="000000"/>
              </w:rPr>
            </w:pPr>
            <w:r w:rsidRPr="009C7CB8">
              <w:rPr>
                <w:rFonts w:ascii="Arial" w:hAnsi="Arial" w:cs="Arial"/>
                <w:color w:val="000000"/>
              </w:rPr>
              <w:t>1.26</w:t>
            </w:r>
          </w:p>
        </w:tc>
        <w:tc>
          <w:tcPr>
            <w:tcW w:w="992" w:type="dxa"/>
            <w:tcBorders>
              <w:top w:val="nil"/>
              <w:left w:val="nil"/>
              <w:bottom w:val="nil"/>
              <w:right w:val="nil"/>
            </w:tcBorders>
            <w:shd w:val="clear" w:color="auto" w:fill="auto"/>
            <w:vAlign w:val="bottom"/>
          </w:tcPr>
          <w:p w14:paraId="16DBB7A4" w14:textId="77777777" w:rsidR="004A59C9" w:rsidRPr="00844FBE" w:rsidRDefault="004A59C9" w:rsidP="00137A59">
            <w:pPr>
              <w:jc w:val="center"/>
              <w:rPr>
                <w:rFonts w:ascii="Arial" w:hAnsi="Arial" w:cs="Arial"/>
              </w:rPr>
            </w:pPr>
            <w:r w:rsidRPr="00844FBE">
              <w:rPr>
                <w:rFonts w:ascii="Arial" w:hAnsi="Arial" w:cs="Arial"/>
                <w:color w:val="000000"/>
              </w:rPr>
              <w:t>0.003</w:t>
            </w:r>
          </w:p>
        </w:tc>
        <w:tc>
          <w:tcPr>
            <w:tcW w:w="1371" w:type="dxa"/>
          </w:tcPr>
          <w:p w14:paraId="0620DA2F" w14:textId="77777777" w:rsidR="004A59C9" w:rsidRPr="00DF62B1" w:rsidRDefault="004A59C9" w:rsidP="00137A59">
            <w:pPr>
              <w:jc w:val="center"/>
              <w:rPr>
                <w:rFonts w:ascii="Arial" w:hAnsi="Arial" w:cs="Arial"/>
              </w:rPr>
            </w:pPr>
            <w:r w:rsidRPr="00DF62B1">
              <w:rPr>
                <w:rFonts w:ascii="Arial" w:hAnsi="Arial" w:cs="Arial"/>
              </w:rPr>
              <w:t>N/A</w:t>
            </w:r>
          </w:p>
        </w:tc>
      </w:tr>
      <w:tr w:rsidR="004A59C9" w14:paraId="012C208F" w14:textId="77777777" w:rsidTr="00137A59">
        <w:tc>
          <w:tcPr>
            <w:tcW w:w="1134" w:type="dxa"/>
          </w:tcPr>
          <w:p w14:paraId="17D470AA" w14:textId="77777777" w:rsidR="004A59C9" w:rsidRPr="009968AE" w:rsidRDefault="004A59C9" w:rsidP="00137A59">
            <w:pPr>
              <w:jc w:val="center"/>
              <w:rPr>
                <w:rFonts w:ascii="Arial" w:hAnsi="Arial" w:cs="Arial"/>
              </w:rPr>
            </w:pPr>
            <w:r w:rsidRPr="009968AE">
              <w:rPr>
                <w:rFonts w:ascii="Arial" w:hAnsi="Arial" w:cs="Arial"/>
              </w:rPr>
              <w:t>3200</w:t>
            </w:r>
          </w:p>
        </w:tc>
        <w:tc>
          <w:tcPr>
            <w:tcW w:w="1276" w:type="dxa"/>
          </w:tcPr>
          <w:p w14:paraId="4BF2D72A" w14:textId="77777777" w:rsidR="004A59C9" w:rsidRPr="009968AE" w:rsidRDefault="004A59C9" w:rsidP="00137A59">
            <w:pPr>
              <w:jc w:val="center"/>
              <w:rPr>
                <w:rFonts w:ascii="Arial" w:hAnsi="Arial" w:cs="Arial"/>
              </w:rPr>
            </w:pPr>
            <w:r w:rsidRPr="009968AE">
              <w:rPr>
                <w:rFonts w:ascii="Arial" w:hAnsi="Arial" w:cs="Arial"/>
              </w:rPr>
              <w:t>North</w:t>
            </w:r>
          </w:p>
        </w:tc>
        <w:tc>
          <w:tcPr>
            <w:tcW w:w="992" w:type="dxa"/>
          </w:tcPr>
          <w:p w14:paraId="3E3542F2" w14:textId="77777777" w:rsidR="004A59C9" w:rsidRPr="009968AE" w:rsidRDefault="004A59C9" w:rsidP="00137A59">
            <w:pPr>
              <w:jc w:val="center"/>
              <w:rPr>
                <w:rFonts w:ascii="Arial" w:hAnsi="Arial" w:cs="Arial"/>
              </w:rPr>
            </w:pPr>
            <w:r w:rsidRPr="009968AE">
              <w:rPr>
                <w:rFonts w:ascii="Arial" w:hAnsi="Arial" w:cs="Arial"/>
              </w:rPr>
              <w:t>0.216</w:t>
            </w:r>
          </w:p>
        </w:tc>
        <w:tc>
          <w:tcPr>
            <w:tcW w:w="1134" w:type="dxa"/>
          </w:tcPr>
          <w:p w14:paraId="1C560BD8" w14:textId="77777777" w:rsidR="004A59C9" w:rsidRPr="009968AE" w:rsidRDefault="004A59C9" w:rsidP="00137A59">
            <w:pPr>
              <w:jc w:val="center"/>
              <w:rPr>
                <w:rFonts w:ascii="Arial" w:hAnsi="Arial" w:cs="Arial"/>
              </w:rPr>
            </w:pPr>
            <w:r>
              <w:rPr>
                <w:rFonts w:ascii="Arial" w:hAnsi="Arial" w:cs="Arial"/>
              </w:rPr>
              <w:t>1.330</w:t>
            </w:r>
          </w:p>
        </w:tc>
        <w:tc>
          <w:tcPr>
            <w:tcW w:w="1142" w:type="dxa"/>
          </w:tcPr>
          <w:p w14:paraId="2C110D59" w14:textId="77777777" w:rsidR="004A59C9" w:rsidRPr="009968AE" w:rsidRDefault="004A59C9" w:rsidP="00137A59">
            <w:pPr>
              <w:jc w:val="center"/>
              <w:rPr>
                <w:rFonts w:ascii="Arial" w:hAnsi="Arial" w:cs="Arial"/>
              </w:rPr>
            </w:pPr>
            <w:r w:rsidRPr="009968AE">
              <w:rPr>
                <w:rFonts w:ascii="Arial" w:hAnsi="Arial" w:cs="Arial"/>
              </w:rPr>
              <w:t>0.286</w:t>
            </w:r>
          </w:p>
        </w:tc>
        <w:tc>
          <w:tcPr>
            <w:tcW w:w="1221" w:type="dxa"/>
            <w:tcBorders>
              <w:top w:val="nil"/>
              <w:left w:val="nil"/>
              <w:bottom w:val="nil"/>
              <w:right w:val="nil"/>
            </w:tcBorders>
            <w:shd w:val="clear" w:color="auto" w:fill="auto"/>
            <w:vAlign w:val="bottom"/>
          </w:tcPr>
          <w:p w14:paraId="2539EBCC" w14:textId="77777777" w:rsidR="004A59C9" w:rsidRPr="009C7CB8" w:rsidRDefault="004A59C9" w:rsidP="00137A59">
            <w:pPr>
              <w:jc w:val="center"/>
              <w:rPr>
                <w:rFonts w:ascii="Arial" w:hAnsi="Arial" w:cs="Arial"/>
                <w:color w:val="000000"/>
              </w:rPr>
            </w:pPr>
            <w:r w:rsidRPr="009C7CB8">
              <w:rPr>
                <w:rFonts w:ascii="Arial" w:hAnsi="Arial" w:cs="Arial"/>
                <w:color w:val="000000"/>
              </w:rPr>
              <w:t>3.24</w:t>
            </w:r>
          </w:p>
        </w:tc>
        <w:tc>
          <w:tcPr>
            <w:tcW w:w="992" w:type="dxa"/>
            <w:tcBorders>
              <w:top w:val="nil"/>
              <w:left w:val="nil"/>
              <w:bottom w:val="nil"/>
              <w:right w:val="nil"/>
            </w:tcBorders>
            <w:shd w:val="clear" w:color="auto" w:fill="auto"/>
            <w:vAlign w:val="bottom"/>
          </w:tcPr>
          <w:p w14:paraId="3A17AA21" w14:textId="77777777" w:rsidR="004A59C9" w:rsidRPr="00844FBE" w:rsidRDefault="004A59C9" w:rsidP="00137A59">
            <w:pPr>
              <w:jc w:val="center"/>
              <w:rPr>
                <w:rFonts w:ascii="Arial" w:hAnsi="Arial" w:cs="Arial"/>
              </w:rPr>
            </w:pPr>
            <w:r w:rsidRPr="00844FBE">
              <w:rPr>
                <w:rFonts w:ascii="Arial" w:hAnsi="Arial" w:cs="Arial"/>
                <w:color w:val="000000"/>
              </w:rPr>
              <w:t>0.009</w:t>
            </w:r>
          </w:p>
        </w:tc>
        <w:tc>
          <w:tcPr>
            <w:tcW w:w="1371" w:type="dxa"/>
          </w:tcPr>
          <w:p w14:paraId="38E69698" w14:textId="77777777" w:rsidR="004A59C9" w:rsidRPr="00DF62B1" w:rsidRDefault="004A59C9" w:rsidP="00137A59">
            <w:pPr>
              <w:jc w:val="center"/>
              <w:rPr>
                <w:rFonts w:ascii="Arial" w:hAnsi="Arial" w:cs="Arial"/>
              </w:rPr>
            </w:pPr>
            <w:r w:rsidRPr="00DF62B1">
              <w:rPr>
                <w:rFonts w:ascii="Arial" w:hAnsi="Arial" w:cs="Arial"/>
              </w:rPr>
              <w:t>N/A</w:t>
            </w:r>
          </w:p>
        </w:tc>
      </w:tr>
      <w:tr w:rsidR="004A59C9" w14:paraId="60E976C3" w14:textId="77777777" w:rsidTr="00137A59">
        <w:tc>
          <w:tcPr>
            <w:tcW w:w="1134" w:type="dxa"/>
          </w:tcPr>
          <w:p w14:paraId="14E9D18A" w14:textId="77777777" w:rsidR="004A59C9" w:rsidRPr="009968AE" w:rsidRDefault="004A59C9" w:rsidP="00137A59">
            <w:pPr>
              <w:jc w:val="center"/>
              <w:rPr>
                <w:rFonts w:ascii="Arial" w:hAnsi="Arial" w:cs="Arial"/>
              </w:rPr>
            </w:pPr>
            <w:r w:rsidRPr="009968AE">
              <w:rPr>
                <w:rFonts w:ascii="Arial" w:hAnsi="Arial" w:cs="Arial"/>
              </w:rPr>
              <w:t>50</w:t>
            </w:r>
          </w:p>
        </w:tc>
        <w:tc>
          <w:tcPr>
            <w:tcW w:w="1276" w:type="dxa"/>
          </w:tcPr>
          <w:p w14:paraId="69184877" w14:textId="77777777" w:rsidR="004A59C9" w:rsidRPr="009968AE" w:rsidRDefault="004A59C9" w:rsidP="00137A59">
            <w:pPr>
              <w:jc w:val="center"/>
              <w:rPr>
                <w:rFonts w:ascii="Arial" w:hAnsi="Arial" w:cs="Arial"/>
              </w:rPr>
            </w:pPr>
            <w:r w:rsidRPr="009968AE">
              <w:rPr>
                <w:rFonts w:ascii="Arial" w:hAnsi="Arial" w:cs="Arial"/>
              </w:rPr>
              <w:t>South</w:t>
            </w:r>
          </w:p>
        </w:tc>
        <w:tc>
          <w:tcPr>
            <w:tcW w:w="992" w:type="dxa"/>
          </w:tcPr>
          <w:p w14:paraId="63A0DE73" w14:textId="77777777" w:rsidR="004A59C9" w:rsidRPr="009968AE" w:rsidRDefault="004A59C9" w:rsidP="00137A59">
            <w:pPr>
              <w:jc w:val="center"/>
              <w:rPr>
                <w:rFonts w:ascii="Arial" w:hAnsi="Arial" w:cs="Arial"/>
              </w:rPr>
            </w:pPr>
            <w:r>
              <w:rPr>
                <w:rFonts w:ascii="Arial" w:hAnsi="Arial" w:cs="Arial"/>
              </w:rPr>
              <w:t>*</w:t>
            </w:r>
          </w:p>
        </w:tc>
        <w:tc>
          <w:tcPr>
            <w:tcW w:w="1134" w:type="dxa"/>
          </w:tcPr>
          <w:p w14:paraId="2D82C270" w14:textId="77777777" w:rsidR="004A59C9" w:rsidRPr="009968AE" w:rsidRDefault="004A59C9" w:rsidP="00137A59">
            <w:pPr>
              <w:jc w:val="center"/>
              <w:rPr>
                <w:rFonts w:ascii="Arial" w:hAnsi="Arial" w:cs="Arial"/>
              </w:rPr>
            </w:pPr>
            <w:r>
              <w:rPr>
                <w:rFonts w:ascii="Arial" w:hAnsi="Arial" w:cs="Arial"/>
              </w:rPr>
              <w:t>1.056</w:t>
            </w:r>
          </w:p>
        </w:tc>
        <w:tc>
          <w:tcPr>
            <w:tcW w:w="1142" w:type="dxa"/>
          </w:tcPr>
          <w:p w14:paraId="0C6A024E" w14:textId="77777777" w:rsidR="004A59C9" w:rsidRPr="009968AE" w:rsidRDefault="004A59C9" w:rsidP="00137A59">
            <w:pPr>
              <w:jc w:val="center"/>
              <w:rPr>
                <w:rFonts w:ascii="Arial" w:hAnsi="Arial" w:cs="Arial"/>
              </w:rPr>
            </w:pPr>
            <w:r>
              <w:rPr>
                <w:rFonts w:ascii="Arial" w:hAnsi="Arial" w:cs="Arial"/>
              </w:rPr>
              <w:t>*</w:t>
            </w:r>
          </w:p>
        </w:tc>
        <w:tc>
          <w:tcPr>
            <w:tcW w:w="1221" w:type="dxa"/>
            <w:tcBorders>
              <w:top w:val="nil"/>
              <w:left w:val="nil"/>
              <w:right w:val="nil"/>
            </w:tcBorders>
            <w:shd w:val="clear" w:color="auto" w:fill="auto"/>
            <w:vAlign w:val="bottom"/>
          </w:tcPr>
          <w:p w14:paraId="59E725FA" w14:textId="77777777" w:rsidR="004A59C9" w:rsidRPr="009C7CB8" w:rsidRDefault="004A59C9" w:rsidP="00137A59">
            <w:pPr>
              <w:jc w:val="center"/>
              <w:rPr>
                <w:rFonts w:ascii="Arial" w:hAnsi="Arial" w:cs="Arial"/>
                <w:color w:val="000000"/>
              </w:rPr>
            </w:pPr>
            <w:r w:rsidRPr="009C7CB8">
              <w:rPr>
                <w:rFonts w:ascii="Arial" w:hAnsi="Arial" w:cs="Arial"/>
                <w:color w:val="000000"/>
              </w:rPr>
              <w:t>2.78</w:t>
            </w:r>
          </w:p>
        </w:tc>
        <w:tc>
          <w:tcPr>
            <w:tcW w:w="992" w:type="dxa"/>
            <w:tcBorders>
              <w:top w:val="nil"/>
              <w:left w:val="nil"/>
              <w:right w:val="nil"/>
            </w:tcBorders>
            <w:shd w:val="clear" w:color="auto" w:fill="auto"/>
            <w:vAlign w:val="bottom"/>
          </w:tcPr>
          <w:p w14:paraId="13A8D824" w14:textId="77777777" w:rsidR="004A59C9" w:rsidRPr="00844FBE" w:rsidRDefault="004A59C9" w:rsidP="00137A59">
            <w:pPr>
              <w:jc w:val="center"/>
              <w:rPr>
                <w:rFonts w:ascii="Arial" w:hAnsi="Arial" w:cs="Arial"/>
              </w:rPr>
            </w:pPr>
            <w:r>
              <w:rPr>
                <w:rFonts w:ascii="Arial" w:hAnsi="Arial" w:cs="Arial"/>
                <w:color w:val="000000"/>
              </w:rPr>
              <w:t>*</w:t>
            </w:r>
          </w:p>
        </w:tc>
        <w:tc>
          <w:tcPr>
            <w:tcW w:w="1371" w:type="dxa"/>
          </w:tcPr>
          <w:p w14:paraId="4F789B45" w14:textId="77777777" w:rsidR="004A59C9" w:rsidRPr="00DF62B1" w:rsidRDefault="004A59C9" w:rsidP="00137A59">
            <w:pPr>
              <w:jc w:val="center"/>
              <w:rPr>
                <w:rFonts w:ascii="Arial" w:hAnsi="Arial" w:cs="Arial"/>
              </w:rPr>
            </w:pPr>
            <w:r w:rsidRPr="00DF62B1">
              <w:rPr>
                <w:rFonts w:ascii="Arial" w:hAnsi="Arial" w:cs="Arial"/>
              </w:rPr>
              <w:t>0.1</w:t>
            </w:r>
            <w:r>
              <w:rPr>
                <w:rFonts w:ascii="Arial" w:hAnsi="Arial" w:cs="Arial"/>
              </w:rPr>
              <w:t>79</w:t>
            </w:r>
          </w:p>
        </w:tc>
      </w:tr>
      <w:tr w:rsidR="004A59C9" w14:paraId="1D60D71D" w14:textId="77777777" w:rsidTr="00137A59">
        <w:trPr>
          <w:trHeight w:val="277"/>
        </w:trPr>
        <w:tc>
          <w:tcPr>
            <w:tcW w:w="1134" w:type="dxa"/>
          </w:tcPr>
          <w:p w14:paraId="777E08BA" w14:textId="77777777" w:rsidR="004A59C9" w:rsidRPr="009968AE" w:rsidRDefault="004A59C9" w:rsidP="00137A59">
            <w:pPr>
              <w:jc w:val="center"/>
              <w:rPr>
                <w:rFonts w:ascii="Arial" w:hAnsi="Arial" w:cs="Arial"/>
              </w:rPr>
            </w:pPr>
            <w:r w:rsidRPr="009968AE">
              <w:rPr>
                <w:rFonts w:ascii="Arial" w:hAnsi="Arial" w:cs="Arial"/>
              </w:rPr>
              <w:lastRenderedPageBreak/>
              <w:t>400</w:t>
            </w:r>
          </w:p>
        </w:tc>
        <w:tc>
          <w:tcPr>
            <w:tcW w:w="1276" w:type="dxa"/>
          </w:tcPr>
          <w:p w14:paraId="3921CB5F" w14:textId="77777777" w:rsidR="004A59C9" w:rsidRPr="009968AE" w:rsidRDefault="004A59C9" w:rsidP="00137A59">
            <w:pPr>
              <w:jc w:val="center"/>
              <w:rPr>
                <w:rFonts w:ascii="Arial" w:hAnsi="Arial" w:cs="Arial"/>
              </w:rPr>
            </w:pPr>
            <w:r w:rsidRPr="009968AE">
              <w:rPr>
                <w:rFonts w:ascii="Arial" w:hAnsi="Arial" w:cs="Arial"/>
              </w:rPr>
              <w:t>South</w:t>
            </w:r>
          </w:p>
        </w:tc>
        <w:tc>
          <w:tcPr>
            <w:tcW w:w="992" w:type="dxa"/>
          </w:tcPr>
          <w:p w14:paraId="6083C278" w14:textId="77777777" w:rsidR="004A59C9" w:rsidRPr="009968AE" w:rsidRDefault="004A59C9" w:rsidP="00137A59">
            <w:pPr>
              <w:jc w:val="center"/>
              <w:rPr>
                <w:rFonts w:ascii="Arial" w:hAnsi="Arial" w:cs="Arial"/>
              </w:rPr>
            </w:pPr>
            <w:r>
              <w:rPr>
                <w:rFonts w:ascii="Arial" w:hAnsi="Arial" w:cs="Arial"/>
              </w:rPr>
              <w:t>0.141</w:t>
            </w:r>
          </w:p>
        </w:tc>
        <w:tc>
          <w:tcPr>
            <w:tcW w:w="1134" w:type="dxa"/>
          </w:tcPr>
          <w:p w14:paraId="39C84FF5" w14:textId="77777777" w:rsidR="004A59C9" w:rsidRPr="009968AE" w:rsidRDefault="004A59C9" w:rsidP="00137A59">
            <w:pPr>
              <w:jc w:val="center"/>
              <w:rPr>
                <w:rFonts w:ascii="Arial" w:hAnsi="Arial" w:cs="Arial"/>
              </w:rPr>
            </w:pPr>
            <w:r>
              <w:rPr>
                <w:rFonts w:ascii="Arial" w:hAnsi="Arial" w:cs="Arial"/>
              </w:rPr>
              <w:t>1.252</w:t>
            </w:r>
          </w:p>
        </w:tc>
        <w:tc>
          <w:tcPr>
            <w:tcW w:w="1142" w:type="dxa"/>
          </w:tcPr>
          <w:p w14:paraId="54B04617" w14:textId="77777777" w:rsidR="004A59C9" w:rsidRPr="009968AE" w:rsidRDefault="004A59C9" w:rsidP="00137A59">
            <w:pPr>
              <w:jc w:val="center"/>
              <w:rPr>
                <w:rFonts w:ascii="Arial" w:hAnsi="Arial" w:cs="Arial"/>
              </w:rPr>
            </w:pPr>
            <w:r>
              <w:rPr>
                <w:rFonts w:ascii="Arial" w:hAnsi="Arial" w:cs="Arial"/>
              </w:rPr>
              <w:t>0.176</w:t>
            </w:r>
          </w:p>
        </w:tc>
        <w:tc>
          <w:tcPr>
            <w:tcW w:w="1221" w:type="dxa"/>
            <w:tcBorders>
              <w:top w:val="nil"/>
              <w:left w:val="nil"/>
              <w:bottom w:val="nil"/>
              <w:right w:val="nil"/>
            </w:tcBorders>
            <w:shd w:val="clear" w:color="auto" w:fill="auto"/>
            <w:vAlign w:val="bottom"/>
          </w:tcPr>
          <w:p w14:paraId="097DC344" w14:textId="77777777" w:rsidR="004A59C9" w:rsidRPr="009C7CB8" w:rsidRDefault="004A59C9" w:rsidP="00137A59">
            <w:pPr>
              <w:jc w:val="center"/>
              <w:rPr>
                <w:rFonts w:ascii="Arial" w:hAnsi="Arial" w:cs="Arial"/>
                <w:color w:val="000000"/>
              </w:rPr>
            </w:pPr>
            <w:r w:rsidRPr="009C7CB8">
              <w:rPr>
                <w:rFonts w:ascii="Arial" w:hAnsi="Arial" w:cs="Arial"/>
                <w:color w:val="000000"/>
              </w:rPr>
              <w:t>2.45</w:t>
            </w:r>
          </w:p>
        </w:tc>
        <w:tc>
          <w:tcPr>
            <w:tcW w:w="992" w:type="dxa"/>
            <w:tcBorders>
              <w:top w:val="nil"/>
              <w:left w:val="nil"/>
              <w:bottom w:val="nil"/>
              <w:right w:val="nil"/>
            </w:tcBorders>
            <w:shd w:val="clear" w:color="auto" w:fill="auto"/>
            <w:vAlign w:val="bottom"/>
          </w:tcPr>
          <w:p w14:paraId="38B8B230" w14:textId="77777777" w:rsidR="004A59C9" w:rsidRPr="00844FBE" w:rsidRDefault="004A59C9" w:rsidP="00137A59">
            <w:pPr>
              <w:jc w:val="center"/>
              <w:rPr>
                <w:rFonts w:ascii="Arial" w:hAnsi="Arial" w:cs="Arial"/>
              </w:rPr>
            </w:pPr>
            <w:r w:rsidRPr="00844FBE">
              <w:rPr>
                <w:rFonts w:ascii="Arial" w:hAnsi="Arial" w:cs="Arial"/>
                <w:color w:val="000000"/>
              </w:rPr>
              <w:t>0.004</w:t>
            </w:r>
          </w:p>
        </w:tc>
        <w:tc>
          <w:tcPr>
            <w:tcW w:w="1371" w:type="dxa"/>
          </w:tcPr>
          <w:p w14:paraId="2098B4E7" w14:textId="77777777" w:rsidR="004A59C9" w:rsidRPr="00DF62B1" w:rsidRDefault="004A59C9" w:rsidP="00137A59">
            <w:pPr>
              <w:jc w:val="center"/>
              <w:rPr>
                <w:rFonts w:ascii="Arial" w:hAnsi="Arial" w:cs="Arial"/>
              </w:rPr>
            </w:pPr>
            <w:r w:rsidRPr="00DF62B1">
              <w:rPr>
                <w:rFonts w:ascii="Arial" w:hAnsi="Arial" w:cs="Arial"/>
              </w:rPr>
              <w:t>N/A</w:t>
            </w:r>
          </w:p>
        </w:tc>
      </w:tr>
      <w:tr w:rsidR="004A59C9" w14:paraId="12402261" w14:textId="77777777" w:rsidTr="00137A59">
        <w:tc>
          <w:tcPr>
            <w:tcW w:w="1134" w:type="dxa"/>
            <w:tcBorders>
              <w:bottom w:val="single" w:sz="4" w:space="0" w:color="auto"/>
            </w:tcBorders>
          </w:tcPr>
          <w:p w14:paraId="27293B2B" w14:textId="77777777" w:rsidR="004A59C9" w:rsidRPr="009968AE" w:rsidRDefault="004A59C9" w:rsidP="00137A59">
            <w:pPr>
              <w:jc w:val="center"/>
              <w:rPr>
                <w:rFonts w:ascii="Arial" w:hAnsi="Arial" w:cs="Arial"/>
              </w:rPr>
            </w:pPr>
            <w:r w:rsidRPr="009968AE">
              <w:rPr>
                <w:rFonts w:ascii="Arial" w:hAnsi="Arial" w:cs="Arial"/>
              </w:rPr>
              <w:t>3200</w:t>
            </w:r>
          </w:p>
        </w:tc>
        <w:tc>
          <w:tcPr>
            <w:tcW w:w="1276" w:type="dxa"/>
            <w:tcBorders>
              <w:bottom w:val="single" w:sz="4" w:space="0" w:color="auto"/>
            </w:tcBorders>
          </w:tcPr>
          <w:p w14:paraId="73CFACF8" w14:textId="77777777" w:rsidR="004A59C9" w:rsidRPr="009968AE" w:rsidRDefault="004A59C9" w:rsidP="00137A59">
            <w:pPr>
              <w:jc w:val="center"/>
              <w:rPr>
                <w:rFonts w:ascii="Arial" w:hAnsi="Arial" w:cs="Arial"/>
              </w:rPr>
            </w:pPr>
            <w:r w:rsidRPr="009968AE">
              <w:rPr>
                <w:rFonts w:ascii="Arial" w:hAnsi="Arial" w:cs="Arial"/>
              </w:rPr>
              <w:t>South</w:t>
            </w:r>
          </w:p>
        </w:tc>
        <w:tc>
          <w:tcPr>
            <w:tcW w:w="992" w:type="dxa"/>
            <w:tcBorders>
              <w:bottom w:val="single" w:sz="4" w:space="0" w:color="auto"/>
            </w:tcBorders>
          </w:tcPr>
          <w:p w14:paraId="012BA9D2" w14:textId="77777777" w:rsidR="004A59C9" w:rsidRPr="009968AE" w:rsidRDefault="004A59C9" w:rsidP="00137A59">
            <w:pPr>
              <w:jc w:val="center"/>
              <w:rPr>
                <w:rFonts w:ascii="Arial" w:hAnsi="Arial" w:cs="Arial"/>
              </w:rPr>
            </w:pPr>
            <w:r>
              <w:rPr>
                <w:rFonts w:ascii="Arial" w:hAnsi="Arial" w:cs="Arial"/>
              </w:rPr>
              <w:t>0.154</w:t>
            </w:r>
          </w:p>
        </w:tc>
        <w:tc>
          <w:tcPr>
            <w:tcW w:w="1134" w:type="dxa"/>
            <w:tcBorders>
              <w:bottom w:val="single" w:sz="4" w:space="0" w:color="auto"/>
            </w:tcBorders>
          </w:tcPr>
          <w:p w14:paraId="031E9D5B" w14:textId="77777777" w:rsidR="004A59C9" w:rsidRPr="009968AE" w:rsidRDefault="004A59C9" w:rsidP="00137A59">
            <w:pPr>
              <w:jc w:val="center"/>
              <w:rPr>
                <w:rFonts w:ascii="Arial" w:hAnsi="Arial" w:cs="Arial"/>
              </w:rPr>
            </w:pPr>
            <w:r>
              <w:rPr>
                <w:rFonts w:ascii="Arial" w:hAnsi="Arial" w:cs="Arial"/>
              </w:rPr>
              <w:t>1.292</w:t>
            </w:r>
          </w:p>
        </w:tc>
        <w:tc>
          <w:tcPr>
            <w:tcW w:w="1142" w:type="dxa"/>
            <w:tcBorders>
              <w:bottom w:val="single" w:sz="4" w:space="0" w:color="auto"/>
            </w:tcBorders>
          </w:tcPr>
          <w:p w14:paraId="48876B26" w14:textId="77777777" w:rsidR="004A59C9" w:rsidRPr="009968AE" w:rsidRDefault="004A59C9" w:rsidP="00137A59">
            <w:pPr>
              <w:jc w:val="center"/>
              <w:rPr>
                <w:rFonts w:ascii="Arial" w:hAnsi="Arial" w:cs="Arial"/>
              </w:rPr>
            </w:pPr>
            <w:r>
              <w:rPr>
                <w:rFonts w:ascii="Arial" w:hAnsi="Arial" w:cs="Arial"/>
              </w:rPr>
              <w:t>0.199</w:t>
            </w:r>
          </w:p>
        </w:tc>
        <w:tc>
          <w:tcPr>
            <w:tcW w:w="1221" w:type="dxa"/>
            <w:tcBorders>
              <w:top w:val="nil"/>
              <w:left w:val="nil"/>
              <w:bottom w:val="single" w:sz="4" w:space="0" w:color="auto"/>
              <w:right w:val="nil"/>
            </w:tcBorders>
            <w:shd w:val="clear" w:color="auto" w:fill="auto"/>
            <w:vAlign w:val="bottom"/>
          </w:tcPr>
          <w:p w14:paraId="0E2673E6" w14:textId="77777777" w:rsidR="004A59C9" w:rsidRPr="009C7CB8" w:rsidRDefault="004A59C9" w:rsidP="00137A59">
            <w:pPr>
              <w:jc w:val="center"/>
              <w:rPr>
                <w:rFonts w:ascii="Arial" w:hAnsi="Arial" w:cs="Arial"/>
                <w:color w:val="000000"/>
              </w:rPr>
            </w:pPr>
            <w:r w:rsidRPr="009C7CB8">
              <w:rPr>
                <w:rFonts w:ascii="Arial" w:hAnsi="Arial" w:cs="Arial"/>
                <w:color w:val="000000"/>
              </w:rPr>
              <w:t>3.16</w:t>
            </w:r>
          </w:p>
        </w:tc>
        <w:tc>
          <w:tcPr>
            <w:tcW w:w="992" w:type="dxa"/>
            <w:tcBorders>
              <w:top w:val="nil"/>
              <w:left w:val="nil"/>
              <w:bottom w:val="single" w:sz="4" w:space="0" w:color="auto"/>
              <w:right w:val="nil"/>
            </w:tcBorders>
            <w:shd w:val="clear" w:color="auto" w:fill="auto"/>
            <w:vAlign w:val="bottom"/>
          </w:tcPr>
          <w:p w14:paraId="7438F6AC" w14:textId="77777777" w:rsidR="004A59C9" w:rsidRPr="00844FBE" w:rsidRDefault="004A59C9" w:rsidP="00137A59">
            <w:pPr>
              <w:jc w:val="center"/>
              <w:rPr>
                <w:rFonts w:ascii="Arial" w:hAnsi="Arial" w:cs="Arial"/>
              </w:rPr>
            </w:pPr>
            <w:r w:rsidRPr="00844FBE">
              <w:rPr>
                <w:rFonts w:ascii="Arial" w:hAnsi="Arial" w:cs="Arial"/>
                <w:color w:val="000000"/>
              </w:rPr>
              <w:t>0.006</w:t>
            </w:r>
          </w:p>
        </w:tc>
        <w:tc>
          <w:tcPr>
            <w:tcW w:w="1371" w:type="dxa"/>
            <w:tcBorders>
              <w:bottom w:val="single" w:sz="4" w:space="0" w:color="auto"/>
            </w:tcBorders>
          </w:tcPr>
          <w:p w14:paraId="485C268F" w14:textId="77777777" w:rsidR="004A59C9" w:rsidRPr="00DF62B1" w:rsidRDefault="004A59C9" w:rsidP="00137A59">
            <w:pPr>
              <w:jc w:val="center"/>
              <w:rPr>
                <w:rFonts w:ascii="Arial" w:hAnsi="Arial" w:cs="Arial"/>
              </w:rPr>
            </w:pPr>
            <w:r w:rsidRPr="00DF62B1">
              <w:rPr>
                <w:rFonts w:ascii="Arial" w:hAnsi="Arial" w:cs="Arial"/>
              </w:rPr>
              <w:t>N/A</w:t>
            </w:r>
          </w:p>
        </w:tc>
      </w:tr>
    </w:tbl>
    <w:p w14:paraId="4173A254" w14:textId="77777777" w:rsidR="004A59C9" w:rsidRPr="004A59C9" w:rsidRDefault="004A59C9" w:rsidP="004A59C9">
      <w:pPr>
        <w:rPr>
          <w:rFonts w:ascii="Arial" w:hAnsi="Arial" w:cs="Arial"/>
        </w:rPr>
      </w:pPr>
      <w:r w:rsidRPr="004A59C9">
        <w:rPr>
          <w:rFonts w:ascii="Arial" w:hAnsi="Arial" w:cs="Arial"/>
        </w:rPr>
        <w:t>*</w:t>
      </w:r>
      <w:proofErr w:type="gramStart"/>
      <w:r w:rsidRPr="004A59C9">
        <w:rPr>
          <w:rFonts w:ascii="Arial" w:hAnsi="Arial" w:cs="Arial"/>
        </w:rPr>
        <w:t>not</w:t>
      </w:r>
      <w:proofErr w:type="gramEnd"/>
      <w:r w:rsidRPr="004A59C9">
        <w:rPr>
          <w:rFonts w:ascii="Arial" w:hAnsi="Arial" w:cs="Arial"/>
        </w:rPr>
        <w:t xml:space="preserve"> estimated </w:t>
      </w:r>
    </w:p>
    <w:p w14:paraId="3358C94D" w14:textId="77777777" w:rsidR="005A1FFB" w:rsidRDefault="005A1FFB" w:rsidP="005A1FFB"/>
    <w:p w14:paraId="31AE2A30" w14:textId="507C8151" w:rsidR="008A68B5" w:rsidRPr="008A68B5" w:rsidRDefault="008A68B5" w:rsidP="008A68B5">
      <w:pPr>
        <w:pStyle w:val="ListParagraph"/>
        <w:numPr>
          <w:ilvl w:val="1"/>
          <w:numId w:val="2"/>
        </w:numPr>
        <w:jc w:val="both"/>
        <w:rPr>
          <w:rFonts w:ascii="Arial" w:hAnsi="Arial" w:cs="Arial"/>
          <w:i/>
          <w:iCs/>
          <w:lang w:val="en-US"/>
        </w:rPr>
      </w:pPr>
      <w:r w:rsidRPr="008A68B5">
        <w:rPr>
          <w:rFonts w:ascii="Arial" w:hAnsi="Arial" w:cs="Arial"/>
          <w:i/>
          <w:iCs/>
          <w:lang w:val="en-US"/>
        </w:rPr>
        <w:t xml:space="preserve">Correlation analysis </w:t>
      </w:r>
    </w:p>
    <w:p w14:paraId="26BF3574" w14:textId="2B209761" w:rsidR="00C81F1A" w:rsidRPr="00C81F1A" w:rsidRDefault="00C81F1A" w:rsidP="009C7774">
      <w:pPr>
        <w:spacing w:line="480" w:lineRule="auto"/>
        <w:ind w:firstLine="720"/>
        <w:jc w:val="both"/>
      </w:pPr>
      <w:r>
        <w:rPr>
          <w:rFonts w:ascii="Arial" w:hAnsi="Arial" w:cs="Arial"/>
          <w:lang w:val="en-US"/>
        </w:rPr>
        <w:t xml:space="preserve">Spearman’s correlation analysis </w:t>
      </w:r>
      <w:r w:rsidR="00D560E5">
        <w:rPr>
          <w:rFonts w:ascii="Arial" w:hAnsi="Arial" w:cs="Arial"/>
          <w:lang w:val="en-US"/>
        </w:rPr>
        <w:t xml:space="preserve">between the measured variables </w:t>
      </w:r>
      <w:r>
        <w:rPr>
          <w:rFonts w:ascii="Arial" w:hAnsi="Arial" w:cs="Arial"/>
          <w:lang w:val="en-US"/>
        </w:rPr>
        <w:t>was separated by site</w:t>
      </w:r>
      <w:r w:rsidR="0080753C">
        <w:rPr>
          <w:rFonts w:ascii="Arial" w:hAnsi="Arial" w:cs="Arial"/>
          <w:lang w:val="en-US"/>
        </w:rPr>
        <w:t xml:space="preserve"> (Figure 8)</w:t>
      </w:r>
      <w:r>
        <w:rPr>
          <w:rFonts w:ascii="Arial" w:hAnsi="Arial" w:cs="Arial"/>
          <w:lang w:val="en-US"/>
        </w:rPr>
        <w:t>. For Miller, organic carbon was significantly positively correlated to mud content (0.</w:t>
      </w:r>
      <w:r w:rsidR="0080753C">
        <w:rPr>
          <w:rFonts w:ascii="Arial" w:hAnsi="Arial" w:cs="Arial"/>
          <w:lang w:val="en-US"/>
        </w:rPr>
        <w:t>65</w:t>
      </w:r>
      <w:r>
        <w:rPr>
          <w:rFonts w:ascii="Arial" w:hAnsi="Arial" w:cs="Arial"/>
          <w:lang w:val="en-US"/>
        </w:rPr>
        <w:t>)</w:t>
      </w:r>
      <w:r w:rsidR="0080753C">
        <w:rPr>
          <w:rFonts w:ascii="Arial" w:hAnsi="Arial" w:cs="Arial"/>
          <w:lang w:val="en-US"/>
        </w:rPr>
        <w:t>, porosity (0.59), inorganic carbon (0.</w:t>
      </w:r>
      <w:r w:rsidR="00982E80">
        <w:rPr>
          <w:rFonts w:ascii="Arial" w:hAnsi="Arial" w:cs="Arial"/>
          <w:lang w:val="en-US"/>
        </w:rPr>
        <w:t>39) and gravel content (0.18)</w:t>
      </w:r>
      <w:r>
        <w:rPr>
          <w:rFonts w:ascii="Arial" w:hAnsi="Arial" w:cs="Arial"/>
          <w:lang w:val="en-US"/>
        </w:rPr>
        <w:t xml:space="preserve"> and significantly negatively correlated with distance (-0.4</w:t>
      </w:r>
      <w:r w:rsidR="00982E80">
        <w:rPr>
          <w:rFonts w:ascii="Arial" w:hAnsi="Arial" w:cs="Arial"/>
          <w:lang w:val="en-US"/>
        </w:rPr>
        <w:t>9</w:t>
      </w:r>
      <w:r>
        <w:rPr>
          <w:rFonts w:ascii="Arial" w:hAnsi="Arial" w:cs="Arial"/>
          <w:lang w:val="en-US"/>
        </w:rPr>
        <w:t>), dry bulk density (-0.</w:t>
      </w:r>
      <w:r w:rsidR="00982E80">
        <w:rPr>
          <w:rFonts w:ascii="Arial" w:hAnsi="Arial" w:cs="Arial"/>
          <w:lang w:val="en-US"/>
        </w:rPr>
        <w:t>59</w:t>
      </w:r>
      <w:r>
        <w:rPr>
          <w:rFonts w:ascii="Arial" w:hAnsi="Arial" w:cs="Arial"/>
          <w:lang w:val="en-US"/>
        </w:rPr>
        <w:t>)</w:t>
      </w:r>
      <w:r w:rsidR="00982E80">
        <w:rPr>
          <w:rFonts w:ascii="Arial" w:hAnsi="Arial" w:cs="Arial"/>
          <w:lang w:val="en-US"/>
        </w:rPr>
        <w:t>, mean grain size (-0.52)</w:t>
      </w:r>
      <w:r>
        <w:rPr>
          <w:rFonts w:ascii="Arial" w:hAnsi="Arial" w:cs="Arial"/>
          <w:lang w:val="en-US"/>
        </w:rPr>
        <w:t xml:space="preserve"> and sand content (-0.</w:t>
      </w:r>
      <w:r w:rsidR="00982E80">
        <w:rPr>
          <w:rFonts w:ascii="Arial" w:hAnsi="Arial" w:cs="Arial"/>
          <w:lang w:val="en-US"/>
        </w:rPr>
        <w:t>65</w:t>
      </w:r>
      <w:r>
        <w:rPr>
          <w:rFonts w:ascii="Arial" w:hAnsi="Arial" w:cs="Arial"/>
          <w:lang w:val="en-US"/>
        </w:rPr>
        <w:t>). Inorganic carbon content</w:t>
      </w:r>
      <w:r w:rsidR="00982E80">
        <w:rPr>
          <w:rFonts w:ascii="Arial" w:hAnsi="Arial" w:cs="Arial"/>
          <w:lang w:val="en-US"/>
        </w:rPr>
        <w:t xml:space="preserve"> at Miller</w:t>
      </w:r>
      <w:r>
        <w:rPr>
          <w:rFonts w:ascii="Arial" w:hAnsi="Arial" w:cs="Arial"/>
          <w:lang w:val="en-US"/>
        </w:rPr>
        <w:t xml:space="preserve"> was also positively correlated with mud content (0.</w:t>
      </w:r>
      <w:r w:rsidR="00982E80">
        <w:rPr>
          <w:rFonts w:ascii="Arial" w:hAnsi="Arial" w:cs="Arial"/>
          <w:lang w:val="en-US"/>
        </w:rPr>
        <w:t>73</w:t>
      </w:r>
      <w:r>
        <w:rPr>
          <w:rFonts w:ascii="Arial" w:hAnsi="Arial" w:cs="Arial"/>
          <w:lang w:val="en-US"/>
        </w:rPr>
        <w:t>)</w:t>
      </w:r>
      <w:r w:rsidR="00982E80">
        <w:rPr>
          <w:rFonts w:ascii="Arial" w:hAnsi="Arial" w:cs="Arial"/>
          <w:lang w:val="en-US"/>
        </w:rPr>
        <w:t>, porosity (0.48) and organic carbon content (0.39)</w:t>
      </w:r>
      <w:r>
        <w:rPr>
          <w:rFonts w:ascii="Arial" w:hAnsi="Arial" w:cs="Arial"/>
          <w:lang w:val="en-US"/>
        </w:rPr>
        <w:t xml:space="preserve"> and negatively correlated with distance (-0.</w:t>
      </w:r>
      <w:r w:rsidR="00982E80">
        <w:rPr>
          <w:rFonts w:ascii="Arial" w:hAnsi="Arial" w:cs="Arial"/>
          <w:lang w:val="en-US"/>
        </w:rPr>
        <w:t>13</w:t>
      </w:r>
      <w:r>
        <w:rPr>
          <w:rFonts w:ascii="Arial" w:hAnsi="Arial" w:cs="Arial"/>
          <w:lang w:val="en-US"/>
        </w:rPr>
        <w:t>)</w:t>
      </w:r>
      <w:r w:rsidR="00982E80">
        <w:rPr>
          <w:rFonts w:ascii="Arial" w:hAnsi="Arial" w:cs="Arial"/>
          <w:lang w:val="en-US"/>
        </w:rPr>
        <w:t>, dry bulk density (-0.48</w:t>
      </w:r>
      <w:r w:rsidR="0025464F">
        <w:rPr>
          <w:rFonts w:ascii="Arial" w:hAnsi="Arial" w:cs="Arial"/>
          <w:lang w:val="en-US"/>
        </w:rPr>
        <w:t>)</w:t>
      </w:r>
      <w:r w:rsidR="00982E80">
        <w:rPr>
          <w:rFonts w:ascii="Arial" w:hAnsi="Arial" w:cs="Arial"/>
          <w:lang w:val="en-US"/>
        </w:rPr>
        <w:t>, mean grain size (-0.72)</w:t>
      </w:r>
      <w:r>
        <w:rPr>
          <w:rFonts w:ascii="Arial" w:hAnsi="Arial" w:cs="Arial"/>
          <w:lang w:val="en-US"/>
        </w:rPr>
        <w:t xml:space="preserve"> and sand content (-0.</w:t>
      </w:r>
      <w:r w:rsidR="00982E80">
        <w:rPr>
          <w:rFonts w:ascii="Arial" w:hAnsi="Arial" w:cs="Arial"/>
          <w:lang w:val="en-US"/>
        </w:rPr>
        <w:t>73</w:t>
      </w:r>
      <w:r>
        <w:rPr>
          <w:rFonts w:ascii="Arial" w:hAnsi="Arial" w:cs="Arial"/>
          <w:lang w:val="en-US"/>
        </w:rPr>
        <w:t>).</w:t>
      </w:r>
      <w:r w:rsidR="00982E80">
        <w:rPr>
          <w:rFonts w:ascii="Arial" w:hAnsi="Arial" w:cs="Arial"/>
          <w:lang w:val="en-US"/>
        </w:rPr>
        <w:t xml:space="preserve"> At </w:t>
      </w:r>
      <w:proofErr w:type="gramStart"/>
      <w:r w:rsidR="00982E80">
        <w:rPr>
          <w:rFonts w:ascii="Arial" w:hAnsi="Arial" w:cs="Arial"/>
          <w:lang w:val="en-US"/>
        </w:rPr>
        <w:t>North West</w:t>
      </w:r>
      <w:proofErr w:type="gramEnd"/>
      <w:r w:rsidR="00982E80">
        <w:rPr>
          <w:rFonts w:ascii="Arial" w:hAnsi="Arial" w:cs="Arial"/>
          <w:lang w:val="en-US"/>
        </w:rPr>
        <w:t xml:space="preserve"> Hutton i</w:t>
      </w:r>
      <w:r>
        <w:rPr>
          <w:rFonts w:ascii="Arial" w:hAnsi="Arial" w:cs="Arial"/>
          <w:lang w:val="en-US"/>
        </w:rPr>
        <w:t xml:space="preserve">norganic carbon content was significantly positively correlated with </w:t>
      </w:r>
      <w:r w:rsidR="0025464F">
        <w:rPr>
          <w:rFonts w:ascii="Arial" w:hAnsi="Arial" w:cs="Arial"/>
          <w:lang w:val="en-US"/>
        </w:rPr>
        <w:t>distance</w:t>
      </w:r>
      <w:r>
        <w:rPr>
          <w:rFonts w:ascii="Arial" w:hAnsi="Arial" w:cs="Arial"/>
          <w:lang w:val="en-US"/>
        </w:rPr>
        <w:t xml:space="preserve"> (</w:t>
      </w:r>
      <w:r w:rsidR="0025464F">
        <w:rPr>
          <w:rFonts w:ascii="Arial" w:hAnsi="Arial" w:cs="Arial"/>
          <w:lang w:val="en-US"/>
        </w:rPr>
        <w:t>0.56</w:t>
      </w:r>
      <w:r>
        <w:rPr>
          <w:rFonts w:ascii="Arial" w:hAnsi="Arial" w:cs="Arial"/>
          <w:lang w:val="en-US"/>
        </w:rPr>
        <w:t>)</w:t>
      </w:r>
      <w:r w:rsidR="0025464F">
        <w:rPr>
          <w:rFonts w:ascii="Arial" w:hAnsi="Arial" w:cs="Arial"/>
          <w:lang w:val="en-US"/>
        </w:rPr>
        <w:t>, dry bulk density (0.57), mean grain size (0.45) and sand content (0.54)</w:t>
      </w:r>
      <w:r>
        <w:rPr>
          <w:rFonts w:ascii="Arial" w:hAnsi="Arial" w:cs="Arial"/>
          <w:lang w:val="en-US"/>
        </w:rPr>
        <w:t xml:space="preserve"> and significantly negatively correlated with </w:t>
      </w:r>
      <w:r w:rsidR="0025464F">
        <w:rPr>
          <w:rFonts w:ascii="Arial" w:hAnsi="Arial" w:cs="Arial"/>
          <w:lang w:val="en-US"/>
        </w:rPr>
        <w:t>porosity (-0.57) and mud content (0.52).</w:t>
      </w:r>
      <w:r>
        <w:rPr>
          <w:rFonts w:ascii="Arial" w:hAnsi="Arial" w:cs="Arial"/>
          <w:lang w:val="en-US"/>
        </w:rPr>
        <w:t xml:space="preserve"> Conversely, organic carbon content at</w:t>
      </w:r>
      <w:r w:rsidR="0080753C">
        <w:rPr>
          <w:rFonts w:ascii="Arial" w:hAnsi="Arial" w:cs="Arial"/>
          <w:lang w:val="en-US"/>
        </w:rPr>
        <w:t xml:space="preserve"> </w:t>
      </w:r>
      <w:proofErr w:type="gramStart"/>
      <w:r>
        <w:rPr>
          <w:rFonts w:ascii="Arial" w:hAnsi="Arial" w:cs="Arial"/>
          <w:lang w:val="en-US"/>
        </w:rPr>
        <w:t>North West</w:t>
      </w:r>
      <w:proofErr w:type="gramEnd"/>
      <w:r>
        <w:rPr>
          <w:rFonts w:ascii="Arial" w:hAnsi="Arial" w:cs="Arial"/>
          <w:lang w:val="en-US"/>
        </w:rPr>
        <w:t xml:space="preserve"> Hutton was positively correlated with distance (0.</w:t>
      </w:r>
      <w:r w:rsidR="0025464F">
        <w:rPr>
          <w:rFonts w:ascii="Arial" w:hAnsi="Arial" w:cs="Arial"/>
          <w:lang w:val="en-US"/>
        </w:rPr>
        <w:t>18</w:t>
      </w:r>
      <w:r>
        <w:rPr>
          <w:rFonts w:ascii="Arial" w:hAnsi="Arial" w:cs="Arial"/>
          <w:lang w:val="en-US"/>
        </w:rPr>
        <w:t>), dry bulk density (0.</w:t>
      </w:r>
      <w:r w:rsidR="0025464F">
        <w:rPr>
          <w:rFonts w:ascii="Arial" w:hAnsi="Arial" w:cs="Arial"/>
          <w:lang w:val="en-US"/>
        </w:rPr>
        <w:t>25</w:t>
      </w:r>
      <w:r>
        <w:rPr>
          <w:rFonts w:ascii="Arial" w:hAnsi="Arial" w:cs="Arial"/>
          <w:lang w:val="en-US"/>
        </w:rPr>
        <w:t>), sand content (0.</w:t>
      </w:r>
      <w:r w:rsidR="0025464F">
        <w:rPr>
          <w:rFonts w:ascii="Arial" w:hAnsi="Arial" w:cs="Arial"/>
          <w:lang w:val="en-US"/>
        </w:rPr>
        <w:t>13</w:t>
      </w:r>
      <w:r>
        <w:rPr>
          <w:rFonts w:ascii="Arial" w:hAnsi="Arial" w:cs="Arial"/>
          <w:lang w:val="en-US"/>
        </w:rPr>
        <w:t>)</w:t>
      </w:r>
      <w:r w:rsidR="0025464F">
        <w:rPr>
          <w:rFonts w:ascii="Arial" w:hAnsi="Arial" w:cs="Arial"/>
          <w:lang w:val="en-US"/>
        </w:rPr>
        <w:t xml:space="preserve"> and inorganic carbon (0.06)</w:t>
      </w:r>
      <w:r>
        <w:rPr>
          <w:rFonts w:ascii="Arial" w:hAnsi="Arial" w:cs="Arial"/>
          <w:lang w:val="en-US"/>
        </w:rPr>
        <w:t xml:space="preserve"> and negatively correlated with mud content (-0.</w:t>
      </w:r>
      <w:r w:rsidR="000601A8">
        <w:rPr>
          <w:rFonts w:ascii="Arial" w:hAnsi="Arial" w:cs="Arial"/>
          <w:lang w:val="en-US"/>
        </w:rPr>
        <w:t>11</w:t>
      </w:r>
      <w:r>
        <w:rPr>
          <w:rFonts w:ascii="Arial" w:hAnsi="Arial" w:cs="Arial"/>
          <w:lang w:val="en-US"/>
        </w:rPr>
        <w:t>)</w:t>
      </w:r>
      <w:r w:rsidR="000601A8">
        <w:rPr>
          <w:rFonts w:ascii="Arial" w:hAnsi="Arial" w:cs="Arial"/>
          <w:lang w:val="en-US"/>
        </w:rPr>
        <w:t>, porosity (-0.25) and gravel content (-0</w:t>
      </w:r>
      <w:r>
        <w:rPr>
          <w:rFonts w:ascii="Arial" w:hAnsi="Arial" w:cs="Arial"/>
          <w:lang w:val="en-US"/>
        </w:rPr>
        <w:t>.</w:t>
      </w:r>
      <w:r w:rsidR="000601A8">
        <w:rPr>
          <w:rFonts w:ascii="Arial" w:hAnsi="Arial" w:cs="Arial"/>
          <w:lang w:val="en-US"/>
        </w:rPr>
        <w:t xml:space="preserve">10). </w:t>
      </w:r>
      <w:r>
        <w:rPr>
          <w:rFonts w:ascii="Arial" w:hAnsi="Arial" w:cs="Arial"/>
          <w:lang w:val="en-US"/>
        </w:rPr>
        <w:t xml:space="preserve"> </w:t>
      </w:r>
    </w:p>
    <w:p w14:paraId="621168B5" w14:textId="16273EBB" w:rsidR="00B512BF" w:rsidRDefault="00083C13" w:rsidP="009C7774">
      <w:pPr>
        <w:spacing w:line="480" w:lineRule="auto"/>
        <w:ind w:firstLine="360"/>
        <w:rPr>
          <w:rFonts w:ascii="Arial" w:hAnsi="Arial" w:cs="Arial"/>
          <w:lang w:val="en-US"/>
        </w:rPr>
      </w:pPr>
      <w:r>
        <w:rPr>
          <w:rFonts w:ascii="Arial" w:hAnsi="Arial" w:cs="Arial"/>
          <w:noProof/>
          <w:lang w:val="en-US"/>
        </w:rPr>
        <w:drawing>
          <wp:anchor distT="0" distB="0" distL="114300" distR="114300" simplePos="0" relativeHeight="251669504" behindDoc="1" locked="0" layoutInCell="1" allowOverlap="1" wp14:anchorId="4AB053DE" wp14:editId="2B953657">
            <wp:simplePos x="0" y="0"/>
            <wp:positionH relativeFrom="margin">
              <wp:posOffset>-22860</wp:posOffset>
            </wp:positionH>
            <wp:positionV relativeFrom="paragraph">
              <wp:posOffset>225425</wp:posOffset>
            </wp:positionV>
            <wp:extent cx="5879173" cy="2939447"/>
            <wp:effectExtent l="0" t="0" r="7620" b="0"/>
            <wp:wrapTight wrapText="bothSides">
              <wp:wrapPolygon edited="0">
                <wp:start x="0" y="0"/>
                <wp:lineTo x="0" y="21418"/>
                <wp:lineTo x="21558" y="21418"/>
                <wp:lineTo x="21558" y="0"/>
                <wp:lineTo x="0" y="0"/>
              </wp:wrapPolygon>
            </wp:wrapTight>
            <wp:docPr id="6873314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79173" cy="2939447"/>
                    </a:xfrm>
                    <a:prstGeom prst="rect">
                      <a:avLst/>
                    </a:prstGeom>
                    <a:noFill/>
                  </pic:spPr>
                </pic:pic>
              </a:graphicData>
            </a:graphic>
            <wp14:sizeRelH relativeFrom="page">
              <wp14:pctWidth>0</wp14:pctWidth>
            </wp14:sizeRelH>
            <wp14:sizeRelV relativeFrom="page">
              <wp14:pctHeight>0</wp14:pctHeight>
            </wp14:sizeRelV>
          </wp:anchor>
        </w:drawing>
      </w:r>
    </w:p>
    <w:p w14:paraId="31112B1C" w14:textId="12328587" w:rsidR="002D3DBD" w:rsidRDefault="002D3DBD" w:rsidP="002D3DBD">
      <w:pPr>
        <w:pStyle w:val="Caption"/>
        <w:jc w:val="both"/>
        <w:rPr>
          <w:rFonts w:ascii="Arial" w:hAnsi="Arial" w:cs="Arial"/>
          <w:i w:val="0"/>
          <w:iCs w:val="0"/>
          <w:color w:val="auto"/>
        </w:rPr>
      </w:pPr>
      <w:r w:rsidRPr="00193D15">
        <w:rPr>
          <w:rFonts w:ascii="Arial" w:hAnsi="Arial" w:cs="Arial"/>
          <w:i w:val="0"/>
          <w:iCs w:val="0"/>
          <w:color w:val="auto"/>
        </w:rPr>
        <w:lastRenderedPageBreak/>
        <w:t xml:space="preserve">Figure </w:t>
      </w:r>
      <w:r w:rsidR="008A68B5">
        <w:rPr>
          <w:rFonts w:ascii="Arial" w:hAnsi="Arial" w:cs="Arial"/>
          <w:i w:val="0"/>
          <w:iCs w:val="0"/>
          <w:color w:val="auto"/>
        </w:rPr>
        <w:t>8</w:t>
      </w:r>
      <w:r w:rsidRPr="00193D15">
        <w:rPr>
          <w:rFonts w:ascii="Arial" w:hAnsi="Arial" w:cs="Arial"/>
          <w:i w:val="0"/>
          <w:iCs w:val="0"/>
          <w:color w:val="auto"/>
        </w:rPr>
        <w:t xml:space="preserve">: </w:t>
      </w:r>
      <w:r w:rsidR="008A68B5" w:rsidRPr="008A68B5">
        <w:rPr>
          <w:rFonts w:ascii="Arial" w:hAnsi="Arial" w:cs="Arial"/>
          <w:i w:val="0"/>
          <w:iCs w:val="0"/>
          <w:color w:val="auto"/>
        </w:rPr>
        <w:t xml:space="preserve">Correlogram of spearman’s correlation </w:t>
      </w:r>
      <w:r w:rsidR="00FA26D5">
        <w:rPr>
          <w:rFonts w:ascii="Arial" w:hAnsi="Arial" w:cs="Arial"/>
          <w:i w:val="0"/>
          <w:iCs w:val="0"/>
          <w:color w:val="auto"/>
        </w:rPr>
        <w:t>(</w:t>
      </w:r>
      <w:r w:rsidR="00FA26D5">
        <w:rPr>
          <w:rFonts w:ascii="Arial" w:hAnsi="Arial" w:cs="Arial"/>
          <w:i w:val="0"/>
          <w:iCs w:val="0"/>
          <w:color w:val="auto"/>
        </w:rPr>
        <w:sym w:font="Symbol" w:char="F072"/>
      </w:r>
      <w:r w:rsidR="00FA26D5">
        <w:rPr>
          <w:rFonts w:ascii="Arial" w:hAnsi="Arial" w:cs="Arial"/>
          <w:i w:val="0"/>
          <w:iCs w:val="0"/>
          <w:color w:val="auto"/>
        </w:rPr>
        <w:t xml:space="preserve">) </w:t>
      </w:r>
      <w:r w:rsidR="008A68B5" w:rsidRPr="008A68B5">
        <w:rPr>
          <w:rFonts w:ascii="Arial" w:hAnsi="Arial" w:cs="Arial"/>
          <w:i w:val="0"/>
          <w:iCs w:val="0"/>
          <w:color w:val="auto"/>
        </w:rPr>
        <w:t>between measured variables</w:t>
      </w:r>
      <w:r w:rsidR="009D2EFA">
        <w:rPr>
          <w:rFonts w:ascii="Arial" w:hAnsi="Arial" w:cs="Arial"/>
          <w:i w:val="0"/>
          <w:iCs w:val="0"/>
          <w:color w:val="auto"/>
        </w:rPr>
        <w:t>, organic carbon, inorganic carbon, porosity, dry bulk density, distance from site, mean grain size, percentage sand, percentage mud and percentage gravel</w:t>
      </w:r>
      <w:r w:rsidR="008A68B5" w:rsidRPr="008A68B5">
        <w:rPr>
          <w:rFonts w:ascii="Arial" w:hAnsi="Arial" w:cs="Arial"/>
          <w:i w:val="0"/>
          <w:iCs w:val="0"/>
          <w:color w:val="auto"/>
        </w:rPr>
        <w:t xml:space="preserve"> from sediment cores at Miller</w:t>
      </w:r>
      <w:r w:rsidR="008A68B5">
        <w:rPr>
          <w:rFonts w:ascii="Arial" w:hAnsi="Arial" w:cs="Arial"/>
          <w:i w:val="0"/>
          <w:iCs w:val="0"/>
          <w:color w:val="auto"/>
        </w:rPr>
        <w:t xml:space="preserve"> and </w:t>
      </w:r>
      <w:proofErr w:type="gramStart"/>
      <w:r w:rsidR="008A68B5">
        <w:rPr>
          <w:rFonts w:ascii="Arial" w:hAnsi="Arial" w:cs="Arial"/>
          <w:i w:val="0"/>
          <w:iCs w:val="0"/>
          <w:color w:val="auto"/>
        </w:rPr>
        <w:t>North West</w:t>
      </w:r>
      <w:proofErr w:type="gramEnd"/>
      <w:r w:rsidR="008A68B5">
        <w:rPr>
          <w:rFonts w:ascii="Arial" w:hAnsi="Arial" w:cs="Arial"/>
          <w:i w:val="0"/>
          <w:iCs w:val="0"/>
          <w:color w:val="auto"/>
        </w:rPr>
        <w:t xml:space="preserve"> Hutton</w:t>
      </w:r>
      <w:r w:rsidR="008A68B5" w:rsidRPr="008A68B5">
        <w:rPr>
          <w:rFonts w:ascii="Arial" w:hAnsi="Arial" w:cs="Arial"/>
          <w:i w:val="0"/>
          <w:iCs w:val="0"/>
          <w:color w:val="auto"/>
        </w:rPr>
        <w:t>.</w:t>
      </w:r>
      <w:r w:rsidR="009D2EFA">
        <w:rPr>
          <w:rFonts w:ascii="Arial" w:hAnsi="Arial" w:cs="Arial"/>
          <w:i w:val="0"/>
          <w:iCs w:val="0"/>
          <w:color w:val="auto"/>
        </w:rPr>
        <w:t xml:space="preserve"> Spearman’s rank correlation</w:t>
      </w:r>
      <w:r w:rsidR="00A50084">
        <w:rPr>
          <w:rFonts w:ascii="Arial" w:hAnsi="Arial" w:cs="Arial"/>
          <w:i w:val="0"/>
          <w:iCs w:val="0"/>
          <w:color w:val="auto"/>
        </w:rPr>
        <w:t xml:space="preserve"> (P &lt; 0.05)</w:t>
      </w:r>
      <w:r w:rsidR="00256B98">
        <w:rPr>
          <w:rFonts w:ascii="Arial" w:hAnsi="Arial" w:cs="Arial"/>
          <w:i w:val="0"/>
          <w:iCs w:val="0"/>
          <w:color w:val="auto"/>
        </w:rPr>
        <w:t xml:space="preserve"> was tested between each variable. Size of circles represent level of significant with larger circles indicating higher significance. Colour of circles represent negative and positive correlations with blue being positive and red being negative.</w:t>
      </w:r>
      <w:r w:rsidR="008A68B5" w:rsidRPr="008A68B5">
        <w:rPr>
          <w:rFonts w:ascii="Arial" w:hAnsi="Arial" w:cs="Arial"/>
          <w:i w:val="0"/>
          <w:iCs w:val="0"/>
          <w:color w:val="auto"/>
        </w:rPr>
        <w:t xml:space="preserve"> Relationships without significance are left blank.</w:t>
      </w:r>
    </w:p>
    <w:p w14:paraId="69FFAFAA" w14:textId="77777777" w:rsidR="00B14424" w:rsidRDefault="00B14424"/>
    <w:p w14:paraId="5BCB7098" w14:textId="77777777" w:rsidR="001A0C89" w:rsidRDefault="001A0C89" w:rsidP="001A0C89">
      <w:pPr>
        <w:jc w:val="both"/>
        <w:rPr>
          <w:rFonts w:ascii="Arial" w:hAnsi="Arial" w:cs="Arial"/>
          <w:b/>
          <w:bCs/>
          <w:lang w:val="en-US"/>
        </w:rPr>
      </w:pPr>
      <w:r>
        <w:rPr>
          <w:rFonts w:ascii="Arial" w:hAnsi="Arial" w:cs="Arial"/>
          <w:b/>
          <w:bCs/>
          <w:lang w:val="en-US"/>
        </w:rPr>
        <w:t xml:space="preserve">4. </w:t>
      </w:r>
      <w:r w:rsidRPr="0052673A">
        <w:rPr>
          <w:rFonts w:ascii="Arial" w:hAnsi="Arial" w:cs="Arial"/>
          <w:b/>
          <w:bCs/>
          <w:lang w:val="en-US"/>
        </w:rPr>
        <w:t>Discussion</w:t>
      </w:r>
    </w:p>
    <w:p w14:paraId="26AB539B" w14:textId="77777777" w:rsidR="001A0C89" w:rsidRDefault="001A0C89" w:rsidP="001A0C89">
      <w:pPr>
        <w:jc w:val="both"/>
        <w:rPr>
          <w:rFonts w:ascii="Arial" w:hAnsi="Arial" w:cs="Arial"/>
          <w:b/>
          <w:bCs/>
          <w:lang w:val="en-US"/>
        </w:rPr>
      </w:pPr>
    </w:p>
    <w:p w14:paraId="15B339BA" w14:textId="77777777" w:rsidR="001A0C89" w:rsidRPr="006521C4" w:rsidRDefault="001A0C89" w:rsidP="001A0C89">
      <w:pPr>
        <w:spacing w:line="480" w:lineRule="auto"/>
        <w:jc w:val="both"/>
        <w:rPr>
          <w:rFonts w:ascii="Arial" w:hAnsi="Arial" w:cs="Arial"/>
          <w:lang w:val="en-US"/>
        </w:rPr>
      </w:pPr>
      <w:r w:rsidRPr="006521C4">
        <w:rPr>
          <w:rFonts w:ascii="Arial" w:hAnsi="Arial" w:cs="Arial"/>
          <w:lang w:val="en-US"/>
        </w:rPr>
        <w:t xml:space="preserve">4.1 </w:t>
      </w:r>
      <w:r w:rsidRPr="00801FEB">
        <w:rPr>
          <w:rFonts w:ascii="Arial" w:hAnsi="Arial" w:cs="Arial"/>
          <w:i/>
          <w:iCs/>
          <w:lang w:val="en-US"/>
        </w:rPr>
        <w:t xml:space="preserve">Organic carbon content/stock variability between sites  </w:t>
      </w:r>
    </w:p>
    <w:p w14:paraId="17BA54F0" w14:textId="2E1FA1DB" w:rsidR="001A0C89" w:rsidRPr="006521C4" w:rsidRDefault="001A0C89" w:rsidP="001A0C89">
      <w:pPr>
        <w:spacing w:line="480" w:lineRule="auto"/>
        <w:ind w:firstLine="720"/>
        <w:jc w:val="both"/>
        <w:rPr>
          <w:rFonts w:ascii="Arial" w:hAnsi="Arial" w:cs="Arial"/>
          <w:lang w:val="en-US"/>
        </w:rPr>
      </w:pPr>
      <w:r w:rsidRPr="006521C4">
        <w:rPr>
          <w:rFonts w:ascii="Arial" w:hAnsi="Arial" w:cs="Arial"/>
          <w:lang w:val="en-US"/>
        </w:rPr>
        <w:t xml:space="preserve">The </w:t>
      </w:r>
      <w:proofErr w:type="gramStart"/>
      <w:r w:rsidRPr="006521C4">
        <w:rPr>
          <w:rFonts w:ascii="Arial" w:hAnsi="Arial" w:cs="Arial"/>
          <w:lang w:val="en-US"/>
        </w:rPr>
        <w:t>North</w:t>
      </w:r>
      <w:r>
        <w:rPr>
          <w:rFonts w:ascii="Arial" w:hAnsi="Arial" w:cs="Arial"/>
          <w:lang w:val="en-US"/>
        </w:rPr>
        <w:t xml:space="preserve"> W</w:t>
      </w:r>
      <w:r w:rsidRPr="006521C4">
        <w:rPr>
          <w:rFonts w:ascii="Arial" w:hAnsi="Arial" w:cs="Arial"/>
          <w:lang w:val="en-US"/>
        </w:rPr>
        <w:t>est</w:t>
      </w:r>
      <w:proofErr w:type="gramEnd"/>
      <w:r w:rsidRPr="006521C4">
        <w:rPr>
          <w:rFonts w:ascii="Arial" w:hAnsi="Arial" w:cs="Arial"/>
          <w:lang w:val="en-US"/>
        </w:rPr>
        <w:t xml:space="preserve"> Hutton decommissioned platform had consistently higher average organic and inorganic carbon content across all </w:t>
      </w:r>
      <w:r>
        <w:rPr>
          <w:rFonts w:ascii="Arial" w:hAnsi="Arial" w:cs="Arial"/>
          <w:lang w:val="en-US"/>
        </w:rPr>
        <w:t xml:space="preserve">sampling </w:t>
      </w:r>
      <w:r w:rsidRPr="006521C4">
        <w:rPr>
          <w:rFonts w:ascii="Arial" w:hAnsi="Arial" w:cs="Arial"/>
          <w:lang w:val="en-US"/>
        </w:rPr>
        <w:t>distances compared to Miller. Additionally, the relationship between organic and inorganic carbon and distance varied between sites</w:t>
      </w:r>
      <w:r>
        <w:rPr>
          <w:rFonts w:ascii="Arial" w:hAnsi="Arial" w:cs="Arial"/>
          <w:lang w:val="en-US"/>
        </w:rPr>
        <w:t>,</w:t>
      </w:r>
      <w:r w:rsidRPr="006521C4">
        <w:rPr>
          <w:rFonts w:ascii="Arial" w:hAnsi="Arial" w:cs="Arial"/>
          <w:lang w:val="en-US"/>
        </w:rPr>
        <w:t xml:space="preserve"> with </w:t>
      </w:r>
      <w:proofErr w:type="gramStart"/>
      <w:r w:rsidRPr="006521C4">
        <w:rPr>
          <w:rFonts w:ascii="Arial" w:hAnsi="Arial" w:cs="Arial"/>
          <w:lang w:val="en-US"/>
        </w:rPr>
        <w:t>North</w:t>
      </w:r>
      <w:r>
        <w:rPr>
          <w:rFonts w:ascii="Arial" w:hAnsi="Arial" w:cs="Arial"/>
          <w:lang w:val="en-US"/>
        </w:rPr>
        <w:t xml:space="preserve"> W</w:t>
      </w:r>
      <w:r w:rsidRPr="006521C4">
        <w:rPr>
          <w:rFonts w:ascii="Arial" w:hAnsi="Arial" w:cs="Arial"/>
          <w:lang w:val="en-US"/>
        </w:rPr>
        <w:t>est</w:t>
      </w:r>
      <w:proofErr w:type="gramEnd"/>
      <w:r w:rsidRPr="006521C4">
        <w:rPr>
          <w:rFonts w:ascii="Arial" w:hAnsi="Arial" w:cs="Arial"/>
          <w:lang w:val="en-US"/>
        </w:rPr>
        <w:t xml:space="preserve"> Hutton carbon content </w:t>
      </w:r>
      <w:r w:rsidR="00EE7365">
        <w:rPr>
          <w:rFonts w:ascii="Arial" w:hAnsi="Arial" w:cs="Arial"/>
          <w:lang w:val="en-US"/>
        </w:rPr>
        <w:t>increasing slightly</w:t>
      </w:r>
      <w:r w:rsidRPr="006521C4">
        <w:rPr>
          <w:rFonts w:ascii="Arial" w:hAnsi="Arial" w:cs="Arial"/>
          <w:lang w:val="en-US"/>
        </w:rPr>
        <w:t xml:space="preserve"> with distance</w:t>
      </w:r>
      <w:r>
        <w:rPr>
          <w:rFonts w:ascii="Arial" w:hAnsi="Arial" w:cs="Arial"/>
          <w:lang w:val="en-US"/>
        </w:rPr>
        <w:t>,</w:t>
      </w:r>
      <w:r w:rsidRPr="006521C4">
        <w:rPr>
          <w:rFonts w:ascii="Arial" w:hAnsi="Arial" w:cs="Arial"/>
          <w:lang w:val="en-US"/>
        </w:rPr>
        <w:t xml:space="preserve"> whereas Miller displayed elevated levels closer to the structure</w:t>
      </w:r>
      <w:r>
        <w:rPr>
          <w:rFonts w:ascii="Arial" w:hAnsi="Arial" w:cs="Arial"/>
          <w:lang w:val="en-US"/>
        </w:rPr>
        <w:t xml:space="preserve"> (50 m),</w:t>
      </w:r>
      <w:r w:rsidRPr="006521C4">
        <w:rPr>
          <w:rFonts w:ascii="Arial" w:hAnsi="Arial" w:cs="Arial"/>
          <w:lang w:val="en-US"/>
        </w:rPr>
        <w:t xml:space="preserve"> with consistent</w:t>
      </w:r>
      <w:r>
        <w:rPr>
          <w:rFonts w:ascii="Arial" w:hAnsi="Arial" w:cs="Arial"/>
          <w:lang w:val="en-US"/>
        </w:rPr>
        <w:t>ly</w:t>
      </w:r>
      <w:r w:rsidRPr="006521C4">
        <w:rPr>
          <w:rFonts w:ascii="Arial" w:hAnsi="Arial" w:cs="Arial"/>
          <w:lang w:val="en-US"/>
        </w:rPr>
        <w:t xml:space="preserve"> low</w:t>
      </w:r>
      <w:r>
        <w:rPr>
          <w:rFonts w:ascii="Arial" w:hAnsi="Arial" w:cs="Arial"/>
          <w:lang w:val="en-US"/>
        </w:rPr>
        <w:t>er</w:t>
      </w:r>
      <w:r w:rsidRPr="006521C4">
        <w:rPr>
          <w:rFonts w:ascii="Arial" w:hAnsi="Arial" w:cs="Arial"/>
          <w:lang w:val="en-US"/>
        </w:rPr>
        <w:t xml:space="preserve"> levels at </w:t>
      </w:r>
      <w:r>
        <w:rPr>
          <w:rFonts w:ascii="Arial" w:hAnsi="Arial" w:cs="Arial"/>
          <w:lang w:val="en-US"/>
        </w:rPr>
        <w:t xml:space="preserve">increasing </w:t>
      </w:r>
      <w:r w:rsidRPr="006521C4">
        <w:rPr>
          <w:rFonts w:ascii="Arial" w:hAnsi="Arial" w:cs="Arial"/>
          <w:lang w:val="en-US"/>
        </w:rPr>
        <w:t>distance</w:t>
      </w:r>
      <w:r>
        <w:rPr>
          <w:rFonts w:ascii="Arial" w:hAnsi="Arial" w:cs="Arial"/>
          <w:lang w:val="en-US"/>
        </w:rPr>
        <w:t xml:space="preserve"> away from the decommissioned platform</w:t>
      </w:r>
      <w:r w:rsidRPr="006521C4">
        <w:rPr>
          <w:rFonts w:ascii="Arial" w:hAnsi="Arial" w:cs="Arial"/>
          <w:lang w:val="en-US"/>
        </w:rPr>
        <w:t>. In this study, Miller exhibited an enrichment of organic and inorganic</w:t>
      </w:r>
      <w:r>
        <w:rPr>
          <w:rFonts w:ascii="Arial" w:hAnsi="Arial" w:cs="Arial"/>
          <w:lang w:val="en-US"/>
        </w:rPr>
        <w:t xml:space="preserve"> carbon</w:t>
      </w:r>
      <w:r w:rsidRPr="006521C4">
        <w:rPr>
          <w:rFonts w:ascii="Arial" w:hAnsi="Arial" w:cs="Arial"/>
          <w:lang w:val="en-US"/>
        </w:rPr>
        <w:t xml:space="preserve"> within </w:t>
      </w:r>
      <w:proofErr w:type="gramStart"/>
      <w:r w:rsidRPr="006521C4">
        <w:rPr>
          <w:rFonts w:ascii="Arial" w:hAnsi="Arial" w:cs="Arial"/>
          <w:lang w:val="en-US"/>
        </w:rPr>
        <w:t>close proximity</w:t>
      </w:r>
      <w:proofErr w:type="gramEnd"/>
      <w:r w:rsidRPr="006521C4">
        <w:rPr>
          <w:rFonts w:ascii="Arial" w:hAnsi="Arial" w:cs="Arial"/>
          <w:lang w:val="en-US"/>
        </w:rPr>
        <w:t xml:space="preserve"> (50m), displaying a ‘halo’ effect from the decommissioned platform</w:t>
      </w:r>
      <w:r>
        <w:rPr>
          <w:rFonts w:ascii="Arial" w:hAnsi="Arial" w:cs="Arial"/>
          <w:lang w:val="en-US"/>
        </w:rPr>
        <w:t>, likely linked to activity of or on the O&amp;G platform during its active production stage</w:t>
      </w:r>
      <w:r w:rsidRPr="006521C4">
        <w:rPr>
          <w:rFonts w:ascii="Arial" w:hAnsi="Arial" w:cs="Arial"/>
          <w:lang w:val="en-US"/>
        </w:rPr>
        <w:t xml:space="preserve">. This enrichment could be caused by the presence of attached </w:t>
      </w:r>
      <w:r w:rsidR="00BB115B" w:rsidRPr="006521C4">
        <w:rPr>
          <w:rFonts w:ascii="Arial" w:hAnsi="Arial" w:cs="Arial"/>
          <w:lang w:val="en-US"/>
        </w:rPr>
        <w:t>epifauna</w:t>
      </w:r>
      <w:r w:rsidRPr="006521C4">
        <w:rPr>
          <w:rFonts w:ascii="Arial" w:hAnsi="Arial" w:cs="Arial"/>
          <w:lang w:val="en-US"/>
        </w:rPr>
        <w:t xml:space="preserve"> </w:t>
      </w:r>
      <w:r>
        <w:rPr>
          <w:rFonts w:ascii="Arial" w:hAnsi="Arial" w:cs="Arial"/>
          <w:lang w:val="en-US"/>
        </w:rPr>
        <w:t xml:space="preserve">located on the remaining jacket footings, </w:t>
      </w:r>
      <w:r w:rsidRPr="006521C4">
        <w:rPr>
          <w:rFonts w:ascii="Arial" w:hAnsi="Arial" w:cs="Arial"/>
          <w:lang w:val="en-US"/>
        </w:rPr>
        <w:t>enriching the local area with organic carbon</w:t>
      </w:r>
      <w:r>
        <w:rPr>
          <w:rFonts w:ascii="Arial" w:hAnsi="Arial" w:cs="Arial"/>
          <w:lang w:val="en-US"/>
        </w:rPr>
        <w:t xml:space="preserve"> from fecal matter which would be displayed from sediment organic carbon content </w:t>
      </w:r>
      <w:r w:rsidRPr="006521C4">
        <w:rPr>
          <w:rFonts w:ascii="Arial" w:hAnsi="Arial" w:cs="Arial"/>
          <w:lang w:val="en-US"/>
        </w:rPr>
        <w:t>(Schutter et al., 2019). Compared to soft sediment, artificial structures can reach up to 500-fold more biomass</w:t>
      </w:r>
      <w:r>
        <w:rPr>
          <w:rFonts w:ascii="Arial" w:hAnsi="Arial" w:cs="Arial"/>
          <w:lang w:val="en-US"/>
        </w:rPr>
        <w:t xml:space="preserve"> due to the presence of hard substrate which allows the attachment of organisms</w:t>
      </w:r>
      <w:r w:rsidRPr="006521C4">
        <w:rPr>
          <w:rFonts w:ascii="Arial" w:hAnsi="Arial" w:cs="Arial"/>
          <w:lang w:val="en-US"/>
        </w:rPr>
        <w:t xml:space="preserve"> (Maar et al., 2009). </w:t>
      </w:r>
      <w:r>
        <w:rPr>
          <w:rFonts w:ascii="Arial" w:hAnsi="Arial" w:cs="Arial"/>
          <w:lang w:val="en-US"/>
        </w:rPr>
        <w:t xml:space="preserve"> </w:t>
      </w:r>
      <w:r w:rsidRPr="006521C4">
        <w:rPr>
          <w:rFonts w:ascii="Arial" w:hAnsi="Arial" w:cs="Arial"/>
          <w:lang w:val="en-US"/>
        </w:rPr>
        <w:t xml:space="preserve">As organisms that associate with artificial structures tend to be fouling attached epifauna, they are dominated by filter feeders (Schutter et al., 2019). These organisms may act as a large-scale biofilter which depletes the water column of organic matter while enriching nearby sediment with </w:t>
      </w:r>
      <w:proofErr w:type="spellStart"/>
      <w:r w:rsidRPr="006521C4">
        <w:rPr>
          <w:rFonts w:ascii="Arial" w:hAnsi="Arial" w:cs="Arial"/>
          <w:lang w:val="en-US"/>
        </w:rPr>
        <w:t>faeces</w:t>
      </w:r>
      <w:proofErr w:type="spellEnd"/>
      <w:r w:rsidRPr="006521C4">
        <w:rPr>
          <w:rFonts w:ascii="Arial" w:hAnsi="Arial" w:cs="Arial"/>
          <w:lang w:val="en-US"/>
        </w:rPr>
        <w:t xml:space="preserve">, larvae, dissolved organics, and nutrients (Coates et al., 2014; Maar et al., 2009). For example, in Maar et </w:t>
      </w:r>
      <w:proofErr w:type="spellStart"/>
      <w:r w:rsidRPr="006521C4">
        <w:rPr>
          <w:rFonts w:ascii="Arial" w:hAnsi="Arial" w:cs="Arial"/>
          <w:lang w:val="en-US"/>
        </w:rPr>
        <w:t>al’s</w:t>
      </w:r>
      <w:proofErr w:type="spellEnd"/>
      <w:r w:rsidRPr="006521C4">
        <w:rPr>
          <w:rFonts w:ascii="Arial" w:hAnsi="Arial" w:cs="Arial"/>
          <w:lang w:val="en-US"/>
        </w:rPr>
        <w:t xml:space="preserve"> model, sedimentation rate around an offshore wind structure in the North Sea significantly increased up to</w:t>
      </w:r>
      <w:r w:rsidR="00BB115B" w:rsidRPr="006521C4">
        <w:rPr>
          <w:rFonts w:ascii="Arial" w:hAnsi="Arial" w:cs="Arial"/>
          <w:lang w:val="en-US"/>
        </w:rPr>
        <w:t xml:space="preserve"> 40</w:t>
      </w:r>
      <w:r w:rsidR="00D560E5">
        <w:rPr>
          <w:rFonts w:ascii="Arial" w:hAnsi="Arial" w:cs="Arial"/>
          <w:lang w:val="en-US"/>
        </w:rPr>
        <w:t xml:space="preserve"> </w:t>
      </w:r>
      <w:r w:rsidR="00BB115B" w:rsidRPr="006521C4">
        <w:rPr>
          <w:rFonts w:ascii="Arial" w:hAnsi="Arial" w:cs="Arial"/>
          <w:lang w:val="en-US"/>
        </w:rPr>
        <w:t xml:space="preserve">m </w:t>
      </w:r>
      <w:r w:rsidRPr="006521C4">
        <w:rPr>
          <w:rFonts w:ascii="Arial" w:hAnsi="Arial" w:cs="Arial"/>
          <w:lang w:val="en-US"/>
        </w:rPr>
        <w:t xml:space="preserve">from the foundation caused by excretion of </w:t>
      </w:r>
      <w:proofErr w:type="spellStart"/>
      <w:r w:rsidRPr="006521C4">
        <w:rPr>
          <w:rFonts w:ascii="Arial" w:hAnsi="Arial" w:cs="Arial"/>
          <w:lang w:val="en-US"/>
        </w:rPr>
        <w:t>faecal</w:t>
      </w:r>
      <w:proofErr w:type="spellEnd"/>
      <w:r w:rsidRPr="006521C4">
        <w:rPr>
          <w:rFonts w:ascii="Arial" w:hAnsi="Arial" w:cs="Arial"/>
          <w:lang w:val="en-US"/>
        </w:rPr>
        <w:t xml:space="preserve"> pellets (Maar et al., 2009). </w:t>
      </w:r>
    </w:p>
    <w:p w14:paraId="62592FC9" w14:textId="494E1D70" w:rsidR="001A0C89" w:rsidRPr="006521C4" w:rsidRDefault="001A0C89" w:rsidP="001A0C89">
      <w:pPr>
        <w:spacing w:line="480" w:lineRule="auto"/>
        <w:ind w:firstLine="720"/>
        <w:jc w:val="both"/>
        <w:rPr>
          <w:rFonts w:ascii="Arial" w:hAnsi="Arial" w:cs="Arial"/>
          <w:lang w:val="en-US"/>
        </w:rPr>
      </w:pPr>
      <w:r w:rsidRPr="006521C4">
        <w:rPr>
          <w:rFonts w:ascii="Arial" w:hAnsi="Arial" w:cs="Arial"/>
          <w:lang w:val="en-US"/>
        </w:rPr>
        <w:lastRenderedPageBreak/>
        <w:t xml:space="preserve">The </w:t>
      </w:r>
      <w:r>
        <w:rPr>
          <w:rFonts w:ascii="Arial" w:hAnsi="Arial" w:cs="Arial"/>
          <w:lang w:val="en-US"/>
        </w:rPr>
        <w:t xml:space="preserve">‘halo’ </w:t>
      </w:r>
      <w:r w:rsidRPr="006521C4">
        <w:rPr>
          <w:rFonts w:ascii="Arial" w:hAnsi="Arial" w:cs="Arial"/>
          <w:lang w:val="en-US"/>
        </w:rPr>
        <w:t>trend seen at Miller aligns with</w:t>
      </w:r>
      <w:r>
        <w:rPr>
          <w:rFonts w:ascii="Arial" w:hAnsi="Arial" w:cs="Arial"/>
          <w:lang w:val="en-US"/>
        </w:rPr>
        <w:t xml:space="preserve"> separate </w:t>
      </w:r>
      <w:r w:rsidRPr="006521C4">
        <w:rPr>
          <w:rFonts w:ascii="Arial" w:hAnsi="Arial" w:cs="Arial"/>
          <w:lang w:val="en-US"/>
        </w:rPr>
        <w:t>environmental impact assessments</w:t>
      </w:r>
      <w:r>
        <w:rPr>
          <w:rFonts w:ascii="Arial" w:hAnsi="Arial" w:cs="Arial"/>
          <w:lang w:val="en-US"/>
        </w:rPr>
        <w:t xml:space="preserve"> of decommissioned O&amp;G platforms within the North Sea. F</w:t>
      </w:r>
      <w:r w:rsidRPr="006521C4">
        <w:rPr>
          <w:rFonts w:ascii="Arial" w:hAnsi="Arial" w:cs="Arial"/>
          <w:lang w:val="en-US"/>
        </w:rPr>
        <w:t>or example, the Ninian northern decommissioned platform</w:t>
      </w:r>
      <w:r>
        <w:rPr>
          <w:rFonts w:ascii="Arial" w:hAnsi="Arial" w:cs="Arial"/>
          <w:lang w:val="en-US"/>
        </w:rPr>
        <w:t xml:space="preserve"> </w:t>
      </w:r>
      <w:r w:rsidRPr="006521C4">
        <w:rPr>
          <w:rFonts w:ascii="Arial" w:hAnsi="Arial" w:cs="Arial"/>
          <w:lang w:val="en-US"/>
        </w:rPr>
        <w:t>show</w:t>
      </w:r>
      <w:r>
        <w:rPr>
          <w:rFonts w:ascii="Arial" w:hAnsi="Arial" w:cs="Arial"/>
          <w:lang w:val="en-US"/>
        </w:rPr>
        <w:t>ed</w:t>
      </w:r>
      <w:r w:rsidRPr="006521C4">
        <w:rPr>
          <w:rFonts w:ascii="Arial" w:hAnsi="Arial" w:cs="Arial"/>
          <w:lang w:val="en-US"/>
        </w:rPr>
        <w:t xml:space="preserve"> similar results of sedimentary organic carbon content</w:t>
      </w:r>
      <w:r>
        <w:rPr>
          <w:rFonts w:ascii="Arial" w:hAnsi="Arial" w:cs="Arial"/>
          <w:lang w:val="en-US"/>
        </w:rPr>
        <w:t xml:space="preserve"> </w:t>
      </w:r>
      <w:sdt>
        <w:sdtPr>
          <w:rPr>
            <w:rFonts w:ascii="Arial" w:hAnsi="Arial" w:cs="Arial"/>
            <w:color w:val="000000"/>
            <w:lang w:val="en-US"/>
          </w:rPr>
          <w:tag w:val="MENDELEY_CITATION_v3_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"/>
          <w:id w:val="-893959558"/>
          <w:placeholder>
            <w:docPart w:val="7E219B7EF18E4ACFB3D4CC8F4B956E7E"/>
          </w:placeholder>
        </w:sdtPr>
        <w:sdtContent>
          <w:r w:rsidR="00405041" w:rsidRPr="00405041">
            <w:rPr>
              <w:rFonts w:ascii="Arial" w:hAnsi="Arial" w:cs="Arial"/>
              <w:color w:val="000000"/>
              <w:lang w:val="en-US"/>
            </w:rPr>
            <w:t>(CNR International, 2017)</w:t>
          </w:r>
        </w:sdtContent>
      </w:sdt>
      <w:r w:rsidRPr="006521C4">
        <w:rPr>
          <w:rFonts w:ascii="Arial" w:hAnsi="Arial" w:cs="Arial"/>
          <w:lang w:val="en-US"/>
        </w:rPr>
        <w:t xml:space="preserve">. </w:t>
      </w:r>
      <w:r w:rsidR="00EE7365">
        <w:rPr>
          <w:rFonts w:ascii="Arial" w:hAnsi="Arial" w:cs="Arial"/>
          <w:lang w:val="en-US"/>
        </w:rPr>
        <w:t>At Ninian northern, t</w:t>
      </w:r>
      <w:r w:rsidRPr="006521C4">
        <w:rPr>
          <w:rFonts w:ascii="Arial" w:hAnsi="Arial" w:cs="Arial"/>
          <w:lang w:val="en-US"/>
        </w:rPr>
        <w:t>he innermost sediment sites (0</w:t>
      </w:r>
      <w:r>
        <w:rPr>
          <w:rFonts w:ascii="Arial" w:hAnsi="Arial" w:cs="Arial"/>
          <w:lang w:val="en-US"/>
        </w:rPr>
        <w:t xml:space="preserve"> </w:t>
      </w:r>
      <w:r w:rsidRPr="006521C4">
        <w:rPr>
          <w:rFonts w:ascii="Arial" w:hAnsi="Arial" w:cs="Arial"/>
          <w:lang w:val="en-US"/>
        </w:rPr>
        <w:t>m from decommissioned platform) had higher organic matter with percentages of 5.5 and 4.9% compared to sites at greater distance (100 – 10,000</w:t>
      </w:r>
      <w:r>
        <w:rPr>
          <w:rFonts w:ascii="Arial" w:hAnsi="Arial" w:cs="Arial"/>
          <w:lang w:val="en-US"/>
        </w:rPr>
        <w:t xml:space="preserve"> </w:t>
      </w:r>
      <w:r w:rsidRPr="006521C4">
        <w:rPr>
          <w:rFonts w:ascii="Arial" w:hAnsi="Arial" w:cs="Arial"/>
          <w:lang w:val="en-US"/>
        </w:rPr>
        <w:t>m) which ranged from 0.9 to 3.8% (CNR International, 2017).</w:t>
      </w:r>
      <w:r>
        <w:rPr>
          <w:rFonts w:ascii="Arial" w:hAnsi="Arial" w:cs="Arial"/>
          <w:lang w:val="en-US"/>
        </w:rPr>
        <w:t xml:space="preserve">  This tallies with results at Miller with higher carbon content found at the sites closest to this site. </w:t>
      </w:r>
      <w:r w:rsidRPr="006521C4">
        <w:rPr>
          <w:rFonts w:ascii="Arial" w:hAnsi="Arial" w:cs="Arial"/>
          <w:lang w:val="en-US"/>
        </w:rPr>
        <w:t xml:space="preserve"> Similarly, </w:t>
      </w:r>
      <w:r w:rsidR="00EE7365">
        <w:rPr>
          <w:rFonts w:ascii="Arial" w:hAnsi="Arial" w:cs="Arial"/>
          <w:lang w:val="en-US"/>
        </w:rPr>
        <w:t xml:space="preserve">at another decommissioned platform in the North Sea, </w:t>
      </w:r>
      <w:r w:rsidRPr="006521C4">
        <w:rPr>
          <w:rFonts w:ascii="Arial" w:hAnsi="Arial" w:cs="Arial"/>
          <w:lang w:val="en-US"/>
        </w:rPr>
        <w:t xml:space="preserve">sediment surrounding </w:t>
      </w:r>
      <w:r w:rsidR="00EE7365">
        <w:rPr>
          <w:rFonts w:ascii="Arial" w:hAnsi="Arial" w:cs="Arial"/>
          <w:lang w:val="en-US"/>
        </w:rPr>
        <w:t xml:space="preserve">the </w:t>
      </w:r>
      <w:r w:rsidRPr="006521C4">
        <w:rPr>
          <w:rFonts w:ascii="Arial" w:hAnsi="Arial" w:cs="Arial"/>
          <w:lang w:val="en-US"/>
        </w:rPr>
        <w:t>Murchison</w:t>
      </w:r>
      <w:r w:rsidR="00EE7365">
        <w:rPr>
          <w:rFonts w:ascii="Arial" w:hAnsi="Arial" w:cs="Arial"/>
          <w:lang w:val="en-US"/>
        </w:rPr>
        <w:t xml:space="preserve"> platform</w:t>
      </w:r>
      <w:r>
        <w:rPr>
          <w:rFonts w:ascii="Arial" w:hAnsi="Arial" w:cs="Arial"/>
          <w:lang w:val="en-US"/>
        </w:rPr>
        <w:t xml:space="preserve"> </w:t>
      </w:r>
      <w:r w:rsidRPr="006521C4">
        <w:rPr>
          <w:rFonts w:ascii="Arial" w:hAnsi="Arial" w:cs="Arial"/>
          <w:lang w:val="en-US"/>
        </w:rPr>
        <w:t>had higher organic carbon at 250</w:t>
      </w:r>
      <w:r w:rsidR="003D27D5">
        <w:rPr>
          <w:rFonts w:ascii="Arial" w:hAnsi="Arial" w:cs="Arial"/>
          <w:lang w:val="en-US"/>
        </w:rPr>
        <w:t xml:space="preserve"> </w:t>
      </w:r>
      <w:r w:rsidRPr="006521C4">
        <w:rPr>
          <w:rFonts w:ascii="Arial" w:hAnsi="Arial" w:cs="Arial"/>
          <w:lang w:val="en-US"/>
        </w:rPr>
        <w:t>m and 500</w:t>
      </w:r>
      <w:r w:rsidR="003D27D5">
        <w:rPr>
          <w:rFonts w:ascii="Arial" w:hAnsi="Arial" w:cs="Arial"/>
          <w:lang w:val="en-US"/>
        </w:rPr>
        <w:t xml:space="preserve"> </w:t>
      </w:r>
      <w:r w:rsidRPr="006521C4">
        <w:rPr>
          <w:rFonts w:ascii="Arial" w:hAnsi="Arial" w:cs="Arial"/>
          <w:lang w:val="en-US"/>
        </w:rPr>
        <w:t xml:space="preserve">m sampling sites (3 and 4% respectively) when compared to all other </w:t>
      </w:r>
      <w:r>
        <w:rPr>
          <w:rFonts w:ascii="Arial" w:hAnsi="Arial" w:cs="Arial"/>
          <w:lang w:val="en-US"/>
        </w:rPr>
        <w:t>sampling distance up</w:t>
      </w:r>
      <w:r w:rsidRPr="006521C4">
        <w:rPr>
          <w:rFonts w:ascii="Arial" w:hAnsi="Arial" w:cs="Arial"/>
          <w:lang w:val="en-US"/>
        </w:rPr>
        <w:t xml:space="preserve"> to 8000</w:t>
      </w:r>
      <w:r w:rsidR="003D27D5">
        <w:rPr>
          <w:rFonts w:ascii="Arial" w:hAnsi="Arial" w:cs="Arial"/>
          <w:lang w:val="en-US"/>
        </w:rPr>
        <w:t xml:space="preserve"> </w:t>
      </w:r>
      <w:r w:rsidRPr="006521C4">
        <w:rPr>
          <w:rFonts w:ascii="Arial" w:hAnsi="Arial" w:cs="Arial"/>
          <w:lang w:val="en-US"/>
        </w:rPr>
        <w:t>m</w:t>
      </w:r>
      <w:r>
        <w:rPr>
          <w:rFonts w:ascii="Arial" w:hAnsi="Arial" w:cs="Arial"/>
          <w:lang w:val="en-US"/>
        </w:rPr>
        <w:t xml:space="preserve">, </w:t>
      </w:r>
      <w:r w:rsidRPr="006521C4">
        <w:rPr>
          <w:rFonts w:ascii="Arial" w:hAnsi="Arial" w:cs="Arial"/>
          <w:lang w:val="en-US"/>
        </w:rPr>
        <w:t xml:space="preserve">where all were below 1% (CNR International, 2013). The hypothesized causation of this was attributed to drilling activity at the </w:t>
      </w:r>
      <w:r>
        <w:rPr>
          <w:rFonts w:ascii="Arial" w:hAnsi="Arial" w:cs="Arial"/>
          <w:lang w:val="en-US"/>
        </w:rPr>
        <w:t xml:space="preserve">site, </w:t>
      </w:r>
      <w:r w:rsidRPr="006521C4">
        <w:rPr>
          <w:rFonts w:ascii="Arial" w:hAnsi="Arial" w:cs="Arial"/>
          <w:lang w:val="en-US"/>
        </w:rPr>
        <w:t>which elevated the proportion of fine-grained sediment and organic matter content (CNR International, 2017)</w:t>
      </w:r>
      <w:r>
        <w:rPr>
          <w:rFonts w:ascii="Arial" w:hAnsi="Arial" w:cs="Arial"/>
          <w:lang w:val="en-US"/>
        </w:rPr>
        <w:t>, some of which is likely to be hydrocarbons</w:t>
      </w:r>
      <w:r w:rsidRPr="006521C4">
        <w:rPr>
          <w:rFonts w:ascii="Arial" w:hAnsi="Arial" w:cs="Arial"/>
          <w:lang w:val="en-US"/>
        </w:rPr>
        <w:t xml:space="preserve">. This </w:t>
      </w:r>
      <w:r>
        <w:rPr>
          <w:rFonts w:ascii="Arial" w:hAnsi="Arial" w:cs="Arial"/>
          <w:lang w:val="en-US"/>
        </w:rPr>
        <w:t>aligns with</w:t>
      </w:r>
      <w:r w:rsidRPr="006521C4">
        <w:rPr>
          <w:rFonts w:ascii="Arial" w:hAnsi="Arial" w:cs="Arial"/>
          <w:lang w:val="en-US"/>
        </w:rPr>
        <w:t xml:space="preserve"> Miller sediment composition results</w:t>
      </w:r>
      <w:r>
        <w:rPr>
          <w:rFonts w:ascii="Arial" w:hAnsi="Arial" w:cs="Arial"/>
          <w:lang w:val="en-US"/>
        </w:rPr>
        <w:t xml:space="preserve"> in this study</w:t>
      </w:r>
      <w:r w:rsidRPr="006521C4">
        <w:rPr>
          <w:rFonts w:ascii="Arial" w:hAnsi="Arial" w:cs="Arial"/>
          <w:lang w:val="en-US"/>
        </w:rPr>
        <w:t>,</w:t>
      </w:r>
      <w:r>
        <w:rPr>
          <w:rFonts w:ascii="Arial" w:hAnsi="Arial" w:cs="Arial"/>
          <w:lang w:val="en-US"/>
        </w:rPr>
        <w:t xml:space="preserve"> where higher fines were observed at 50 m compared to the rest of the distances, indicating a </w:t>
      </w:r>
      <w:proofErr w:type="spellStart"/>
      <w:r>
        <w:rPr>
          <w:rFonts w:ascii="Arial" w:hAnsi="Arial" w:cs="Arial"/>
          <w:lang w:val="en-US"/>
        </w:rPr>
        <w:t>locali</w:t>
      </w:r>
      <w:r w:rsidR="00BB115B">
        <w:rPr>
          <w:rFonts w:ascii="Arial" w:hAnsi="Arial" w:cs="Arial"/>
          <w:lang w:val="en-US"/>
        </w:rPr>
        <w:t>s</w:t>
      </w:r>
      <w:r>
        <w:rPr>
          <w:rFonts w:ascii="Arial" w:hAnsi="Arial" w:cs="Arial"/>
          <w:lang w:val="en-US"/>
        </w:rPr>
        <w:t>ed</w:t>
      </w:r>
      <w:proofErr w:type="spellEnd"/>
      <w:r>
        <w:rPr>
          <w:rFonts w:ascii="Arial" w:hAnsi="Arial" w:cs="Arial"/>
          <w:lang w:val="en-US"/>
        </w:rPr>
        <w:t xml:space="preserve"> halo area of mud content (fines) and organic carbon. Elevated mud was also present at the </w:t>
      </w:r>
      <w:proofErr w:type="gramStart"/>
      <w:r>
        <w:rPr>
          <w:rFonts w:ascii="Arial" w:hAnsi="Arial" w:cs="Arial"/>
          <w:lang w:val="en-US"/>
        </w:rPr>
        <w:t>North West</w:t>
      </w:r>
      <w:proofErr w:type="gramEnd"/>
      <w:r>
        <w:rPr>
          <w:rFonts w:ascii="Arial" w:hAnsi="Arial" w:cs="Arial"/>
          <w:lang w:val="en-US"/>
        </w:rPr>
        <w:t xml:space="preserve"> Hutton site. However, the relationship between mud content and organic carbon content was</w:t>
      </w:r>
      <w:r w:rsidR="00D93D32">
        <w:rPr>
          <w:rFonts w:ascii="Arial" w:hAnsi="Arial" w:cs="Arial"/>
          <w:lang w:val="en-US"/>
        </w:rPr>
        <w:t xml:space="preserve"> weakly</w:t>
      </w:r>
      <w:r>
        <w:rPr>
          <w:rFonts w:ascii="Arial" w:hAnsi="Arial" w:cs="Arial"/>
          <w:lang w:val="en-US"/>
        </w:rPr>
        <w:t xml:space="preserve"> negatively correlated, so does not appear to explain this change in carbon content. The higher sediment carbon content </w:t>
      </w:r>
      <w:r w:rsidR="003D27D5">
        <w:rPr>
          <w:rFonts w:ascii="Arial" w:hAnsi="Arial" w:cs="Arial"/>
          <w:lang w:val="en-US"/>
        </w:rPr>
        <w:t>near</w:t>
      </w:r>
      <w:r>
        <w:rPr>
          <w:rFonts w:ascii="Arial" w:hAnsi="Arial" w:cs="Arial"/>
          <w:lang w:val="en-US"/>
        </w:rPr>
        <w:t xml:space="preserve"> the platform could be due to elevated epifauna based </w:t>
      </w:r>
      <w:proofErr w:type="spellStart"/>
      <w:r w:rsidRPr="006521C4">
        <w:rPr>
          <w:rFonts w:ascii="Arial" w:hAnsi="Arial" w:cs="Arial"/>
          <w:lang w:val="en-US"/>
        </w:rPr>
        <w:t>faeces</w:t>
      </w:r>
      <w:proofErr w:type="spellEnd"/>
      <w:r>
        <w:rPr>
          <w:rFonts w:ascii="Arial" w:hAnsi="Arial" w:cs="Arial"/>
          <w:lang w:val="en-US"/>
        </w:rPr>
        <w:t xml:space="preserve">, increased fine-grained sediments, increased hydrocarbons, or a combination of these factors. Regardless, this halo effect at Miller has implications for decommissioning practice of specific platforms to </w:t>
      </w:r>
      <w:r w:rsidR="00BB115B">
        <w:rPr>
          <w:rFonts w:ascii="Arial" w:hAnsi="Arial" w:cs="Arial"/>
          <w:lang w:val="en-US"/>
        </w:rPr>
        <w:t>protect the seabed integrity, and the carbon stored within them.</w:t>
      </w:r>
      <w:r w:rsidR="007B326C">
        <w:rPr>
          <w:rFonts w:ascii="Arial" w:hAnsi="Arial" w:cs="Arial"/>
          <w:lang w:val="en-US"/>
        </w:rPr>
        <w:t xml:space="preserve"> MMS (active or decommissioned) will likely have different signatures and impacts on the seabed, linked to environmental context such as water depth, distance from MMS, and time and activity since decommissioning (change in trawling activity on seabed since decommissioning and removal of exclusion zone). </w:t>
      </w:r>
      <w:r w:rsidR="00BB115B">
        <w:rPr>
          <w:rFonts w:ascii="Arial" w:hAnsi="Arial" w:cs="Arial"/>
          <w:lang w:val="en-US"/>
        </w:rPr>
        <w:t xml:space="preserve"> </w:t>
      </w:r>
      <w:r>
        <w:rPr>
          <w:rFonts w:ascii="Arial" w:hAnsi="Arial" w:cs="Arial"/>
          <w:lang w:val="en-US"/>
        </w:rPr>
        <w:t xml:space="preserve"> As current OSPAR regulations require complete removal of these structures, except for a few derogations</w:t>
      </w:r>
      <w:r w:rsidR="001953B4">
        <w:rPr>
          <w:rFonts w:ascii="Arial" w:hAnsi="Arial" w:cs="Arial"/>
          <w:lang w:val="en-US"/>
        </w:rPr>
        <w:t xml:space="preserve"> (such as those presented </w:t>
      </w:r>
      <w:r w:rsidR="001953B4">
        <w:rPr>
          <w:rFonts w:ascii="Arial" w:hAnsi="Arial" w:cs="Arial"/>
          <w:lang w:val="en-US"/>
        </w:rPr>
        <w:lastRenderedPageBreak/>
        <w:t>in this study),</w:t>
      </w:r>
      <w:r>
        <w:rPr>
          <w:rFonts w:ascii="Arial" w:hAnsi="Arial" w:cs="Arial"/>
          <w:lang w:val="en-US"/>
        </w:rPr>
        <w:t xml:space="preserve"> this destructive practice of removing embedded structures causes a significant disturbance to the seabed </w:t>
      </w:r>
      <w:sdt>
        <w:sdtPr>
          <w:rPr>
            <w:rFonts w:ascii="Arial" w:hAnsi="Arial" w:cs="Arial"/>
            <w:color w:val="000000"/>
            <w:lang w:val="en-US"/>
          </w:rPr>
          <w:tag w:val="MENDELEY_CITATION_v3_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"/>
          <w:id w:val="-804697623"/>
          <w:placeholder>
            <w:docPart w:val="7E219B7EF18E4ACFB3D4CC8F4B956E7E"/>
          </w:placeholder>
        </w:sdtPr>
        <w:sdtContent>
          <w:r w:rsidR="00405041" w:rsidRPr="00405041">
            <w:rPr>
              <w:rFonts w:ascii="Arial" w:hAnsi="Arial" w:cs="Arial"/>
              <w:color w:val="000000"/>
              <w:lang w:val="en-US"/>
            </w:rPr>
            <w:t xml:space="preserve">(Fortune and Paterson, 2020; Birchenough and </w:t>
          </w:r>
          <w:proofErr w:type="spellStart"/>
          <w:r w:rsidR="00405041" w:rsidRPr="00405041">
            <w:rPr>
              <w:rFonts w:ascii="Arial" w:hAnsi="Arial" w:cs="Arial"/>
              <w:color w:val="000000"/>
              <w:lang w:val="en-US"/>
            </w:rPr>
            <w:t>Degraer</w:t>
          </w:r>
          <w:proofErr w:type="spellEnd"/>
          <w:r w:rsidR="00405041" w:rsidRPr="00405041">
            <w:rPr>
              <w:rFonts w:ascii="Arial" w:hAnsi="Arial" w:cs="Arial"/>
              <w:color w:val="000000"/>
              <w:lang w:val="en-US"/>
            </w:rPr>
            <w:t>, 2020)</w:t>
          </w:r>
        </w:sdtContent>
      </w:sdt>
      <w:r>
        <w:rPr>
          <w:rFonts w:ascii="Arial" w:hAnsi="Arial" w:cs="Arial"/>
          <w:color w:val="000000"/>
          <w:lang w:val="en-US"/>
        </w:rPr>
        <w:t>.</w:t>
      </w:r>
    </w:p>
    <w:p w14:paraId="128B1F7E" w14:textId="29977874" w:rsidR="001A0C89" w:rsidRPr="00367BD9" w:rsidRDefault="001A0C89" w:rsidP="001A0C89">
      <w:pPr>
        <w:spacing w:line="480" w:lineRule="auto"/>
        <w:ind w:firstLine="720"/>
        <w:jc w:val="both"/>
        <w:rPr>
          <w:rFonts w:ascii="Arial" w:hAnsi="Arial" w:cs="Arial"/>
          <w:lang w:val="en-US"/>
        </w:rPr>
      </w:pPr>
      <w:r>
        <w:rPr>
          <w:rFonts w:ascii="Arial" w:hAnsi="Arial" w:cs="Arial"/>
          <w:lang w:val="en-US"/>
        </w:rPr>
        <w:t>In contrast, a different trend was seen at North West Hutton, with the</w:t>
      </w:r>
      <w:r w:rsidRPr="006521C4">
        <w:rPr>
          <w:rFonts w:ascii="Arial" w:hAnsi="Arial" w:cs="Arial"/>
          <w:lang w:val="en-US"/>
        </w:rPr>
        <w:t xml:space="preserve"> lowest organic carbon content found at </w:t>
      </w:r>
      <w:r w:rsidR="00D93D32">
        <w:rPr>
          <w:rFonts w:ascii="Arial" w:hAnsi="Arial" w:cs="Arial"/>
          <w:lang w:val="en-US"/>
        </w:rPr>
        <w:t>200 and 400</w:t>
      </w:r>
      <w:r w:rsidR="003D27D5">
        <w:rPr>
          <w:rFonts w:ascii="Arial" w:hAnsi="Arial" w:cs="Arial"/>
          <w:lang w:val="en-US"/>
        </w:rPr>
        <w:t xml:space="preserve"> </w:t>
      </w:r>
      <w:r w:rsidR="00D93D32">
        <w:rPr>
          <w:rFonts w:ascii="Arial" w:hAnsi="Arial" w:cs="Arial"/>
          <w:lang w:val="en-US"/>
        </w:rPr>
        <w:t>m</w:t>
      </w:r>
      <w:r w:rsidRPr="006521C4">
        <w:rPr>
          <w:rFonts w:ascii="Arial" w:hAnsi="Arial" w:cs="Arial"/>
          <w:lang w:val="en-US"/>
        </w:rPr>
        <w:t xml:space="preserve"> distance </w:t>
      </w:r>
      <w:r w:rsidR="00D93D32">
        <w:rPr>
          <w:rFonts w:ascii="Arial" w:hAnsi="Arial" w:cs="Arial"/>
          <w:lang w:val="en-US"/>
        </w:rPr>
        <w:t>with significant similar levels at all other distances</w:t>
      </w:r>
      <w:r>
        <w:rPr>
          <w:rFonts w:ascii="Arial" w:hAnsi="Arial" w:cs="Arial"/>
          <w:lang w:val="en-US"/>
        </w:rPr>
        <w:t>, with a slight decrease at 200 and 400 m</w:t>
      </w:r>
      <w:r w:rsidRPr="006521C4">
        <w:rPr>
          <w:rFonts w:ascii="Arial" w:hAnsi="Arial" w:cs="Arial"/>
          <w:lang w:val="en-US"/>
        </w:rPr>
        <w:t>.</w:t>
      </w:r>
      <w:r>
        <w:rPr>
          <w:rFonts w:ascii="Arial" w:hAnsi="Arial" w:cs="Arial"/>
          <w:lang w:val="en-US"/>
        </w:rPr>
        <w:t xml:space="preserve"> Lower carbon content at 200 and 400 m could suggest increased carbon mineralization from microbes or bioturbation from macrofauna, as during the active phase of the platform, the 500 m exclusion zone limits disturbance from anthropogenic activities, such as trawling </w:t>
      </w:r>
      <w:sdt>
        <w:sdtPr>
          <w:rPr>
            <w:rFonts w:ascii="Arial" w:hAnsi="Arial" w:cs="Arial"/>
            <w:color w:val="000000"/>
            <w:lang w:val="en-US"/>
          </w:rPr>
          <w:tag w:val="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"/>
          <w:id w:val="911746170"/>
          <w:placeholder>
            <w:docPart w:val="BFDF98223584472396124B8E0CDA8856"/>
          </w:placeholder>
        </w:sdtPr>
        <w:sdtContent>
          <w:r w:rsidR="00405041" w:rsidRPr="00405041">
            <w:rPr>
              <w:rFonts w:ascii="Arial" w:hAnsi="Arial" w:cs="Arial"/>
              <w:color w:val="000000"/>
              <w:lang w:val="en-US"/>
            </w:rPr>
            <w:t>(Sciberras et al., 2016; De Borger et al., 2021; van der Molin et al., 2013)</w:t>
          </w:r>
        </w:sdtContent>
      </w:sdt>
      <w:r w:rsidR="00BB115B">
        <w:rPr>
          <w:rFonts w:ascii="Arial" w:hAnsi="Arial" w:cs="Arial"/>
          <w:lang w:val="en-US"/>
        </w:rPr>
        <w:t xml:space="preserve"> which alters macrofauna assemblages within sediment </w:t>
      </w:r>
      <w:sdt>
        <w:sdtPr>
          <w:rPr>
            <w:rFonts w:ascii="Arial" w:hAnsi="Arial" w:cs="Arial"/>
            <w:color w:val="000000"/>
            <w:lang w:val="en-US"/>
          </w:rPr>
          <w:tag w:val="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"/>
          <w:id w:val="1285930401"/>
          <w:placeholder>
            <w:docPart w:val="9EB3DD0DA481499A9214BEA407FD77D3"/>
          </w:placeholder>
        </w:sdtPr>
        <w:sdtContent>
          <w:r w:rsidR="00405041" w:rsidRPr="00405041">
            <w:rPr>
              <w:rFonts w:ascii="Arial" w:hAnsi="Arial" w:cs="Arial"/>
              <w:color w:val="000000"/>
              <w:lang w:val="en-US"/>
            </w:rPr>
            <w:t>(Eigaard et al., 2017)</w:t>
          </w:r>
        </w:sdtContent>
      </w:sdt>
      <w:r w:rsidR="00BB115B">
        <w:rPr>
          <w:rFonts w:ascii="Arial" w:hAnsi="Arial" w:cs="Arial"/>
          <w:lang w:val="en-US"/>
        </w:rPr>
        <w:t>.</w:t>
      </w:r>
      <w:r>
        <w:rPr>
          <w:rFonts w:ascii="Arial" w:hAnsi="Arial" w:cs="Arial"/>
          <w:lang w:val="en-US"/>
        </w:rPr>
        <w:t xml:space="preserve"> Carbon mineralization rates are strongly impacted by physical organic carbon removal through trawling-induced resuspension of sediment, which is further exacerbated by removal of bioturbating macrofauna </w:t>
      </w:r>
      <w:sdt>
        <w:sdtPr>
          <w:rPr>
            <w:rFonts w:ascii="Arial" w:hAnsi="Arial" w:cs="Arial"/>
            <w:color w:val="000000"/>
            <w:lang w:val="en-US"/>
          </w:rPr>
          <w:tag w:val="MENDELEY_CITATION_v3_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"/>
          <w:id w:val="1687477724"/>
          <w:placeholder>
            <w:docPart w:val="7E219B7EF18E4ACFB3D4CC8F4B956E7E"/>
          </w:placeholder>
        </w:sdtPr>
        <w:sdtContent>
          <w:r w:rsidR="00405041" w:rsidRPr="00405041">
            <w:rPr>
              <w:rFonts w:ascii="Arial" w:hAnsi="Arial" w:cs="Arial"/>
              <w:color w:val="000000"/>
              <w:lang w:val="en-US"/>
            </w:rPr>
            <w:t>(De Borger et al., 2021)</w:t>
          </w:r>
        </w:sdtContent>
      </w:sdt>
      <w:r>
        <w:rPr>
          <w:rFonts w:ascii="Arial" w:hAnsi="Arial" w:cs="Arial"/>
          <w:color w:val="000000"/>
          <w:lang w:val="en-US"/>
        </w:rPr>
        <w:t>.</w:t>
      </w:r>
      <w:r>
        <w:rPr>
          <w:rFonts w:ascii="Arial" w:hAnsi="Arial" w:cs="Arial"/>
          <w:lang w:val="en-US"/>
        </w:rPr>
        <w:t xml:space="preserve"> </w:t>
      </w:r>
      <w:r w:rsidRPr="00367BD9">
        <w:rPr>
          <w:rFonts w:ascii="Arial" w:hAnsi="Arial" w:cs="Arial"/>
          <w:color w:val="000000"/>
          <w:kern w:val="0"/>
          <w14:ligatures w14:val="none"/>
        </w:rPr>
        <w:t xml:space="preserve">Bioturbation is the </w:t>
      </w:r>
      <w:r>
        <w:rPr>
          <w:rFonts w:ascii="Arial" w:hAnsi="Arial" w:cs="Arial"/>
          <w:color w:val="000000"/>
          <w:kern w:val="0"/>
          <w14:ligatures w14:val="none"/>
        </w:rPr>
        <w:t>movement of sediment particles by</w:t>
      </w:r>
      <w:r w:rsidRPr="00367BD9">
        <w:rPr>
          <w:rFonts w:ascii="Arial" w:hAnsi="Arial" w:cs="Arial"/>
          <w:color w:val="000000"/>
          <w:kern w:val="0"/>
          <w14:ligatures w14:val="none"/>
        </w:rPr>
        <w:t xml:space="preserve"> organisms</w:t>
      </w:r>
      <w:r>
        <w:rPr>
          <w:rFonts w:ascii="Arial" w:hAnsi="Arial" w:cs="Arial"/>
          <w:color w:val="000000"/>
          <w:kern w:val="0"/>
          <w14:ligatures w14:val="none"/>
        </w:rPr>
        <w:t xml:space="preserve">, </w:t>
      </w:r>
      <w:r w:rsidRPr="00367BD9">
        <w:rPr>
          <w:rFonts w:ascii="Arial" w:hAnsi="Arial" w:cs="Arial"/>
          <w:color w:val="000000"/>
          <w:kern w:val="0"/>
          <w14:ligatures w14:val="none"/>
        </w:rPr>
        <w:t>such as bivalves</w:t>
      </w:r>
      <w:r>
        <w:rPr>
          <w:rFonts w:ascii="Arial" w:hAnsi="Arial" w:cs="Arial"/>
          <w:color w:val="000000"/>
          <w:kern w:val="0"/>
          <w14:ligatures w14:val="none"/>
        </w:rPr>
        <w:t xml:space="preserve">, </w:t>
      </w:r>
      <w:r w:rsidRPr="00367BD9">
        <w:rPr>
          <w:rFonts w:ascii="Arial" w:hAnsi="Arial" w:cs="Arial"/>
          <w:color w:val="000000"/>
          <w:kern w:val="0"/>
          <w14:ligatures w14:val="none"/>
        </w:rPr>
        <w:t>and burrowing polychaetes</w:t>
      </w:r>
      <w:r>
        <w:rPr>
          <w:rFonts w:ascii="Arial" w:hAnsi="Arial" w:cs="Arial"/>
          <w:color w:val="000000"/>
          <w:kern w:val="0"/>
          <w14:ligatures w14:val="none"/>
        </w:rPr>
        <w:t>,</w:t>
      </w:r>
      <w:r w:rsidRPr="00367BD9">
        <w:rPr>
          <w:rFonts w:ascii="Arial" w:hAnsi="Arial" w:cs="Arial"/>
          <w:color w:val="000000"/>
          <w:kern w:val="0"/>
          <w14:ligatures w14:val="none"/>
        </w:rPr>
        <w:t xml:space="preserve"> which create burrows </w:t>
      </w:r>
      <w:r>
        <w:rPr>
          <w:rFonts w:ascii="Arial" w:hAnsi="Arial" w:cs="Arial"/>
          <w:color w:val="000000"/>
          <w:kern w:val="0"/>
          <w14:ligatures w14:val="none"/>
        </w:rPr>
        <w:t>moving sediment (and carbon) within the surface layers</w:t>
      </w:r>
      <w:r w:rsidRPr="00367BD9">
        <w:rPr>
          <w:rFonts w:ascii="Arial" w:hAnsi="Arial" w:cs="Arial"/>
          <w:color w:val="000000"/>
          <w:kern w:val="0"/>
          <w14:ligatures w14:val="none"/>
        </w:rPr>
        <w:t xml:space="preserve"> </w:t>
      </w:r>
      <w:sdt>
        <w:sdtPr>
          <w:rPr>
            <w:rFonts w:ascii="Arial" w:hAnsi="Arial" w:cs="Arial"/>
            <w:color w:val="000000"/>
            <w:kern w:val="0"/>
            <w14:ligatures w14:val="none"/>
          </w:rPr>
          <w:tag w:val="MENDELEY_CITATION_v3_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"/>
          <w:id w:val="83970408"/>
          <w:placeholder>
            <w:docPart w:val="350F0C33976D4B3A83FD51F7233767FE"/>
          </w:placeholder>
        </w:sdtPr>
        <w:sdtContent>
          <w:r w:rsidR="00405041" w:rsidRPr="00405041">
            <w:rPr>
              <w:rFonts w:ascii="Arial" w:eastAsia="Times New Roman" w:hAnsi="Arial" w:cs="Arial"/>
              <w:color w:val="000000"/>
              <w:kern w:val="0"/>
              <w14:ligatures w14:val="none"/>
            </w:rPr>
            <w:t>(Kristensen and Blackburn, 1987; Michaud et al., 2006)</w:t>
          </w:r>
        </w:sdtContent>
      </w:sdt>
      <w:r w:rsidRPr="00367BD9">
        <w:rPr>
          <w:rFonts w:ascii="Arial" w:hAnsi="Arial" w:cs="Arial"/>
          <w:color w:val="000000"/>
          <w:kern w:val="0"/>
          <w14:ligatures w14:val="none"/>
        </w:rPr>
        <w:t>. This</w:t>
      </w:r>
      <w:r>
        <w:rPr>
          <w:rFonts w:ascii="Arial" w:hAnsi="Arial" w:cs="Arial"/>
          <w:color w:val="000000"/>
          <w:kern w:val="0"/>
          <w14:ligatures w14:val="none"/>
        </w:rPr>
        <w:t xml:space="preserve"> movement</w:t>
      </w:r>
      <w:r w:rsidRPr="00367BD9">
        <w:rPr>
          <w:rFonts w:ascii="Arial" w:hAnsi="Arial" w:cs="Arial"/>
          <w:color w:val="000000"/>
          <w:kern w:val="0"/>
          <w14:ligatures w14:val="none"/>
        </w:rPr>
        <w:t xml:space="preserve"> oxygenates sediment which enhances mineralisation through oxidation </w:t>
      </w:r>
      <w:sdt>
        <w:sdtPr>
          <w:rPr>
            <w:rFonts w:ascii="Arial" w:hAnsi="Arial" w:cs="Arial"/>
            <w:color w:val="000000"/>
            <w:kern w:val="0"/>
            <w14:ligatures w14:val="none"/>
          </w:rPr>
          <w:tag w:val="MENDELEY_CITATION_v3_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"/>
          <w:id w:val="-1793968847"/>
          <w:placeholder>
            <w:docPart w:val="350F0C33976D4B3A83FD51F7233767FE"/>
          </w:placeholder>
        </w:sdtPr>
        <w:sdtContent>
          <w:r w:rsidR="00405041" w:rsidRPr="00405041">
            <w:rPr>
              <w:rFonts w:ascii="Arial" w:hAnsi="Arial" w:cs="Arial"/>
              <w:color w:val="000000"/>
              <w:kern w:val="0"/>
              <w14:ligatures w14:val="none"/>
            </w:rPr>
            <w:t xml:space="preserve">(Soetaert, </w:t>
          </w:r>
          <w:proofErr w:type="gramStart"/>
          <w:r w:rsidR="00405041" w:rsidRPr="00405041">
            <w:rPr>
              <w:rFonts w:ascii="Arial" w:hAnsi="Arial" w:cs="Arial"/>
              <w:color w:val="000000"/>
              <w:kern w:val="0"/>
              <w14:ligatures w14:val="none"/>
            </w:rPr>
            <w:t>Herman</w:t>
          </w:r>
          <w:proofErr w:type="gramEnd"/>
          <w:r w:rsidR="00405041" w:rsidRPr="00405041">
            <w:rPr>
              <w:rFonts w:ascii="Arial" w:hAnsi="Arial" w:cs="Arial"/>
              <w:color w:val="000000"/>
              <w:kern w:val="0"/>
              <w14:ligatures w14:val="none"/>
            </w:rPr>
            <w:t xml:space="preserve"> and Middelburg, 1996; Talin et al., 2002)</w:t>
          </w:r>
        </w:sdtContent>
      </w:sdt>
      <w:r w:rsidRPr="00367BD9">
        <w:rPr>
          <w:rFonts w:ascii="Arial" w:hAnsi="Arial" w:cs="Arial"/>
          <w:color w:val="000000"/>
          <w:kern w:val="0"/>
          <w14:ligatures w14:val="none"/>
        </w:rPr>
        <w:t xml:space="preserve"> causing a reduction in organic carbon content</w:t>
      </w:r>
      <w:r>
        <w:rPr>
          <w:rFonts w:ascii="Arial" w:hAnsi="Arial" w:cs="Arial"/>
          <w:color w:val="000000"/>
          <w:kern w:val="0"/>
          <w14:ligatures w14:val="none"/>
        </w:rPr>
        <w:t xml:space="preserve"> in the surface layers</w:t>
      </w:r>
      <w:r w:rsidRPr="00367BD9">
        <w:rPr>
          <w:rFonts w:ascii="Arial" w:hAnsi="Arial" w:cs="Arial"/>
          <w:color w:val="000000"/>
          <w:kern w:val="0"/>
          <w14:ligatures w14:val="none"/>
        </w:rPr>
        <w:t xml:space="preserve"> </w:t>
      </w:r>
      <w:sdt>
        <w:sdtPr>
          <w:rPr>
            <w:rFonts w:ascii="Arial" w:hAnsi="Arial" w:cs="Arial"/>
            <w:color w:val="000000"/>
            <w:kern w:val="0"/>
            <w14:ligatures w14:val="none"/>
          </w:rPr>
          <w:tag w:val="MENDELEY_CITATION_v3_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"/>
          <w:id w:val="2053650994"/>
          <w:placeholder>
            <w:docPart w:val="350F0C33976D4B3A83FD51F7233767FE"/>
          </w:placeholder>
        </w:sdtPr>
        <w:sdtContent>
          <w:r w:rsidR="00405041" w:rsidRPr="00405041">
            <w:rPr>
              <w:rFonts w:ascii="Arial" w:hAnsi="Arial" w:cs="Arial"/>
              <w:color w:val="000000"/>
              <w:kern w:val="0"/>
              <w14:ligatures w14:val="none"/>
            </w:rPr>
            <w:t>(Glud et al., 2016)</w:t>
          </w:r>
        </w:sdtContent>
      </w:sdt>
      <w:r w:rsidRPr="00367BD9">
        <w:rPr>
          <w:rFonts w:ascii="Arial" w:hAnsi="Arial" w:cs="Arial"/>
          <w:color w:val="000000"/>
          <w:kern w:val="0"/>
          <w14:ligatures w14:val="none"/>
        </w:rPr>
        <w:t xml:space="preserve">. </w:t>
      </w:r>
      <w:r>
        <w:rPr>
          <w:rFonts w:ascii="Arial" w:hAnsi="Arial" w:cs="Arial"/>
          <w:color w:val="000000"/>
          <w:kern w:val="0"/>
          <w14:ligatures w14:val="none"/>
        </w:rPr>
        <w:t xml:space="preserve">The lack of trawling activity within the exclusion zone would increase the presence and abundance </w:t>
      </w:r>
      <w:r w:rsidRPr="00367BD9">
        <w:rPr>
          <w:rFonts w:ascii="Arial" w:hAnsi="Arial" w:cs="Arial"/>
          <w:color w:val="000000"/>
          <w:kern w:val="0"/>
          <w14:ligatures w14:val="none"/>
        </w:rPr>
        <w:t>of these bioturbators</w:t>
      </w:r>
      <w:r>
        <w:rPr>
          <w:rFonts w:ascii="Arial" w:hAnsi="Arial" w:cs="Arial"/>
          <w:color w:val="000000"/>
          <w:kern w:val="0"/>
          <w14:ligatures w14:val="none"/>
        </w:rPr>
        <w:t xml:space="preserve">, </w:t>
      </w:r>
      <w:r w:rsidRPr="007003C2">
        <w:rPr>
          <w:rFonts w:ascii="Arial" w:hAnsi="Arial" w:cs="Arial"/>
          <w:color w:val="000000"/>
          <w:kern w:val="0"/>
          <w14:ligatures w14:val="none"/>
        </w:rPr>
        <w:t>(De Borger et al., 2021)</w:t>
      </w:r>
      <w:r>
        <w:rPr>
          <w:rFonts w:ascii="Arial" w:hAnsi="Arial" w:cs="Arial"/>
          <w:color w:val="000000"/>
          <w:kern w:val="0"/>
          <w14:ligatures w14:val="none"/>
        </w:rPr>
        <w:t xml:space="preserve"> increasing the </w:t>
      </w:r>
      <w:proofErr w:type="spellStart"/>
      <w:r>
        <w:rPr>
          <w:rFonts w:ascii="Arial" w:hAnsi="Arial" w:cs="Arial"/>
          <w:color w:val="000000"/>
          <w:kern w:val="0"/>
          <w14:ligatures w14:val="none"/>
        </w:rPr>
        <w:t>oxic</w:t>
      </w:r>
      <w:proofErr w:type="spellEnd"/>
      <w:r>
        <w:rPr>
          <w:rFonts w:ascii="Arial" w:hAnsi="Arial" w:cs="Arial"/>
          <w:color w:val="000000"/>
          <w:kern w:val="0"/>
          <w14:ligatures w14:val="none"/>
        </w:rPr>
        <w:t xml:space="preserve"> status of the sediments and reducing the amount of carbon sequestered in the surface sediments. </w:t>
      </w:r>
      <w:r w:rsidR="00BB115B">
        <w:rPr>
          <w:rFonts w:ascii="Arial" w:hAnsi="Arial" w:cs="Arial"/>
          <w:color w:val="000000"/>
          <w:kern w:val="0"/>
          <w14:ligatures w14:val="none"/>
        </w:rPr>
        <w:t xml:space="preserve">The dip in carbon content at 200 and 400m is likely due to the absence of trawling over </w:t>
      </w:r>
      <w:proofErr w:type="gramStart"/>
      <w:r w:rsidR="00BB115B">
        <w:rPr>
          <w:rFonts w:ascii="Arial" w:hAnsi="Arial" w:cs="Arial"/>
          <w:color w:val="000000"/>
          <w:kern w:val="0"/>
          <w14:ligatures w14:val="none"/>
        </w:rPr>
        <w:t>a number of</w:t>
      </w:r>
      <w:proofErr w:type="gramEnd"/>
      <w:r w:rsidR="00BB115B">
        <w:rPr>
          <w:rFonts w:ascii="Arial" w:hAnsi="Arial" w:cs="Arial"/>
          <w:color w:val="000000"/>
          <w:kern w:val="0"/>
          <w14:ligatures w14:val="none"/>
        </w:rPr>
        <w:t xml:space="preserve"> years or decades and distance from localised contaminants. </w:t>
      </w:r>
      <w:r w:rsidR="00BB115B" w:rsidRPr="00367BD9">
        <w:rPr>
          <w:rFonts w:ascii="Arial" w:hAnsi="Arial" w:cs="Arial"/>
          <w:color w:val="000000"/>
          <w:kern w:val="0"/>
          <w14:ligatures w14:val="none"/>
        </w:rPr>
        <w:t xml:space="preserve"> </w:t>
      </w:r>
      <w:r w:rsidRPr="00367BD9">
        <w:rPr>
          <w:rFonts w:ascii="Arial" w:hAnsi="Arial" w:cs="Arial"/>
          <w:color w:val="000000"/>
          <w:kern w:val="0"/>
          <w14:ligatures w14:val="none"/>
        </w:rPr>
        <w:t>Trawling is known to cause mortality of benthic organisms</w:t>
      </w:r>
      <w:r w:rsidR="00240CBC">
        <w:rPr>
          <w:rFonts w:ascii="Arial" w:hAnsi="Arial" w:cs="Arial"/>
          <w:color w:val="000000"/>
          <w:kern w:val="0"/>
          <w14:ligatures w14:val="none"/>
        </w:rPr>
        <w:t xml:space="preserve"> </w:t>
      </w:r>
      <w:sdt>
        <w:sdtPr>
          <w:rPr>
            <w:rFonts w:ascii="Arial" w:hAnsi="Arial" w:cs="Arial"/>
            <w:color w:val="000000"/>
            <w:kern w:val="0"/>
            <w14:ligatures w14:val="none"/>
          </w:rPr>
          <w:tag w:val="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"/>
          <w:id w:val="-1484769634"/>
          <w:placeholder>
            <w:docPart w:val="DefaultPlaceholder_-1854013440"/>
          </w:placeholder>
        </w:sdtPr>
        <w:sdtContent>
          <w:r w:rsidR="00405041" w:rsidRPr="00405041">
            <w:rPr>
              <w:rFonts w:ascii="Arial" w:hAnsi="Arial" w:cs="Arial"/>
              <w:color w:val="000000"/>
              <w:kern w:val="0"/>
              <w14:ligatures w14:val="none"/>
            </w:rPr>
            <w:t>(Sciberras et al., 2016; Hiddink et al., 2017; Epstein and Roberts, 2022; Eigaard et al., 2017)</w:t>
          </w:r>
        </w:sdtContent>
      </w:sdt>
      <w:r w:rsidRPr="00367BD9">
        <w:rPr>
          <w:rFonts w:ascii="Arial" w:hAnsi="Arial" w:cs="Arial"/>
          <w:color w:val="000000"/>
          <w:kern w:val="0"/>
          <w14:ligatures w14:val="none"/>
        </w:rPr>
        <w:t xml:space="preserve"> </w:t>
      </w:r>
      <w:r>
        <w:rPr>
          <w:rFonts w:ascii="Arial" w:hAnsi="Arial" w:cs="Arial"/>
          <w:color w:val="000000"/>
          <w:kern w:val="0"/>
          <w14:ligatures w14:val="none"/>
        </w:rPr>
        <w:t>, which may be why the amount of carbon increases again outside of the set exclusion zone distance, and at 800m (the next distance increment) the carbon content is similar to what is seen at the control site (3200 m), where reduced bioturbation enhances carbon content in surface sediments</w:t>
      </w:r>
      <w:r w:rsidRPr="00367BD9">
        <w:rPr>
          <w:rFonts w:ascii="Arial" w:hAnsi="Arial" w:cs="Arial"/>
          <w:color w:val="000000"/>
          <w:kern w:val="0"/>
          <w14:ligatures w14:val="none"/>
        </w:rPr>
        <w:t xml:space="preserve">. </w:t>
      </w:r>
    </w:p>
    <w:p w14:paraId="7E43E6B5" w14:textId="60EFA729" w:rsidR="001A0C89" w:rsidRPr="00197C7B" w:rsidRDefault="001A0C89" w:rsidP="001A0C89">
      <w:pPr>
        <w:spacing w:line="480" w:lineRule="auto"/>
        <w:ind w:firstLine="720"/>
        <w:jc w:val="both"/>
        <w:rPr>
          <w:rFonts w:ascii="Arial" w:hAnsi="Arial" w:cs="Arial"/>
          <w:lang w:val="en-US"/>
        </w:rPr>
      </w:pPr>
      <w:r>
        <w:rPr>
          <w:rFonts w:ascii="Arial" w:hAnsi="Arial" w:cs="Arial"/>
          <w:lang w:val="en-US"/>
        </w:rPr>
        <w:lastRenderedPageBreak/>
        <w:t xml:space="preserve"> </w:t>
      </w:r>
      <w:r w:rsidRPr="006521C4">
        <w:rPr>
          <w:rFonts w:ascii="Arial" w:hAnsi="Arial" w:cs="Arial"/>
          <w:lang w:val="en-US"/>
        </w:rPr>
        <w:t xml:space="preserve">  </w:t>
      </w:r>
      <w:r>
        <w:rPr>
          <w:rFonts w:ascii="Arial" w:hAnsi="Arial" w:cs="Arial"/>
          <w:lang w:val="en-US"/>
        </w:rPr>
        <w:t>This trend in decreasing carbon away</w:t>
      </w:r>
      <w:r w:rsidR="00D93D32">
        <w:rPr>
          <w:rFonts w:ascii="Arial" w:hAnsi="Arial" w:cs="Arial"/>
          <w:lang w:val="en-US"/>
        </w:rPr>
        <w:t>, as seen in the carbon stock values,</w:t>
      </w:r>
      <w:r>
        <w:rPr>
          <w:rFonts w:ascii="Arial" w:hAnsi="Arial" w:cs="Arial"/>
          <w:lang w:val="en-US"/>
        </w:rPr>
        <w:t xml:space="preserve"> from the MMS was also seen in a study around</w:t>
      </w:r>
      <w:r w:rsidRPr="006521C4">
        <w:rPr>
          <w:rFonts w:ascii="Arial" w:hAnsi="Arial" w:cs="Arial"/>
          <w:lang w:val="en-US"/>
        </w:rPr>
        <w:t xml:space="preserve"> the L7A decommissioned platform</w:t>
      </w:r>
      <w:r>
        <w:rPr>
          <w:rFonts w:ascii="Arial" w:hAnsi="Arial" w:cs="Arial"/>
          <w:lang w:val="en-US"/>
        </w:rPr>
        <w:t xml:space="preserve"> (in the Southern </w:t>
      </w:r>
      <w:r w:rsidRPr="006521C4">
        <w:rPr>
          <w:rFonts w:ascii="Arial" w:hAnsi="Arial" w:cs="Arial"/>
          <w:lang w:val="en-US"/>
        </w:rPr>
        <w:t>North Sea</w:t>
      </w:r>
      <w:r>
        <w:rPr>
          <w:rFonts w:ascii="Arial" w:hAnsi="Arial" w:cs="Arial"/>
          <w:lang w:val="en-US"/>
        </w:rPr>
        <w:t>)</w:t>
      </w:r>
      <w:r w:rsidRPr="006521C4">
        <w:rPr>
          <w:rFonts w:ascii="Arial" w:hAnsi="Arial" w:cs="Arial"/>
          <w:lang w:val="en-US"/>
        </w:rPr>
        <w:t xml:space="preserve">, </w:t>
      </w:r>
      <w:r>
        <w:rPr>
          <w:rFonts w:ascii="Arial" w:hAnsi="Arial" w:cs="Arial"/>
          <w:lang w:val="en-US"/>
        </w:rPr>
        <w:t xml:space="preserve">where decreasing carbon content at greater distances away from the structure was observed in 3 out of 4 directional transects </w:t>
      </w:r>
      <w:sdt>
        <w:sdtPr>
          <w:rPr>
            <w:rFonts w:ascii="Arial" w:hAnsi="Arial" w:cs="Arial"/>
            <w:color w:val="000000"/>
            <w:lang w:val="en-US"/>
          </w:rPr>
          <w:tag w:val="MENDELEY_CITATION_v3_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"/>
          <w:id w:val="-645966350"/>
          <w:placeholder>
            <w:docPart w:val="7E219B7EF18E4ACFB3D4CC8F4B956E7E"/>
          </w:placeholder>
        </w:sdtPr>
        <w:sdtContent>
          <w:r w:rsidR="00405041" w:rsidRPr="00405041">
            <w:rPr>
              <w:rFonts w:ascii="Arial" w:hAnsi="Arial" w:cs="Arial"/>
              <w:color w:val="000000"/>
              <w:lang w:val="en-US"/>
            </w:rPr>
            <w:t>(Klunder et al., 2018)</w:t>
          </w:r>
        </w:sdtContent>
      </w:sdt>
      <w:r>
        <w:rPr>
          <w:rFonts w:ascii="Arial" w:hAnsi="Arial" w:cs="Arial"/>
          <w:lang w:val="en-US"/>
        </w:rPr>
        <w:t xml:space="preserve">. </w:t>
      </w:r>
      <w:r w:rsidR="00240CBC">
        <w:rPr>
          <w:rFonts w:ascii="Arial" w:hAnsi="Arial" w:cs="Arial"/>
          <w:lang w:val="en-US"/>
        </w:rPr>
        <w:t xml:space="preserve">The L7A platform is located much further south, but this suggests that decommissioned platforms may affect organic and inorganic carbon differently depending on a variety of factors such as sediment composition and subsequent natural background </w:t>
      </w:r>
      <w:proofErr w:type="gramStart"/>
      <w:r w:rsidR="00240CBC">
        <w:rPr>
          <w:rFonts w:ascii="Arial" w:hAnsi="Arial" w:cs="Arial"/>
          <w:lang w:val="en-US"/>
        </w:rPr>
        <w:t>particular organic</w:t>
      </w:r>
      <w:proofErr w:type="gramEnd"/>
      <w:r w:rsidR="00240CBC">
        <w:rPr>
          <w:rFonts w:ascii="Arial" w:hAnsi="Arial" w:cs="Arial"/>
          <w:lang w:val="en-US"/>
        </w:rPr>
        <w:t xml:space="preserve"> and inorganic carbon, decommissioning practices, sedimentation rates, current regimes, drill cutting composition and time of production.</w:t>
      </w:r>
      <w:r w:rsidR="007B326C">
        <w:rPr>
          <w:rFonts w:ascii="Arial" w:hAnsi="Arial" w:cs="Arial"/>
          <w:lang w:val="en-US"/>
        </w:rPr>
        <w:t xml:space="preserve"> </w:t>
      </w:r>
      <w:r>
        <w:rPr>
          <w:rFonts w:ascii="Arial" w:hAnsi="Arial" w:cs="Arial"/>
          <w:lang w:val="en-US"/>
        </w:rPr>
        <w:t xml:space="preserve">The L7A platform, in a different location, combined with the carbon dynamics seen around NWH and Miller in this study, implies patterns of carbon storage around different decommissioned platforms are site specific and cannot be generalized for all MMS - each needs to be assessed on a case-by-case basis considering the different environmental variables and age of structures. </w:t>
      </w:r>
    </w:p>
    <w:p w14:paraId="0DF6A7F7" w14:textId="73F3E731" w:rsidR="001A0C89" w:rsidRDefault="001A0C89" w:rsidP="001A0C89">
      <w:pPr>
        <w:spacing w:line="480" w:lineRule="auto"/>
        <w:ind w:firstLine="720"/>
        <w:jc w:val="both"/>
        <w:rPr>
          <w:rFonts w:ascii="Arial" w:hAnsi="Arial" w:cs="Arial"/>
          <w:lang w:val="en-US"/>
        </w:rPr>
      </w:pPr>
      <w:r w:rsidRPr="006521C4">
        <w:rPr>
          <w:rFonts w:ascii="Arial" w:hAnsi="Arial" w:cs="Arial"/>
          <w:lang w:val="en-US"/>
        </w:rPr>
        <w:t xml:space="preserve">Interestingly, organic carbon results correlated differently with mud percentage between sites with a positive correlation at </w:t>
      </w:r>
      <w:r>
        <w:rPr>
          <w:rFonts w:ascii="Arial" w:hAnsi="Arial" w:cs="Arial"/>
          <w:lang w:val="en-US"/>
        </w:rPr>
        <w:t>M</w:t>
      </w:r>
      <w:r w:rsidRPr="006521C4">
        <w:rPr>
          <w:rFonts w:ascii="Arial" w:hAnsi="Arial" w:cs="Arial"/>
          <w:lang w:val="en-US"/>
        </w:rPr>
        <w:t xml:space="preserve">iller and a negative correlation at </w:t>
      </w:r>
      <w:proofErr w:type="gramStart"/>
      <w:r w:rsidRPr="006521C4">
        <w:rPr>
          <w:rFonts w:ascii="Arial" w:hAnsi="Arial" w:cs="Arial"/>
          <w:lang w:val="en-US"/>
        </w:rPr>
        <w:t>North</w:t>
      </w:r>
      <w:r>
        <w:rPr>
          <w:rFonts w:ascii="Arial" w:hAnsi="Arial" w:cs="Arial"/>
          <w:lang w:val="en-US"/>
        </w:rPr>
        <w:t xml:space="preserve"> W</w:t>
      </w:r>
      <w:r w:rsidRPr="006521C4">
        <w:rPr>
          <w:rFonts w:ascii="Arial" w:hAnsi="Arial" w:cs="Arial"/>
          <w:lang w:val="en-US"/>
        </w:rPr>
        <w:t>est</w:t>
      </w:r>
      <w:proofErr w:type="gramEnd"/>
      <w:r w:rsidRPr="006521C4">
        <w:rPr>
          <w:rFonts w:ascii="Arial" w:hAnsi="Arial" w:cs="Arial"/>
          <w:lang w:val="en-US"/>
        </w:rPr>
        <w:t xml:space="preserve"> Hutton. A positive relationship between organic carbon and mud/fines content is typical of shelf sediment (De Falco et al., 2004; Diesing et al., 2017; </w:t>
      </w:r>
      <w:proofErr w:type="spellStart"/>
      <w:r w:rsidRPr="006521C4">
        <w:rPr>
          <w:rFonts w:ascii="Arial" w:hAnsi="Arial" w:cs="Arial"/>
          <w:lang w:val="en-US"/>
        </w:rPr>
        <w:t>Leipe</w:t>
      </w:r>
      <w:proofErr w:type="spellEnd"/>
      <w:r w:rsidRPr="006521C4">
        <w:rPr>
          <w:rFonts w:ascii="Arial" w:hAnsi="Arial" w:cs="Arial"/>
          <w:lang w:val="en-US"/>
        </w:rPr>
        <w:t xml:space="preserve"> et al., 2011; Smeaton et al., 2021)</w:t>
      </w:r>
      <w:r>
        <w:rPr>
          <w:rFonts w:ascii="Arial" w:hAnsi="Arial" w:cs="Arial"/>
          <w:lang w:val="en-US"/>
        </w:rPr>
        <w:t>.</w:t>
      </w:r>
      <w:r w:rsidRPr="006521C4">
        <w:rPr>
          <w:rFonts w:ascii="Arial" w:hAnsi="Arial" w:cs="Arial"/>
          <w:lang w:val="en-US"/>
        </w:rPr>
        <w:t xml:space="preserve"> </w:t>
      </w:r>
      <w:r>
        <w:rPr>
          <w:rFonts w:ascii="Arial" w:hAnsi="Arial" w:cs="Arial"/>
          <w:lang w:val="en-US"/>
        </w:rPr>
        <w:t>H</w:t>
      </w:r>
      <w:r w:rsidRPr="006521C4">
        <w:rPr>
          <w:rFonts w:ascii="Arial" w:hAnsi="Arial" w:cs="Arial"/>
          <w:lang w:val="en-US"/>
        </w:rPr>
        <w:t>owever</w:t>
      </w:r>
      <w:r>
        <w:rPr>
          <w:rFonts w:ascii="Arial" w:hAnsi="Arial" w:cs="Arial"/>
          <w:lang w:val="en-US"/>
        </w:rPr>
        <w:t xml:space="preserve">, we </w:t>
      </w:r>
      <w:r w:rsidRPr="006521C4">
        <w:rPr>
          <w:rFonts w:ascii="Arial" w:hAnsi="Arial" w:cs="Arial"/>
          <w:lang w:val="en-US"/>
        </w:rPr>
        <w:t>observ</w:t>
      </w:r>
      <w:r>
        <w:rPr>
          <w:rFonts w:ascii="Arial" w:hAnsi="Arial" w:cs="Arial"/>
          <w:lang w:val="en-US"/>
        </w:rPr>
        <w:t>ed</w:t>
      </w:r>
      <w:r w:rsidRPr="006521C4">
        <w:rPr>
          <w:rFonts w:ascii="Arial" w:hAnsi="Arial" w:cs="Arial"/>
          <w:lang w:val="en-US"/>
        </w:rPr>
        <w:t xml:space="preserve"> </w:t>
      </w:r>
      <w:r w:rsidR="00D93D32">
        <w:rPr>
          <w:rFonts w:ascii="Arial" w:hAnsi="Arial" w:cs="Arial"/>
          <w:lang w:val="en-US"/>
        </w:rPr>
        <w:t>a weak</w:t>
      </w:r>
      <w:r w:rsidRPr="006521C4">
        <w:rPr>
          <w:rFonts w:ascii="Arial" w:hAnsi="Arial" w:cs="Arial"/>
          <w:lang w:val="en-US"/>
        </w:rPr>
        <w:t xml:space="preserve"> reverse correlation</w:t>
      </w:r>
      <w:r w:rsidR="00D93D32">
        <w:rPr>
          <w:rFonts w:ascii="Arial" w:hAnsi="Arial" w:cs="Arial"/>
          <w:lang w:val="en-US"/>
        </w:rPr>
        <w:t>,</w:t>
      </w:r>
      <w:r w:rsidRPr="006521C4">
        <w:rPr>
          <w:rFonts w:ascii="Arial" w:hAnsi="Arial" w:cs="Arial"/>
          <w:lang w:val="en-US"/>
        </w:rPr>
        <w:t xml:space="preserve"> indicat</w:t>
      </w:r>
      <w:r>
        <w:rPr>
          <w:rFonts w:ascii="Arial" w:hAnsi="Arial" w:cs="Arial"/>
          <w:lang w:val="en-US"/>
        </w:rPr>
        <w:t>ing</w:t>
      </w:r>
      <w:r w:rsidRPr="006521C4">
        <w:rPr>
          <w:rFonts w:ascii="Arial" w:hAnsi="Arial" w:cs="Arial"/>
          <w:lang w:val="en-US"/>
        </w:rPr>
        <w:t xml:space="preserve"> that </w:t>
      </w:r>
      <w:r>
        <w:rPr>
          <w:rFonts w:ascii="Arial" w:hAnsi="Arial" w:cs="Arial"/>
          <w:lang w:val="en-US"/>
        </w:rPr>
        <w:t>there are some underlying and unknown variables, perhaps</w:t>
      </w:r>
      <w:r w:rsidRPr="006521C4">
        <w:rPr>
          <w:rFonts w:ascii="Arial" w:hAnsi="Arial" w:cs="Arial"/>
          <w:lang w:val="en-US"/>
        </w:rPr>
        <w:t xml:space="preserve"> the presence of </w:t>
      </w:r>
      <w:proofErr w:type="gramStart"/>
      <w:r w:rsidRPr="006521C4">
        <w:rPr>
          <w:rFonts w:ascii="Arial" w:hAnsi="Arial" w:cs="Arial"/>
          <w:lang w:val="en-US"/>
        </w:rPr>
        <w:t>North</w:t>
      </w:r>
      <w:r>
        <w:rPr>
          <w:rFonts w:ascii="Arial" w:hAnsi="Arial" w:cs="Arial"/>
          <w:lang w:val="en-US"/>
        </w:rPr>
        <w:t xml:space="preserve"> W</w:t>
      </w:r>
      <w:r w:rsidRPr="006521C4">
        <w:rPr>
          <w:rFonts w:ascii="Arial" w:hAnsi="Arial" w:cs="Arial"/>
          <w:lang w:val="en-US"/>
        </w:rPr>
        <w:t>est</w:t>
      </w:r>
      <w:proofErr w:type="gramEnd"/>
      <w:r w:rsidRPr="006521C4">
        <w:rPr>
          <w:rFonts w:ascii="Arial" w:hAnsi="Arial" w:cs="Arial"/>
          <w:lang w:val="en-US"/>
        </w:rPr>
        <w:t xml:space="preserve"> Hutton</w:t>
      </w:r>
      <w:r>
        <w:rPr>
          <w:rFonts w:ascii="Arial" w:hAnsi="Arial" w:cs="Arial"/>
          <w:lang w:val="en-US"/>
        </w:rPr>
        <w:t>, may</w:t>
      </w:r>
      <w:r w:rsidRPr="006521C4">
        <w:rPr>
          <w:rFonts w:ascii="Arial" w:hAnsi="Arial" w:cs="Arial"/>
          <w:lang w:val="en-US"/>
        </w:rPr>
        <w:t xml:space="preserve"> alter this relationship, as despite highest mud content occurring at 50 and 100m</w:t>
      </w:r>
      <w:r>
        <w:rPr>
          <w:rFonts w:ascii="Arial" w:hAnsi="Arial" w:cs="Arial"/>
          <w:lang w:val="en-US"/>
        </w:rPr>
        <w:t xml:space="preserve">, </w:t>
      </w:r>
      <w:r w:rsidRPr="006521C4">
        <w:rPr>
          <w:rFonts w:ascii="Arial" w:hAnsi="Arial" w:cs="Arial"/>
          <w:lang w:val="en-US"/>
        </w:rPr>
        <w:t xml:space="preserve">these were sites with the lower recorded organic carbon content. </w:t>
      </w:r>
    </w:p>
    <w:p w14:paraId="4A966C19" w14:textId="2BB202E2" w:rsidR="001A0C89" w:rsidRDefault="001A0C89" w:rsidP="001A0C89">
      <w:pPr>
        <w:spacing w:line="480" w:lineRule="auto"/>
        <w:ind w:firstLine="720"/>
        <w:jc w:val="both"/>
        <w:rPr>
          <w:rFonts w:ascii="Arial" w:hAnsi="Arial" w:cs="Arial"/>
          <w:lang w:val="en-US"/>
        </w:rPr>
      </w:pPr>
      <w:r>
        <w:rPr>
          <w:rFonts w:ascii="Arial" w:hAnsi="Arial" w:cs="Arial"/>
          <w:lang w:val="en-US"/>
        </w:rPr>
        <w:t>Inorganic carbon content mirrored organic carbon results</w:t>
      </w:r>
      <w:r w:rsidR="00D93D32">
        <w:rPr>
          <w:rFonts w:ascii="Arial" w:hAnsi="Arial" w:cs="Arial"/>
          <w:lang w:val="en-US"/>
        </w:rPr>
        <w:t xml:space="preserve"> at Miller</w:t>
      </w:r>
      <w:r>
        <w:rPr>
          <w:rFonts w:ascii="Arial" w:hAnsi="Arial" w:cs="Arial"/>
          <w:lang w:val="en-US"/>
        </w:rPr>
        <w:t>, with highest inorganic carbon content at sampling distances closest to Miller (50 m)</w:t>
      </w:r>
      <w:r w:rsidR="00D93D32">
        <w:rPr>
          <w:rFonts w:ascii="Arial" w:hAnsi="Arial" w:cs="Arial"/>
          <w:lang w:val="en-US"/>
        </w:rPr>
        <w:t>.</w:t>
      </w:r>
      <w:r>
        <w:rPr>
          <w:rFonts w:ascii="Arial" w:hAnsi="Arial" w:cs="Arial"/>
          <w:lang w:val="en-US"/>
        </w:rPr>
        <w:t xml:space="preserve"> </w:t>
      </w:r>
      <w:r w:rsidR="00D93D32">
        <w:rPr>
          <w:rFonts w:ascii="Arial" w:hAnsi="Arial" w:cs="Arial"/>
          <w:lang w:val="en-US"/>
        </w:rPr>
        <w:t xml:space="preserve">However, </w:t>
      </w:r>
      <w:r w:rsidR="00A82EBD">
        <w:rPr>
          <w:rFonts w:ascii="Arial" w:hAnsi="Arial" w:cs="Arial"/>
          <w:lang w:val="en-US"/>
        </w:rPr>
        <w:t xml:space="preserve">inorganic carbon increased with distance from </w:t>
      </w:r>
      <w:proofErr w:type="gramStart"/>
      <w:r w:rsidR="00A82EBD">
        <w:rPr>
          <w:rFonts w:ascii="Arial" w:hAnsi="Arial" w:cs="Arial"/>
          <w:lang w:val="en-US"/>
        </w:rPr>
        <w:t>North West</w:t>
      </w:r>
      <w:proofErr w:type="gramEnd"/>
      <w:r w:rsidR="00A82EBD">
        <w:rPr>
          <w:rFonts w:ascii="Arial" w:hAnsi="Arial" w:cs="Arial"/>
          <w:lang w:val="en-US"/>
        </w:rPr>
        <w:t xml:space="preserve"> Hutton.</w:t>
      </w:r>
      <w:r>
        <w:rPr>
          <w:rFonts w:ascii="Arial" w:hAnsi="Arial" w:cs="Arial"/>
          <w:lang w:val="en-US"/>
        </w:rPr>
        <w:t xml:space="preserve"> Despite inorganic carbon dominating shelf sediment carbon budgets, quantifying the vulnerability of this type of carbon remains a research gap </w:t>
      </w:r>
      <w:sdt>
        <w:sdtPr>
          <w:rPr>
            <w:rFonts w:ascii="Arial" w:hAnsi="Arial" w:cs="Arial"/>
            <w:color w:val="000000"/>
            <w:lang w:val="en-US"/>
          </w:rPr>
          <w:tag w:val="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"/>
          <w:id w:val="669070681"/>
          <w:placeholder>
            <w:docPart w:val="7E219B7EF18E4ACFB3D4CC8F4B956E7E"/>
          </w:placeholder>
        </w:sdtPr>
        <w:sdtContent>
          <w:r w:rsidR="00405041" w:rsidRPr="00405041">
            <w:rPr>
              <w:rFonts w:ascii="Arial" w:hAnsi="Arial" w:cs="Arial"/>
              <w:color w:val="000000"/>
              <w:lang w:val="en-US"/>
            </w:rPr>
            <w:t>(Legge et al., 2020)</w:t>
          </w:r>
        </w:sdtContent>
      </w:sdt>
      <w:r>
        <w:rPr>
          <w:rFonts w:ascii="Arial" w:hAnsi="Arial" w:cs="Arial"/>
          <w:color w:val="000000"/>
          <w:lang w:val="en-US"/>
        </w:rPr>
        <w:t xml:space="preserve">, and inorganic carbon is not routinely measured as part of environmental surveys. </w:t>
      </w:r>
      <w:r w:rsidR="00173255">
        <w:rPr>
          <w:rFonts w:ascii="Arial" w:hAnsi="Arial" w:cs="Arial"/>
          <w:color w:val="000000"/>
          <w:lang w:val="en-US"/>
        </w:rPr>
        <w:t xml:space="preserve">pH of sediment closer to </w:t>
      </w:r>
      <w:proofErr w:type="gramStart"/>
      <w:r w:rsidR="00173255">
        <w:rPr>
          <w:rFonts w:ascii="Arial" w:hAnsi="Arial" w:cs="Arial"/>
          <w:color w:val="000000"/>
          <w:lang w:val="en-US"/>
        </w:rPr>
        <w:t>North West</w:t>
      </w:r>
      <w:proofErr w:type="gramEnd"/>
      <w:r w:rsidR="00173255">
        <w:rPr>
          <w:rFonts w:ascii="Arial" w:hAnsi="Arial" w:cs="Arial"/>
          <w:color w:val="000000"/>
          <w:lang w:val="en-US"/>
        </w:rPr>
        <w:t xml:space="preserve"> Hutton were more neutral </w:t>
      </w:r>
      <w:r w:rsidR="00173255">
        <w:rPr>
          <w:rFonts w:ascii="Arial" w:hAnsi="Arial" w:cs="Arial"/>
          <w:color w:val="000000"/>
          <w:lang w:val="en-US"/>
        </w:rPr>
        <w:lastRenderedPageBreak/>
        <w:t>compared to those further away from the platform</w:t>
      </w:r>
      <w:r w:rsidR="008E0819">
        <w:rPr>
          <w:rFonts w:ascii="Arial" w:hAnsi="Arial" w:cs="Arial"/>
          <w:color w:val="000000"/>
          <w:lang w:val="en-US"/>
        </w:rPr>
        <w:t xml:space="preserve"> </w:t>
      </w:r>
      <w:r w:rsidR="003D27D5">
        <w:rPr>
          <w:rFonts w:ascii="Arial" w:hAnsi="Arial" w:cs="Arial"/>
          <w:color w:val="000000"/>
          <w:lang w:val="en-US"/>
        </w:rPr>
        <w:t xml:space="preserve">(Supplementary Figure 1) </w:t>
      </w:r>
      <w:r w:rsidR="008E0819">
        <w:rPr>
          <w:rFonts w:ascii="Arial" w:hAnsi="Arial" w:cs="Arial"/>
          <w:color w:val="000000"/>
          <w:lang w:val="en-US"/>
        </w:rPr>
        <w:t xml:space="preserve">which could contribute to the dissolution of particulate inorganic carbon </w:t>
      </w:r>
      <w:sdt>
        <w:sdtPr>
          <w:rPr>
            <w:rFonts w:ascii="Arial" w:hAnsi="Arial" w:cs="Arial"/>
            <w:color w:val="000000"/>
            <w:lang w:val="en-US"/>
          </w:rPr>
          <w:tag w:val="MENDELEY_CITATION_v3_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"/>
          <w:id w:val="940881563"/>
          <w:placeholder>
            <w:docPart w:val="DefaultPlaceholder_-1854013440"/>
          </w:placeholder>
        </w:sdtPr>
        <w:sdtContent>
          <w:r w:rsidR="00405041" w:rsidRPr="00405041">
            <w:rPr>
              <w:rFonts w:ascii="Arial" w:hAnsi="Arial" w:cs="Arial"/>
              <w:color w:val="000000"/>
              <w:lang w:val="en-US"/>
            </w:rPr>
            <w:t>(Krumins et al., 2013)</w:t>
          </w:r>
        </w:sdtContent>
      </w:sdt>
      <w:r w:rsidR="008E0819">
        <w:rPr>
          <w:rFonts w:ascii="Arial" w:hAnsi="Arial" w:cs="Arial"/>
          <w:color w:val="000000"/>
          <w:lang w:val="en-US"/>
        </w:rPr>
        <w:t>.</w:t>
      </w:r>
      <w:r w:rsidR="00173255">
        <w:rPr>
          <w:rFonts w:ascii="Arial" w:hAnsi="Arial" w:cs="Arial"/>
          <w:color w:val="000000"/>
          <w:lang w:val="en-US"/>
        </w:rPr>
        <w:t xml:space="preserve"> </w:t>
      </w:r>
      <w:r>
        <w:rPr>
          <w:rFonts w:ascii="Arial" w:hAnsi="Arial" w:cs="Arial"/>
          <w:color w:val="000000"/>
          <w:lang w:val="en-US"/>
        </w:rPr>
        <w:t xml:space="preserve">While it is unlikely that physical disturbance, such as trawling, impacts particulate inorganic carbon, the effect of global ocean acidification and local sources, such as O&amp;G </w:t>
      </w:r>
      <w:r w:rsidR="00A40DE6">
        <w:rPr>
          <w:rFonts w:ascii="Arial" w:hAnsi="Arial" w:cs="Arial"/>
          <w:color w:val="000000"/>
          <w:lang w:val="en-US"/>
        </w:rPr>
        <w:t xml:space="preserve">attributed pH changes close to the platforms </w:t>
      </w:r>
      <w:r>
        <w:rPr>
          <w:rFonts w:ascii="Arial" w:hAnsi="Arial" w:cs="Arial"/>
          <w:color w:val="000000"/>
          <w:lang w:val="en-US"/>
        </w:rPr>
        <w:t>could alter the resilience of this</w:t>
      </w:r>
      <w:r w:rsidR="008E0819">
        <w:rPr>
          <w:rFonts w:ascii="Arial" w:hAnsi="Arial" w:cs="Arial"/>
          <w:color w:val="000000"/>
          <w:lang w:val="en-US"/>
        </w:rPr>
        <w:t xml:space="preserve"> sedimentary particulate inorganic</w:t>
      </w:r>
      <w:r>
        <w:rPr>
          <w:rFonts w:ascii="Arial" w:hAnsi="Arial" w:cs="Arial"/>
          <w:color w:val="000000"/>
          <w:lang w:val="en-US"/>
        </w:rPr>
        <w:t xml:space="preserve"> stock. </w:t>
      </w:r>
    </w:p>
    <w:p w14:paraId="07BDCBDC" w14:textId="6BE86736" w:rsidR="001A0C89" w:rsidRDefault="001A0C89" w:rsidP="001A0C89">
      <w:pPr>
        <w:spacing w:line="480" w:lineRule="auto"/>
        <w:ind w:firstLine="720"/>
        <w:jc w:val="both"/>
        <w:rPr>
          <w:rFonts w:ascii="Arial" w:hAnsi="Arial" w:cs="Arial"/>
          <w:lang w:val="en-US"/>
        </w:rPr>
      </w:pPr>
      <w:r>
        <w:rPr>
          <w:rFonts w:ascii="Arial" w:hAnsi="Arial" w:cs="Arial"/>
          <w:lang w:val="en-US"/>
        </w:rPr>
        <w:t>This study presents organic and inorganic carbon content (mg/g of sediment) as well as organic carbon stocks (</w:t>
      </w:r>
      <w:r w:rsidR="00611E1E">
        <w:rPr>
          <w:rFonts w:ascii="Arial" w:hAnsi="Arial" w:cs="Arial"/>
          <w:lang w:val="en-US"/>
        </w:rPr>
        <w:t>k</w:t>
      </w:r>
      <w:r>
        <w:rPr>
          <w:rFonts w:ascii="Arial" w:hAnsi="Arial" w:cs="Arial"/>
          <w:lang w:val="en-US"/>
        </w:rPr>
        <w:t>g m</w:t>
      </w:r>
      <w:r>
        <w:rPr>
          <w:rFonts w:ascii="Arial" w:hAnsi="Arial" w:cs="Arial"/>
          <w:vertAlign w:val="superscript"/>
          <w:lang w:val="en-US"/>
        </w:rPr>
        <w:t>2</w:t>
      </w:r>
      <w:r>
        <w:rPr>
          <w:rFonts w:ascii="Arial" w:hAnsi="Arial" w:cs="Arial"/>
          <w:lang w:val="en-US"/>
        </w:rPr>
        <w:t xml:space="preserve">) for sediment surrounding these decommissioned platforms. By including carbon stocks rather than just carbon content, more detail to carbon dynamics is provided as these are determined by using porosity and dry bulk density of sediment </w:t>
      </w:r>
      <w:sdt>
        <w:sdtPr>
          <w:rPr>
            <w:rFonts w:ascii="Arial" w:hAnsi="Arial" w:cs="Arial"/>
            <w:color w:val="000000"/>
            <w:lang w:val="en-US"/>
          </w:rPr>
          <w:tag w:val="MENDELEY_CITATION_v3_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"/>
          <w:id w:val="-181753442"/>
          <w:placeholder>
            <w:docPart w:val="7E219B7EF18E4ACFB3D4CC8F4B956E7E"/>
          </w:placeholder>
        </w:sdtPr>
        <w:sdtContent>
          <w:r w:rsidR="00405041" w:rsidRPr="00405041">
            <w:rPr>
              <w:rFonts w:ascii="Arial" w:hAnsi="Arial" w:cs="Arial"/>
              <w:color w:val="000000"/>
              <w:lang w:val="en-US"/>
            </w:rPr>
            <w:t>(Graves et al., 2022)</w:t>
          </w:r>
        </w:sdtContent>
      </w:sdt>
      <w:r>
        <w:rPr>
          <w:rFonts w:ascii="Arial" w:hAnsi="Arial" w:cs="Arial"/>
          <w:lang w:val="en-US"/>
        </w:rPr>
        <w:t xml:space="preserve">. </w:t>
      </w:r>
      <w:r w:rsidR="00A82EBD">
        <w:rPr>
          <w:rFonts w:ascii="Arial" w:hAnsi="Arial" w:cs="Arial"/>
          <w:lang w:val="en-US"/>
        </w:rPr>
        <w:t xml:space="preserve">Carbon stock values are a </w:t>
      </w:r>
      <w:r>
        <w:rPr>
          <w:rFonts w:ascii="Arial" w:hAnsi="Arial" w:cs="Arial"/>
          <w:lang w:val="en-US"/>
        </w:rPr>
        <w:t xml:space="preserve">useful indicator of how sediment composition affects carbon content. Furthermore, unlike other carbon stock assessments this study provides </w:t>
      </w:r>
      <w:r w:rsidR="00FE3CC1">
        <w:rPr>
          <w:rFonts w:ascii="Arial" w:hAnsi="Arial" w:cs="Arial"/>
          <w:lang w:val="en-US"/>
        </w:rPr>
        <w:t>mass accumulation rates</w:t>
      </w:r>
      <w:r>
        <w:rPr>
          <w:rFonts w:ascii="Arial" w:hAnsi="Arial" w:cs="Arial"/>
          <w:lang w:val="en-US"/>
        </w:rPr>
        <w:t xml:space="preserve"> for the </w:t>
      </w:r>
      <w:proofErr w:type="gramStart"/>
      <w:r>
        <w:rPr>
          <w:rFonts w:ascii="Arial" w:hAnsi="Arial" w:cs="Arial"/>
          <w:lang w:val="en-US"/>
        </w:rPr>
        <w:t>North West</w:t>
      </w:r>
      <w:proofErr w:type="gramEnd"/>
      <w:r>
        <w:rPr>
          <w:rFonts w:ascii="Arial" w:hAnsi="Arial" w:cs="Arial"/>
          <w:lang w:val="en-US"/>
        </w:rPr>
        <w:t xml:space="preserve"> Hutton site, allowing quantification of the rate that carbon accumulates over time (</w:t>
      </w:r>
      <w:r w:rsidR="00A40DE6">
        <w:rPr>
          <w:rFonts w:ascii="Arial" w:hAnsi="Arial" w:cs="Arial"/>
          <w:lang w:val="en-US"/>
        </w:rPr>
        <w:t>g</w:t>
      </w:r>
      <w:r w:rsidR="00611E1E">
        <w:rPr>
          <w:rFonts w:ascii="Arial" w:hAnsi="Arial" w:cs="Arial"/>
          <w:lang w:val="en-US"/>
        </w:rPr>
        <w:t xml:space="preserve"> </w:t>
      </w:r>
      <w:r>
        <w:rPr>
          <w:rFonts w:ascii="Arial" w:hAnsi="Arial" w:cs="Arial"/>
          <w:lang w:val="en-US"/>
        </w:rPr>
        <w:t>cm</w:t>
      </w:r>
      <w:r w:rsidR="00A40DE6">
        <w:rPr>
          <w:rFonts w:ascii="Arial" w:hAnsi="Arial" w:cs="Arial"/>
          <w:vertAlign w:val="superscript"/>
          <w:lang w:val="en-US"/>
        </w:rPr>
        <w:t>-2</w:t>
      </w:r>
      <w:r w:rsidR="00611E1E">
        <w:rPr>
          <w:rFonts w:ascii="Arial" w:hAnsi="Arial" w:cs="Arial"/>
          <w:lang w:val="en-US"/>
        </w:rPr>
        <w:t xml:space="preserve"> </w:t>
      </w:r>
      <w:r>
        <w:rPr>
          <w:rFonts w:ascii="Arial" w:hAnsi="Arial" w:cs="Arial"/>
          <w:lang w:val="en-US"/>
        </w:rPr>
        <w:t>yr</w:t>
      </w:r>
      <w:r w:rsidR="00A40DE6">
        <w:rPr>
          <w:rFonts w:ascii="Arial" w:hAnsi="Arial" w:cs="Arial"/>
          <w:vertAlign w:val="superscript"/>
          <w:lang w:val="en-US"/>
        </w:rPr>
        <w:t>-1</w:t>
      </w:r>
      <w:r>
        <w:rPr>
          <w:rFonts w:ascii="Arial" w:hAnsi="Arial" w:cs="Arial"/>
          <w:lang w:val="en-US"/>
        </w:rPr>
        <w:t xml:space="preserve">) which is rarely directly measured in offshore shelf sediment, with the exception of de Haas (1997) and Lerida-Toro (2022). </w:t>
      </w:r>
      <w:r w:rsidRPr="006521C4">
        <w:rPr>
          <w:rFonts w:ascii="Arial" w:hAnsi="Arial" w:cs="Arial"/>
          <w:lang w:val="en-US"/>
        </w:rPr>
        <w:t xml:space="preserve">Comparing carbon stocks </w:t>
      </w:r>
      <w:r>
        <w:rPr>
          <w:rFonts w:ascii="Arial" w:hAnsi="Arial" w:cs="Arial"/>
          <w:lang w:val="en-US"/>
        </w:rPr>
        <w:t xml:space="preserve">between the two </w:t>
      </w:r>
      <w:r w:rsidRPr="006521C4">
        <w:rPr>
          <w:rFonts w:ascii="Arial" w:hAnsi="Arial" w:cs="Arial"/>
          <w:lang w:val="en-US"/>
        </w:rPr>
        <w:t>site</w:t>
      </w:r>
      <w:r>
        <w:rPr>
          <w:rFonts w:ascii="Arial" w:hAnsi="Arial" w:cs="Arial"/>
          <w:lang w:val="en-US"/>
        </w:rPr>
        <w:t>s</w:t>
      </w:r>
      <w:r w:rsidRPr="006521C4">
        <w:rPr>
          <w:rFonts w:ascii="Arial" w:hAnsi="Arial" w:cs="Arial"/>
          <w:lang w:val="en-US"/>
        </w:rPr>
        <w:t xml:space="preserve"> was limited by poor resolution of sediment core depths at the Miller decommissioned platform</w:t>
      </w:r>
      <w:r>
        <w:rPr>
          <w:rFonts w:ascii="Arial" w:hAnsi="Arial" w:cs="Arial"/>
          <w:lang w:val="en-US"/>
        </w:rPr>
        <w:t>, so</w:t>
      </w:r>
      <w:r w:rsidRPr="006521C4">
        <w:rPr>
          <w:rFonts w:ascii="Arial" w:hAnsi="Arial" w:cs="Arial"/>
          <w:lang w:val="en-US"/>
        </w:rPr>
        <w:t xml:space="preserve"> stock measurements were extrapolated from shallow core depths. </w:t>
      </w:r>
      <w:r>
        <w:rPr>
          <w:rFonts w:ascii="Arial" w:hAnsi="Arial" w:cs="Arial"/>
          <w:lang w:val="en-US"/>
        </w:rPr>
        <w:t>Despite this</w:t>
      </w:r>
      <w:r w:rsidRPr="006521C4">
        <w:rPr>
          <w:rFonts w:ascii="Arial" w:hAnsi="Arial" w:cs="Arial"/>
          <w:lang w:val="en-US"/>
        </w:rPr>
        <w:t>, a clear trend was still seen at this site with significantly higher carbon content at the 50</w:t>
      </w:r>
      <w:r>
        <w:rPr>
          <w:rFonts w:ascii="Arial" w:hAnsi="Arial" w:cs="Arial"/>
          <w:lang w:val="en-US"/>
        </w:rPr>
        <w:t xml:space="preserve"> </w:t>
      </w:r>
      <w:r w:rsidRPr="006521C4">
        <w:rPr>
          <w:rFonts w:ascii="Arial" w:hAnsi="Arial" w:cs="Arial"/>
          <w:lang w:val="en-US"/>
        </w:rPr>
        <w:t xml:space="preserve">m distance. </w:t>
      </w:r>
    </w:p>
    <w:p w14:paraId="1742630F" w14:textId="6F5A49FF" w:rsidR="001A0C89" w:rsidRPr="00AC6A3A" w:rsidRDefault="001A0C89" w:rsidP="001A0C89">
      <w:pPr>
        <w:spacing w:line="480" w:lineRule="auto"/>
        <w:jc w:val="both"/>
        <w:rPr>
          <w:rFonts w:ascii="Arial" w:hAnsi="Arial" w:cs="Arial"/>
          <w:b/>
          <w:bCs/>
          <w:lang w:val="en-US"/>
        </w:rPr>
      </w:pPr>
      <w:r w:rsidRPr="00AC6A3A">
        <w:rPr>
          <w:rFonts w:ascii="Arial" w:hAnsi="Arial" w:cs="Arial"/>
          <w:lang w:val="en-US"/>
        </w:rPr>
        <w:t>4.</w:t>
      </w:r>
      <w:r>
        <w:rPr>
          <w:rFonts w:ascii="Arial" w:hAnsi="Arial" w:cs="Arial"/>
          <w:lang w:val="en-US"/>
        </w:rPr>
        <w:t>2</w:t>
      </w:r>
      <w:r w:rsidRPr="00AC6A3A">
        <w:rPr>
          <w:rFonts w:ascii="Arial" w:hAnsi="Arial" w:cs="Arial"/>
          <w:lang w:val="en-US"/>
        </w:rPr>
        <w:t xml:space="preserve"> </w:t>
      </w:r>
      <w:r w:rsidR="00AC791A">
        <w:rPr>
          <w:rFonts w:ascii="Arial" w:hAnsi="Arial" w:cs="Arial"/>
          <w:i/>
          <w:iCs/>
          <w:lang w:val="en-US"/>
        </w:rPr>
        <w:t>Naturally occurring radioactivity from</w:t>
      </w:r>
      <w:r w:rsidR="00AC791A" w:rsidRPr="00AC6A3A">
        <w:rPr>
          <w:rFonts w:ascii="Arial" w:hAnsi="Arial" w:cs="Arial"/>
          <w:i/>
          <w:iCs/>
          <w:lang w:val="en-US"/>
        </w:rPr>
        <w:t xml:space="preserve"> legacy oil and gas</w:t>
      </w:r>
      <w:r w:rsidR="00AC791A">
        <w:rPr>
          <w:rFonts w:ascii="Arial" w:hAnsi="Arial" w:cs="Arial"/>
          <w:i/>
          <w:iCs/>
          <w:lang w:val="en-US"/>
        </w:rPr>
        <w:t xml:space="preserve"> produced water discharges</w:t>
      </w:r>
      <w:r w:rsidR="00AC791A" w:rsidRPr="00AC6A3A">
        <w:rPr>
          <w:rFonts w:ascii="Arial" w:hAnsi="Arial" w:cs="Arial"/>
          <w:i/>
          <w:iCs/>
          <w:lang w:val="en-US"/>
        </w:rPr>
        <w:t xml:space="preserve"> and </w:t>
      </w:r>
      <w:r w:rsidR="00AC791A">
        <w:rPr>
          <w:rFonts w:ascii="Arial" w:hAnsi="Arial" w:cs="Arial"/>
          <w:i/>
          <w:iCs/>
          <w:lang w:val="en-US"/>
        </w:rPr>
        <w:t xml:space="preserve">impact on </w:t>
      </w:r>
      <w:r w:rsidR="00AC791A" w:rsidRPr="00AC6A3A">
        <w:rPr>
          <w:rFonts w:ascii="Arial" w:hAnsi="Arial" w:cs="Arial"/>
          <w:i/>
          <w:iCs/>
          <w:lang w:val="en-US"/>
        </w:rPr>
        <w:t>sedimentation rate</w:t>
      </w:r>
      <w:r w:rsidR="00AC791A">
        <w:rPr>
          <w:rFonts w:ascii="Arial" w:hAnsi="Arial" w:cs="Arial"/>
          <w:i/>
          <w:iCs/>
          <w:lang w:val="en-US"/>
        </w:rPr>
        <w:t xml:space="preserve"> </w:t>
      </w:r>
      <w:proofErr w:type="gramStart"/>
      <w:r w:rsidR="00373996">
        <w:rPr>
          <w:rFonts w:ascii="Arial" w:hAnsi="Arial" w:cs="Arial"/>
          <w:i/>
          <w:iCs/>
          <w:lang w:val="en-US"/>
        </w:rPr>
        <w:t>estimations</w:t>
      </w:r>
      <w:proofErr w:type="gramEnd"/>
    </w:p>
    <w:p w14:paraId="762F054D" w14:textId="1FB11814" w:rsidR="00373996" w:rsidRDefault="00373996" w:rsidP="00373996">
      <w:pPr>
        <w:spacing w:line="480" w:lineRule="auto"/>
        <w:ind w:firstLine="720"/>
        <w:jc w:val="both"/>
        <w:rPr>
          <w:rFonts w:ascii="Arial" w:hAnsi="Arial" w:cs="Arial"/>
          <w:lang w:val="en-US"/>
        </w:rPr>
      </w:pPr>
      <w:bookmarkStart w:id="5" w:name="_Hlk151991722"/>
      <w:r>
        <w:rPr>
          <w:rFonts w:ascii="Arial" w:hAnsi="Arial" w:cs="Arial"/>
          <w:lang w:val="en-US"/>
        </w:rPr>
        <w:t>E</w:t>
      </w:r>
      <w:r w:rsidRPr="00AC6A3A">
        <w:rPr>
          <w:rFonts w:ascii="Arial" w:hAnsi="Arial" w:cs="Arial"/>
          <w:lang w:val="en-US"/>
        </w:rPr>
        <w:t>levated</w:t>
      </w:r>
      <w:r>
        <w:rPr>
          <w:rFonts w:ascii="Arial" w:hAnsi="Arial" w:cs="Arial"/>
          <w:lang w:val="en-US"/>
        </w:rPr>
        <w:t xml:space="preserve"> levels of</w:t>
      </w:r>
      <w:r w:rsidRPr="00AC6A3A">
        <w:rPr>
          <w:rFonts w:ascii="Arial" w:hAnsi="Arial" w:cs="Arial"/>
          <w:lang w:val="en-US"/>
        </w:rPr>
        <w:t xml:space="preserve"> </w:t>
      </w:r>
      <w:r w:rsidRPr="00AC6A3A">
        <w:rPr>
          <w:rFonts w:ascii="Arial" w:hAnsi="Arial" w:cs="Arial"/>
          <w:vertAlign w:val="superscript"/>
          <w:lang w:val="en-US"/>
        </w:rPr>
        <w:t>226</w:t>
      </w:r>
      <w:r w:rsidRPr="00AC6A3A">
        <w:rPr>
          <w:rFonts w:ascii="Arial" w:hAnsi="Arial" w:cs="Arial"/>
          <w:lang w:val="en-US"/>
        </w:rPr>
        <w:t xml:space="preserve">Ra </w:t>
      </w:r>
      <w:r>
        <w:rPr>
          <w:rFonts w:ascii="Arial" w:hAnsi="Arial" w:cs="Arial"/>
          <w:lang w:val="en-US"/>
        </w:rPr>
        <w:t xml:space="preserve">were observed in the top 10cm fraction of the cores collected within 200m from </w:t>
      </w:r>
      <w:proofErr w:type="gramStart"/>
      <w:r>
        <w:rPr>
          <w:rFonts w:ascii="Arial" w:hAnsi="Arial" w:cs="Arial"/>
          <w:lang w:val="en-US"/>
        </w:rPr>
        <w:t>North West</w:t>
      </w:r>
      <w:proofErr w:type="gramEnd"/>
      <w:r>
        <w:rPr>
          <w:rFonts w:ascii="Arial" w:hAnsi="Arial" w:cs="Arial"/>
          <w:lang w:val="en-US"/>
        </w:rPr>
        <w:t xml:space="preserve"> Hutton and could be</w:t>
      </w:r>
      <w:r w:rsidRPr="00AC6A3A">
        <w:rPr>
          <w:rFonts w:ascii="Arial" w:hAnsi="Arial" w:cs="Arial"/>
          <w:lang w:val="en-US"/>
        </w:rPr>
        <w:t xml:space="preserve"> </w:t>
      </w:r>
      <w:r>
        <w:rPr>
          <w:rFonts w:ascii="Arial" w:hAnsi="Arial" w:cs="Arial"/>
          <w:lang w:val="en-US"/>
        </w:rPr>
        <w:t xml:space="preserve">directly </w:t>
      </w:r>
      <w:r w:rsidRPr="00AC6A3A">
        <w:rPr>
          <w:rFonts w:ascii="Arial" w:hAnsi="Arial" w:cs="Arial"/>
          <w:lang w:val="en-US"/>
        </w:rPr>
        <w:t xml:space="preserve">attributed to </w:t>
      </w:r>
      <w:r>
        <w:rPr>
          <w:rFonts w:ascii="Arial" w:hAnsi="Arial" w:cs="Arial"/>
          <w:lang w:val="en-US"/>
        </w:rPr>
        <w:t xml:space="preserve">legacy discharge of </w:t>
      </w:r>
      <w:r w:rsidRPr="00AC6A3A">
        <w:rPr>
          <w:rFonts w:ascii="Arial" w:hAnsi="Arial" w:cs="Arial"/>
          <w:lang w:val="en-US"/>
        </w:rPr>
        <w:t xml:space="preserve">oil and gas </w:t>
      </w:r>
      <w:r>
        <w:rPr>
          <w:rFonts w:ascii="Arial" w:hAnsi="Arial" w:cs="Arial"/>
          <w:lang w:val="en-US"/>
        </w:rPr>
        <w:t>produced water</w:t>
      </w:r>
      <w:r w:rsidRPr="00AC6A3A">
        <w:rPr>
          <w:rFonts w:ascii="Arial" w:hAnsi="Arial" w:cs="Arial"/>
          <w:lang w:val="en-US"/>
        </w:rPr>
        <w:t xml:space="preserve"> during the </w:t>
      </w:r>
      <w:r>
        <w:rPr>
          <w:rFonts w:ascii="Arial" w:hAnsi="Arial" w:cs="Arial"/>
          <w:lang w:val="en-US"/>
        </w:rPr>
        <w:t>its operating</w:t>
      </w:r>
      <w:r w:rsidRPr="00AC6A3A">
        <w:rPr>
          <w:rFonts w:ascii="Arial" w:hAnsi="Arial" w:cs="Arial"/>
          <w:lang w:val="en-US"/>
        </w:rPr>
        <w:t xml:space="preserve"> period </w:t>
      </w:r>
      <w:sdt>
        <w:sdtPr>
          <w:rPr>
            <w:rFonts w:ascii="Arial" w:hAnsi="Arial" w:cs="Arial"/>
            <w:color w:val="000000"/>
            <w:lang w:val="en-US"/>
          </w:rPr>
          <w:tag w:val="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"/>
          <w:id w:val="-627163785"/>
          <w:placeholder>
            <w:docPart w:val="CC9BD69931994956A665F64D7DDEE63E"/>
          </w:placeholder>
        </w:sdtPr>
        <w:sdtContent>
          <w:r w:rsidRPr="00405041">
            <w:rPr>
              <w:rFonts w:ascii="Arial" w:hAnsi="Arial" w:cs="Arial"/>
              <w:color w:val="000000"/>
              <w:lang w:val="en-US"/>
            </w:rPr>
            <w:t>(Olsgard and Gray, 1995; Ahmad et al., 2021)</w:t>
          </w:r>
        </w:sdtContent>
      </w:sdt>
      <w:r w:rsidRPr="00AC6A3A">
        <w:rPr>
          <w:rFonts w:ascii="Arial" w:hAnsi="Arial" w:cs="Arial"/>
          <w:lang w:val="en-US"/>
        </w:rPr>
        <w:t>.</w:t>
      </w:r>
      <w:r>
        <w:rPr>
          <w:rFonts w:ascii="Arial" w:hAnsi="Arial" w:cs="Arial"/>
          <w:lang w:val="en-US"/>
        </w:rPr>
        <w:t xml:space="preserve"> </w:t>
      </w:r>
      <w:r w:rsidRPr="00AC6A3A">
        <w:rPr>
          <w:rFonts w:ascii="Arial" w:hAnsi="Arial" w:cs="Arial"/>
          <w:lang w:val="en-US"/>
        </w:rPr>
        <w:t xml:space="preserve">The </w:t>
      </w:r>
      <w:r>
        <w:rPr>
          <w:rFonts w:ascii="Arial" w:hAnsi="Arial" w:cs="Arial"/>
          <w:lang w:val="en-US"/>
        </w:rPr>
        <w:t xml:space="preserve">radiological and chemical </w:t>
      </w:r>
      <w:r w:rsidRPr="00AC6A3A">
        <w:rPr>
          <w:rFonts w:ascii="Arial" w:hAnsi="Arial" w:cs="Arial"/>
          <w:lang w:val="en-US"/>
        </w:rPr>
        <w:t xml:space="preserve">effect </w:t>
      </w:r>
      <w:r>
        <w:rPr>
          <w:rFonts w:ascii="Arial" w:hAnsi="Arial" w:cs="Arial"/>
          <w:lang w:val="en-US"/>
        </w:rPr>
        <w:t xml:space="preserve">of </w:t>
      </w:r>
      <w:r w:rsidRPr="00AC6A3A">
        <w:rPr>
          <w:rFonts w:ascii="Arial" w:hAnsi="Arial" w:cs="Arial"/>
          <w:lang w:val="en-US"/>
        </w:rPr>
        <w:t xml:space="preserve">these </w:t>
      </w:r>
      <w:r>
        <w:rPr>
          <w:rFonts w:ascii="Arial" w:hAnsi="Arial" w:cs="Arial"/>
          <w:lang w:val="en-US"/>
        </w:rPr>
        <w:t>industrially derived elements</w:t>
      </w:r>
      <w:r w:rsidRPr="00AC6A3A">
        <w:rPr>
          <w:rFonts w:ascii="Arial" w:hAnsi="Arial" w:cs="Arial"/>
          <w:lang w:val="en-US"/>
        </w:rPr>
        <w:t xml:space="preserve"> to the benthos and associated fauna remains unclear, </w:t>
      </w:r>
      <w:r>
        <w:rPr>
          <w:rFonts w:ascii="Arial" w:hAnsi="Arial" w:cs="Arial"/>
          <w:lang w:val="en-US"/>
        </w:rPr>
        <w:t>nevertheless</w:t>
      </w:r>
      <w:r w:rsidRPr="00AC6A3A">
        <w:rPr>
          <w:rFonts w:ascii="Arial" w:hAnsi="Arial" w:cs="Arial"/>
          <w:lang w:val="en-US"/>
        </w:rPr>
        <w:t xml:space="preserve"> th</w:t>
      </w:r>
      <w:r>
        <w:rPr>
          <w:rFonts w:ascii="Arial" w:hAnsi="Arial" w:cs="Arial"/>
          <w:lang w:val="en-US"/>
        </w:rPr>
        <w:t xml:space="preserve">ese site-specific signatures could be </w:t>
      </w:r>
      <w:r w:rsidRPr="00AC6A3A">
        <w:rPr>
          <w:rFonts w:ascii="Arial" w:hAnsi="Arial" w:cs="Arial"/>
          <w:lang w:val="en-US"/>
        </w:rPr>
        <w:t xml:space="preserve">used as </w:t>
      </w:r>
      <w:r>
        <w:rPr>
          <w:rFonts w:ascii="Arial" w:hAnsi="Arial" w:cs="Arial"/>
          <w:lang w:val="en-US"/>
        </w:rPr>
        <w:t>powerful</w:t>
      </w:r>
      <w:r w:rsidRPr="00AC6A3A">
        <w:rPr>
          <w:rFonts w:ascii="Arial" w:hAnsi="Arial" w:cs="Arial"/>
          <w:lang w:val="en-US"/>
        </w:rPr>
        <w:t xml:space="preserve"> </w:t>
      </w:r>
      <w:r>
        <w:rPr>
          <w:rFonts w:ascii="Arial" w:hAnsi="Arial" w:cs="Arial"/>
          <w:lang w:val="en-US"/>
        </w:rPr>
        <w:t>tool to better understand the spatial and temporal extent of the</w:t>
      </w:r>
      <w:r w:rsidRPr="00AC6A3A">
        <w:rPr>
          <w:rFonts w:ascii="Arial" w:hAnsi="Arial" w:cs="Arial"/>
          <w:lang w:val="en-US"/>
        </w:rPr>
        <w:t xml:space="preserve"> </w:t>
      </w:r>
      <w:r w:rsidRPr="00AC6A3A">
        <w:rPr>
          <w:rFonts w:ascii="Arial" w:hAnsi="Arial" w:cs="Arial"/>
          <w:lang w:val="en-US"/>
        </w:rPr>
        <w:lastRenderedPageBreak/>
        <w:t>impact of wastewater contamination to nearby sediment</w:t>
      </w:r>
      <w:r>
        <w:rPr>
          <w:rFonts w:ascii="Arial" w:hAnsi="Arial" w:cs="Arial"/>
          <w:lang w:val="en-US"/>
        </w:rPr>
        <w:t xml:space="preserve"> and help estimate a sedimentation rate near the studied platform. </w:t>
      </w:r>
    </w:p>
    <w:p w14:paraId="4AACDBAD" w14:textId="5135B438" w:rsidR="001A0C89" w:rsidRDefault="00373996" w:rsidP="001A0C89">
      <w:pPr>
        <w:spacing w:line="480" w:lineRule="auto"/>
        <w:ind w:firstLine="720"/>
        <w:jc w:val="both"/>
        <w:rPr>
          <w:rFonts w:ascii="Arial" w:hAnsi="Arial" w:cs="Arial"/>
          <w:lang w:val="en-US"/>
        </w:rPr>
      </w:pPr>
      <w:r>
        <w:rPr>
          <w:rFonts w:ascii="Arial" w:hAnsi="Arial" w:cs="Arial"/>
          <w:lang w:val="en-US"/>
        </w:rPr>
        <w:t xml:space="preserve">The combination of </w:t>
      </w:r>
      <w:r w:rsidRPr="00137A59">
        <w:rPr>
          <w:rFonts w:ascii="Arial" w:hAnsi="Arial" w:cs="Arial"/>
          <w:vertAlign w:val="superscript"/>
          <w:lang w:val="en-US"/>
        </w:rPr>
        <w:t>226</w:t>
      </w:r>
      <w:r>
        <w:rPr>
          <w:rFonts w:ascii="Arial" w:hAnsi="Arial" w:cs="Arial"/>
          <w:lang w:val="en-US"/>
        </w:rPr>
        <w:t xml:space="preserve">Ra and Ba concentrations provide new insights and a novel tool in environmental forensic science to help more accurately determine the impact of offshore oil and gas platforms on local sedimentary processes in the North Sea, </w:t>
      </w:r>
      <w:proofErr w:type="gramStart"/>
      <w:r>
        <w:rPr>
          <w:rFonts w:ascii="Arial" w:hAnsi="Arial" w:cs="Arial"/>
          <w:lang w:val="en-US"/>
        </w:rPr>
        <w:t>without  the</w:t>
      </w:r>
      <w:proofErr w:type="gramEnd"/>
      <w:r>
        <w:rPr>
          <w:rFonts w:ascii="Arial" w:hAnsi="Arial" w:cs="Arial"/>
          <w:lang w:val="en-US"/>
        </w:rPr>
        <w:t xml:space="preserve"> need for</w:t>
      </w:r>
      <w:r w:rsidRPr="00AC6A3A">
        <w:rPr>
          <w:rFonts w:ascii="Arial" w:hAnsi="Arial" w:cs="Arial"/>
          <w:lang w:val="en-US"/>
        </w:rPr>
        <w:t xml:space="preserve"> </w:t>
      </w:r>
      <w:r>
        <w:rPr>
          <w:rFonts w:ascii="Arial" w:hAnsi="Arial" w:cs="Arial"/>
          <w:lang w:val="en-US"/>
        </w:rPr>
        <w:t>more common</w:t>
      </w:r>
      <w:r w:rsidRPr="00AC6A3A">
        <w:rPr>
          <w:rFonts w:ascii="Arial" w:hAnsi="Arial" w:cs="Arial"/>
          <w:lang w:val="en-US"/>
        </w:rPr>
        <w:t xml:space="preserve"> </w:t>
      </w:r>
      <w:r>
        <w:rPr>
          <w:rFonts w:ascii="Arial" w:hAnsi="Arial" w:cs="Arial"/>
          <w:lang w:val="en-US"/>
        </w:rPr>
        <w:t xml:space="preserve">nuclear forensic tools </w:t>
      </w:r>
      <w:r w:rsidR="000857C9">
        <w:rPr>
          <w:rFonts w:ascii="Arial" w:hAnsi="Arial" w:cs="Arial"/>
          <w:lang w:val="en-US"/>
        </w:rPr>
        <w:t>such as</w:t>
      </w:r>
      <w:r w:rsidR="001A0C89" w:rsidRPr="00AC6A3A">
        <w:rPr>
          <w:rFonts w:ascii="Arial" w:hAnsi="Arial" w:cs="Arial"/>
          <w:vertAlign w:val="superscript"/>
          <w:lang w:val="en-US"/>
        </w:rPr>
        <w:t>137</w:t>
      </w:r>
      <w:r w:rsidR="001A0C89" w:rsidRPr="00AC6A3A">
        <w:rPr>
          <w:rFonts w:ascii="Arial" w:hAnsi="Arial" w:cs="Arial"/>
          <w:lang w:val="en-US"/>
        </w:rPr>
        <w:t xml:space="preserve">Cs peaks from nuclear incidents </w:t>
      </w:r>
      <w:r w:rsidR="000857C9">
        <w:rPr>
          <w:rFonts w:ascii="Arial" w:hAnsi="Arial" w:cs="Arial"/>
          <w:lang w:val="en-US"/>
        </w:rPr>
        <w:t>from</w:t>
      </w:r>
      <w:r w:rsidR="001A0C89" w:rsidRPr="00AC6A3A">
        <w:rPr>
          <w:rFonts w:ascii="Arial" w:hAnsi="Arial" w:cs="Arial"/>
          <w:lang w:val="en-US"/>
        </w:rPr>
        <w:t xml:space="preserve"> Chernobyl and Sellafield</w:t>
      </w:r>
      <w:r w:rsidR="001A0C89">
        <w:rPr>
          <w:rFonts w:ascii="Arial" w:hAnsi="Arial" w:cs="Arial"/>
          <w:lang w:val="en-US"/>
        </w:rPr>
        <w:t>. These validation tools</w:t>
      </w:r>
      <w:r w:rsidR="001A0C89" w:rsidRPr="00AC6A3A">
        <w:rPr>
          <w:rFonts w:ascii="Arial" w:hAnsi="Arial" w:cs="Arial"/>
          <w:lang w:val="en-US"/>
        </w:rPr>
        <w:t xml:space="preserve"> </w:t>
      </w:r>
      <w:r w:rsidR="001A0C89">
        <w:rPr>
          <w:rFonts w:ascii="Arial" w:hAnsi="Arial" w:cs="Arial"/>
          <w:lang w:val="en-US"/>
        </w:rPr>
        <w:t>are typically used for</w:t>
      </w:r>
      <w:r>
        <w:rPr>
          <w:rFonts w:ascii="Arial" w:hAnsi="Arial" w:cs="Arial"/>
          <w:lang w:val="en-US"/>
        </w:rPr>
        <w:t xml:space="preserve"> UK estuarine and</w:t>
      </w:r>
      <w:r w:rsidR="001A0C89" w:rsidRPr="00AC6A3A">
        <w:rPr>
          <w:rFonts w:ascii="Arial" w:hAnsi="Arial" w:cs="Arial"/>
          <w:lang w:val="en-US"/>
        </w:rPr>
        <w:t xml:space="preserve"> coastal sediment</w:t>
      </w:r>
      <w:r w:rsidR="001A0C89">
        <w:rPr>
          <w:rFonts w:ascii="Arial" w:hAnsi="Arial" w:cs="Arial"/>
          <w:lang w:val="en-US"/>
        </w:rPr>
        <w:t>s</w:t>
      </w:r>
      <w:r w:rsidR="001A0C89" w:rsidRPr="00AC6A3A">
        <w:rPr>
          <w:rFonts w:ascii="Arial" w:hAnsi="Arial" w:cs="Arial"/>
          <w:lang w:val="en-US"/>
        </w:rPr>
        <w:t xml:space="preserve"> </w:t>
      </w:r>
      <w:sdt>
        <w:sdtPr>
          <w:rPr>
            <w:rFonts w:ascii="Arial" w:hAnsi="Arial" w:cs="Arial"/>
            <w:color w:val="000000"/>
            <w:lang w:val="en-US"/>
          </w:rPr>
          <w:tag w:val="MENDELEY_CITATION_v3_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"/>
          <w:id w:val="-1068110698"/>
          <w:placeholder>
            <w:docPart w:val="EE1AF4D35A2044EEBA555B2438D34A43"/>
          </w:placeholder>
        </w:sdtPr>
        <w:sdtContent>
          <w:r w:rsidR="00405041" w:rsidRPr="00405041">
            <w:rPr>
              <w:rFonts w:ascii="Arial" w:hAnsi="Arial" w:cs="Arial"/>
              <w:color w:val="000000"/>
              <w:lang w:val="en-US"/>
            </w:rPr>
            <w:t>(Arias-Ortiz et al., 2018)</w:t>
          </w:r>
        </w:sdtContent>
      </w:sdt>
      <w:r w:rsidR="00D808F3">
        <w:rPr>
          <w:rFonts w:ascii="Arial" w:hAnsi="Arial" w:cs="Arial"/>
          <w:color w:val="000000"/>
          <w:lang w:val="en-US"/>
        </w:rPr>
        <w:t>,</w:t>
      </w:r>
      <w:r w:rsidR="001A0C89" w:rsidRPr="00AC6A3A">
        <w:rPr>
          <w:rFonts w:ascii="Arial" w:hAnsi="Arial" w:cs="Arial"/>
          <w:lang w:val="en-US"/>
        </w:rPr>
        <w:t xml:space="preserve"> but </w:t>
      </w:r>
      <w:r w:rsidR="001A0C89">
        <w:rPr>
          <w:rFonts w:ascii="Arial" w:hAnsi="Arial" w:cs="Arial"/>
          <w:lang w:val="en-US"/>
        </w:rPr>
        <w:t>have limited use in</w:t>
      </w:r>
      <w:r w:rsidR="001A0C89" w:rsidRPr="00AC6A3A">
        <w:rPr>
          <w:rFonts w:ascii="Arial" w:hAnsi="Arial" w:cs="Arial"/>
          <w:lang w:val="en-US"/>
        </w:rPr>
        <w:t xml:space="preserve"> offshore sediment</w:t>
      </w:r>
      <w:r w:rsidR="001A0C89">
        <w:rPr>
          <w:rFonts w:ascii="Arial" w:hAnsi="Arial" w:cs="Arial"/>
          <w:lang w:val="en-US"/>
        </w:rPr>
        <w:t>s</w:t>
      </w:r>
      <w:r>
        <w:rPr>
          <w:rFonts w:ascii="Arial" w:hAnsi="Arial" w:cs="Arial"/>
          <w:lang w:val="en-US"/>
        </w:rPr>
        <w:t xml:space="preserve"> due </w:t>
      </w:r>
      <w:proofErr w:type="gramStart"/>
      <w:r>
        <w:rPr>
          <w:rFonts w:ascii="Arial" w:hAnsi="Arial" w:cs="Arial"/>
          <w:lang w:val="en-US"/>
        </w:rPr>
        <w:t>to</w:t>
      </w:r>
      <w:r w:rsidR="001A0C89" w:rsidRPr="00AC6A3A">
        <w:rPr>
          <w:rFonts w:ascii="Arial" w:hAnsi="Arial" w:cs="Arial"/>
          <w:lang w:val="en-US"/>
        </w:rPr>
        <w:t xml:space="preserve"> </w:t>
      </w:r>
      <w:r>
        <w:rPr>
          <w:rFonts w:ascii="Arial" w:hAnsi="Arial" w:cs="Arial"/>
          <w:lang w:val="en-US"/>
        </w:rPr>
        <w:t xml:space="preserve"> the</w:t>
      </w:r>
      <w:proofErr w:type="gramEnd"/>
      <w:r>
        <w:rPr>
          <w:rFonts w:ascii="Arial" w:hAnsi="Arial" w:cs="Arial"/>
          <w:lang w:val="en-US"/>
        </w:rPr>
        <w:t xml:space="preserve"> presence of multiple sources of </w:t>
      </w:r>
      <w:r>
        <w:rPr>
          <w:rFonts w:ascii="Arial" w:hAnsi="Arial" w:cs="Arial"/>
          <w:vertAlign w:val="superscript"/>
          <w:lang w:val="en-US"/>
        </w:rPr>
        <w:t>137</w:t>
      </w:r>
      <w:r>
        <w:rPr>
          <w:rFonts w:ascii="Arial" w:hAnsi="Arial" w:cs="Arial"/>
          <w:lang w:val="en-US"/>
        </w:rPr>
        <w:t>Cs and at very low concentrations.</w:t>
      </w:r>
      <w:r w:rsidRPr="00373996">
        <w:rPr>
          <w:rFonts w:ascii="Arial" w:hAnsi="Arial" w:cs="Arial"/>
          <w:lang w:val="en-US"/>
        </w:rPr>
        <w:t xml:space="preserve"> </w:t>
      </w:r>
      <w:r>
        <w:rPr>
          <w:rFonts w:ascii="Arial" w:hAnsi="Arial" w:cs="Arial"/>
          <w:lang w:val="en-US"/>
        </w:rPr>
        <w:t xml:space="preserve">. Novel nuclear forensic tools could be envisaged but further research is needed in this area. </w:t>
      </w:r>
      <w:r w:rsidR="000F250F">
        <w:rPr>
          <w:rFonts w:ascii="Arial" w:hAnsi="Arial" w:cs="Arial"/>
          <w:lang w:val="en-US"/>
        </w:rPr>
        <w:t xml:space="preserve">Determining offshore carbon accumulation rates within sediment remains a constraint of </w:t>
      </w:r>
      <w:r>
        <w:rPr>
          <w:rFonts w:ascii="Arial" w:hAnsi="Arial" w:cs="Arial"/>
          <w:lang w:val="en-US"/>
        </w:rPr>
        <w:t xml:space="preserve">UK </w:t>
      </w:r>
      <w:r w:rsidR="000F250F">
        <w:rPr>
          <w:rFonts w:ascii="Arial" w:hAnsi="Arial" w:cs="Arial"/>
          <w:lang w:val="en-US"/>
        </w:rPr>
        <w:t xml:space="preserve">shelf sea carbon budgets </w:t>
      </w:r>
      <w:sdt>
        <w:sdtPr>
          <w:rPr>
            <w:rFonts w:ascii="Arial" w:hAnsi="Arial" w:cs="Arial"/>
            <w:color w:val="000000"/>
            <w:lang w:val="en-US"/>
          </w:rPr>
          <w:tag w:val="MENDELEY_CITATION_v3_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"/>
          <w:id w:val="1561977605"/>
          <w:placeholder>
            <w:docPart w:val="DefaultPlaceholder_-1854013440"/>
          </w:placeholder>
        </w:sdtPr>
        <w:sdtContent>
          <w:r w:rsidR="00405041" w:rsidRPr="00405041">
            <w:rPr>
              <w:rFonts w:ascii="Arial" w:hAnsi="Arial" w:cs="Arial"/>
              <w:color w:val="000000"/>
              <w:lang w:val="en-US"/>
            </w:rPr>
            <w:t>(</w:t>
          </w:r>
          <w:proofErr w:type="spellStart"/>
          <w:r w:rsidR="00405041" w:rsidRPr="00405041">
            <w:rPr>
              <w:rFonts w:ascii="Arial" w:hAnsi="Arial" w:cs="Arial"/>
              <w:color w:val="000000"/>
              <w:lang w:val="en-US"/>
            </w:rPr>
            <w:t>Luisetti</w:t>
          </w:r>
          <w:proofErr w:type="spellEnd"/>
          <w:r w:rsidR="00405041" w:rsidRPr="00405041">
            <w:rPr>
              <w:rFonts w:ascii="Arial" w:hAnsi="Arial" w:cs="Arial"/>
              <w:color w:val="000000"/>
              <w:lang w:val="en-US"/>
            </w:rPr>
            <w:t xml:space="preserve"> et al., 2019)</w:t>
          </w:r>
        </w:sdtContent>
      </w:sdt>
      <w:r w:rsidR="000F250F">
        <w:rPr>
          <w:rFonts w:ascii="Arial" w:hAnsi="Arial" w:cs="Arial"/>
          <w:color w:val="000000"/>
          <w:lang w:val="en-US"/>
        </w:rPr>
        <w:t xml:space="preserve"> and</w:t>
      </w:r>
      <w:r w:rsidR="001A0C89" w:rsidRPr="00AC6A3A">
        <w:rPr>
          <w:rFonts w:ascii="Arial" w:hAnsi="Arial" w:cs="Arial"/>
          <w:lang w:val="en-US"/>
        </w:rPr>
        <w:t xml:space="preserve"> </w:t>
      </w:r>
      <w:r w:rsidR="000F250F">
        <w:rPr>
          <w:rFonts w:ascii="Arial" w:hAnsi="Arial" w:cs="Arial"/>
          <w:lang w:val="en-US"/>
        </w:rPr>
        <w:t>currently, t</w:t>
      </w:r>
      <w:r w:rsidR="001A0C89" w:rsidRPr="00AC6A3A">
        <w:rPr>
          <w:rFonts w:ascii="Arial" w:hAnsi="Arial" w:cs="Arial"/>
          <w:lang w:val="en-US"/>
        </w:rPr>
        <w:t xml:space="preserve">here are </w:t>
      </w:r>
      <w:r w:rsidR="000F250F" w:rsidRPr="00AC6A3A">
        <w:rPr>
          <w:rFonts w:ascii="Arial" w:hAnsi="Arial" w:cs="Arial"/>
          <w:lang w:val="en-US"/>
        </w:rPr>
        <w:t xml:space="preserve">few </w:t>
      </w:r>
      <w:r>
        <w:rPr>
          <w:rFonts w:ascii="Arial" w:hAnsi="Arial" w:cs="Arial"/>
          <w:lang w:val="en-US"/>
        </w:rPr>
        <w:t>novel forensic approaches</w:t>
      </w:r>
      <w:r w:rsidR="001A0C89" w:rsidRPr="00AC6A3A">
        <w:rPr>
          <w:rFonts w:ascii="Arial" w:hAnsi="Arial" w:cs="Arial"/>
          <w:lang w:val="en-US"/>
        </w:rPr>
        <w:t xml:space="preserve"> for determining offshore sedimentation rates </w:t>
      </w:r>
      <w:r w:rsidR="00ED679A">
        <w:rPr>
          <w:rFonts w:ascii="Arial" w:hAnsi="Arial" w:cs="Arial"/>
          <w:lang w:val="en-US"/>
        </w:rPr>
        <w:t xml:space="preserve">including the use of less conventional nuclear derived isotopes such as </w:t>
      </w:r>
      <w:r w:rsidR="00ED679A" w:rsidRPr="00AC6A3A">
        <w:rPr>
          <w:rFonts w:ascii="Arial" w:hAnsi="Arial" w:cs="Arial"/>
          <w:vertAlign w:val="superscript"/>
          <w:lang w:val="en-US"/>
        </w:rPr>
        <w:t>1</w:t>
      </w:r>
      <w:r w:rsidR="00ED679A">
        <w:rPr>
          <w:rFonts w:ascii="Arial" w:hAnsi="Arial" w:cs="Arial"/>
          <w:vertAlign w:val="superscript"/>
          <w:lang w:val="en-US"/>
        </w:rPr>
        <w:t>29</w:t>
      </w:r>
      <w:r w:rsidR="00ED679A" w:rsidRPr="00AC6A3A">
        <w:rPr>
          <w:rFonts w:ascii="Arial" w:hAnsi="Arial" w:cs="Arial"/>
          <w:lang w:val="en-US"/>
        </w:rPr>
        <w:t>I</w:t>
      </w:r>
      <w:r w:rsidR="00ED679A">
        <w:rPr>
          <w:rFonts w:ascii="Arial" w:hAnsi="Arial" w:cs="Arial"/>
          <w:lang w:val="en-US"/>
        </w:rPr>
        <w:t>, but these approaches are generally limited to a specific UK marine region or area</w:t>
      </w:r>
      <w:r w:rsidR="00ED679A">
        <w:rPr>
          <w:rFonts w:ascii="Arial" w:hAnsi="Arial" w:cs="Arial"/>
          <w:color w:val="000000"/>
          <w:lang w:val="en-US"/>
        </w:rPr>
        <w:t xml:space="preserve"> </w:t>
      </w:r>
      <w:sdt>
        <w:sdtPr>
          <w:rPr>
            <w:rFonts w:ascii="Arial" w:hAnsi="Arial" w:cs="Arial"/>
            <w:color w:val="000000"/>
            <w:lang w:val="en-US"/>
          </w:rPr>
          <w:tag w:val="MENDELEY_CITATION_v3_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"/>
          <w:id w:val="2078550684"/>
          <w:placeholder>
            <w:docPart w:val="EE1AF4D35A2044EEBA555B2438D34A43"/>
          </w:placeholder>
        </w:sdtPr>
        <w:sdtContent>
          <w:r w:rsidR="00405041" w:rsidRPr="00405041">
            <w:rPr>
              <w:rFonts w:ascii="Arial" w:hAnsi="Arial" w:cs="Arial"/>
              <w:color w:val="000000"/>
              <w:lang w:val="en-US"/>
            </w:rPr>
            <w:t>(Lérida Toro et al., 2022).</w:t>
          </w:r>
        </w:sdtContent>
      </w:sdt>
      <w:r w:rsidR="001A0C89">
        <w:rPr>
          <w:rFonts w:ascii="Arial" w:hAnsi="Arial" w:cs="Arial"/>
          <w:color w:val="000000"/>
          <w:lang w:val="en-US"/>
        </w:rPr>
        <w:t xml:space="preserve"> </w:t>
      </w:r>
      <w:r w:rsidR="000857C9">
        <w:rPr>
          <w:rFonts w:ascii="Arial" w:hAnsi="Arial" w:cs="Arial"/>
          <w:color w:val="000000"/>
          <w:lang w:val="en-US"/>
        </w:rPr>
        <w:t>A</w:t>
      </w:r>
      <w:r w:rsidR="00003976">
        <w:rPr>
          <w:rFonts w:ascii="Arial" w:hAnsi="Arial" w:cs="Arial"/>
          <w:lang w:val="en-US"/>
        </w:rPr>
        <w:t xml:space="preserve">s </w:t>
      </w:r>
      <w:r w:rsidR="000857C9">
        <w:rPr>
          <w:rFonts w:ascii="Arial" w:hAnsi="Arial" w:cs="Arial"/>
          <w:lang w:val="en-US"/>
        </w:rPr>
        <w:t>highlighted</w:t>
      </w:r>
      <w:r w:rsidR="00003976">
        <w:rPr>
          <w:rFonts w:ascii="Arial" w:hAnsi="Arial" w:cs="Arial"/>
          <w:lang w:val="en-US"/>
        </w:rPr>
        <w:t xml:space="preserve"> in this study, </w:t>
      </w:r>
      <w:r w:rsidR="001A0C89" w:rsidRPr="00AC6A3A">
        <w:rPr>
          <w:rFonts w:ascii="Arial" w:hAnsi="Arial" w:cs="Arial"/>
          <w:lang w:val="en-US"/>
        </w:rPr>
        <w:t xml:space="preserve">using oil and gas platform operational time provides the ability to track changes in sedimentation </w:t>
      </w:r>
      <w:r w:rsidR="000F250F">
        <w:rPr>
          <w:rFonts w:ascii="Arial" w:hAnsi="Arial" w:cs="Arial"/>
          <w:lang w:val="en-US"/>
        </w:rPr>
        <w:t xml:space="preserve">and carbon accumulation </w:t>
      </w:r>
      <w:r w:rsidR="001A0C89" w:rsidRPr="00AC6A3A">
        <w:rPr>
          <w:rFonts w:ascii="Arial" w:hAnsi="Arial" w:cs="Arial"/>
          <w:lang w:val="en-US"/>
        </w:rPr>
        <w:t>rate in recent timescal</w:t>
      </w:r>
      <w:r w:rsidR="000F250F">
        <w:rPr>
          <w:rFonts w:ascii="Arial" w:hAnsi="Arial" w:cs="Arial"/>
          <w:lang w:val="en-US"/>
        </w:rPr>
        <w:t>es</w:t>
      </w:r>
      <w:r w:rsidR="001A0C89" w:rsidRPr="00AC6A3A">
        <w:rPr>
          <w:rFonts w:ascii="Arial" w:hAnsi="Arial" w:cs="Arial"/>
          <w:lang w:val="en-US"/>
        </w:rPr>
        <w:t>.</w:t>
      </w:r>
      <w:r w:rsidR="001A0C89">
        <w:rPr>
          <w:rFonts w:ascii="Arial" w:hAnsi="Arial" w:cs="Arial"/>
          <w:lang w:val="en-US"/>
        </w:rPr>
        <w:t xml:space="preserve"> Measuring current carbon stocks </w:t>
      </w:r>
      <w:r w:rsidR="000857C9">
        <w:rPr>
          <w:rFonts w:ascii="Arial" w:hAnsi="Arial" w:cs="Arial"/>
          <w:lang w:val="en-US"/>
        </w:rPr>
        <w:t>gives</w:t>
      </w:r>
      <w:r w:rsidR="001A0C89">
        <w:rPr>
          <w:rFonts w:ascii="Arial" w:hAnsi="Arial" w:cs="Arial"/>
          <w:lang w:val="en-US"/>
        </w:rPr>
        <w:t xml:space="preserve"> </w:t>
      </w:r>
      <w:r w:rsidR="000857C9">
        <w:rPr>
          <w:rFonts w:ascii="Arial" w:hAnsi="Arial" w:cs="Arial"/>
          <w:lang w:val="en-US"/>
        </w:rPr>
        <w:t>useful</w:t>
      </w:r>
      <w:r w:rsidR="001A0C89">
        <w:rPr>
          <w:rFonts w:ascii="Arial" w:hAnsi="Arial" w:cs="Arial"/>
          <w:lang w:val="en-US"/>
        </w:rPr>
        <w:t xml:space="preserve"> </w:t>
      </w:r>
      <w:r w:rsidR="000857C9">
        <w:rPr>
          <w:rFonts w:ascii="Arial" w:hAnsi="Arial" w:cs="Arial"/>
          <w:lang w:val="en-US"/>
        </w:rPr>
        <w:t>data</w:t>
      </w:r>
      <w:r w:rsidR="001A0C89">
        <w:rPr>
          <w:rFonts w:ascii="Arial" w:hAnsi="Arial" w:cs="Arial"/>
          <w:lang w:val="en-US"/>
        </w:rPr>
        <w:t xml:space="preserve"> on carbon dynamics</w:t>
      </w:r>
      <w:r w:rsidR="000F250F">
        <w:rPr>
          <w:rFonts w:ascii="Arial" w:hAnsi="Arial" w:cs="Arial"/>
          <w:lang w:val="en-US"/>
        </w:rPr>
        <w:t>, however,</w:t>
      </w:r>
      <w:r w:rsidR="001A0C89">
        <w:rPr>
          <w:rFonts w:ascii="Arial" w:hAnsi="Arial" w:cs="Arial"/>
          <w:lang w:val="en-US"/>
        </w:rPr>
        <w:t xml:space="preserve"> by obtaining accurate</w:t>
      </w:r>
      <w:r w:rsidR="000F250F">
        <w:rPr>
          <w:rFonts w:ascii="Arial" w:hAnsi="Arial" w:cs="Arial"/>
          <w:lang w:val="en-US"/>
        </w:rPr>
        <w:t xml:space="preserve"> accumulation rates this can inform </w:t>
      </w:r>
      <w:r w:rsidR="000857C9">
        <w:rPr>
          <w:rFonts w:ascii="Arial" w:hAnsi="Arial" w:cs="Arial"/>
          <w:lang w:val="en-US"/>
        </w:rPr>
        <w:t xml:space="preserve">carbon stock changes on a temporal scale </w:t>
      </w:r>
      <w:sdt>
        <w:sdtPr>
          <w:rPr>
            <w:rFonts w:ascii="Arial" w:hAnsi="Arial" w:cs="Arial"/>
            <w:color w:val="000000"/>
            <w:lang w:val="en-US"/>
          </w:rPr>
          <w:tag w:val="MENDELEY_CITATION_v3_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"/>
          <w:id w:val="-1065108314"/>
          <w:placeholder>
            <w:docPart w:val="DefaultPlaceholder_-1854013440"/>
          </w:placeholder>
        </w:sdtPr>
        <w:sdtContent>
          <w:r w:rsidR="00405041" w:rsidRPr="00405041">
            <w:rPr>
              <w:rFonts w:ascii="Arial" w:hAnsi="Arial" w:cs="Arial"/>
              <w:color w:val="000000"/>
              <w:lang w:val="en-US"/>
            </w:rPr>
            <w:t>(Graves et al., 2022)</w:t>
          </w:r>
        </w:sdtContent>
      </w:sdt>
      <w:r w:rsidR="00D808F3">
        <w:rPr>
          <w:rFonts w:ascii="Arial" w:hAnsi="Arial" w:cs="Arial"/>
          <w:color w:val="000000"/>
          <w:lang w:val="en-US"/>
        </w:rPr>
        <w:t>.</w:t>
      </w:r>
      <w:r w:rsidR="000F250F">
        <w:rPr>
          <w:rFonts w:ascii="Arial" w:hAnsi="Arial" w:cs="Arial"/>
          <w:lang w:val="en-US"/>
        </w:rPr>
        <w:t xml:space="preserve"> </w:t>
      </w:r>
      <w:r w:rsidR="000857C9">
        <w:rPr>
          <w:rFonts w:ascii="Arial" w:hAnsi="Arial" w:cs="Arial"/>
          <w:lang w:val="en-US"/>
        </w:rPr>
        <w:t xml:space="preserve">In turn, </w:t>
      </w:r>
      <w:r w:rsidR="001A0C89">
        <w:rPr>
          <w:rFonts w:ascii="Arial" w:hAnsi="Arial" w:cs="Arial"/>
          <w:lang w:val="en-US"/>
        </w:rPr>
        <w:t>we can disentangle the long-term impacts of man-made structures</w:t>
      </w:r>
      <w:r w:rsidR="007B326C">
        <w:rPr>
          <w:rFonts w:ascii="Arial" w:hAnsi="Arial" w:cs="Arial"/>
          <w:lang w:val="en-US"/>
        </w:rPr>
        <w:t xml:space="preserve"> from other anthropogenic </w:t>
      </w:r>
      <w:r w:rsidR="00000AA1">
        <w:rPr>
          <w:rFonts w:ascii="Arial" w:hAnsi="Arial" w:cs="Arial"/>
          <w:lang w:val="en-US"/>
        </w:rPr>
        <w:t>activities and</w:t>
      </w:r>
      <w:r w:rsidR="007B326C">
        <w:rPr>
          <w:rFonts w:ascii="Arial" w:hAnsi="Arial" w:cs="Arial"/>
          <w:lang w:val="en-US"/>
        </w:rPr>
        <w:t xml:space="preserve"> determine how carbon stock dynamics vary across the shelf</w:t>
      </w:r>
      <w:r w:rsidR="00000AA1">
        <w:rPr>
          <w:rFonts w:ascii="Arial" w:hAnsi="Arial" w:cs="Arial"/>
          <w:lang w:val="en-US"/>
        </w:rPr>
        <w:t xml:space="preserve"> in an area of ocean which has </w:t>
      </w:r>
      <w:r w:rsidR="00396127">
        <w:rPr>
          <w:rFonts w:ascii="Arial" w:hAnsi="Arial" w:cs="Arial"/>
          <w:lang w:val="en-US"/>
        </w:rPr>
        <w:t xml:space="preserve">historically, </w:t>
      </w:r>
      <w:r w:rsidR="00000AA1">
        <w:rPr>
          <w:rFonts w:ascii="Arial" w:hAnsi="Arial" w:cs="Arial"/>
          <w:lang w:val="en-US"/>
        </w:rPr>
        <w:t>poor resolution of mass accumulation of sediment</w:t>
      </w:r>
      <w:r w:rsidR="001A0C89">
        <w:rPr>
          <w:rFonts w:ascii="Arial" w:hAnsi="Arial" w:cs="Arial"/>
          <w:lang w:val="en-US"/>
        </w:rPr>
        <w:t xml:space="preserve">. </w:t>
      </w:r>
      <w:r w:rsidR="001A0C89" w:rsidRPr="00AC6A3A">
        <w:rPr>
          <w:rFonts w:ascii="Arial" w:hAnsi="Arial" w:cs="Arial"/>
          <w:lang w:val="en-US"/>
        </w:rPr>
        <w:t xml:space="preserve">  </w:t>
      </w:r>
    </w:p>
    <w:bookmarkEnd w:id="5"/>
    <w:p w14:paraId="612FDAB2" w14:textId="7B185A40" w:rsidR="00F91CBA" w:rsidRPr="00AC6A3A" w:rsidRDefault="00F91CBA" w:rsidP="00F91CBA">
      <w:pPr>
        <w:spacing w:line="480" w:lineRule="auto"/>
        <w:ind w:firstLine="720"/>
        <w:jc w:val="both"/>
        <w:rPr>
          <w:rFonts w:ascii="Arial" w:hAnsi="Arial" w:cs="Arial"/>
          <w:lang w:val="en-US"/>
        </w:rPr>
      </w:pPr>
      <w:r>
        <w:rPr>
          <w:rFonts w:ascii="Arial" w:hAnsi="Arial" w:cs="Arial"/>
          <w:lang w:val="en-US"/>
        </w:rPr>
        <w:t xml:space="preserve">Mass accumulation rates could not be determined accurately for sediment cores taken within 400 m of </w:t>
      </w:r>
      <w:proofErr w:type="gramStart"/>
      <w:r>
        <w:rPr>
          <w:rFonts w:ascii="Arial" w:hAnsi="Arial" w:cs="Arial"/>
          <w:lang w:val="en-US"/>
        </w:rPr>
        <w:t>North West</w:t>
      </w:r>
      <w:proofErr w:type="gramEnd"/>
      <w:r>
        <w:rPr>
          <w:rFonts w:ascii="Arial" w:hAnsi="Arial" w:cs="Arial"/>
          <w:lang w:val="en-US"/>
        </w:rPr>
        <w:t xml:space="preserve"> Hutton through traditional lead-210 measurement by gamma spectrometry as these sediments showed elevated levels of heavy metals, including Pb and Ba causing high levels of matrix self-attenuation during gamma counting </w:t>
      </w:r>
      <w:sdt>
        <w:sdtPr>
          <w:rPr>
            <w:rFonts w:ascii="Arial" w:hAnsi="Arial" w:cs="Arial"/>
            <w:color w:val="000000"/>
            <w:lang w:val="en-US"/>
          </w:rPr>
          <w:tag w:val="MENDELEY_CITATION_v3_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"/>
          <w:id w:val="357251098"/>
          <w:placeholder>
            <w:docPart w:val="AC06F4E00C6D47B8B3AE945AD6D197F0"/>
          </w:placeholder>
        </w:sdtPr>
        <w:sdtContent>
          <w:r w:rsidRPr="00405041">
            <w:rPr>
              <w:rFonts w:ascii="Arial" w:hAnsi="Arial" w:cs="Arial"/>
              <w:color w:val="000000"/>
              <w:lang w:val="en-US"/>
            </w:rPr>
            <w:t xml:space="preserve">(Dal Molin, </w:t>
          </w:r>
          <w:r>
            <w:rPr>
              <w:rFonts w:ascii="Arial" w:hAnsi="Arial" w:cs="Arial"/>
              <w:color w:val="000000"/>
              <w:lang w:val="en-US"/>
            </w:rPr>
            <w:t>et al</w:t>
          </w:r>
          <w:r w:rsidRPr="00405041">
            <w:rPr>
              <w:rFonts w:ascii="Arial" w:hAnsi="Arial" w:cs="Arial"/>
              <w:color w:val="000000"/>
              <w:lang w:val="en-US"/>
            </w:rPr>
            <w:t xml:space="preserve">, </w:t>
          </w:r>
          <w:r w:rsidRPr="00405041">
            <w:rPr>
              <w:rFonts w:ascii="Arial" w:hAnsi="Arial" w:cs="Arial"/>
              <w:color w:val="000000"/>
              <w:lang w:val="en-US"/>
            </w:rPr>
            <w:lastRenderedPageBreak/>
            <w:t>2018)</w:t>
          </w:r>
        </w:sdtContent>
      </w:sdt>
      <w:r>
        <w:rPr>
          <w:rFonts w:ascii="Arial" w:hAnsi="Arial" w:cs="Arial"/>
          <w:color w:val="000000"/>
          <w:lang w:val="en-US"/>
        </w:rPr>
        <w:t xml:space="preserve">. </w:t>
      </w:r>
      <w:r>
        <w:rPr>
          <w:rFonts w:ascii="Arial" w:eastAsia="Times New Roman" w:hAnsi="Arial" w:cs="Arial"/>
        </w:rPr>
        <w:t>In this context</w:t>
      </w:r>
      <w:r w:rsidRPr="00385A9D">
        <w:rPr>
          <w:rFonts w:ascii="Arial" w:eastAsia="Times New Roman" w:hAnsi="Arial" w:cs="Arial"/>
        </w:rPr>
        <w:t xml:space="preserve">, the use of the alternative alpha spectrometric method for measuring polonium-210, </w:t>
      </w:r>
      <w:r w:rsidRPr="00385A9D">
        <w:rPr>
          <w:rFonts w:ascii="Arial" w:eastAsia="Times New Roman" w:hAnsi="Arial" w:cs="Arial"/>
          <w:vertAlign w:val="superscript"/>
        </w:rPr>
        <w:t>210</w:t>
      </w:r>
      <w:r w:rsidRPr="00385A9D">
        <w:rPr>
          <w:rFonts w:ascii="Arial" w:eastAsia="Times New Roman" w:hAnsi="Arial" w:cs="Arial"/>
        </w:rPr>
        <w:t xml:space="preserve">Po, a direct decay product of </w:t>
      </w:r>
      <w:r w:rsidRPr="00385A9D">
        <w:rPr>
          <w:rFonts w:ascii="Arial" w:eastAsia="Times New Roman" w:hAnsi="Arial" w:cs="Arial"/>
          <w:vertAlign w:val="superscript"/>
        </w:rPr>
        <w:t>210</w:t>
      </w:r>
      <w:r w:rsidRPr="00385A9D">
        <w:rPr>
          <w:rFonts w:ascii="Arial" w:eastAsia="Times New Roman" w:hAnsi="Arial" w:cs="Arial"/>
        </w:rPr>
        <w:t>Pb, seems to be a better analytical option</w:t>
      </w:r>
      <w:r>
        <w:rPr>
          <w:rFonts w:ascii="Arial" w:eastAsia="Times New Roman" w:hAnsi="Arial" w:cs="Arial"/>
        </w:rPr>
        <w:t>.</w:t>
      </w:r>
    </w:p>
    <w:p w14:paraId="5C89C3CF" w14:textId="77777777" w:rsidR="001A0C89" w:rsidRPr="008B1D0B" w:rsidRDefault="001A0C89" w:rsidP="001A0C89">
      <w:pPr>
        <w:spacing w:line="480" w:lineRule="auto"/>
        <w:jc w:val="both"/>
        <w:rPr>
          <w:rFonts w:ascii="Arial" w:hAnsi="Arial" w:cs="Arial"/>
          <w:i/>
          <w:iCs/>
          <w:lang w:val="en-US"/>
        </w:rPr>
      </w:pPr>
      <w:r>
        <w:rPr>
          <w:rFonts w:ascii="Arial" w:hAnsi="Arial" w:cs="Arial"/>
          <w:lang w:val="en-US"/>
        </w:rPr>
        <w:t xml:space="preserve">4.3 </w:t>
      </w:r>
      <w:r>
        <w:rPr>
          <w:rFonts w:ascii="Arial" w:hAnsi="Arial" w:cs="Arial"/>
          <w:i/>
          <w:iCs/>
          <w:lang w:val="en-US"/>
        </w:rPr>
        <w:t xml:space="preserve">Influence of drill cuttings pile </w:t>
      </w:r>
    </w:p>
    <w:p w14:paraId="58CEBD12" w14:textId="15725303" w:rsidR="001A0C89" w:rsidRPr="006521C4" w:rsidRDefault="001A0C89" w:rsidP="001A0C89">
      <w:pPr>
        <w:spacing w:line="480" w:lineRule="auto"/>
        <w:ind w:firstLine="720"/>
        <w:jc w:val="both"/>
        <w:rPr>
          <w:rFonts w:ascii="Arial" w:hAnsi="Arial" w:cs="Arial"/>
          <w:lang w:val="en-US"/>
        </w:rPr>
      </w:pPr>
      <w:r w:rsidRPr="006521C4">
        <w:rPr>
          <w:rFonts w:ascii="Arial" w:hAnsi="Arial" w:cs="Arial"/>
          <w:lang w:val="en-US"/>
        </w:rPr>
        <w:t>Both sites sampled in this study exhibit large areas of drill cutting piles</w:t>
      </w:r>
      <w:r>
        <w:rPr>
          <w:rFonts w:ascii="Arial" w:hAnsi="Arial" w:cs="Arial"/>
          <w:lang w:val="en-US"/>
        </w:rPr>
        <w:t xml:space="preserve"> close to the decommissioned structure site,</w:t>
      </w:r>
      <w:r w:rsidRPr="006521C4">
        <w:rPr>
          <w:rFonts w:ascii="Arial" w:hAnsi="Arial" w:cs="Arial"/>
          <w:lang w:val="en-US"/>
        </w:rPr>
        <w:t xml:space="preserve"> where drilling fluids are pumped into the well and return carrying hydrocarbon rich rock to the seafloor (Ball et al., 2012). Drill cutting</w:t>
      </w:r>
      <w:r>
        <w:rPr>
          <w:rFonts w:ascii="Arial" w:hAnsi="Arial" w:cs="Arial"/>
          <w:lang w:val="en-US"/>
        </w:rPr>
        <w:t>s</w:t>
      </w:r>
      <w:r w:rsidRPr="006521C4">
        <w:rPr>
          <w:rFonts w:ascii="Arial" w:hAnsi="Arial" w:cs="Arial"/>
          <w:lang w:val="en-US"/>
        </w:rPr>
        <w:t xml:space="preserve"> </w:t>
      </w:r>
      <w:r>
        <w:rPr>
          <w:rFonts w:ascii="Arial" w:hAnsi="Arial" w:cs="Arial"/>
          <w:lang w:val="en-US"/>
        </w:rPr>
        <w:t>often</w:t>
      </w:r>
      <w:r w:rsidRPr="006521C4">
        <w:rPr>
          <w:rFonts w:ascii="Arial" w:hAnsi="Arial" w:cs="Arial"/>
          <w:lang w:val="en-US"/>
        </w:rPr>
        <w:t xml:space="preserve"> consist of drilling mud fluids (oil-based muds, synthetic muds, and water-based muds) depending on the age of the structure</w:t>
      </w:r>
      <w:r>
        <w:rPr>
          <w:rFonts w:ascii="Arial" w:hAnsi="Arial" w:cs="Arial"/>
          <w:lang w:val="en-US"/>
        </w:rPr>
        <w:t xml:space="preserve"> and the drilling practice at the time of construction</w:t>
      </w:r>
      <w:r w:rsidRPr="006521C4">
        <w:rPr>
          <w:rFonts w:ascii="Arial" w:hAnsi="Arial" w:cs="Arial"/>
          <w:lang w:val="en-US"/>
        </w:rPr>
        <w:t xml:space="preserve"> (Breuer et al., 2004).</w:t>
      </w:r>
      <w:r>
        <w:rPr>
          <w:rFonts w:ascii="Arial" w:hAnsi="Arial" w:cs="Arial"/>
          <w:lang w:val="en-US"/>
        </w:rPr>
        <w:t xml:space="preserve"> T</w:t>
      </w:r>
      <w:r w:rsidRPr="006521C4">
        <w:rPr>
          <w:rFonts w:ascii="Arial" w:hAnsi="Arial" w:cs="Arial"/>
          <w:lang w:val="en-US"/>
        </w:rPr>
        <w:t>he higher mud percentage close to each of the decommissioned platforms</w:t>
      </w:r>
      <w:r>
        <w:rPr>
          <w:rFonts w:ascii="Arial" w:hAnsi="Arial" w:cs="Arial"/>
          <w:lang w:val="en-US"/>
        </w:rPr>
        <w:t>, and the subsequent change in sediment composition to finer, carbon rich particles, could be due to drill cuttings,</w:t>
      </w:r>
      <w:r w:rsidRPr="006521C4">
        <w:rPr>
          <w:rFonts w:ascii="Arial" w:hAnsi="Arial" w:cs="Arial"/>
          <w:lang w:val="en-US"/>
        </w:rPr>
        <w:t xml:space="preserve"> as the deposits ten</w:t>
      </w:r>
      <w:r w:rsidR="00385A9D">
        <w:rPr>
          <w:rFonts w:ascii="Arial" w:hAnsi="Arial" w:cs="Arial"/>
          <w:lang w:val="en-US"/>
        </w:rPr>
        <w:t>d</w:t>
      </w:r>
      <w:r w:rsidRPr="006521C4">
        <w:rPr>
          <w:rFonts w:ascii="Arial" w:hAnsi="Arial" w:cs="Arial"/>
          <w:lang w:val="en-US"/>
        </w:rPr>
        <w:t xml:space="preserve"> to remain close to the drilling well </w:t>
      </w:r>
      <w:sdt>
        <w:sdtPr>
          <w:rPr>
            <w:rFonts w:ascii="Arial" w:hAnsi="Arial" w:cs="Arial"/>
            <w:color w:val="000000"/>
            <w:lang w:val="en-US"/>
          </w:rPr>
          <w:tag w:val="MENDELEY_CITATION_v3_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"/>
          <w:id w:val="212160198"/>
          <w:placeholder>
            <w:docPart w:val="7E219B7EF18E4ACFB3D4CC8F4B956E7E"/>
          </w:placeholder>
        </w:sdtPr>
        <w:sdtContent>
          <w:r w:rsidR="00405041" w:rsidRPr="00405041">
            <w:rPr>
              <w:rFonts w:ascii="Arial" w:hAnsi="Arial" w:cs="Arial"/>
              <w:color w:val="000000"/>
              <w:lang w:val="en-US"/>
            </w:rPr>
            <w:t>(Breuer et al., 2004)</w:t>
          </w:r>
        </w:sdtContent>
      </w:sdt>
      <w:r w:rsidRPr="006521C4">
        <w:rPr>
          <w:rFonts w:ascii="Arial" w:hAnsi="Arial" w:cs="Arial"/>
          <w:lang w:val="en-US"/>
        </w:rPr>
        <w:t xml:space="preserve">. </w:t>
      </w:r>
      <w:r>
        <w:rPr>
          <w:rFonts w:ascii="Arial" w:hAnsi="Arial" w:cs="Arial"/>
          <w:lang w:val="en-US"/>
        </w:rPr>
        <w:t xml:space="preserve">At </w:t>
      </w:r>
      <w:proofErr w:type="gramStart"/>
      <w:r>
        <w:rPr>
          <w:rFonts w:ascii="Arial" w:hAnsi="Arial" w:cs="Arial"/>
          <w:lang w:val="en-US"/>
        </w:rPr>
        <w:t>North West</w:t>
      </w:r>
      <w:proofErr w:type="gramEnd"/>
      <w:r>
        <w:rPr>
          <w:rFonts w:ascii="Arial" w:hAnsi="Arial" w:cs="Arial"/>
          <w:lang w:val="en-US"/>
        </w:rPr>
        <w:t xml:space="preserve"> Hutton, wells were drilled with two types of drilling fluid, water based muds, for shallower (1000 m) sections of the well, and oil-based muds </w:t>
      </w:r>
      <w:r w:rsidR="004061F3">
        <w:rPr>
          <w:rFonts w:ascii="Arial" w:hAnsi="Arial" w:cs="Arial"/>
          <w:lang w:val="en-US"/>
        </w:rPr>
        <w:t>for</w:t>
      </w:r>
      <w:r>
        <w:rPr>
          <w:rFonts w:ascii="Arial" w:hAnsi="Arial" w:cs="Arial"/>
          <w:lang w:val="en-US"/>
        </w:rPr>
        <w:t xml:space="preserve"> deeper sections of the well</w:t>
      </w:r>
      <w:r w:rsidR="00385A9D">
        <w:rPr>
          <w:rFonts w:ascii="Arial" w:hAnsi="Arial" w:cs="Arial"/>
          <w:lang w:val="en-US"/>
        </w:rPr>
        <w:t xml:space="preserve"> </w:t>
      </w:r>
      <w:sdt>
        <w:sdtPr>
          <w:rPr>
            <w:rFonts w:ascii="Arial" w:hAnsi="Arial" w:cs="Arial"/>
            <w:color w:val="000000"/>
            <w:lang w:val="en-US"/>
          </w:rPr>
          <w:tag w:val="MENDELEY_CITATION_v3_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"/>
          <w:id w:val="1218934758"/>
          <w:placeholder>
            <w:docPart w:val="DefaultPlaceholder_-1854013440"/>
          </w:placeholder>
        </w:sdtPr>
        <w:sdtContent>
          <w:r w:rsidR="00405041" w:rsidRPr="00405041">
            <w:rPr>
              <w:rFonts w:ascii="Arial" w:hAnsi="Arial" w:cs="Arial"/>
              <w:color w:val="000000"/>
              <w:lang w:val="en-US"/>
            </w:rPr>
            <w:t>(BP, 2005)</w:t>
          </w:r>
        </w:sdtContent>
      </w:sdt>
      <w:r>
        <w:rPr>
          <w:rFonts w:ascii="Arial" w:hAnsi="Arial" w:cs="Arial"/>
          <w:lang w:val="en-US"/>
        </w:rPr>
        <w:t xml:space="preserve">. </w:t>
      </w:r>
      <w:r w:rsidR="00B76DA8">
        <w:rPr>
          <w:rFonts w:ascii="Arial" w:hAnsi="Arial" w:cs="Arial"/>
          <w:lang w:val="en-US"/>
        </w:rPr>
        <w:t xml:space="preserve">Similarly, at Miller, oil-based muds were used throughout production as drilling mud fluids </w:t>
      </w:r>
      <w:sdt>
        <w:sdtPr>
          <w:rPr>
            <w:rFonts w:ascii="Arial" w:hAnsi="Arial" w:cs="Arial"/>
            <w:color w:val="000000"/>
            <w:lang w:val="en-US"/>
          </w:rPr>
          <w:tag w:val="MENDELEY_CITATION_v3_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"/>
          <w:id w:val="-356738483"/>
          <w:placeholder>
            <w:docPart w:val="E170351DBD5D4909901040F5DC1D2D87"/>
          </w:placeholder>
        </w:sdtPr>
        <w:sdtContent>
          <w:r w:rsidR="00405041" w:rsidRPr="00405041">
            <w:rPr>
              <w:rFonts w:ascii="Arial" w:hAnsi="Arial" w:cs="Arial"/>
              <w:color w:val="000000"/>
              <w:lang w:val="en-US"/>
            </w:rPr>
            <w:t>(</w:t>
          </w:r>
          <w:proofErr w:type="spellStart"/>
          <w:r w:rsidR="00405041" w:rsidRPr="00405041">
            <w:rPr>
              <w:rFonts w:ascii="Arial" w:hAnsi="Arial" w:cs="Arial"/>
              <w:color w:val="000000"/>
              <w:lang w:val="en-US"/>
            </w:rPr>
            <w:t>Aquatera</w:t>
          </w:r>
          <w:proofErr w:type="spellEnd"/>
          <w:r w:rsidR="00405041" w:rsidRPr="00405041">
            <w:rPr>
              <w:rFonts w:ascii="Arial" w:hAnsi="Arial" w:cs="Arial"/>
              <w:color w:val="000000"/>
              <w:lang w:val="en-US"/>
            </w:rPr>
            <w:t xml:space="preserve"> Ltd, 2007)</w:t>
          </w:r>
        </w:sdtContent>
      </w:sdt>
      <w:r w:rsidR="00B76DA8">
        <w:rPr>
          <w:rFonts w:ascii="Arial" w:hAnsi="Arial" w:cs="Arial"/>
          <w:color w:val="000000"/>
          <w:lang w:val="en-US"/>
        </w:rPr>
        <w:t xml:space="preserve">. </w:t>
      </w:r>
      <w:r>
        <w:rPr>
          <w:rFonts w:ascii="Arial" w:hAnsi="Arial" w:cs="Arial"/>
          <w:lang w:val="en-US"/>
        </w:rPr>
        <w:t xml:space="preserve">Despite the </w:t>
      </w:r>
      <w:r w:rsidR="001B4744">
        <w:rPr>
          <w:rFonts w:ascii="Arial" w:hAnsi="Arial" w:cs="Arial"/>
          <w:lang w:val="en-US"/>
        </w:rPr>
        <w:t>presence of</w:t>
      </w:r>
      <w:r>
        <w:rPr>
          <w:rFonts w:ascii="Arial" w:hAnsi="Arial" w:cs="Arial"/>
          <w:lang w:val="en-US"/>
        </w:rPr>
        <w:t xml:space="preserve"> oil-based drilling fluid within drill cuttings piles at </w:t>
      </w:r>
      <w:proofErr w:type="gramStart"/>
      <w:r>
        <w:rPr>
          <w:rFonts w:ascii="Arial" w:hAnsi="Arial" w:cs="Arial"/>
          <w:lang w:val="en-US"/>
        </w:rPr>
        <w:t>North West</w:t>
      </w:r>
      <w:proofErr w:type="gramEnd"/>
      <w:r>
        <w:rPr>
          <w:rFonts w:ascii="Arial" w:hAnsi="Arial" w:cs="Arial"/>
          <w:lang w:val="en-US"/>
        </w:rPr>
        <w:t xml:space="preserve"> Hutton</w:t>
      </w:r>
      <w:r w:rsidR="004061F3">
        <w:rPr>
          <w:rFonts w:ascii="Arial" w:hAnsi="Arial" w:cs="Arial"/>
          <w:lang w:val="en-US"/>
        </w:rPr>
        <w:t xml:space="preserve">, carbon content was similar at 50 </w:t>
      </w:r>
      <w:r w:rsidR="003D27D5">
        <w:rPr>
          <w:rFonts w:ascii="Arial" w:hAnsi="Arial" w:cs="Arial"/>
          <w:lang w:val="en-US"/>
        </w:rPr>
        <w:t>to</w:t>
      </w:r>
      <w:r w:rsidR="004061F3">
        <w:rPr>
          <w:rFonts w:ascii="Arial" w:hAnsi="Arial" w:cs="Arial"/>
          <w:lang w:val="en-US"/>
        </w:rPr>
        <w:t xml:space="preserve"> 100m and 800 </w:t>
      </w:r>
      <w:r w:rsidR="003D27D5">
        <w:rPr>
          <w:rFonts w:ascii="Arial" w:hAnsi="Arial" w:cs="Arial"/>
          <w:lang w:val="en-US"/>
        </w:rPr>
        <w:t xml:space="preserve">to </w:t>
      </w:r>
      <w:r w:rsidR="004061F3">
        <w:rPr>
          <w:rFonts w:ascii="Arial" w:hAnsi="Arial" w:cs="Arial"/>
          <w:lang w:val="en-US"/>
        </w:rPr>
        <w:t>3200m</w:t>
      </w:r>
      <w:r w:rsidR="003D27D5">
        <w:rPr>
          <w:rFonts w:ascii="Arial" w:hAnsi="Arial" w:cs="Arial"/>
          <w:lang w:val="en-US"/>
        </w:rPr>
        <w:t xml:space="preserve">, </w:t>
      </w:r>
      <w:r w:rsidR="004061F3">
        <w:rPr>
          <w:rFonts w:ascii="Arial" w:hAnsi="Arial" w:cs="Arial"/>
          <w:lang w:val="en-US"/>
        </w:rPr>
        <w:t xml:space="preserve">indicating that the pile had little effect on carbon content. </w:t>
      </w:r>
      <w:r>
        <w:rPr>
          <w:rFonts w:ascii="Arial" w:hAnsi="Arial" w:cs="Arial"/>
          <w:lang w:val="en-US"/>
        </w:rPr>
        <w:t xml:space="preserve">This may be due to the decommissioning regime </w:t>
      </w:r>
      <w:sdt>
        <w:sdtPr>
          <w:rPr>
            <w:rFonts w:ascii="Arial" w:hAnsi="Arial" w:cs="Arial"/>
            <w:color w:val="000000"/>
            <w:lang w:val="en-US"/>
          </w:rPr>
          <w:tag w:val="MENDELEY_CITATION_v3_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"/>
          <w:id w:val="115499458"/>
          <w:placeholder>
            <w:docPart w:val="7E219B7EF18E4ACFB3D4CC8F4B956E7E"/>
          </w:placeholder>
        </w:sdtPr>
        <w:sdtContent>
          <w:r w:rsidR="00405041" w:rsidRPr="00405041">
            <w:rPr>
              <w:rFonts w:ascii="Arial" w:hAnsi="Arial" w:cs="Arial"/>
              <w:color w:val="000000"/>
              <w:lang w:val="en-US"/>
            </w:rPr>
            <w:t>(BP, 2005)</w:t>
          </w:r>
        </w:sdtContent>
      </w:sdt>
      <w:r>
        <w:rPr>
          <w:rFonts w:ascii="Arial" w:hAnsi="Arial" w:cs="Arial"/>
          <w:lang w:val="en-US"/>
        </w:rPr>
        <w:t xml:space="preserve">, which included a final trawl around the site after the physical removal of the structures. This trawling would disperse and resuspend the finer particles of sediment, reducing the amount of carbon in </w:t>
      </w:r>
      <w:proofErr w:type="gramStart"/>
      <w:r>
        <w:rPr>
          <w:rFonts w:ascii="Arial" w:hAnsi="Arial" w:cs="Arial"/>
          <w:lang w:val="en-US"/>
        </w:rPr>
        <w:t>close proximity</w:t>
      </w:r>
      <w:proofErr w:type="gramEnd"/>
      <w:r w:rsidR="00B76DA8">
        <w:rPr>
          <w:rFonts w:ascii="Arial" w:hAnsi="Arial" w:cs="Arial"/>
          <w:lang w:val="en-US"/>
        </w:rPr>
        <w:t xml:space="preserve">. </w:t>
      </w:r>
      <w:r w:rsidR="004061F3">
        <w:rPr>
          <w:rFonts w:ascii="Arial" w:hAnsi="Arial" w:cs="Arial"/>
          <w:lang w:val="en-US"/>
        </w:rPr>
        <w:t>Conversely, elevated organic carbon was found at 50m from Miller with the cutting’s pile possible enhancing the amount of organic carbon. However, t</w:t>
      </w:r>
      <w:r w:rsidRPr="006521C4">
        <w:rPr>
          <w:rFonts w:ascii="Arial" w:hAnsi="Arial" w:cs="Arial"/>
          <w:lang w:val="en-US"/>
        </w:rPr>
        <w:t>he influence o</w:t>
      </w:r>
      <w:r>
        <w:rPr>
          <w:rFonts w:ascii="Arial" w:hAnsi="Arial" w:cs="Arial"/>
          <w:lang w:val="en-US"/>
        </w:rPr>
        <w:t>f elevated hydrocarbons on sediment carbon storage from</w:t>
      </w:r>
      <w:r w:rsidRPr="006521C4">
        <w:rPr>
          <w:rFonts w:ascii="Arial" w:hAnsi="Arial" w:cs="Arial"/>
          <w:lang w:val="en-US"/>
        </w:rPr>
        <w:t xml:space="preserve"> drill cutting piles on carbon storage was not </w:t>
      </w:r>
      <w:r>
        <w:rPr>
          <w:rFonts w:ascii="Arial" w:hAnsi="Arial" w:cs="Arial"/>
          <w:lang w:val="en-US"/>
        </w:rPr>
        <w:t>determined</w:t>
      </w:r>
      <w:r w:rsidRPr="006521C4">
        <w:rPr>
          <w:rFonts w:ascii="Arial" w:hAnsi="Arial" w:cs="Arial"/>
          <w:lang w:val="en-US"/>
        </w:rPr>
        <w:t xml:space="preserve"> in this study. </w:t>
      </w:r>
      <w:r>
        <w:rPr>
          <w:rFonts w:ascii="Arial" w:hAnsi="Arial" w:cs="Arial"/>
          <w:lang w:val="en-US"/>
        </w:rPr>
        <w:t>D</w:t>
      </w:r>
      <w:r w:rsidRPr="006521C4">
        <w:rPr>
          <w:rFonts w:ascii="Arial" w:hAnsi="Arial" w:cs="Arial"/>
          <w:lang w:val="en-US"/>
        </w:rPr>
        <w:t>etermin</w:t>
      </w:r>
      <w:r>
        <w:rPr>
          <w:rFonts w:ascii="Arial" w:hAnsi="Arial" w:cs="Arial"/>
          <w:lang w:val="en-US"/>
        </w:rPr>
        <w:t>ing</w:t>
      </w:r>
      <w:r w:rsidRPr="006521C4">
        <w:rPr>
          <w:rFonts w:ascii="Arial" w:hAnsi="Arial" w:cs="Arial"/>
          <w:lang w:val="en-US"/>
        </w:rPr>
        <w:t xml:space="preserve"> the contaminant composition and hydrocarbon influence on carbon stored around oil and gas decommissioned platforms</w:t>
      </w:r>
      <w:r>
        <w:rPr>
          <w:rFonts w:ascii="Arial" w:hAnsi="Arial" w:cs="Arial"/>
          <w:lang w:val="en-US"/>
        </w:rPr>
        <w:t xml:space="preserve"> would help identify the effect of drill cuttings piles on local microbes and fauna involved in carbon cycling. </w:t>
      </w:r>
    </w:p>
    <w:p w14:paraId="0E382F50" w14:textId="77777777" w:rsidR="001A0C89" w:rsidRPr="00292624" w:rsidRDefault="001A0C89" w:rsidP="001A0C89">
      <w:pPr>
        <w:spacing w:line="480" w:lineRule="auto"/>
        <w:jc w:val="both"/>
        <w:rPr>
          <w:rFonts w:ascii="Arial" w:hAnsi="Arial" w:cs="Arial"/>
          <w:i/>
          <w:iCs/>
          <w:lang w:val="en-US"/>
        </w:rPr>
      </w:pPr>
      <w:r w:rsidRPr="00292624">
        <w:rPr>
          <w:rFonts w:ascii="Arial" w:hAnsi="Arial" w:cs="Arial"/>
          <w:lang w:val="en-US"/>
        </w:rPr>
        <w:t>4.</w:t>
      </w:r>
      <w:r>
        <w:rPr>
          <w:rFonts w:ascii="Arial" w:hAnsi="Arial" w:cs="Arial"/>
          <w:lang w:val="en-US"/>
        </w:rPr>
        <w:t xml:space="preserve">4 </w:t>
      </w:r>
      <w:r>
        <w:rPr>
          <w:rFonts w:ascii="Arial" w:hAnsi="Arial" w:cs="Arial"/>
          <w:i/>
          <w:iCs/>
          <w:lang w:val="en-US"/>
        </w:rPr>
        <w:t xml:space="preserve">Local current regime </w:t>
      </w:r>
    </w:p>
    <w:p w14:paraId="1C7BC663" w14:textId="1AA94952" w:rsidR="001A0C89" w:rsidRPr="006521C4" w:rsidRDefault="001A0C89" w:rsidP="009771FF">
      <w:pPr>
        <w:spacing w:line="480" w:lineRule="auto"/>
        <w:ind w:firstLine="720"/>
        <w:jc w:val="both"/>
        <w:rPr>
          <w:rFonts w:ascii="Arial" w:hAnsi="Arial" w:cs="Arial"/>
          <w:lang w:val="en-US"/>
        </w:rPr>
      </w:pPr>
      <w:r w:rsidRPr="006521C4">
        <w:rPr>
          <w:rFonts w:ascii="Arial" w:hAnsi="Arial" w:cs="Arial"/>
          <w:lang w:val="en-US"/>
        </w:rPr>
        <w:lastRenderedPageBreak/>
        <w:t>Carbon stocks vary between direction of transects</w:t>
      </w:r>
      <w:r w:rsidR="00F46362">
        <w:rPr>
          <w:rFonts w:ascii="Arial" w:hAnsi="Arial" w:cs="Arial"/>
          <w:lang w:val="en-US"/>
        </w:rPr>
        <w:t>,</w:t>
      </w:r>
      <w:r w:rsidRPr="006521C4">
        <w:rPr>
          <w:rFonts w:ascii="Arial" w:hAnsi="Arial" w:cs="Arial"/>
          <w:lang w:val="en-US"/>
        </w:rPr>
        <w:t xml:space="preserve"> particularly at the </w:t>
      </w:r>
      <w:proofErr w:type="gramStart"/>
      <w:r w:rsidRPr="006521C4">
        <w:rPr>
          <w:rFonts w:ascii="Arial" w:hAnsi="Arial" w:cs="Arial"/>
          <w:lang w:val="en-US"/>
        </w:rPr>
        <w:t>North</w:t>
      </w:r>
      <w:r>
        <w:rPr>
          <w:rFonts w:ascii="Arial" w:hAnsi="Arial" w:cs="Arial"/>
          <w:lang w:val="en-US"/>
        </w:rPr>
        <w:t xml:space="preserve"> W</w:t>
      </w:r>
      <w:r w:rsidRPr="006521C4">
        <w:rPr>
          <w:rFonts w:ascii="Arial" w:hAnsi="Arial" w:cs="Arial"/>
          <w:lang w:val="en-US"/>
        </w:rPr>
        <w:t>est</w:t>
      </w:r>
      <w:proofErr w:type="gramEnd"/>
      <w:r w:rsidRPr="006521C4">
        <w:rPr>
          <w:rFonts w:ascii="Arial" w:hAnsi="Arial" w:cs="Arial"/>
          <w:lang w:val="en-US"/>
        </w:rPr>
        <w:t xml:space="preserve"> Hutton decommissioned platform. A potential factor influencing this is the local hydrodynamics around the decommissioned platform. A study by Klunder et al</w:t>
      </w:r>
      <w:r>
        <w:rPr>
          <w:rFonts w:ascii="Arial" w:hAnsi="Arial" w:cs="Arial"/>
          <w:lang w:val="en-US"/>
        </w:rPr>
        <w:t xml:space="preserve"> (2018)</w:t>
      </w:r>
      <w:r w:rsidRPr="006521C4">
        <w:rPr>
          <w:rFonts w:ascii="Arial" w:hAnsi="Arial" w:cs="Arial"/>
          <w:lang w:val="en-US"/>
        </w:rPr>
        <w:t xml:space="preserve"> observed a ‘shadow’ effect at the L7A decommissioned platform in the</w:t>
      </w:r>
      <w:r w:rsidR="00F46362">
        <w:rPr>
          <w:rFonts w:ascii="Arial" w:hAnsi="Arial" w:cs="Arial"/>
          <w:lang w:val="en-US"/>
        </w:rPr>
        <w:t xml:space="preserve"> southern</w:t>
      </w:r>
      <w:r w:rsidRPr="006521C4">
        <w:rPr>
          <w:rFonts w:ascii="Arial" w:hAnsi="Arial" w:cs="Arial"/>
          <w:lang w:val="en-US"/>
        </w:rPr>
        <w:t xml:space="preserve"> North Sea where the predominant current direction dictated a depleted gradient of total organic carbon with increasing distance; explained by a biofilter effect of epifauna and the acceleration of flow due to the physical structure causing a deposition of particles at a greater distance from the decommissioned.</w:t>
      </w:r>
      <w:r>
        <w:rPr>
          <w:rFonts w:ascii="Arial" w:hAnsi="Arial" w:cs="Arial"/>
          <w:lang w:val="en-US"/>
        </w:rPr>
        <w:t xml:space="preserve"> </w:t>
      </w:r>
      <w:proofErr w:type="gramStart"/>
      <w:r>
        <w:rPr>
          <w:rFonts w:ascii="Arial" w:hAnsi="Arial" w:cs="Arial"/>
          <w:lang w:val="en-US"/>
        </w:rPr>
        <w:t>North West</w:t>
      </w:r>
      <w:proofErr w:type="gramEnd"/>
      <w:r>
        <w:rPr>
          <w:rFonts w:ascii="Arial" w:hAnsi="Arial" w:cs="Arial"/>
          <w:lang w:val="en-US"/>
        </w:rPr>
        <w:t xml:space="preserve"> Hutton is on the edge of the North East Atlantic Current an</w:t>
      </w:r>
      <w:r w:rsidR="00F46362">
        <w:rPr>
          <w:rFonts w:ascii="Arial" w:hAnsi="Arial" w:cs="Arial"/>
          <w:lang w:val="en-US"/>
        </w:rPr>
        <w:t xml:space="preserve">d </w:t>
      </w:r>
      <w:r>
        <w:rPr>
          <w:rFonts w:ascii="Arial" w:hAnsi="Arial" w:cs="Arial"/>
          <w:lang w:val="en-US"/>
        </w:rPr>
        <w:t>only</w:t>
      </w:r>
      <w:r w:rsidR="00F46362">
        <w:rPr>
          <w:rFonts w:ascii="Arial" w:hAnsi="Arial" w:cs="Arial"/>
          <w:lang w:val="en-US"/>
        </w:rPr>
        <w:t xml:space="preserve"> experiences</w:t>
      </w:r>
      <w:r>
        <w:rPr>
          <w:rFonts w:ascii="Arial" w:hAnsi="Arial" w:cs="Arial"/>
          <w:lang w:val="en-US"/>
        </w:rPr>
        <w:t xml:space="preserve"> small residual currents</w:t>
      </w:r>
      <w:r w:rsidR="00F46362">
        <w:rPr>
          <w:rFonts w:ascii="Arial" w:hAnsi="Arial" w:cs="Arial"/>
          <w:lang w:val="en-US"/>
        </w:rPr>
        <w:t xml:space="preserve"> </w:t>
      </w:r>
      <w:sdt>
        <w:sdtPr>
          <w:rPr>
            <w:rFonts w:ascii="Arial" w:hAnsi="Arial" w:cs="Arial"/>
            <w:color w:val="000000"/>
            <w:lang w:val="en-US"/>
          </w:rPr>
          <w:tag w:val="MENDELEY_CITATION_v3_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"/>
          <w:id w:val="-938985043"/>
          <w:placeholder>
            <w:docPart w:val="DefaultPlaceholder_-1854013440"/>
          </w:placeholder>
        </w:sdtPr>
        <w:sdtContent>
          <w:r w:rsidR="00405041" w:rsidRPr="00405041">
            <w:rPr>
              <w:rFonts w:ascii="Arial" w:hAnsi="Arial" w:cs="Arial"/>
              <w:color w:val="000000"/>
              <w:lang w:val="en-US"/>
            </w:rPr>
            <w:t>(Winther and Johannessen, 2006)</w:t>
          </w:r>
        </w:sdtContent>
      </w:sdt>
      <w:r w:rsidR="00F46362">
        <w:rPr>
          <w:rFonts w:ascii="Arial" w:hAnsi="Arial" w:cs="Arial"/>
          <w:lang w:val="en-US"/>
        </w:rPr>
        <w:t xml:space="preserve">. Therefore, </w:t>
      </w:r>
      <w:r>
        <w:rPr>
          <w:rFonts w:ascii="Arial" w:hAnsi="Arial" w:cs="Arial"/>
          <w:lang w:val="en-US"/>
        </w:rPr>
        <w:t>it is unlikely hydrodynamics was the driver in different benthic measurements</w:t>
      </w:r>
      <w:r>
        <w:rPr>
          <w:rFonts w:ascii="Arial" w:hAnsi="Arial" w:cs="Arial"/>
          <w:color w:val="000000"/>
          <w:lang w:val="en-US"/>
        </w:rPr>
        <w:t xml:space="preserve">. </w:t>
      </w:r>
      <w:r>
        <w:rPr>
          <w:rFonts w:ascii="Arial" w:hAnsi="Arial" w:cs="Arial"/>
          <w:lang w:val="en-US"/>
        </w:rPr>
        <w:t xml:space="preserve"> Despite being affected by the Fair Isle/Dooley current, very little difference in organic carbon was seen between the North and South transects at Miller. However, hydrodynamics would likely play a larger role in more dispersive environments, such as the Southern North Sea, where the ‘shadow’ effect has previously been recorded </w:t>
      </w:r>
      <w:sdt>
        <w:sdtPr>
          <w:rPr>
            <w:rFonts w:ascii="Arial" w:hAnsi="Arial" w:cs="Arial"/>
            <w:color w:val="000000"/>
            <w:lang w:val="en-US"/>
          </w:rPr>
          <w:tag w:val="MENDELEY_CITATION_v3_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"/>
          <w:id w:val="1235739569"/>
          <w:placeholder>
            <w:docPart w:val="7E219B7EF18E4ACFB3D4CC8F4B956E7E"/>
          </w:placeholder>
        </w:sdtPr>
        <w:sdtContent>
          <w:r w:rsidR="00405041" w:rsidRPr="00405041">
            <w:rPr>
              <w:rFonts w:ascii="Arial" w:hAnsi="Arial" w:cs="Arial"/>
              <w:color w:val="000000"/>
              <w:lang w:val="en-US"/>
            </w:rPr>
            <w:t>(Klunder et al., 2018)</w:t>
          </w:r>
        </w:sdtContent>
      </w:sdt>
      <w:r>
        <w:rPr>
          <w:rFonts w:ascii="Arial" w:hAnsi="Arial" w:cs="Arial"/>
          <w:lang w:val="en-US"/>
        </w:rPr>
        <w:t xml:space="preserve">, and where drill cuttings piles do not persist due to dispersive hydrodynamics. </w:t>
      </w:r>
      <w:r w:rsidRPr="006521C4">
        <w:rPr>
          <w:rFonts w:ascii="Arial" w:hAnsi="Arial" w:cs="Arial"/>
          <w:lang w:val="en-US"/>
        </w:rPr>
        <w:t xml:space="preserve"> </w:t>
      </w:r>
    </w:p>
    <w:p w14:paraId="568FC697" w14:textId="77777777" w:rsidR="001A0C89" w:rsidRPr="00AC6A3A" w:rsidRDefault="001A0C89" w:rsidP="001A0C89">
      <w:pPr>
        <w:spacing w:line="480" w:lineRule="auto"/>
        <w:jc w:val="both"/>
        <w:rPr>
          <w:rFonts w:ascii="Arial" w:hAnsi="Arial" w:cs="Arial"/>
          <w:b/>
          <w:bCs/>
          <w:lang w:val="en-US"/>
        </w:rPr>
      </w:pPr>
      <w:r w:rsidRPr="00AC6A3A">
        <w:rPr>
          <w:rFonts w:ascii="Arial" w:hAnsi="Arial" w:cs="Arial"/>
          <w:b/>
          <w:bCs/>
          <w:lang w:val="en-US"/>
        </w:rPr>
        <w:t>5. Conclusion</w:t>
      </w:r>
    </w:p>
    <w:p w14:paraId="4420B1C9" w14:textId="2526A49A" w:rsidR="00643E88" w:rsidRDefault="001A0C89" w:rsidP="00643E88">
      <w:pPr>
        <w:spacing w:line="480" w:lineRule="auto"/>
        <w:ind w:firstLine="720"/>
        <w:jc w:val="both"/>
        <w:rPr>
          <w:rFonts w:ascii="Arial" w:hAnsi="Arial" w:cs="Arial"/>
          <w:lang w:val="en-US"/>
        </w:rPr>
      </w:pPr>
      <w:r>
        <w:rPr>
          <w:rFonts w:ascii="Arial" w:hAnsi="Arial" w:cs="Arial"/>
          <w:lang w:val="en-US"/>
        </w:rPr>
        <w:t>In conclusion, t</w:t>
      </w:r>
      <w:r w:rsidRPr="00AC6A3A">
        <w:rPr>
          <w:rFonts w:ascii="Arial" w:hAnsi="Arial" w:cs="Arial"/>
          <w:lang w:val="en-US"/>
        </w:rPr>
        <w:t>his study finds that carbon dynamics around decommissioned platforms are site specific and therefore</w:t>
      </w:r>
      <w:r w:rsidR="003560DB">
        <w:rPr>
          <w:rFonts w:ascii="Arial" w:hAnsi="Arial" w:cs="Arial"/>
          <w:lang w:val="en-US"/>
        </w:rPr>
        <w:t xml:space="preserve"> </w:t>
      </w:r>
      <w:r w:rsidRPr="00AC6A3A">
        <w:rPr>
          <w:rFonts w:ascii="Arial" w:hAnsi="Arial" w:cs="Arial"/>
          <w:lang w:val="en-US"/>
        </w:rPr>
        <w:t xml:space="preserve">extrapolating carbon dynamics from one or two decommissioned sites across the North Sea is not recommended. Decommissioning practice and activity may have an impact on the carbon stocks and dynamics within surface sediments, however this requires sampling pre and post decommissioning to disentangle the effects. Future work could include carbon stock, sediment composition and </w:t>
      </w:r>
      <w:r w:rsidR="00F46362">
        <w:rPr>
          <w:rFonts w:ascii="Arial" w:hAnsi="Arial" w:cs="Arial"/>
          <w:lang w:val="en-US"/>
        </w:rPr>
        <w:t>carbon accumulation</w:t>
      </w:r>
      <w:r w:rsidRPr="00AC6A3A">
        <w:rPr>
          <w:rFonts w:ascii="Arial" w:hAnsi="Arial" w:cs="Arial"/>
          <w:lang w:val="en-US"/>
        </w:rPr>
        <w:t xml:space="preserve"> assessments during all phases of oil and gas activity to determine the overall effect of these structures on sedimentary blue carbon throughout their operational and then decommissioning lifespan. By sampling pre-construction, during operational phase and pre and post decommissioning could provide greater insight into the effect of oil and gas activity on sedimentary blue carbon.</w:t>
      </w:r>
      <w:r w:rsidR="00F46362">
        <w:rPr>
          <w:rFonts w:ascii="Arial" w:hAnsi="Arial" w:cs="Arial"/>
          <w:lang w:val="en-US"/>
        </w:rPr>
        <w:t xml:space="preserve"> </w:t>
      </w:r>
      <w:r w:rsidRPr="00AC6A3A">
        <w:rPr>
          <w:rFonts w:ascii="Arial" w:hAnsi="Arial" w:cs="Arial"/>
          <w:lang w:val="en-US"/>
        </w:rPr>
        <w:t xml:space="preserve">This would also give an insight into OSPAR mandatory </w:t>
      </w:r>
      <w:r w:rsidRPr="00AC6A3A">
        <w:rPr>
          <w:rFonts w:ascii="Arial" w:hAnsi="Arial" w:cs="Arial"/>
          <w:lang w:val="en-US"/>
        </w:rPr>
        <w:lastRenderedPageBreak/>
        <w:t xml:space="preserve">decommissioning as partial removal may reduce the impact on sedimentary blue carbon and maintenance of a </w:t>
      </w:r>
      <w:r w:rsidR="00EB2688" w:rsidRPr="00AC6A3A">
        <w:rPr>
          <w:rFonts w:ascii="Arial" w:hAnsi="Arial" w:cs="Arial"/>
          <w:lang w:val="en-US"/>
        </w:rPr>
        <w:t>small-scale</w:t>
      </w:r>
      <w:r w:rsidRPr="00AC6A3A">
        <w:rPr>
          <w:rFonts w:ascii="Arial" w:hAnsi="Arial" w:cs="Arial"/>
          <w:lang w:val="en-US"/>
        </w:rPr>
        <w:t xml:space="preserve"> exclusion zone, at specific sites, could provide protection for this elevated carbon. </w:t>
      </w:r>
    </w:p>
    <w:p w14:paraId="203AEDDB" w14:textId="0950C53D" w:rsidR="00643E88" w:rsidRDefault="00643E88" w:rsidP="00643E88">
      <w:pPr>
        <w:spacing w:line="480" w:lineRule="auto"/>
        <w:jc w:val="both"/>
        <w:rPr>
          <w:rFonts w:ascii="Arial" w:hAnsi="Arial" w:cs="Arial"/>
          <w:b/>
          <w:bCs/>
          <w:lang w:val="en-US"/>
        </w:rPr>
      </w:pPr>
      <w:r>
        <w:rPr>
          <w:rFonts w:ascii="Arial" w:hAnsi="Arial" w:cs="Arial"/>
          <w:b/>
          <w:bCs/>
          <w:lang w:val="en-US"/>
        </w:rPr>
        <w:t xml:space="preserve">References </w:t>
      </w:r>
    </w:p>
    <w:sdt>
      <w:sdtPr>
        <w:rPr>
          <w:rFonts w:ascii="Arial" w:hAnsi="Arial" w:cs="Arial"/>
          <w:b/>
          <w:bCs/>
          <w:lang w:val="en-US"/>
        </w:rPr>
        <w:tag w:val="MENDELEY_BIBLIOGRAPHY"/>
        <w:id w:val="-1862039932"/>
        <w:placeholder>
          <w:docPart w:val="DefaultPlaceholder_-1854013440"/>
        </w:placeholder>
      </w:sdtPr>
      <w:sdtContent>
        <w:p w14:paraId="0D25B0D8" w14:textId="77777777" w:rsidR="00405041" w:rsidRDefault="00405041">
          <w:pPr>
            <w:divId w:val="1802308146"/>
            <w:rPr>
              <w:rFonts w:eastAsia="Times New Roman"/>
              <w:kern w:val="0"/>
              <w:sz w:val="24"/>
              <w:szCs w:val="24"/>
              <w14:ligatures w14:val="none"/>
            </w:rPr>
          </w:pPr>
          <w:r>
            <w:rPr>
              <w:rFonts w:eastAsia="Times New Roman"/>
            </w:rPr>
            <w:t xml:space="preserve">Ahmad, F., Morris, K., Law, G. T. W., Taylor, K. G. and Shaw, S. (2021). Fate of radium on the discharge of oil and gas produced water to the marine environment. </w:t>
          </w:r>
          <w:r>
            <w:rPr>
              <w:rFonts w:eastAsia="Times New Roman"/>
              <w:i/>
              <w:iCs/>
            </w:rPr>
            <w:t>Chemosphere</w:t>
          </w:r>
          <w:r>
            <w:rPr>
              <w:rFonts w:eastAsia="Times New Roman"/>
            </w:rPr>
            <w:t xml:space="preserve">, 273, Elsevier Ltd. [Online]. Available at: </w:t>
          </w:r>
          <w:proofErr w:type="gramStart"/>
          <w:r>
            <w:rPr>
              <w:rFonts w:eastAsia="Times New Roman"/>
            </w:rPr>
            <w:t>doi:10.1016/j.chemosphere</w:t>
          </w:r>
          <w:proofErr w:type="gramEnd"/>
          <w:r>
            <w:rPr>
              <w:rFonts w:eastAsia="Times New Roman"/>
            </w:rPr>
            <w:t>.2021.129550.</w:t>
          </w:r>
        </w:p>
        <w:p w14:paraId="79FDFB7F" w14:textId="77777777" w:rsidR="00405041" w:rsidRDefault="00405041">
          <w:pPr>
            <w:divId w:val="884676033"/>
            <w:rPr>
              <w:rFonts w:eastAsia="Times New Roman"/>
            </w:rPr>
          </w:pPr>
          <w:proofErr w:type="spellStart"/>
          <w:r>
            <w:rPr>
              <w:rFonts w:eastAsia="Times New Roman"/>
            </w:rPr>
            <w:t>Aquatera</w:t>
          </w:r>
          <w:proofErr w:type="spellEnd"/>
          <w:r>
            <w:rPr>
              <w:rFonts w:eastAsia="Times New Roman"/>
            </w:rPr>
            <w:t xml:space="preserve"> Ltd. (2007). </w:t>
          </w:r>
          <w:r>
            <w:rPr>
              <w:rFonts w:eastAsia="Times New Roman"/>
              <w:i/>
              <w:iCs/>
            </w:rPr>
            <w:t>Initial screening assessment of BP’s UKCS cuttings piles</w:t>
          </w:r>
          <w:r>
            <w:rPr>
              <w:rFonts w:eastAsia="Times New Roman"/>
            </w:rPr>
            <w:t>.</w:t>
          </w:r>
        </w:p>
        <w:p w14:paraId="1FA63DB6" w14:textId="77777777" w:rsidR="00405041" w:rsidRDefault="00405041">
          <w:pPr>
            <w:divId w:val="198015850"/>
            <w:rPr>
              <w:rFonts w:eastAsia="Times New Roman"/>
            </w:rPr>
          </w:pPr>
          <w:r>
            <w:rPr>
              <w:rFonts w:eastAsia="Times New Roman"/>
            </w:rPr>
            <w:t xml:space="preserve">Arias-Ortiz, A., </w:t>
          </w:r>
          <w:proofErr w:type="spellStart"/>
          <w:r>
            <w:rPr>
              <w:rFonts w:eastAsia="Times New Roman"/>
            </w:rPr>
            <w:t>Masqué</w:t>
          </w:r>
          <w:proofErr w:type="spellEnd"/>
          <w:r>
            <w:rPr>
              <w:rFonts w:eastAsia="Times New Roman"/>
            </w:rPr>
            <w:t xml:space="preserve">, P., Garcia-Orellana, J., Serrano, O., </w:t>
          </w:r>
          <w:proofErr w:type="spellStart"/>
          <w:r>
            <w:rPr>
              <w:rFonts w:eastAsia="Times New Roman"/>
            </w:rPr>
            <w:t>Mazarrasa</w:t>
          </w:r>
          <w:proofErr w:type="spellEnd"/>
          <w:r>
            <w:rPr>
              <w:rFonts w:eastAsia="Times New Roman"/>
            </w:rPr>
            <w:t xml:space="preserve">, I., </w:t>
          </w:r>
          <w:proofErr w:type="spellStart"/>
          <w:r>
            <w:rPr>
              <w:rFonts w:eastAsia="Times New Roman"/>
            </w:rPr>
            <w:t>Marbá</w:t>
          </w:r>
          <w:proofErr w:type="spellEnd"/>
          <w:r>
            <w:rPr>
              <w:rFonts w:eastAsia="Times New Roman"/>
            </w:rPr>
            <w:t xml:space="preserve">, N., Lovelock, C. E., Lavery, P. S. and Duarte, C. M. (2018). Reviews and syntheses: 210Pb-derived sediment and carbon accumulation rates in vegetated coastal ecosystems - Setting the record straight. </w:t>
          </w:r>
          <w:proofErr w:type="spellStart"/>
          <w:r>
            <w:rPr>
              <w:rFonts w:eastAsia="Times New Roman"/>
              <w:i/>
              <w:iCs/>
            </w:rPr>
            <w:t>Biogeosciences</w:t>
          </w:r>
          <w:proofErr w:type="spellEnd"/>
          <w:r>
            <w:rPr>
              <w:rFonts w:eastAsia="Times New Roman"/>
            </w:rPr>
            <w:t>, 15 (22), Copernicus GmbH., pp.6791–6818. [Online]. Available at: doi:10.5194/bg-15-6791-2018.</w:t>
          </w:r>
        </w:p>
        <w:p w14:paraId="479A2B49" w14:textId="77777777" w:rsidR="00405041" w:rsidRDefault="00405041">
          <w:pPr>
            <w:divId w:val="892428087"/>
            <w:rPr>
              <w:rFonts w:eastAsia="Times New Roman"/>
            </w:rPr>
          </w:pPr>
          <w:r>
            <w:rPr>
              <w:rFonts w:eastAsia="Times New Roman"/>
            </w:rPr>
            <w:t xml:space="preserve">Atwood, T. B., Witt, A., Mayorga, J., Hammill, E. and Sala, E. (2020). Global Patterns in Marine Sediment Carbon Stocks. </w:t>
          </w:r>
          <w:r>
            <w:rPr>
              <w:rFonts w:eastAsia="Times New Roman"/>
              <w:i/>
              <w:iCs/>
            </w:rPr>
            <w:t>Frontiers in Marine Science</w:t>
          </w:r>
          <w:r>
            <w:rPr>
              <w:rFonts w:eastAsia="Times New Roman"/>
            </w:rPr>
            <w:t>, 7 (165), Frontiers Media S.A., pp.1–9. [Online]. Available at: doi:10.3389/fmars.2020.00165.</w:t>
          </w:r>
        </w:p>
        <w:p w14:paraId="007B63E5" w14:textId="77777777" w:rsidR="00405041" w:rsidRDefault="00405041">
          <w:pPr>
            <w:divId w:val="1519856983"/>
            <w:rPr>
              <w:rFonts w:eastAsia="Times New Roman"/>
            </w:rPr>
          </w:pPr>
          <w:r>
            <w:rPr>
              <w:rFonts w:eastAsia="Times New Roman"/>
            </w:rPr>
            <w:t xml:space="preserve">Bakke, T., </w:t>
          </w:r>
          <w:proofErr w:type="spellStart"/>
          <w:r>
            <w:rPr>
              <w:rFonts w:eastAsia="Times New Roman"/>
            </w:rPr>
            <w:t>Klungsøyr</w:t>
          </w:r>
          <w:proofErr w:type="spellEnd"/>
          <w:r>
            <w:rPr>
              <w:rFonts w:eastAsia="Times New Roman"/>
            </w:rPr>
            <w:t xml:space="preserve">, J. and Sanni, S. (2013). Environmental impacts of produced water and drilling waste discharges from the Norwegian offshore petroleum industry. </w:t>
          </w:r>
          <w:r>
            <w:rPr>
              <w:rFonts w:eastAsia="Times New Roman"/>
              <w:i/>
              <w:iCs/>
            </w:rPr>
            <w:t>Marine Environmental Research</w:t>
          </w:r>
          <w:r>
            <w:rPr>
              <w:rFonts w:eastAsia="Times New Roman"/>
            </w:rPr>
            <w:t xml:space="preserve">, 92, Elsevier Ltd., pp.154–169. [Online]. Available at: </w:t>
          </w:r>
          <w:proofErr w:type="gramStart"/>
          <w:r>
            <w:rPr>
              <w:rFonts w:eastAsia="Times New Roman"/>
            </w:rPr>
            <w:t>doi:10.1016/j.marenvres</w:t>
          </w:r>
          <w:proofErr w:type="gramEnd"/>
          <w:r>
            <w:rPr>
              <w:rFonts w:eastAsia="Times New Roman"/>
            </w:rPr>
            <w:t>.2013.09.012.</w:t>
          </w:r>
        </w:p>
        <w:p w14:paraId="18B3E98A" w14:textId="77777777" w:rsidR="00405041" w:rsidRDefault="00405041">
          <w:pPr>
            <w:divId w:val="1803226832"/>
            <w:rPr>
              <w:rFonts w:eastAsia="Times New Roman"/>
            </w:rPr>
          </w:pPr>
          <w:r>
            <w:rPr>
              <w:rFonts w:eastAsia="Times New Roman"/>
            </w:rPr>
            <w:t xml:space="preserve">Bartlett, M. S. (1937). Properties of Sufficiency and Statistical Tests. </w:t>
          </w:r>
          <w:r>
            <w:rPr>
              <w:rFonts w:eastAsia="Times New Roman"/>
              <w:i/>
              <w:iCs/>
            </w:rPr>
            <w:t xml:space="preserve">Proc. R. Soc. London. Ser. A - Math. Phys. </w:t>
          </w:r>
          <w:proofErr w:type="gramStart"/>
          <w:r>
            <w:rPr>
              <w:rFonts w:eastAsia="Times New Roman"/>
              <w:i/>
              <w:iCs/>
            </w:rPr>
            <w:t xml:space="preserve">Sci. </w:t>
          </w:r>
          <w:r>
            <w:rPr>
              <w:rFonts w:eastAsia="Times New Roman"/>
            </w:rPr>
            <w:t>,</w:t>
          </w:r>
          <w:proofErr w:type="gramEnd"/>
          <w:r>
            <w:rPr>
              <w:rFonts w:eastAsia="Times New Roman"/>
            </w:rPr>
            <w:t xml:space="preserve"> 160, pp.268–282. [Online]. Available at: </w:t>
          </w:r>
          <w:proofErr w:type="spellStart"/>
          <w:proofErr w:type="gramStart"/>
          <w:r>
            <w:rPr>
              <w:rFonts w:eastAsia="Times New Roman"/>
            </w:rPr>
            <w:t>doi:https</w:t>
          </w:r>
          <w:proofErr w:type="spellEnd"/>
          <w:r>
            <w:rPr>
              <w:rFonts w:eastAsia="Times New Roman"/>
            </w:rPr>
            <w:t>://doi.org/10.1098/rspa.1937.0109</w:t>
          </w:r>
          <w:proofErr w:type="gramEnd"/>
          <w:r>
            <w:rPr>
              <w:rFonts w:eastAsia="Times New Roman"/>
            </w:rPr>
            <w:t>.</w:t>
          </w:r>
        </w:p>
        <w:p w14:paraId="49130017" w14:textId="77777777" w:rsidR="00405041" w:rsidRDefault="00405041">
          <w:pPr>
            <w:divId w:val="1284073576"/>
            <w:rPr>
              <w:rFonts w:eastAsia="Times New Roman"/>
            </w:rPr>
          </w:pPr>
          <w:r>
            <w:rPr>
              <w:rFonts w:eastAsia="Times New Roman"/>
            </w:rPr>
            <w:t xml:space="preserve">Bauer, J. E., Cai, W. J., Raymond, P. A., Bianchi, T. S., Hopkinson, C. S. and Regnier, P. A. G. (2013). The changing carbon cycle of the coastal ocean. </w:t>
          </w:r>
          <w:r>
            <w:rPr>
              <w:rFonts w:eastAsia="Times New Roman"/>
              <w:i/>
              <w:iCs/>
            </w:rPr>
            <w:t>Nature</w:t>
          </w:r>
          <w:r>
            <w:rPr>
              <w:rFonts w:eastAsia="Times New Roman"/>
            </w:rPr>
            <w:t>, 504, pp.61–70. [Online]. Available at: doi:10.1038/nature12857.</w:t>
          </w:r>
        </w:p>
        <w:p w14:paraId="78F75718" w14:textId="77777777" w:rsidR="00405041" w:rsidRDefault="00405041">
          <w:pPr>
            <w:divId w:val="1126278"/>
            <w:rPr>
              <w:rFonts w:eastAsia="Times New Roman"/>
            </w:rPr>
          </w:pPr>
          <w:r>
            <w:rPr>
              <w:rFonts w:eastAsia="Times New Roman"/>
            </w:rPr>
            <w:t xml:space="preserve">Benjamini, Y. and Hochberg, Y. (1995). Controlling the False Discovery Rate: A Practical and Powerful Approach to Multiple Testing. </w:t>
          </w:r>
          <w:r>
            <w:rPr>
              <w:rFonts w:eastAsia="Times New Roman"/>
              <w:i/>
              <w:iCs/>
            </w:rPr>
            <w:t>Source: Journal of the Royal Statistical Society. Series B (Methodological)</w:t>
          </w:r>
          <w:r>
            <w:rPr>
              <w:rFonts w:eastAsia="Times New Roman"/>
            </w:rPr>
            <w:t>, 57 (1), pp.289–300.</w:t>
          </w:r>
        </w:p>
        <w:p w14:paraId="43D5290E" w14:textId="77777777" w:rsidR="00405041" w:rsidRDefault="00405041">
          <w:pPr>
            <w:divId w:val="924070403"/>
            <w:rPr>
              <w:rFonts w:eastAsia="Times New Roman"/>
            </w:rPr>
          </w:pPr>
          <w:r>
            <w:rPr>
              <w:rFonts w:eastAsia="Times New Roman"/>
            </w:rPr>
            <w:t xml:space="preserve">Birchenough, S. N. R. and </w:t>
          </w:r>
          <w:proofErr w:type="spellStart"/>
          <w:r>
            <w:rPr>
              <w:rFonts w:eastAsia="Times New Roman"/>
            </w:rPr>
            <w:t>Degraer</w:t>
          </w:r>
          <w:proofErr w:type="spellEnd"/>
          <w:r>
            <w:rPr>
              <w:rFonts w:eastAsia="Times New Roman"/>
            </w:rPr>
            <w:t xml:space="preserve">, S. (2020). Science in support of ecologically sound decommissioning strategies for offshore man-made structures: Taking stock of current knowledge and considering future challenges. </w:t>
          </w:r>
          <w:r>
            <w:rPr>
              <w:rFonts w:eastAsia="Times New Roman"/>
              <w:i/>
              <w:iCs/>
            </w:rPr>
            <w:t>ICES Journal of Marine Science</w:t>
          </w:r>
          <w:r>
            <w:rPr>
              <w:rFonts w:eastAsia="Times New Roman"/>
            </w:rPr>
            <w:t>, 77 (3), Oxford University Press., pp.1075–1078. [Online]. Available at: doi:10.1093/</w:t>
          </w:r>
          <w:proofErr w:type="spellStart"/>
          <w:r>
            <w:rPr>
              <w:rFonts w:eastAsia="Times New Roman"/>
            </w:rPr>
            <w:t>icesjms</w:t>
          </w:r>
          <w:proofErr w:type="spellEnd"/>
          <w:r>
            <w:rPr>
              <w:rFonts w:eastAsia="Times New Roman"/>
            </w:rPr>
            <w:t>/fsaa039.</w:t>
          </w:r>
        </w:p>
        <w:p w14:paraId="6394E94E" w14:textId="77777777" w:rsidR="00405041" w:rsidRDefault="00405041">
          <w:pPr>
            <w:divId w:val="793325767"/>
            <w:rPr>
              <w:rFonts w:eastAsia="Times New Roman"/>
            </w:rPr>
          </w:pPr>
          <w:proofErr w:type="spellStart"/>
          <w:r>
            <w:rPr>
              <w:rFonts w:eastAsia="Times New Roman"/>
            </w:rPr>
            <w:t>Blacklaws</w:t>
          </w:r>
          <w:proofErr w:type="spellEnd"/>
          <w:r>
            <w:rPr>
              <w:rFonts w:eastAsia="Times New Roman"/>
            </w:rPr>
            <w:t xml:space="preserve">, J. and Johnston, D. (2013). </w:t>
          </w:r>
          <w:proofErr w:type="gramStart"/>
          <w:r>
            <w:rPr>
              <w:rFonts w:eastAsia="Times New Roman"/>
              <w:i/>
              <w:iCs/>
            </w:rPr>
            <w:t>North West</w:t>
          </w:r>
          <w:proofErr w:type="gramEnd"/>
          <w:r>
            <w:rPr>
              <w:rFonts w:eastAsia="Times New Roman"/>
              <w:i/>
              <w:iCs/>
            </w:rPr>
            <w:t xml:space="preserve"> Hutton Decommissioning Programme Close-out Report</w:t>
          </w:r>
          <w:r>
            <w:rPr>
              <w:rFonts w:eastAsia="Times New Roman"/>
            </w:rPr>
            <w:t>.</w:t>
          </w:r>
        </w:p>
        <w:p w14:paraId="62C752C4" w14:textId="77777777" w:rsidR="00405041" w:rsidRDefault="00405041">
          <w:pPr>
            <w:divId w:val="1807356483"/>
            <w:rPr>
              <w:rFonts w:eastAsia="Times New Roman"/>
            </w:rPr>
          </w:pPr>
          <w:r>
            <w:rPr>
              <w:rFonts w:eastAsia="Times New Roman"/>
            </w:rPr>
            <w:t xml:space="preserve">Bonferroni, C. (1936). Teoria </w:t>
          </w:r>
          <w:proofErr w:type="spellStart"/>
          <w:r>
            <w:rPr>
              <w:rFonts w:eastAsia="Times New Roman"/>
            </w:rPr>
            <w:t>statistica</w:t>
          </w:r>
          <w:proofErr w:type="spellEnd"/>
          <w:r>
            <w:rPr>
              <w:rFonts w:eastAsia="Times New Roman"/>
            </w:rPr>
            <w:t xml:space="preserve"> </w:t>
          </w:r>
          <w:proofErr w:type="spellStart"/>
          <w:r>
            <w:rPr>
              <w:rFonts w:eastAsia="Times New Roman"/>
            </w:rPr>
            <w:t>delle</w:t>
          </w:r>
          <w:proofErr w:type="spellEnd"/>
          <w:r>
            <w:rPr>
              <w:rFonts w:eastAsia="Times New Roman"/>
            </w:rPr>
            <w:t xml:space="preserve"> </w:t>
          </w:r>
          <w:proofErr w:type="spellStart"/>
          <w:r>
            <w:rPr>
              <w:rFonts w:eastAsia="Times New Roman"/>
            </w:rPr>
            <w:t>classi</w:t>
          </w:r>
          <w:proofErr w:type="spellEnd"/>
          <w:r>
            <w:rPr>
              <w:rFonts w:eastAsia="Times New Roman"/>
            </w:rPr>
            <w:t xml:space="preserve"> e </w:t>
          </w:r>
          <w:proofErr w:type="spellStart"/>
          <w:r>
            <w:rPr>
              <w:rFonts w:eastAsia="Times New Roman"/>
            </w:rPr>
            <w:t>calcolo</w:t>
          </w:r>
          <w:proofErr w:type="spellEnd"/>
          <w:r>
            <w:rPr>
              <w:rFonts w:eastAsia="Times New Roman"/>
            </w:rPr>
            <w:t xml:space="preserve"> </w:t>
          </w:r>
          <w:proofErr w:type="spellStart"/>
          <w:r>
            <w:rPr>
              <w:rFonts w:eastAsia="Times New Roman"/>
            </w:rPr>
            <w:t>delle</w:t>
          </w:r>
          <w:proofErr w:type="spellEnd"/>
          <w:r>
            <w:rPr>
              <w:rFonts w:eastAsia="Times New Roman"/>
            </w:rPr>
            <w:t xml:space="preserve"> </w:t>
          </w:r>
          <w:proofErr w:type="spellStart"/>
          <w:r>
            <w:rPr>
              <w:rFonts w:eastAsia="Times New Roman"/>
            </w:rPr>
            <w:t>probabilita</w:t>
          </w:r>
          <w:proofErr w:type="spellEnd"/>
          <w:r>
            <w:rPr>
              <w:rFonts w:eastAsia="Times New Roman"/>
            </w:rPr>
            <w:t xml:space="preserve">. </w:t>
          </w:r>
          <w:r>
            <w:rPr>
              <w:rFonts w:eastAsia="Times New Roman"/>
              <w:i/>
              <w:iCs/>
            </w:rPr>
            <w:t xml:space="preserve">Pubbl. del R </w:t>
          </w:r>
          <w:proofErr w:type="spellStart"/>
          <w:r>
            <w:rPr>
              <w:rFonts w:eastAsia="Times New Roman"/>
              <w:i/>
              <w:iCs/>
            </w:rPr>
            <w:t>Ist</w:t>
          </w:r>
          <w:proofErr w:type="spellEnd"/>
          <w:r>
            <w:rPr>
              <w:rFonts w:eastAsia="Times New Roman"/>
              <w:i/>
              <w:iCs/>
            </w:rPr>
            <w:t xml:space="preserve">. Super. di Sci. Econ. e </w:t>
          </w:r>
          <w:proofErr w:type="spellStart"/>
          <w:r>
            <w:rPr>
              <w:rFonts w:eastAsia="Times New Roman"/>
              <w:i/>
              <w:iCs/>
            </w:rPr>
            <w:t>Commericiali</w:t>
          </w:r>
          <w:proofErr w:type="spellEnd"/>
          <w:r>
            <w:rPr>
              <w:rFonts w:eastAsia="Times New Roman"/>
              <w:i/>
              <w:iCs/>
            </w:rPr>
            <w:t xml:space="preserve"> di Firenze</w:t>
          </w:r>
          <w:r>
            <w:rPr>
              <w:rFonts w:eastAsia="Times New Roman"/>
            </w:rPr>
            <w:t>, pp.3–62.</w:t>
          </w:r>
        </w:p>
        <w:p w14:paraId="13BF0598" w14:textId="77777777" w:rsidR="00405041" w:rsidRDefault="00405041">
          <w:pPr>
            <w:divId w:val="440998545"/>
            <w:rPr>
              <w:rFonts w:eastAsia="Times New Roman"/>
            </w:rPr>
          </w:pPr>
          <w:r>
            <w:rPr>
              <w:rFonts w:eastAsia="Times New Roman"/>
            </w:rPr>
            <w:t xml:space="preserve">De Borger, E., Tiano, J., </w:t>
          </w:r>
          <w:proofErr w:type="spellStart"/>
          <w:r>
            <w:rPr>
              <w:rFonts w:eastAsia="Times New Roman"/>
            </w:rPr>
            <w:t>Braeckman</w:t>
          </w:r>
          <w:proofErr w:type="spellEnd"/>
          <w:r>
            <w:rPr>
              <w:rFonts w:eastAsia="Times New Roman"/>
            </w:rPr>
            <w:t xml:space="preserve">, U., </w:t>
          </w:r>
          <w:proofErr w:type="spellStart"/>
          <w:r>
            <w:rPr>
              <w:rFonts w:eastAsia="Times New Roman"/>
            </w:rPr>
            <w:t>Rijnsdorp</w:t>
          </w:r>
          <w:proofErr w:type="spellEnd"/>
          <w:r>
            <w:rPr>
              <w:rFonts w:eastAsia="Times New Roman"/>
            </w:rPr>
            <w:t xml:space="preserve">, A. D. and Soetaert, K. (2021). Impact of bottom trawling on sediment biogeochemistry: A modelling approach. </w:t>
          </w:r>
          <w:proofErr w:type="spellStart"/>
          <w:r>
            <w:rPr>
              <w:rFonts w:eastAsia="Times New Roman"/>
              <w:i/>
              <w:iCs/>
            </w:rPr>
            <w:t>Biogeosciences</w:t>
          </w:r>
          <w:proofErr w:type="spellEnd"/>
          <w:r>
            <w:rPr>
              <w:rFonts w:eastAsia="Times New Roman"/>
            </w:rPr>
            <w:t>, 18 (8), Copernicus GmbH., pp.2539–2557. [Online]. Available at: doi:10.5194/bg-18-2539-2021.</w:t>
          </w:r>
        </w:p>
        <w:p w14:paraId="22464A46" w14:textId="77777777" w:rsidR="00405041" w:rsidRDefault="00405041">
          <w:pPr>
            <w:divId w:val="1113868197"/>
            <w:rPr>
              <w:rFonts w:eastAsia="Times New Roman"/>
            </w:rPr>
          </w:pPr>
          <w:r>
            <w:rPr>
              <w:rFonts w:eastAsia="Times New Roman"/>
            </w:rPr>
            <w:lastRenderedPageBreak/>
            <w:t xml:space="preserve">BP. (2005). </w:t>
          </w:r>
          <w:proofErr w:type="gramStart"/>
          <w:r>
            <w:rPr>
              <w:rFonts w:eastAsia="Times New Roman"/>
              <w:i/>
              <w:iCs/>
            </w:rPr>
            <w:t>North West</w:t>
          </w:r>
          <w:proofErr w:type="gramEnd"/>
          <w:r>
            <w:rPr>
              <w:rFonts w:eastAsia="Times New Roman"/>
              <w:i/>
              <w:iCs/>
            </w:rPr>
            <w:t xml:space="preserve"> Hutton Decommissioning Programme</w:t>
          </w:r>
          <w:r>
            <w:rPr>
              <w:rFonts w:eastAsia="Times New Roman"/>
            </w:rPr>
            <w:t>.</w:t>
          </w:r>
        </w:p>
        <w:p w14:paraId="7D9C1FCA" w14:textId="77777777" w:rsidR="00405041" w:rsidRDefault="00405041">
          <w:pPr>
            <w:divId w:val="299238376"/>
            <w:rPr>
              <w:rFonts w:eastAsia="Times New Roman"/>
            </w:rPr>
          </w:pPr>
          <w:r>
            <w:rPr>
              <w:rFonts w:eastAsia="Times New Roman"/>
            </w:rPr>
            <w:t xml:space="preserve">BP. (2011). </w:t>
          </w:r>
          <w:r>
            <w:rPr>
              <w:rFonts w:eastAsia="Times New Roman"/>
              <w:i/>
              <w:iCs/>
            </w:rPr>
            <w:t>Miller Decommissioning Programme</w:t>
          </w:r>
          <w:r>
            <w:rPr>
              <w:rFonts w:eastAsia="Times New Roman"/>
            </w:rPr>
            <w:t>.</w:t>
          </w:r>
        </w:p>
        <w:p w14:paraId="697C89B5" w14:textId="77777777" w:rsidR="00405041" w:rsidRDefault="00405041">
          <w:pPr>
            <w:divId w:val="1486626475"/>
            <w:rPr>
              <w:rFonts w:eastAsia="Times New Roman"/>
            </w:rPr>
          </w:pPr>
          <w:r>
            <w:rPr>
              <w:rFonts w:eastAsia="Times New Roman"/>
            </w:rPr>
            <w:t xml:space="preserve">Breuer, E., Stevenson, A. G., Howe, J. A., Carroll, J. and </w:t>
          </w:r>
          <w:proofErr w:type="spellStart"/>
          <w:r>
            <w:rPr>
              <w:rFonts w:eastAsia="Times New Roman"/>
            </w:rPr>
            <w:t>Shimmield</w:t>
          </w:r>
          <w:proofErr w:type="spellEnd"/>
          <w:r>
            <w:rPr>
              <w:rFonts w:eastAsia="Times New Roman"/>
            </w:rPr>
            <w:t xml:space="preserve">, G. B. (2004). Drill cutting accumulations in the Northern and Central North Sea: A review of environmental interactions and chemical fate. </w:t>
          </w:r>
          <w:r>
            <w:rPr>
              <w:rFonts w:eastAsia="Times New Roman"/>
              <w:i/>
              <w:iCs/>
            </w:rPr>
            <w:t>Marine Pollution Bulletin</w:t>
          </w:r>
          <w:r>
            <w:rPr>
              <w:rFonts w:eastAsia="Times New Roman"/>
            </w:rPr>
            <w:t xml:space="preserve">, 48 (1–2), Elsevier Ltd., pp.12–25. [Online]. Available at: </w:t>
          </w:r>
          <w:proofErr w:type="gramStart"/>
          <w:r>
            <w:rPr>
              <w:rFonts w:eastAsia="Times New Roman"/>
            </w:rPr>
            <w:t>doi:10.1016/j.marpolbul</w:t>
          </w:r>
          <w:proofErr w:type="gramEnd"/>
          <w:r>
            <w:rPr>
              <w:rFonts w:eastAsia="Times New Roman"/>
            </w:rPr>
            <w:t>.2003.08.009.</w:t>
          </w:r>
        </w:p>
        <w:p w14:paraId="69BBD25F" w14:textId="77777777" w:rsidR="00405041" w:rsidRDefault="00405041">
          <w:pPr>
            <w:divId w:val="575211007"/>
            <w:rPr>
              <w:rFonts w:eastAsia="Times New Roman"/>
            </w:rPr>
          </w:pPr>
          <w:r>
            <w:rPr>
              <w:rFonts w:eastAsia="Times New Roman"/>
            </w:rPr>
            <w:t xml:space="preserve">Brickhill, M. J., Lee, S. Y. and Connolly, R. M. (2005). Fishes associated with artificial reefs: attributing changes to attraction or production using novel approaches. </w:t>
          </w:r>
          <w:r>
            <w:rPr>
              <w:rFonts w:eastAsia="Times New Roman"/>
              <w:i/>
              <w:iCs/>
            </w:rPr>
            <w:t>Journal of Fish Biology</w:t>
          </w:r>
          <w:r>
            <w:rPr>
              <w:rFonts w:eastAsia="Times New Roman"/>
            </w:rPr>
            <w:t>, 67, pp.53–71. [Online]. Available at: doi:10.1111/j.1095-8649.2005.</w:t>
          </w:r>
          <w:proofErr w:type="gramStart"/>
          <w:r>
            <w:rPr>
              <w:rFonts w:eastAsia="Times New Roman"/>
            </w:rPr>
            <w:t>00915.x.</w:t>
          </w:r>
          <w:proofErr w:type="gramEnd"/>
        </w:p>
        <w:p w14:paraId="65827CBF" w14:textId="77777777" w:rsidR="00405041" w:rsidRDefault="00405041">
          <w:pPr>
            <w:divId w:val="96364316"/>
            <w:rPr>
              <w:rFonts w:eastAsia="Times New Roman"/>
            </w:rPr>
          </w:pPr>
          <w:proofErr w:type="spellStart"/>
          <w:r>
            <w:rPr>
              <w:rFonts w:eastAsia="Times New Roman"/>
            </w:rPr>
            <w:t>Bugnot</w:t>
          </w:r>
          <w:proofErr w:type="spellEnd"/>
          <w:r>
            <w:rPr>
              <w:rFonts w:eastAsia="Times New Roman"/>
            </w:rPr>
            <w:t xml:space="preserve">, A. B., Mayer-Pinto, M., Airoldi, L., Heery, E. C., Johnston, E. L., Critchley, L. P., Strain, E. M. A., Morris, R. L., Loke, L. H. L., Bishop, M. J., et al. (2021). Current and projected global extent of marine built structures. </w:t>
          </w:r>
          <w:r>
            <w:rPr>
              <w:rFonts w:eastAsia="Times New Roman"/>
              <w:i/>
              <w:iCs/>
            </w:rPr>
            <w:t>Nature Sustainability</w:t>
          </w:r>
          <w:r>
            <w:rPr>
              <w:rFonts w:eastAsia="Times New Roman"/>
            </w:rPr>
            <w:t>, 4 (1), Nature Research., pp.33–41. [Online]. Available at: doi:10.1038/s41893-020-00595-1.</w:t>
          </w:r>
        </w:p>
        <w:p w14:paraId="59F89D5A" w14:textId="77777777" w:rsidR="00405041" w:rsidRDefault="00405041">
          <w:pPr>
            <w:divId w:val="876699664"/>
            <w:rPr>
              <w:rFonts w:eastAsia="Times New Roman"/>
            </w:rPr>
          </w:pPr>
          <w:r>
            <w:rPr>
              <w:rFonts w:eastAsia="Times New Roman"/>
            </w:rPr>
            <w:t xml:space="preserve">Bull, A. S. and Love, M. S. (2019). Worldwide oil and gas platform decommissioning: A review of practices and reefing options. </w:t>
          </w:r>
          <w:r>
            <w:rPr>
              <w:rFonts w:eastAsia="Times New Roman"/>
              <w:i/>
              <w:iCs/>
            </w:rPr>
            <w:t>Ocean and Coastal Management</w:t>
          </w:r>
          <w:r>
            <w:rPr>
              <w:rFonts w:eastAsia="Times New Roman"/>
            </w:rPr>
            <w:t xml:space="preserve">, 168, Elsevier Ltd., pp.274–306. [Online]. Available at: </w:t>
          </w:r>
          <w:proofErr w:type="gramStart"/>
          <w:r>
            <w:rPr>
              <w:rFonts w:eastAsia="Times New Roman"/>
            </w:rPr>
            <w:t>doi:10.1016/j.ocecoaman</w:t>
          </w:r>
          <w:proofErr w:type="gramEnd"/>
          <w:r>
            <w:rPr>
              <w:rFonts w:eastAsia="Times New Roman"/>
            </w:rPr>
            <w:t>.2018.10.024.</w:t>
          </w:r>
        </w:p>
        <w:p w14:paraId="31B96A1A" w14:textId="77777777" w:rsidR="00405041" w:rsidRDefault="00405041">
          <w:pPr>
            <w:divId w:val="1709647130"/>
            <w:rPr>
              <w:rFonts w:eastAsia="Times New Roman"/>
            </w:rPr>
          </w:pPr>
          <w:proofErr w:type="spellStart"/>
          <w:r>
            <w:rPr>
              <w:rFonts w:eastAsia="Times New Roman"/>
            </w:rPr>
            <w:t>Burdige</w:t>
          </w:r>
          <w:proofErr w:type="spellEnd"/>
          <w:r>
            <w:rPr>
              <w:rFonts w:eastAsia="Times New Roman"/>
            </w:rPr>
            <w:t xml:space="preserve">, D. J. (2007). Preservation of organic matter in marine sediments: Controls, mechanisms, and an imbalance in sediment organic carbon budgets? </w:t>
          </w:r>
          <w:r>
            <w:rPr>
              <w:rFonts w:eastAsia="Times New Roman"/>
              <w:i/>
              <w:iCs/>
            </w:rPr>
            <w:t>Chemical Reviews</w:t>
          </w:r>
          <w:r>
            <w:rPr>
              <w:rFonts w:eastAsia="Times New Roman"/>
            </w:rPr>
            <w:t>, 107 (2), pp.467–485. [Online]. Available at: doi:10.1021/cr050347q.</w:t>
          </w:r>
        </w:p>
        <w:p w14:paraId="31282A35" w14:textId="77777777" w:rsidR="00405041" w:rsidRDefault="00405041">
          <w:pPr>
            <w:divId w:val="1690789252"/>
            <w:rPr>
              <w:rFonts w:eastAsia="Times New Roman"/>
            </w:rPr>
          </w:pPr>
          <w:r>
            <w:rPr>
              <w:rFonts w:eastAsia="Times New Roman"/>
            </w:rPr>
            <w:t xml:space="preserve">CNR International. (2017). </w:t>
          </w:r>
          <w:r>
            <w:rPr>
              <w:rFonts w:eastAsia="Times New Roman"/>
              <w:i/>
              <w:iCs/>
            </w:rPr>
            <w:t xml:space="preserve">Ninian Northern </w:t>
          </w:r>
          <w:proofErr w:type="spellStart"/>
          <w:r>
            <w:rPr>
              <w:rFonts w:eastAsia="Times New Roman"/>
              <w:i/>
              <w:iCs/>
            </w:rPr>
            <w:t>Platfrom</w:t>
          </w:r>
          <w:proofErr w:type="spellEnd"/>
          <w:r>
            <w:rPr>
              <w:rFonts w:eastAsia="Times New Roman"/>
              <w:i/>
              <w:iCs/>
            </w:rPr>
            <w:t xml:space="preserve"> late life &amp; decommissioning project</w:t>
          </w:r>
          <w:r>
            <w:rPr>
              <w:rFonts w:eastAsia="Times New Roman"/>
            </w:rPr>
            <w:t>.</w:t>
          </w:r>
        </w:p>
        <w:p w14:paraId="6CE80705" w14:textId="77777777" w:rsidR="00405041" w:rsidRDefault="00405041">
          <w:pPr>
            <w:divId w:val="223762123"/>
            <w:rPr>
              <w:rFonts w:eastAsia="Times New Roman"/>
            </w:rPr>
          </w:pPr>
          <w:r>
            <w:rPr>
              <w:rFonts w:eastAsia="Times New Roman"/>
            </w:rPr>
            <w:t xml:space="preserve">Coolen, J. W. P., Boon, A. R., </w:t>
          </w:r>
          <w:proofErr w:type="spellStart"/>
          <w:r>
            <w:rPr>
              <w:rFonts w:eastAsia="Times New Roman"/>
            </w:rPr>
            <w:t>Crooijmans</w:t>
          </w:r>
          <w:proofErr w:type="spellEnd"/>
          <w:r>
            <w:rPr>
              <w:rFonts w:eastAsia="Times New Roman"/>
            </w:rPr>
            <w:t xml:space="preserve">, R., van Pelt, H., </w:t>
          </w:r>
          <w:proofErr w:type="spellStart"/>
          <w:r>
            <w:rPr>
              <w:rFonts w:eastAsia="Times New Roman"/>
            </w:rPr>
            <w:t>Kleissen</w:t>
          </w:r>
          <w:proofErr w:type="spellEnd"/>
          <w:r>
            <w:rPr>
              <w:rFonts w:eastAsia="Times New Roman"/>
            </w:rPr>
            <w:t xml:space="preserve">, F., Gerla, D., Beermann, J., Birchenough, S. N. R., Becking, L. E. and </w:t>
          </w:r>
          <w:proofErr w:type="spellStart"/>
          <w:r>
            <w:rPr>
              <w:rFonts w:eastAsia="Times New Roman"/>
            </w:rPr>
            <w:t>Luttikhuizen</w:t>
          </w:r>
          <w:proofErr w:type="spellEnd"/>
          <w:r>
            <w:rPr>
              <w:rFonts w:eastAsia="Times New Roman"/>
            </w:rPr>
            <w:t xml:space="preserve">, P. C. (2020). Marine stepping-stones: Connectivity of Mytilus edulis populations between offshore energy installations. </w:t>
          </w:r>
          <w:r>
            <w:rPr>
              <w:rFonts w:eastAsia="Times New Roman"/>
              <w:i/>
              <w:iCs/>
            </w:rPr>
            <w:t>Molecular Ecology</w:t>
          </w:r>
          <w:r>
            <w:rPr>
              <w:rFonts w:eastAsia="Times New Roman"/>
            </w:rPr>
            <w:t>, 29 (4), Blackwell Publishing Ltd., pp.686–703. [Online]. Available at: doi:10.1111/mec.15364.</w:t>
          </w:r>
        </w:p>
        <w:p w14:paraId="1C624DDE" w14:textId="77777777" w:rsidR="00405041" w:rsidRDefault="00405041">
          <w:pPr>
            <w:divId w:val="1295525315"/>
            <w:rPr>
              <w:rFonts w:eastAsia="Times New Roman"/>
            </w:rPr>
          </w:pPr>
          <w:r>
            <w:rPr>
              <w:rFonts w:eastAsia="Times New Roman"/>
            </w:rPr>
            <w:t xml:space="preserve">Dal Molin, F., Warwick, P. E. and Read, D. (2018). Under-estimation of 210Pb in industrial radioactive scales. </w:t>
          </w:r>
          <w:r>
            <w:rPr>
              <w:rFonts w:eastAsia="Times New Roman"/>
              <w:i/>
              <w:iCs/>
            </w:rPr>
            <w:t xml:space="preserve">Analytica </w:t>
          </w:r>
          <w:proofErr w:type="spellStart"/>
          <w:r>
            <w:rPr>
              <w:rFonts w:eastAsia="Times New Roman"/>
              <w:i/>
              <w:iCs/>
            </w:rPr>
            <w:t>Chimica</w:t>
          </w:r>
          <w:proofErr w:type="spellEnd"/>
          <w:r>
            <w:rPr>
              <w:rFonts w:eastAsia="Times New Roman"/>
              <w:i/>
              <w:iCs/>
            </w:rPr>
            <w:t xml:space="preserve"> Acta</w:t>
          </w:r>
          <w:r>
            <w:rPr>
              <w:rFonts w:eastAsia="Times New Roman"/>
            </w:rPr>
            <w:t xml:space="preserve">, 1000, Elsevier B.V., pp.67–74. [Online]. Available at: </w:t>
          </w:r>
          <w:proofErr w:type="gramStart"/>
          <w:r>
            <w:rPr>
              <w:rFonts w:eastAsia="Times New Roman"/>
            </w:rPr>
            <w:t>doi:10.1016/j.aca</w:t>
          </w:r>
          <w:proofErr w:type="gramEnd"/>
          <w:r>
            <w:rPr>
              <w:rFonts w:eastAsia="Times New Roman"/>
            </w:rPr>
            <w:t>.2017.08.037.</w:t>
          </w:r>
        </w:p>
        <w:p w14:paraId="02520BA7" w14:textId="77777777" w:rsidR="00405041" w:rsidRDefault="00405041">
          <w:pPr>
            <w:divId w:val="1043678536"/>
            <w:rPr>
              <w:rFonts w:eastAsia="Times New Roman"/>
            </w:rPr>
          </w:pPr>
          <w:r>
            <w:rPr>
              <w:rFonts w:eastAsia="Times New Roman"/>
            </w:rPr>
            <w:t xml:space="preserve">Dannheim, J., Beermann, J., Lacroix, G., De Mesel, I., </w:t>
          </w:r>
          <w:proofErr w:type="spellStart"/>
          <w:r>
            <w:rPr>
              <w:rFonts w:eastAsia="Times New Roman"/>
            </w:rPr>
            <w:t>Kerckhof</w:t>
          </w:r>
          <w:proofErr w:type="spellEnd"/>
          <w:r>
            <w:rPr>
              <w:rFonts w:eastAsia="Times New Roman"/>
            </w:rPr>
            <w:t xml:space="preserve">, F., Schön, I., </w:t>
          </w:r>
          <w:proofErr w:type="spellStart"/>
          <w:r>
            <w:rPr>
              <w:rFonts w:eastAsia="Times New Roman"/>
            </w:rPr>
            <w:t>Degraer</w:t>
          </w:r>
          <w:proofErr w:type="spellEnd"/>
          <w:r>
            <w:rPr>
              <w:rFonts w:eastAsia="Times New Roman"/>
            </w:rPr>
            <w:t xml:space="preserve">, S., Birchenough, S., Garcia, C., Coolen, J. W. P., et al. (2018). </w:t>
          </w:r>
          <w:r>
            <w:rPr>
              <w:rFonts w:eastAsia="Times New Roman"/>
              <w:i/>
              <w:iCs/>
            </w:rPr>
            <w:t>Understanding the influence of man-made structures on the ecosystem functions of the North Sea (UNDINE)</w:t>
          </w:r>
          <w:r>
            <w:rPr>
              <w:rFonts w:eastAsia="Times New Roman"/>
            </w:rPr>
            <w:t>.</w:t>
          </w:r>
        </w:p>
        <w:p w14:paraId="2095BC85" w14:textId="77777777" w:rsidR="00405041" w:rsidRDefault="00405041">
          <w:pPr>
            <w:divId w:val="1820539208"/>
            <w:rPr>
              <w:rFonts w:eastAsia="Times New Roman"/>
            </w:rPr>
          </w:pPr>
          <w:r>
            <w:rPr>
              <w:rFonts w:eastAsia="Times New Roman"/>
            </w:rPr>
            <w:t xml:space="preserve">Dannheim, J., Bergström, L., Birchenough, S. N. R., </w:t>
          </w:r>
          <w:proofErr w:type="spellStart"/>
          <w:r>
            <w:rPr>
              <w:rFonts w:eastAsia="Times New Roman"/>
            </w:rPr>
            <w:t>Brzana</w:t>
          </w:r>
          <w:proofErr w:type="spellEnd"/>
          <w:r>
            <w:rPr>
              <w:rFonts w:eastAsia="Times New Roman"/>
            </w:rPr>
            <w:t xml:space="preserve">, R., Boon, A. R., Coolen, J. W. P., </w:t>
          </w:r>
          <w:proofErr w:type="spellStart"/>
          <w:r>
            <w:rPr>
              <w:rFonts w:eastAsia="Times New Roman"/>
            </w:rPr>
            <w:t>Dauvin</w:t>
          </w:r>
          <w:proofErr w:type="spellEnd"/>
          <w:r>
            <w:rPr>
              <w:rFonts w:eastAsia="Times New Roman"/>
            </w:rPr>
            <w:t xml:space="preserve">, J. C., De Mesel, I., </w:t>
          </w:r>
          <w:proofErr w:type="spellStart"/>
          <w:r>
            <w:rPr>
              <w:rFonts w:eastAsia="Times New Roman"/>
            </w:rPr>
            <w:t>Derweduwen</w:t>
          </w:r>
          <w:proofErr w:type="spellEnd"/>
          <w:r>
            <w:rPr>
              <w:rFonts w:eastAsia="Times New Roman"/>
            </w:rPr>
            <w:t xml:space="preserve">, J., Gill, A. B., et al. (2020). Benthic effects of offshore renewables: Identification of knowledge gaps and urgently needed research. </w:t>
          </w:r>
          <w:r>
            <w:rPr>
              <w:rFonts w:eastAsia="Times New Roman"/>
              <w:i/>
              <w:iCs/>
            </w:rPr>
            <w:t>ICES Journal of Marine Science</w:t>
          </w:r>
          <w:r>
            <w:rPr>
              <w:rFonts w:eastAsia="Times New Roman"/>
            </w:rPr>
            <w:t>, 77 (3), Oxford University Press., pp.1092–1108. [Online]. Available at: doi:10.1093/</w:t>
          </w:r>
          <w:proofErr w:type="spellStart"/>
          <w:r>
            <w:rPr>
              <w:rFonts w:eastAsia="Times New Roman"/>
            </w:rPr>
            <w:t>icesjms</w:t>
          </w:r>
          <w:proofErr w:type="spellEnd"/>
          <w:r>
            <w:rPr>
              <w:rFonts w:eastAsia="Times New Roman"/>
            </w:rPr>
            <w:t>/fsz018.</w:t>
          </w:r>
        </w:p>
        <w:p w14:paraId="2B6DEC4C" w14:textId="77777777" w:rsidR="00405041" w:rsidRDefault="00405041">
          <w:pPr>
            <w:divId w:val="198393118"/>
            <w:rPr>
              <w:rFonts w:eastAsia="Times New Roman"/>
            </w:rPr>
          </w:pPr>
          <w:r>
            <w:rPr>
              <w:rFonts w:eastAsia="Times New Roman"/>
            </w:rPr>
            <w:t xml:space="preserve">Diesing, M., Kroger, S., Parker, R., Jenkins, C., Mason, C. and Weston, K. (2017). Predicting the standing stock of organic carbon in surface sediments of the North-West European continental shelf. </w:t>
          </w:r>
          <w:proofErr w:type="gramStart"/>
          <w:r>
            <w:rPr>
              <w:rFonts w:eastAsia="Times New Roman"/>
              <w:i/>
              <w:iCs/>
            </w:rPr>
            <w:t xml:space="preserve">Biogeochemistry </w:t>
          </w:r>
          <w:r>
            <w:rPr>
              <w:rFonts w:eastAsia="Times New Roman"/>
            </w:rPr>
            <w:t>,</w:t>
          </w:r>
          <w:proofErr w:type="gramEnd"/>
          <w:r>
            <w:rPr>
              <w:rFonts w:eastAsia="Times New Roman"/>
            </w:rPr>
            <w:t xml:space="preserve"> (135), pp.183–200. [Online]. Available at: doi:10.1594/PANGAEA.871584.</w:t>
          </w:r>
        </w:p>
        <w:p w14:paraId="330EF002" w14:textId="77777777" w:rsidR="00405041" w:rsidRDefault="00405041">
          <w:pPr>
            <w:divId w:val="1141850335"/>
            <w:rPr>
              <w:rFonts w:eastAsia="Times New Roman"/>
            </w:rPr>
          </w:pPr>
          <w:proofErr w:type="spellStart"/>
          <w:r>
            <w:rPr>
              <w:rFonts w:eastAsia="Times New Roman"/>
            </w:rPr>
            <w:t>Dounas</w:t>
          </w:r>
          <w:proofErr w:type="spellEnd"/>
          <w:r>
            <w:rPr>
              <w:rFonts w:eastAsia="Times New Roman"/>
            </w:rPr>
            <w:t xml:space="preserve">, C., Davies, I., Triantafyllou, G., Koulouri, P., </w:t>
          </w:r>
          <w:proofErr w:type="spellStart"/>
          <w:r>
            <w:rPr>
              <w:rFonts w:eastAsia="Times New Roman"/>
            </w:rPr>
            <w:t>Petihakis</w:t>
          </w:r>
          <w:proofErr w:type="spellEnd"/>
          <w:r>
            <w:rPr>
              <w:rFonts w:eastAsia="Times New Roman"/>
            </w:rPr>
            <w:t xml:space="preserve">, G., Arvanitidis, C., </w:t>
          </w:r>
          <w:proofErr w:type="spellStart"/>
          <w:r>
            <w:rPr>
              <w:rFonts w:eastAsia="Times New Roman"/>
            </w:rPr>
            <w:t>Sourlatzis</w:t>
          </w:r>
          <w:proofErr w:type="spellEnd"/>
          <w:r>
            <w:rPr>
              <w:rFonts w:eastAsia="Times New Roman"/>
            </w:rPr>
            <w:t xml:space="preserve">, G. and Eleftheriou, A. (2007). Large-scale impacts of bottom trawling on shelf primary productivity. </w:t>
          </w:r>
          <w:r>
            <w:rPr>
              <w:rFonts w:eastAsia="Times New Roman"/>
              <w:i/>
              <w:iCs/>
            </w:rPr>
            <w:t>Continental Shelf Research</w:t>
          </w:r>
          <w:r>
            <w:rPr>
              <w:rFonts w:eastAsia="Times New Roman"/>
            </w:rPr>
            <w:t xml:space="preserve">, 27 (17), pp.2198–2210. [Online]. Available at: </w:t>
          </w:r>
          <w:proofErr w:type="gramStart"/>
          <w:r>
            <w:rPr>
              <w:rFonts w:eastAsia="Times New Roman"/>
            </w:rPr>
            <w:t>doi:10.1016/j.csr</w:t>
          </w:r>
          <w:proofErr w:type="gramEnd"/>
          <w:r>
            <w:rPr>
              <w:rFonts w:eastAsia="Times New Roman"/>
            </w:rPr>
            <w:t>.2007.05.006.</w:t>
          </w:r>
        </w:p>
        <w:p w14:paraId="5F1A52BE" w14:textId="77777777" w:rsidR="00405041" w:rsidRDefault="00405041">
          <w:pPr>
            <w:divId w:val="1441799182"/>
            <w:rPr>
              <w:rFonts w:eastAsia="Times New Roman"/>
            </w:rPr>
          </w:pPr>
          <w:proofErr w:type="spellStart"/>
          <w:r>
            <w:rPr>
              <w:rFonts w:eastAsia="Times New Roman"/>
            </w:rPr>
            <w:lastRenderedPageBreak/>
            <w:t>Ducrotoy</w:t>
          </w:r>
          <w:proofErr w:type="spellEnd"/>
          <w:r>
            <w:rPr>
              <w:rFonts w:eastAsia="Times New Roman"/>
            </w:rPr>
            <w:t xml:space="preserve">, J.-P., </w:t>
          </w:r>
          <w:proofErr w:type="spellStart"/>
          <w:r>
            <w:rPr>
              <w:rFonts w:eastAsia="Times New Roman"/>
            </w:rPr>
            <w:t>Elliottà</w:t>
          </w:r>
          <w:proofErr w:type="spellEnd"/>
          <w:r>
            <w:rPr>
              <w:rFonts w:eastAsia="Times New Roman"/>
            </w:rPr>
            <w:t xml:space="preserve">, M. and De Jonge, V. N. (2000). The North Sea. </w:t>
          </w:r>
          <w:r>
            <w:rPr>
              <w:rFonts w:eastAsia="Times New Roman"/>
              <w:i/>
              <w:iCs/>
            </w:rPr>
            <w:t>Marine Pollution Bulletin</w:t>
          </w:r>
          <w:r>
            <w:rPr>
              <w:rFonts w:eastAsia="Times New Roman"/>
            </w:rPr>
            <w:t>, 41, pp.5–23.</w:t>
          </w:r>
        </w:p>
        <w:p w14:paraId="0FE530F2" w14:textId="77777777" w:rsidR="00405041" w:rsidRDefault="00405041">
          <w:pPr>
            <w:divId w:val="1182671636"/>
            <w:rPr>
              <w:rFonts w:eastAsia="Times New Roman"/>
            </w:rPr>
          </w:pPr>
          <w:r>
            <w:rPr>
              <w:rFonts w:eastAsia="Times New Roman"/>
            </w:rPr>
            <w:t xml:space="preserve">Dunn, O. J. (1964). Multiple Comparisons Using Rank Sums. </w:t>
          </w:r>
          <w:proofErr w:type="spellStart"/>
          <w:proofErr w:type="gramStart"/>
          <w:r>
            <w:rPr>
              <w:rFonts w:eastAsia="Times New Roman"/>
              <w:i/>
              <w:iCs/>
            </w:rPr>
            <w:t>Technometrics</w:t>
          </w:r>
          <w:proofErr w:type="spellEnd"/>
          <w:r>
            <w:rPr>
              <w:rFonts w:eastAsia="Times New Roman"/>
              <w:i/>
              <w:iCs/>
            </w:rPr>
            <w:t xml:space="preserve"> </w:t>
          </w:r>
          <w:r>
            <w:rPr>
              <w:rFonts w:eastAsia="Times New Roman"/>
            </w:rPr>
            <w:t>,</w:t>
          </w:r>
          <w:proofErr w:type="gramEnd"/>
          <w:r>
            <w:rPr>
              <w:rFonts w:eastAsia="Times New Roman"/>
            </w:rPr>
            <w:t xml:space="preserve"> 6 (3), pp.241–252. [Online]. Available at: </w:t>
          </w:r>
          <w:proofErr w:type="spellStart"/>
          <w:proofErr w:type="gramStart"/>
          <w:r>
            <w:rPr>
              <w:rFonts w:eastAsia="Times New Roman"/>
            </w:rPr>
            <w:t>doi:https</w:t>
          </w:r>
          <w:proofErr w:type="spellEnd"/>
          <w:r>
            <w:rPr>
              <w:rFonts w:eastAsia="Times New Roman"/>
            </w:rPr>
            <w:t>://doi.org/10.1080/00401706.1964.10490181</w:t>
          </w:r>
          <w:proofErr w:type="gramEnd"/>
          <w:r>
            <w:rPr>
              <w:rFonts w:eastAsia="Times New Roman"/>
            </w:rPr>
            <w:t>.</w:t>
          </w:r>
        </w:p>
        <w:p w14:paraId="6693794C" w14:textId="77777777" w:rsidR="00405041" w:rsidRDefault="00405041">
          <w:pPr>
            <w:divId w:val="1358579227"/>
            <w:rPr>
              <w:rFonts w:eastAsia="Times New Roman"/>
            </w:rPr>
          </w:pPr>
          <w:r>
            <w:rPr>
              <w:rFonts w:eastAsia="Times New Roman"/>
            </w:rPr>
            <w:t xml:space="preserve">Eigaard, O. R., </w:t>
          </w:r>
          <w:proofErr w:type="spellStart"/>
          <w:r>
            <w:rPr>
              <w:rFonts w:eastAsia="Times New Roman"/>
            </w:rPr>
            <w:t>Bastardie</w:t>
          </w:r>
          <w:proofErr w:type="spellEnd"/>
          <w:r>
            <w:rPr>
              <w:rFonts w:eastAsia="Times New Roman"/>
            </w:rPr>
            <w:t xml:space="preserve">, F., Hintzen, N. T., Buhl-Mortensen, L., Buhl-Mortensen, P., Catarino, R., Dinesen, G. E., Egekvist, J., Fock, H. O., Geitner, K., et al. (2017). The footprint of bottom trawling in European waters: Distribution, intensity, and seabed integrity. </w:t>
          </w:r>
          <w:r>
            <w:rPr>
              <w:rFonts w:eastAsia="Times New Roman"/>
              <w:i/>
              <w:iCs/>
            </w:rPr>
            <w:t>ICES Journal of Marine Science</w:t>
          </w:r>
          <w:r>
            <w:rPr>
              <w:rFonts w:eastAsia="Times New Roman"/>
            </w:rPr>
            <w:t>, 74 (3), Oxford University Press., pp.847–865. [Online]. Available at: doi:10.1093/</w:t>
          </w:r>
          <w:proofErr w:type="spellStart"/>
          <w:r>
            <w:rPr>
              <w:rFonts w:eastAsia="Times New Roman"/>
            </w:rPr>
            <w:t>icesjms</w:t>
          </w:r>
          <w:proofErr w:type="spellEnd"/>
          <w:r>
            <w:rPr>
              <w:rFonts w:eastAsia="Times New Roman"/>
            </w:rPr>
            <w:t>/fsw194.</w:t>
          </w:r>
        </w:p>
        <w:p w14:paraId="42A13A17" w14:textId="77777777" w:rsidR="00405041" w:rsidRDefault="00405041">
          <w:pPr>
            <w:divId w:val="121005252"/>
            <w:rPr>
              <w:rFonts w:eastAsia="Times New Roman"/>
            </w:rPr>
          </w:pPr>
          <w:r>
            <w:rPr>
              <w:rFonts w:eastAsia="Times New Roman"/>
            </w:rPr>
            <w:t xml:space="preserve">Ellingsen, K. E. (2001). Biodiversity of a continental shelf </w:t>
          </w:r>
          <w:proofErr w:type="gramStart"/>
          <w:r>
            <w:rPr>
              <w:rFonts w:eastAsia="Times New Roman"/>
            </w:rPr>
            <w:t>soft-sediment</w:t>
          </w:r>
          <w:proofErr w:type="gramEnd"/>
          <w:r>
            <w:rPr>
              <w:rFonts w:eastAsia="Times New Roman"/>
            </w:rPr>
            <w:t xml:space="preserve"> macrobenthos community. </w:t>
          </w:r>
          <w:r>
            <w:rPr>
              <w:rFonts w:eastAsia="Times New Roman"/>
              <w:i/>
              <w:iCs/>
            </w:rPr>
            <w:t xml:space="preserve">Marine Ecology Progress </w:t>
          </w:r>
          <w:proofErr w:type="gramStart"/>
          <w:r>
            <w:rPr>
              <w:rFonts w:eastAsia="Times New Roman"/>
              <w:i/>
              <w:iCs/>
            </w:rPr>
            <w:t xml:space="preserve">Series </w:t>
          </w:r>
          <w:r>
            <w:rPr>
              <w:rFonts w:eastAsia="Times New Roman"/>
            </w:rPr>
            <w:t>,</w:t>
          </w:r>
          <w:proofErr w:type="gramEnd"/>
          <w:r>
            <w:rPr>
              <w:rFonts w:eastAsia="Times New Roman"/>
            </w:rPr>
            <w:t xml:space="preserve"> 218, pp.1–15.</w:t>
          </w:r>
        </w:p>
        <w:p w14:paraId="3E3E6A42" w14:textId="77777777" w:rsidR="00405041" w:rsidRDefault="00405041">
          <w:pPr>
            <w:divId w:val="1783500821"/>
            <w:rPr>
              <w:rFonts w:eastAsia="Times New Roman"/>
            </w:rPr>
          </w:pPr>
          <w:r>
            <w:rPr>
              <w:rFonts w:eastAsia="Times New Roman"/>
            </w:rPr>
            <w:t xml:space="preserve">Ellingsen, K. E. (2002). Soft-sediment benthic biodiversity on the continental shelf in relation to environmental variability. </w:t>
          </w:r>
          <w:r>
            <w:rPr>
              <w:rFonts w:eastAsia="Times New Roman"/>
              <w:i/>
              <w:iCs/>
            </w:rPr>
            <w:t>Marine Ecology Progress Series</w:t>
          </w:r>
          <w:r>
            <w:rPr>
              <w:rFonts w:eastAsia="Times New Roman"/>
            </w:rPr>
            <w:t>, 232, pp.15–27.</w:t>
          </w:r>
        </w:p>
        <w:p w14:paraId="7B7F4103" w14:textId="77777777" w:rsidR="00405041" w:rsidRDefault="00405041">
          <w:pPr>
            <w:divId w:val="1938125596"/>
            <w:rPr>
              <w:rFonts w:eastAsia="Times New Roman"/>
            </w:rPr>
          </w:pPr>
          <w:r>
            <w:rPr>
              <w:rFonts w:eastAsia="Times New Roman"/>
            </w:rPr>
            <w:t xml:space="preserve">Engelhard, G. H., Righton, D. A. and Pinnegar, J. K. (2014). Climate change and fishing: A century of shifting distribution in North Sea cod. </w:t>
          </w:r>
          <w:r>
            <w:rPr>
              <w:rFonts w:eastAsia="Times New Roman"/>
              <w:i/>
              <w:iCs/>
            </w:rPr>
            <w:t>Global Change Biology</w:t>
          </w:r>
          <w:r>
            <w:rPr>
              <w:rFonts w:eastAsia="Times New Roman"/>
            </w:rPr>
            <w:t>, 20 (8), Blackwell Publishing Ltd., pp.2473–2483. [Online]. Available at: doi:10.1111/gcb.12513.</w:t>
          </w:r>
        </w:p>
        <w:p w14:paraId="5BEE0487" w14:textId="77777777" w:rsidR="00405041" w:rsidRDefault="00405041">
          <w:pPr>
            <w:divId w:val="567611839"/>
            <w:rPr>
              <w:rFonts w:eastAsia="Times New Roman"/>
            </w:rPr>
          </w:pPr>
          <w:r>
            <w:rPr>
              <w:rFonts w:eastAsia="Times New Roman"/>
            </w:rPr>
            <w:t xml:space="preserve">Epstein, G., Middelburg, J. J., Hawkins, J. P., Norris, C. R. and Roberts, C. M. (2022). The impact of mobile demersal fishing on carbon storage in seabed sediments. </w:t>
          </w:r>
          <w:r>
            <w:rPr>
              <w:rFonts w:eastAsia="Times New Roman"/>
              <w:i/>
              <w:iCs/>
            </w:rPr>
            <w:t>Global Change Biology</w:t>
          </w:r>
          <w:r>
            <w:rPr>
              <w:rFonts w:eastAsia="Times New Roman"/>
            </w:rPr>
            <w:t>, 28 (9), John Wiley and Sons Inc., pp.2875–2894. [Online]. Available at: doi:10.1111/gcb.16105.</w:t>
          </w:r>
        </w:p>
        <w:p w14:paraId="5530935F" w14:textId="77777777" w:rsidR="00405041" w:rsidRDefault="00405041">
          <w:pPr>
            <w:divId w:val="1800537016"/>
            <w:rPr>
              <w:rFonts w:eastAsia="Times New Roman"/>
            </w:rPr>
          </w:pPr>
          <w:r>
            <w:rPr>
              <w:rFonts w:eastAsia="Times New Roman"/>
            </w:rPr>
            <w:t xml:space="preserve">Epstein, G. and Roberts, C. M. (2022). Identifying priority areas to manage mobile bottom fishing on seabed carbon in the UK. Nagai, R. H. (Ed). </w:t>
          </w:r>
          <w:r>
            <w:rPr>
              <w:rFonts w:eastAsia="Times New Roman"/>
              <w:i/>
              <w:iCs/>
            </w:rPr>
            <w:t>PLOS Climate</w:t>
          </w:r>
          <w:r>
            <w:rPr>
              <w:rFonts w:eastAsia="Times New Roman"/>
            </w:rPr>
            <w:t xml:space="preserve">, 1 (9), p.e0000059. [Online]. Available at: </w:t>
          </w:r>
          <w:proofErr w:type="gramStart"/>
          <w:r>
            <w:rPr>
              <w:rFonts w:eastAsia="Times New Roman"/>
            </w:rPr>
            <w:t>doi:10.1371/journal.pclm</w:t>
          </w:r>
          <w:proofErr w:type="gramEnd"/>
          <w:r>
            <w:rPr>
              <w:rFonts w:eastAsia="Times New Roman"/>
            </w:rPr>
            <w:t>.0000059.</w:t>
          </w:r>
        </w:p>
        <w:p w14:paraId="439285AB" w14:textId="77777777" w:rsidR="00405041" w:rsidRDefault="00405041">
          <w:pPr>
            <w:divId w:val="978607105"/>
            <w:rPr>
              <w:rFonts w:eastAsia="Times New Roman"/>
            </w:rPr>
          </w:pPr>
          <w:r>
            <w:rPr>
              <w:rFonts w:eastAsia="Times New Roman"/>
            </w:rPr>
            <w:t xml:space="preserve">Folk, R. L. (1954). The Distinction between Grain Size and Mineral Composition in Sedimentary-Rock Nomenclature. </w:t>
          </w:r>
          <w:r>
            <w:rPr>
              <w:rFonts w:eastAsia="Times New Roman"/>
              <w:i/>
              <w:iCs/>
            </w:rPr>
            <w:t>The Journal of Geology</w:t>
          </w:r>
          <w:r>
            <w:rPr>
              <w:rFonts w:eastAsia="Times New Roman"/>
            </w:rPr>
            <w:t>, 62 (4), pp.344–359.</w:t>
          </w:r>
        </w:p>
        <w:p w14:paraId="671EC903" w14:textId="77777777" w:rsidR="00405041" w:rsidRDefault="00405041">
          <w:pPr>
            <w:divId w:val="1135635269"/>
            <w:rPr>
              <w:rFonts w:eastAsia="Times New Roman"/>
            </w:rPr>
          </w:pPr>
          <w:r>
            <w:rPr>
              <w:rFonts w:eastAsia="Times New Roman"/>
            </w:rPr>
            <w:t xml:space="preserve">Fortune, I. S. and Paterson, D. M. (2020). Ecological best practice in decommissioning: A review of scientific research. </w:t>
          </w:r>
          <w:r>
            <w:rPr>
              <w:rFonts w:eastAsia="Times New Roman"/>
              <w:i/>
              <w:iCs/>
            </w:rPr>
            <w:t>ICES Journal of Marine Science</w:t>
          </w:r>
          <w:r>
            <w:rPr>
              <w:rFonts w:eastAsia="Times New Roman"/>
            </w:rPr>
            <w:t>, 77 (3), Oxford University Press., pp.1079–1091. [Online]. Available at: doi:10.1093/</w:t>
          </w:r>
          <w:proofErr w:type="spellStart"/>
          <w:r>
            <w:rPr>
              <w:rFonts w:eastAsia="Times New Roman"/>
            </w:rPr>
            <w:t>icesjms</w:t>
          </w:r>
          <w:proofErr w:type="spellEnd"/>
          <w:r>
            <w:rPr>
              <w:rFonts w:eastAsia="Times New Roman"/>
            </w:rPr>
            <w:t>/fsy130.</w:t>
          </w:r>
        </w:p>
        <w:p w14:paraId="23125467" w14:textId="77777777" w:rsidR="00405041" w:rsidRDefault="00405041">
          <w:pPr>
            <w:divId w:val="1264455934"/>
            <w:rPr>
              <w:rFonts w:eastAsia="Times New Roman"/>
            </w:rPr>
          </w:pPr>
          <w:r>
            <w:rPr>
              <w:rFonts w:eastAsia="Times New Roman"/>
            </w:rPr>
            <w:t xml:space="preserve">Fowler, A. M., Jørgensen, A. M., Coolen, J. W. P., Jones, D. O. B., Svendsen, J. C., Brabant, R., </w:t>
          </w:r>
          <w:proofErr w:type="spellStart"/>
          <w:r>
            <w:rPr>
              <w:rFonts w:eastAsia="Times New Roman"/>
            </w:rPr>
            <w:t>Rumes</w:t>
          </w:r>
          <w:proofErr w:type="spellEnd"/>
          <w:r>
            <w:rPr>
              <w:rFonts w:eastAsia="Times New Roman"/>
            </w:rPr>
            <w:t xml:space="preserve">, B. and </w:t>
          </w:r>
          <w:proofErr w:type="spellStart"/>
          <w:r>
            <w:rPr>
              <w:rFonts w:eastAsia="Times New Roman"/>
            </w:rPr>
            <w:t>Degraer</w:t>
          </w:r>
          <w:proofErr w:type="spellEnd"/>
          <w:r>
            <w:rPr>
              <w:rFonts w:eastAsia="Times New Roman"/>
            </w:rPr>
            <w:t xml:space="preserve">, S. (2020). The ecology of infrastructure decommissioning in the North Sea: What we need to know and how to achieve it. </w:t>
          </w:r>
          <w:r>
            <w:rPr>
              <w:rFonts w:eastAsia="Times New Roman"/>
              <w:i/>
              <w:iCs/>
            </w:rPr>
            <w:t>ICES Journal of Marine Science</w:t>
          </w:r>
          <w:r>
            <w:rPr>
              <w:rFonts w:eastAsia="Times New Roman"/>
            </w:rPr>
            <w:t>, 77 (3), Oxford University Press., pp.1109–1126. [Online]. Available at: doi:10.1093/</w:t>
          </w:r>
          <w:proofErr w:type="spellStart"/>
          <w:r>
            <w:rPr>
              <w:rFonts w:eastAsia="Times New Roman"/>
            </w:rPr>
            <w:t>icesjms</w:t>
          </w:r>
          <w:proofErr w:type="spellEnd"/>
          <w:r>
            <w:rPr>
              <w:rFonts w:eastAsia="Times New Roman"/>
            </w:rPr>
            <w:t>/fsz143.</w:t>
          </w:r>
        </w:p>
        <w:p w14:paraId="113CC4DE" w14:textId="77777777" w:rsidR="00405041" w:rsidRDefault="00405041">
          <w:pPr>
            <w:divId w:val="1781290933"/>
            <w:rPr>
              <w:rFonts w:eastAsia="Times New Roman"/>
            </w:rPr>
          </w:pPr>
          <w:r>
            <w:rPr>
              <w:rFonts w:eastAsia="Times New Roman"/>
            </w:rPr>
            <w:t xml:space="preserve">Fowler, A. M., Macreadie, P. I., Jones, D. O. B. and Booth, D. J. (2014). A multi-criteria decision approach to decommissioning of offshore oil and gas infrastructure. </w:t>
          </w:r>
          <w:r>
            <w:rPr>
              <w:rFonts w:eastAsia="Times New Roman"/>
              <w:i/>
              <w:iCs/>
            </w:rPr>
            <w:t>Ocean and Coastal Management</w:t>
          </w:r>
          <w:r>
            <w:rPr>
              <w:rFonts w:eastAsia="Times New Roman"/>
            </w:rPr>
            <w:t xml:space="preserve">, 87, Elsevier Ltd., pp.20–29. [Online]. Available at: </w:t>
          </w:r>
          <w:proofErr w:type="gramStart"/>
          <w:r>
            <w:rPr>
              <w:rFonts w:eastAsia="Times New Roman"/>
            </w:rPr>
            <w:t>doi:10.1016/j.ocecoaman</w:t>
          </w:r>
          <w:proofErr w:type="gramEnd"/>
          <w:r>
            <w:rPr>
              <w:rFonts w:eastAsia="Times New Roman"/>
            </w:rPr>
            <w:t>.2013.10.019.</w:t>
          </w:r>
        </w:p>
        <w:p w14:paraId="63593D22" w14:textId="77777777" w:rsidR="00405041" w:rsidRDefault="00405041">
          <w:pPr>
            <w:divId w:val="1293709120"/>
            <w:rPr>
              <w:rFonts w:eastAsia="Times New Roman"/>
            </w:rPr>
          </w:pPr>
          <w:r>
            <w:rPr>
              <w:rFonts w:eastAsia="Times New Roman"/>
            </w:rPr>
            <w:t xml:space="preserve">Fujii, T. and Jamieson, A. J. (2016). Fine-scale monitoring of fish movements and multiple environmental parameters around a decommissioned offshore oil platform: A pilot study in the North Sea. </w:t>
          </w:r>
          <w:r>
            <w:rPr>
              <w:rFonts w:eastAsia="Times New Roman"/>
              <w:i/>
              <w:iCs/>
            </w:rPr>
            <w:t>Ocean Engineering</w:t>
          </w:r>
          <w:r>
            <w:rPr>
              <w:rFonts w:eastAsia="Times New Roman"/>
            </w:rPr>
            <w:t xml:space="preserve">, 126, Elsevier Ltd., pp.481–487. [Online]. Available at: </w:t>
          </w:r>
          <w:proofErr w:type="gramStart"/>
          <w:r>
            <w:rPr>
              <w:rFonts w:eastAsia="Times New Roman"/>
            </w:rPr>
            <w:t>doi:10.1016/j.oceaneng</w:t>
          </w:r>
          <w:proofErr w:type="gramEnd"/>
          <w:r>
            <w:rPr>
              <w:rFonts w:eastAsia="Times New Roman"/>
            </w:rPr>
            <w:t>.2016.09.003.</w:t>
          </w:r>
        </w:p>
        <w:p w14:paraId="718B1BF0" w14:textId="77777777" w:rsidR="00405041" w:rsidRDefault="00405041">
          <w:pPr>
            <w:divId w:val="383407435"/>
            <w:rPr>
              <w:rFonts w:eastAsia="Times New Roman"/>
            </w:rPr>
          </w:pPr>
          <w:r>
            <w:rPr>
              <w:rFonts w:eastAsia="Times New Roman"/>
            </w:rPr>
            <w:t xml:space="preserve">Glud, R. N., Berg, P., Stahl, H., Hume, A., Larsen, M., Eyre, B. D. and Cook, P. L. M. (2016). Benthic Carbon Mineralization and Nutrient Turnover in a Scottish Sea Loch: An Integrative </w:t>
          </w:r>
          <w:proofErr w:type="gramStart"/>
          <w:r>
            <w:rPr>
              <w:rFonts w:eastAsia="Times New Roman"/>
            </w:rPr>
            <w:t>In</w:t>
          </w:r>
          <w:proofErr w:type="gramEnd"/>
          <w:r>
            <w:rPr>
              <w:rFonts w:eastAsia="Times New Roman"/>
            </w:rPr>
            <w:t xml:space="preserve"> Situ Study. </w:t>
          </w:r>
          <w:r>
            <w:rPr>
              <w:rFonts w:eastAsia="Times New Roman"/>
              <w:i/>
              <w:iCs/>
            </w:rPr>
            <w:lastRenderedPageBreak/>
            <w:t>Aquatic Geochemistry</w:t>
          </w:r>
          <w:r>
            <w:rPr>
              <w:rFonts w:eastAsia="Times New Roman"/>
            </w:rPr>
            <w:t>, 22 (5–6), Springer Netherlands., pp.443–467. [Online]. Available at: doi:10.1007/s10498-016-9300-8.</w:t>
          </w:r>
        </w:p>
        <w:p w14:paraId="00BBB72F" w14:textId="77777777" w:rsidR="00405041" w:rsidRDefault="00405041">
          <w:pPr>
            <w:divId w:val="1169715496"/>
            <w:rPr>
              <w:rFonts w:eastAsia="Times New Roman"/>
            </w:rPr>
          </w:pPr>
          <w:r>
            <w:rPr>
              <w:rFonts w:eastAsia="Times New Roman"/>
            </w:rPr>
            <w:t xml:space="preserve">Graves, C. A., Benson, L., Aldridge, J., Austin, W. E. N., Dal Molin, F., Fonseca, V. G., Hicks, N., Hynes, C., Kröger, S., Lamb, P. D., et al. (2022). Sedimentary carbon on the continental shelf: Emerging capabilities and research priorities for Blue Carbon. </w:t>
          </w:r>
          <w:r>
            <w:rPr>
              <w:rFonts w:eastAsia="Times New Roman"/>
              <w:i/>
              <w:iCs/>
            </w:rPr>
            <w:t>Frontiers in Marine Science</w:t>
          </w:r>
          <w:r>
            <w:rPr>
              <w:rFonts w:eastAsia="Times New Roman"/>
            </w:rPr>
            <w:t>, 9, Frontiers Media S.A. [Online]. Available at: doi:10.3389/fmars.2022.926215.</w:t>
          </w:r>
        </w:p>
        <w:p w14:paraId="3C6F3641" w14:textId="77777777" w:rsidR="00405041" w:rsidRDefault="00405041">
          <w:pPr>
            <w:divId w:val="1169444584"/>
            <w:rPr>
              <w:rFonts w:eastAsia="Times New Roman"/>
            </w:rPr>
          </w:pPr>
          <w:r>
            <w:rPr>
              <w:rFonts w:eastAsia="Times New Roman"/>
            </w:rPr>
            <w:t xml:space="preserve">Gray, J., Jones, S. R. and Smith, A. D. (1995). Discharges to the environment from the Sellafield Site, 1951-1992. </w:t>
          </w:r>
          <w:r>
            <w:rPr>
              <w:rFonts w:eastAsia="Times New Roman"/>
              <w:i/>
              <w:iCs/>
            </w:rPr>
            <w:t xml:space="preserve">J. </w:t>
          </w:r>
          <w:proofErr w:type="spellStart"/>
          <w:r>
            <w:rPr>
              <w:rFonts w:eastAsia="Times New Roman"/>
              <w:i/>
              <w:iCs/>
            </w:rPr>
            <w:t>Radiol</w:t>
          </w:r>
          <w:proofErr w:type="spellEnd"/>
          <w:r>
            <w:rPr>
              <w:rFonts w:eastAsia="Times New Roman"/>
              <w:i/>
              <w:iCs/>
            </w:rPr>
            <w:t>. Prot</w:t>
          </w:r>
          <w:r>
            <w:rPr>
              <w:rFonts w:eastAsia="Times New Roman"/>
            </w:rPr>
            <w:t>, 15, pp.99–131.</w:t>
          </w:r>
        </w:p>
        <w:p w14:paraId="11812D97" w14:textId="77777777" w:rsidR="00405041" w:rsidRDefault="00405041">
          <w:pPr>
            <w:divId w:val="648676030"/>
            <w:rPr>
              <w:rFonts w:eastAsia="Times New Roman"/>
            </w:rPr>
          </w:pPr>
          <w:r>
            <w:rPr>
              <w:rFonts w:eastAsia="Times New Roman"/>
            </w:rPr>
            <w:t xml:space="preserve">Grossman, G. D., Jones, G. P. and Seaman, W. J. (1997). Do artificial reefs increase regional fish production? A review of existing data. </w:t>
          </w:r>
          <w:r>
            <w:rPr>
              <w:rFonts w:eastAsia="Times New Roman"/>
              <w:i/>
              <w:iCs/>
            </w:rPr>
            <w:t xml:space="preserve">Artificial Reef </w:t>
          </w:r>
          <w:proofErr w:type="gramStart"/>
          <w:r>
            <w:rPr>
              <w:rFonts w:eastAsia="Times New Roman"/>
              <w:i/>
              <w:iCs/>
            </w:rPr>
            <w:t xml:space="preserve">Management </w:t>
          </w:r>
          <w:r>
            <w:rPr>
              <w:rFonts w:eastAsia="Times New Roman"/>
            </w:rPr>
            <w:t>,</w:t>
          </w:r>
          <w:proofErr w:type="gramEnd"/>
          <w:r>
            <w:rPr>
              <w:rFonts w:eastAsia="Times New Roman"/>
            </w:rPr>
            <w:t xml:space="preserve"> pp.1–7.</w:t>
          </w:r>
        </w:p>
        <w:p w14:paraId="23BEADDC" w14:textId="77777777" w:rsidR="00405041" w:rsidRDefault="00405041">
          <w:pPr>
            <w:divId w:val="1254171321"/>
            <w:rPr>
              <w:rFonts w:eastAsia="Times New Roman"/>
            </w:rPr>
          </w:pPr>
          <w:proofErr w:type="spellStart"/>
          <w:r>
            <w:rPr>
              <w:rFonts w:eastAsia="Times New Roman"/>
            </w:rPr>
            <w:t>Haanes</w:t>
          </w:r>
          <w:proofErr w:type="spellEnd"/>
          <w:r>
            <w:rPr>
              <w:rFonts w:eastAsia="Times New Roman"/>
            </w:rPr>
            <w:t xml:space="preserve">, H., Jensen, H. K. B., </w:t>
          </w:r>
          <w:proofErr w:type="spellStart"/>
          <w:r>
            <w:rPr>
              <w:rFonts w:eastAsia="Times New Roman"/>
            </w:rPr>
            <w:t>Lepland</w:t>
          </w:r>
          <w:proofErr w:type="spellEnd"/>
          <w:r>
            <w:rPr>
              <w:rFonts w:eastAsia="Times New Roman"/>
            </w:rPr>
            <w:t xml:space="preserve">, A. and Heldal, H. E. (2023). Increased barium levels in recent marine sediments from the Norwegian and Barents Seas suggest impact of hydrocarbon drilling and production. </w:t>
          </w:r>
          <w:r>
            <w:rPr>
              <w:rFonts w:eastAsia="Times New Roman"/>
              <w:i/>
              <w:iCs/>
            </w:rPr>
            <w:t>Marine Pollution Bulletin</w:t>
          </w:r>
          <w:r>
            <w:rPr>
              <w:rFonts w:eastAsia="Times New Roman"/>
            </w:rPr>
            <w:t xml:space="preserve">, 186, Elsevier Ltd. [Online]. Available at: </w:t>
          </w:r>
          <w:proofErr w:type="gramStart"/>
          <w:r>
            <w:rPr>
              <w:rFonts w:eastAsia="Times New Roman"/>
            </w:rPr>
            <w:t>doi:10.1016/j.marpolbul</w:t>
          </w:r>
          <w:proofErr w:type="gramEnd"/>
          <w:r>
            <w:rPr>
              <w:rFonts w:eastAsia="Times New Roman"/>
            </w:rPr>
            <w:t>.2022.114478.</w:t>
          </w:r>
        </w:p>
        <w:p w14:paraId="652086A5" w14:textId="77777777" w:rsidR="00405041" w:rsidRDefault="00405041">
          <w:pPr>
            <w:divId w:val="450632058"/>
            <w:rPr>
              <w:rFonts w:eastAsia="Times New Roman"/>
            </w:rPr>
          </w:pPr>
          <w:r>
            <w:rPr>
              <w:rFonts w:eastAsia="Times New Roman"/>
            </w:rPr>
            <w:t xml:space="preserve">Haas, H. de. (1997). </w:t>
          </w:r>
          <w:r>
            <w:rPr>
              <w:rFonts w:eastAsia="Times New Roman"/>
              <w:i/>
              <w:iCs/>
            </w:rPr>
            <w:t>Transport, preservation and accumulation of organic carbon in the North Sea</w:t>
          </w:r>
          <w:r>
            <w:rPr>
              <w:rFonts w:eastAsia="Times New Roman"/>
            </w:rPr>
            <w:t>. Univ.</w:t>
          </w:r>
        </w:p>
        <w:p w14:paraId="2BDA4AD9" w14:textId="77777777" w:rsidR="00405041" w:rsidRDefault="00405041">
          <w:pPr>
            <w:divId w:val="1847673912"/>
            <w:rPr>
              <w:rFonts w:eastAsia="Times New Roman"/>
            </w:rPr>
          </w:pPr>
          <w:r>
            <w:rPr>
              <w:rFonts w:eastAsia="Times New Roman"/>
            </w:rPr>
            <w:t xml:space="preserve">Hiddink, J. G., Burrows, M. T. and García </w:t>
          </w:r>
          <w:proofErr w:type="spellStart"/>
          <w:r>
            <w:rPr>
              <w:rFonts w:eastAsia="Times New Roman"/>
            </w:rPr>
            <w:t>Molinos</w:t>
          </w:r>
          <w:proofErr w:type="spellEnd"/>
          <w:r>
            <w:rPr>
              <w:rFonts w:eastAsia="Times New Roman"/>
            </w:rPr>
            <w:t xml:space="preserve">, J. (2015). Temperature tracking by North Sea benthic invertebrates in response to climate change. </w:t>
          </w:r>
          <w:r>
            <w:rPr>
              <w:rFonts w:eastAsia="Times New Roman"/>
              <w:i/>
              <w:iCs/>
            </w:rPr>
            <w:t>Global Change Biology</w:t>
          </w:r>
          <w:r>
            <w:rPr>
              <w:rFonts w:eastAsia="Times New Roman"/>
            </w:rPr>
            <w:t>, 21 (1), Blackwell Publishing Ltd., pp.117–129. [Online]. Available at: doi:10.1111/gcb.12726.</w:t>
          </w:r>
        </w:p>
        <w:p w14:paraId="707637AD" w14:textId="77777777" w:rsidR="00405041" w:rsidRDefault="00405041">
          <w:pPr>
            <w:divId w:val="694967920"/>
            <w:rPr>
              <w:rFonts w:eastAsia="Times New Roman"/>
            </w:rPr>
          </w:pPr>
          <w:r>
            <w:rPr>
              <w:rFonts w:eastAsia="Times New Roman"/>
            </w:rPr>
            <w:t xml:space="preserve">Hiddink, J. G., Jennings, S., Sciberras, M., Szostek, C. L., Hughes, K. M., Ellis, N., </w:t>
          </w:r>
          <w:proofErr w:type="spellStart"/>
          <w:r>
            <w:rPr>
              <w:rFonts w:eastAsia="Times New Roman"/>
            </w:rPr>
            <w:t>Rijnsdorp</w:t>
          </w:r>
          <w:proofErr w:type="spellEnd"/>
          <w:r>
            <w:rPr>
              <w:rFonts w:eastAsia="Times New Roman"/>
            </w:rPr>
            <w:t xml:space="preserve">, A. D., McConnaughey, R. A., Mazor, T., Hilborn, R., et al. (2017). Global analysis of depletion and recovery of seabed biota after bottom trawling disturbance. </w:t>
          </w:r>
          <w:r>
            <w:rPr>
              <w:rFonts w:eastAsia="Times New Roman"/>
              <w:i/>
              <w:iCs/>
            </w:rPr>
            <w:t>Proceedings of the National Academy of Sciences of the United States of America</w:t>
          </w:r>
          <w:r>
            <w:rPr>
              <w:rFonts w:eastAsia="Times New Roman"/>
            </w:rPr>
            <w:t>, 114 (31), National Academy of Sciences., pp.8301–8306. [Online]. Available at: doi:10.1073/pnas.1618858114.</w:t>
          </w:r>
        </w:p>
        <w:p w14:paraId="0242E7AE" w14:textId="77777777" w:rsidR="00405041" w:rsidRDefault="00405041">
          <w:pPr>
            <w:divId w:val="135999075"/>
            <w:rPr>
              <w:rFonts w:eastAsia="Times New Roman"/>
            </w:rPr>
          </w:pPr>
          <w:r>
            <w:rPr>
              <w:rFonts w:eastAsia="Times New Roman"/>
            </w:rPr>
            <w:t xml:space="preserve">Hunter, E. M., Mills, H. J. and Kostka, J. E. (2006). Microbial community diversity associated with carbon and nitrogen cycling in permeable shelf sediments. </w:t>
          </w:r>
          <w:r>
            <w:rPr>
              <w:rFonts w:eastAsia="Times New Roman"/>
              <w:i/>
              <w:iCs/>
            </w:rPr>
            <w:t>Applied and Environmental Microbiology</w:t>
          </w:r>
          <w:r>
            <w:rPr>
              <w:rFonts w:eastAsia="Times New Roman"/>
            </w:rPr>
            <w:t>, 72 (9), pp.5689–5701. [Online]. Available at: doi:10.1128/AEM.03007-05.</w:t>
          </w:r>
        </w:p>
        <w:p w14:paraId="5BBEAD31" w14:textId="77777777" w:rsidR="00405041" w:rsidRDefault="00405041">
          <w:pPr>
            <w:divId w:val="275213705"/>
            <w:rPr>
              <w:rFonts w:eastAsia="Times New Roman"/>
            </w:rPr>
          </w:pPr>
          <w:r>
            <w:rPr>
              <w:rFonts w:eastAsia="Times New Roman"/>
            </w:rPr>
            <w:t xml:space="preserve">International Atomic Energy Agency. (2021). Certification of Activity Concentration of Radionuclides in IAEA-465 Baltic Sea Sediment. </w:t>
          </w:r>
          <w:r>
            <w:rPr>
              <w:rFonts w:eastAsia="Times New Roman"/>
              <w:i/>
              <w:iCs/>
            </w:rPr>
            <w:t>IAEA Analytical Quality in Nuclear Applications Series</w:t>
          </w:r>
          <w:r>
            <w:rPr>
              <w:rFonts w:eastAsia="Times New Roman"/>
            </w:rPr>
            <w:t>, (65), pp.1–60.</w:t>
          </w:r>
        </w:p>
        <w:p w14:paraId="3D07065F" w14:textId="77777777" w:rsidR="00405041" w:rsidRDefault="00405041">
          <w:pPr>
            <w:divId w:val="1030570796"/>
            <w:rPr>
              <w:rFonts w:eastAsia="Times New Roman"/>
            </w:rPr>
          </w:pPr>
          <w:proofErr w:type="spellStart"/>
          <w:r>
            <w:rPr>
              <w:rFonts w:eastAsia="Times New Roman"/>
            </w:rPr>
            <w:t>Jagerroos</w:t>
          </w:r>
          <w:proofErr w:type="spellEnd"/>
          <w:r>
            <w:rPr>
              <w:rFonts w:eastAsia="Times New Roman"/>
            </w:rPr>
            <w:t xml:space="preserve">, S. and R Krause, P. (2016). Rigs-To-Reef; Impact or Enhancement on Marine Biodiversity. </w:t>
          </w:r>
          <w:r>
            <w:rPr>
              <w:rFonts w:eastAsia="Times New Roman"/>
              <w:i/>
              <w:iCs/>
            </w:rPr>
            <w:t xml:space="preserve">Journal of Ecosystem &amp; </w:t>
          </w:r>
          <w:proofErr w:type="spellStart"/>
          <w:r>
            <w:rPr>
              <w:rFonts w:eastAsia="Times New Roman"/>
              <w:i/>
              <w:iCs/>
            </w:rPr>
            <w:t>Ecography</w:t>
          </w:r>
          <w:proofErr w:type="spellEnd"/>
          <w:r>
            <w:rPr>
              <w:rFonts w:eastAsia="Times New Roman"/>
            </w:rPr>
            <w:t>, 6 (2), OMICS Publishing Group. [Online]. Available at: doi:10.4172/2157-7625.1000187.</w:t>
          </w:r>
        </w:p>
        <w:p w14:paraId="518C45A0" w14:textId="77777777" w:rsidR="00405041" w:rsidRDefault="00405041">
          <w:pPr>
            <w:divId w:val="2065372988"/>
            <w:rPr>
              <w:rFonts w:eastAsia="Times New Roman"/>
            </w:rPr>
          </w:pPr>
          <w:r>
            <w:rPr>
              <w:rFonts w:eastAsia="Times New Roman"/>
            </w:rPr>
            <w:t xml:space="preserve">Klunder, L., </w:t>
          </w:r>
          <w:proofErr w:type="spellStart"/>
          <w:r>
            <w:rPr>
              <w:rFonts w:eastAsia="Times New Roman"/>
            </w:rPr>
            <w:t>Lavaleye</w:t>
          </w:r>
          <w:proofErr w:type="spellEnd"/>
          <w:r>
            <w:rPr>
              <w:rFonts w:eastAsia="Times New Roman"/>
            </w:rPr>
            <w:t xml:space="preserve">, M. S. S., </w:t>
          </w:r>
          <w:proofErr w:type="spellStart"/>
          <w:r>
            <w:rPr>
              <w:rFonts w:eastAsia="Times New Roman"/>
            </w:rPr>
            <w:t>Filippidi</w:t>
          </w:r>
          <w:proofErr w:type="spellEnd"/>
          <w:r>
            <w:rPr>
              <w:rFonts w:eastAsia="Times New Roman"/>
            </w:rPr>
            <w:t xml:space="preserve">, A., Van </w:t>
          </w:r>
          <w:proofErr w:type="spellStart"/>
          <w:r>
            <w:rPr>
              <w:rFonts w:eastAsia="Times New Roman"/>
            </w:rPr>
            <w:t>Bleijswijk</w:t>
          </w:r>
          <w:proofErr w:type="spellEnd"/>
          <w:r>
            <w:rPr>
              <w:rFonts w:eastAsia="Times New Roman"/>
            </w:rPr>
            <w:t xml:space="preserve">, J. D. L., Reichart, G. J., Van Der Veer, H. W., </w:t>
          </w:r>
          <w:proofErr w:type="spellStart"/>
          <w:r>
            <w:rPr>
              <w:rFonts w:eastAsia="Times New Roman"/>
            </w:rPr>
            <w:t>Duineveld</w:t>
          </w:r>
          <w:proofErr w:type="spellEnd"/>
          <w:r>
            <w:rPr>
              <w:rFonts w:eastAsia="Times New Roman"/>
            </w:rPr>
            <w:t xml:space="preserve">, G. C. A. and </w:t>
          </w:r>
          <w:proofErr w:type="spellStart"/>
          <w:r>
            <w:rPr>
              <w:rFonts w:eastAsia="Times New Roman"/>
            </w:rPr>
            <w:t>Mienis</w:t>
          </w:r>
          <w:proofErr w:type="spellEnd"/>
          <w:r>
            <w:rPr>
              <w:rFonts w:eastAsia="Times New Roman"/>
            </w:rPr>
            <w:t xml:space="preserve">, F. (2018). Impact of an artificial structure on the benthic community composition in the southern North Sea: Assessed by a morphological and molecular approach. </w:t>
          </w:r>
          <w:r>
            <w:rPr>
              <w:rFonts w:eastAsia="Times New Roman"/>
              <w:i/>
              <w:iCs/>
            </w:rPr>
            <w:t>ICES Journal of Marine Science</w:t>
          </w:r>
          <w:r>
            <w:rPr>
              <w:rFonts w:eastAsia="Times New Roman"/>
            </w:rPr>
            <w:t>, 77 (3), Oxford University Press., pp.1167–1177. [Online]. Available at: doi:10.1093/</w:t>
          </w:r>
          <w:proofErr w:type="spellStart"/>
          <w:r>
            <w:rPr>
              <w:rFonts w:eastAsia="Times New Roman"/>
            </w:rPr>
            <w:t>icesjms</w:t>
          </w:r>
          <w:proofErr w:type="spellEnd"/>
          <w:r>
            <w:rPr>
              <w:rFonts w:eastAsia="Times New Roman"/>
            </w:rPr>
            <w:t>/fsy114.</w:t>
          </w:r>
        </w:p>
        <w:p w14:paraId="0D57E02C" w14:textId="77777777" w:rsidR="00405041" w:rsidRDefault="00405041">
          <w:pPr>
            <w:divId w:val="1815292312"/>
            <w:rPr>
              <w:rFonts w:eastAsia="Times New Roman"/>
            </w:rPr>
          </w:pPr>
          <w:r>
            <w:rPr>
              <w:rFonts w:eastAsia="Times New Roman"/>
            </w:rPr>
            <w:t xml:space="preserve">Krishnaswamy, S., Lal, D., Martin, J. M. and </w:t>
          </w:r>
          <w:proofErr w:type="spellStart"/>
          <w:r>
            <w:rPr>
              <w:rFonts w:eastAsia="Times New Roman"/>
            </w:rPr>
            <w:t>Meybeck</w:t>
          </w:r>
          <w:proofErr w:type="spellEnd"/>
          <w:r>
            <w:rPr>
              <w:rFonts w:eastAsia="Times New Roman"/>
            </w:rPr>
            <w:t xml:space="preserve">, M. (1972). Geochronology of lake sediments. </w:t>
          </w:r>
          <w:r>
            <w:rPr>
              <w:rFonts w:eastAsia="Times New Roman"/>
              <w:i/>
              <w:iCs/>
            </w:rPr>
            <w:t>Earth and Planetary Science Letters</w:t>
          </w:r>
          <w:r>
            <w:rPr>
              <w:rFonts w:eastAsia="Times New Roman"/>
            </w:rPr>
            <w:t>, 11 (1–5), pp.407–414.</w:t>
          </w:r>
        </w:p>
        <w:p w14:paraId="7F3FB1AD" w14:textId="77777777" w:rsidR="00405041" w:rsidRDefault="00405041">
          <w:pPr>
            <w:divId w:val="1222326465"/>
            <w:rPr>
              <w:rFonts w:eastAsia="Times New Roman"/>
            </w:rPr>
          </w:pPr>
          <w:r>
            <w:rPr>
              <w:rFonts w:eastAsia="Times New Roman"/>
            </w:rPr>
            <w:t xml:space="preserve">Kristensen, E. and Blackburn, T. H. (1987). The fate of organic carbon and nitrogen in experimental marine sediment systems: Influence of bioturbation and anoxia. </w:t>
          </w:r>
          <w:r>
            <w:rPr>
              <w:rFonts w:eastAsia="Times New Roman"/>
              <w:i/>
              <w:iCs/>
            </w:rPr>
            <w:t>Journal of Marine Research</w:t>
          </w:r>
          <w:r>
            <w:rPr>
              <w:rFonts w:eastAsia="Times New Roman"/>
            </w:rPr>
            <w:t>, 45.</w:t>
          </w:r>
        </w:p>
        <w:p w14:paraId="499034CE" w14:textId="77777777" w:rsidR="00405041" w:rsidRDefault="00405041">
          <w:pPr>
            <w:divId w:val="1424455934"/>
            <w:rPr>
              <w:rFonts w:eastAsia="Times New Roman"/>
            </w:rPr>
          </w:pPr>
          <w:r>
            <w:rPr>
              <w:rFonts w:eastAsia="Times New Roman"/>
            </w:rPr>
            <w:lastRenderedPageBreak/>
            <w:t xml:space="preserve">Krumins, V., Gehlen, M., Arndt, S., Van </w:t>
          </w:r>
          <w:proofErr w:type="spellStart"/>
          <w:r>
            <w:rPr>
              <w:rFonts w:eastAsia="Times New Roman"/>
            </w:rPr>
            <w:t>Cappellen</w:t>
          </w:r>
          <w:proofErr w:type="spellEnd"/>
          <w:r>
            <w:rPr>
              <w:rFonts w:eastAsia="Times New Roman"/>
            </w:rPr>
            <w:t xml:space="preserve">, P. and Regnier, P. (2013). Dissolved inorganic carbon and alkalinity fluxes from coastal marine sediments: Model estimates for different shelf environments and sensitivity to global change. </w:t>
          </w:r>
          <w:proofErr w:type="spellStart"/>
          <w:r>
            <w:rPr>
              <w:rFonts w:eastAsia="Times New Roman"/>
              <w:i/>
              <w:iCs/>
            </w:rPr>
            <w:t>Biogeosciences</w:t>
          </w:r>
          <w:proofErr w:type="spellEnd"/>
          <w:r>
            <w:rPr>
              <w:rFonts w:eastAsia="Times New Roman"/>
            </w:rPr>
            <w:t>, 10 (1), pp.371–398. [Online]. Available at: doi:10.5194/bg-10-371-2013.</w:t>
          </w:r>
        </w:p>
        <w:p w14:paraId="3C469F86" w14:textId="77777777" w:rsidR="00405041" w:rsidRDefault="00405041">
          <w:pPr>
            <w:divId w:val="1356036385"/>
            <w:rPr>
              <w:rFonts w:eastAsia="Times New Roman"/>
            </w:rPr>
          </w:pPr>
          <w:r>
            <w:rPr>
              <w:rFonts w:eastAsia="Times New Roman"/>
            </w:rPr>
            <w:t xml:space="preserve">LaRowe, D. E., Arndt, S., Bradley, J. A., Estes, E. R., Hoarfrost, A., Lang, S. Q., Lloyd, K. G., Mahmoudi, N., Orsi, W. D., Shah Walter, S. R., et al. (2020). The fate of organic carbon in marine sediments - </w:t>
          </w:r>
          <w:proofErr w:type="gramStart"/>
          <w:r>
            <w:rPr>
              <w:rFonts w:eastAsia="Times New Roman"/>
            </w:rPr>
            <w:t>New</w:t>
          </w:r>
          <w:proofErr w:type="gramEnd"/>
          <w:r>
            <w:rPr>
              <w:rFonts w:eastAsia="Times New Roman"/>
            </w:rPr>
            <w:t xml:space="preserve"> insights from recent data and analysis. </w:t>
          </w:r>
          <w:r>
            <w:rPr>
              <w:rFonts w:eastAsia="Times New Roman"/>
              <w:i/>
              <w:iCs/>
            </w:rPr>
            <w:t>Earth-Science Reviews</w:t>
          </w:r>
          <w:r>
            <w:rPr>
              <w:rFonts w:eastAsia="Times New Roman"/>
            </w:rPr>
            <w:t xml:space="preserve">, 204, Elsevier B.V. [Online]. Available at: </w:t>
          </w:r>
          <w:proofErr w:type="gramStart"/>
          <w:r>
            <w:rPr>
              <w:rFonts w:eastAsia="Times New Roman"/>
            </w:rPr>
            <w:t>doi:10.1016/j.earscirev</w:t>
          </w:r>
          <w:proofErr w:type="gramEnd"/>
          <w:r>
            <w:rPr>
              <w:rFonts w:eastAsia="Times New Roman"/>
            </w:rPr>
            <w:t>.2020.103146.</w:t>
          </w:r>
        </w:p>
        <w:p w14:paraId="7C62A59A" w14:textId="77777777" w:rsidR="00405041" w:rsidRDefault="00405041">
          <w:pPr>
            <w:divId w:val="317080755"/>
            <w:rPr>
              <w:rFonts w:eastAsia="Times New Roman"/>
            </w:rPr>
          </w:pPr>
          <w:r>
            <w:rPr>
              <w:rFonts w:eastAsia="Times New Roman"/>
            </w:rPr>
            <w:t xml:space="preserve">Legge, O., Johnson, M., Hicks, N., </w:t>
          </w:r>
          <w:proofErr w:type="spellStart"/>
          <w:r>
            <w:rPr>
              <w:rFonts w:eastAsia="Times New Roman"/>
            </w:rPr>
            <w:t>Jickells</w:t>
          </w:r>
          <w:proofErr w:type="spellEnd"/>
          <w:r>
            <w:rPr>
              <w:rFonts w:eastAsia="Times New Roman"/>
            </w:rPr>
            <w:t xml:space="preserve">, T., Diesing, M., Aldridge, J., Andrews, J., </w:t>
          </w:r>
          <w:proofErr w:type="spellStart"/>
          <w:r>
            <w:rPr>
              <w:rFonts w:eastAsia="Times New Roman"/>
            </w:rPr>
            <w:t>Artioli</w:t>
          </w:r>
          <w:proofErr w:type="spellEnd"/>
          <w:r>
            <w:rPr>
              <w:rFonts w:eastAsia="Times New Roman"/>
            </w:rPr>
            <w:t xml:space="preserve">, Y., Bakker, D. C. E., Burrows, M. T., et al. (2020). Carbon on the Northwest European Shelf: Contemporary Budget and Future Influences. </w:t>
          </w:r>
          <w:r>
            <w:rPr>
              <w:rFonts w:eastAsia="Times New Roman"/>
              <w:i/>
              <w:iCs/>
            </w:rPr>
            <w:t>Frontiers in Marine Science</w:t>
          </w:r>
          <w:r>
            <w:rPr>
              <w:rFonts w:eastAsia="Times New Roman"/>
            </w:rPr>
            <w:t>, 7, Frontiers Media S.A. [Online]. Available at: doi:10.3389/fmars.2020.00143.</w:t>
          </w:r>
        </w:p>
        <w:p w14:paraId="6F78018C" w14:textId="77777777" w:rsidR="00405041" w:rsidRDefault="00405041">
          <w:pPr>
            <w:divId w:val="274947950"/>
            <w:rPr>
              <w:rFonts w:eastAsia="Times New Roman"/>
            </w:rPr>
          </w:pPr>
          <w:r>
            <w:rPr>
              <w:rFonts w:eastAsia="Times New Roman"/>
            </w:rPr>
            <w:t xml:space="preserve">Lérida Toro, V., Abascal, U., Villa </w:t>
          </w:r>
          <w:proofErr w:type="spellStart"/>
          <w:r>
            <w:rPr>
              <w:rFonts w:eastAsia="Times New Roman"/>
            </w:rPr>
            <w:t>Alfageme</w:t>
          </w:r>
          <w:proofErr w:type="spellEnd"/>
          <w:r>
            <w:rPr>
              <w:rFonts w:eastAsia="Times New Roman"/>
            </w:rPr>
            <w:t xml:space="preserve">, M., Klar, J., Hicks, N. and López Gutiérrez, J. M. (2022). 129I in sediment cores from the Celtic Sea by AMS through a microwave digestion process. </w:t>
          </w:r>
          <w:r>
            <w:rPr>
              <w:rFonts w:eastAsia="Times New Roman"/>
              <w:i/>
              <w:iCs/>
            </w:rPr>
            <w:t>Nuclear Instruments and Methods in Physics Research B</w:t>
          </w:r>
          <w:r>
            <w:rPr>
              <w:rFonts w:eastAsia="Times New Roman"/>
            </w:rPr>
            <w:t xml:space="preserve">, 529, Elsevier B.V., pp.61–67. [Online]. Available at: </w:t>
          </w:r>
          <w:proofErr w:type="gramStart"/>
          <w:r>
            <w:rPr>
              <w:rFonts w:eastAsia="Times New Roman"/>
            </w:rPr>
            <w:t>doi:10.1016/j.nimb</w:t>
          </w:r>
          <w:proofErr w:type="gramEnd"/>
          <w:r>
            <w:rPr>
              <w:rFonts w:eastAsia="Times New Roman"/>
            </w:rPr>
            <w:t>.2022.08.016.</w:t>
          </w:r>
        </w:p>
        <w:p w14:paraId="69E05AC2" w14:textId="77777777" w:rsidR="00405041" w:rsidRDefault="00405041">
          <w:pPr>
            <w:divId w:val="373507876"/>
            <w:rPr>
              <w:rFonts w:eastAsia="Times New Roman"/>
            </w:rPr>
          </w:pPr>
          <w:r>
            <w:rPr>
              <w:rFonts w:eastAsia="Times New Roman"/>
            </w:rPr>
            <w:t xml:space="preserve">Lovelock, C. E. and Duarte, C. M. (2019). Dimensions of blue carbon and emerging perspectives. </w:t>
          </w:r>
          <w:r>
            <w:rPr>
              <w:rFonts w:eastAsia="Times New Roman"/>
              <w:i/>
              <w:iCs/>
            </w:rPr>
            <w:t>Biology Letters</w:t>
          </w:r>
          <w:r>
            <w:rPr>
              <w:rFonts w:eastAsia="Times New Roman"/>
            </w:rPr>
            <w:t>, 15 (3), Royal Society Publishing. [Online]. Available at: doi:10.1098/rsbl.2018.0781.</w:t>
          </w:r>
        </w:p>
        <w:p w14:paraId="5F06AAE7" w14:textId="77777777" w:rsidR="00405041" w:rsidRDefault="00405041">
          <w:pPr>
            <w:divId w:val="1475949960"/>
            <w:rPr>
              <w:rFonts w:eastAsia="Times New Roman"/>
            </w:rPr>
          </w:pPr>
          <w:proofErr w:type="spellStart"/>
          <w:r>
            <w:rPr>
              <w:rFonts w:eastAsia="Times New Roman"/>
            </w:rPr>
            <w:t>Luisetti</w:t>
          </w:r>
          <w:proofErr w:type="spellEnd"/>
          <w:r>
            <w:rPr>
              <w:rFonts w:eastAsia="Times New Roman"/>
            </w:rPr>
            <w:t xml:space="preserve">, T., Ferrini, S., Grilli, G., </w:t>
          </w:r>
          <w:proofErr w:type="spellStart"/>
          <w:r>
            <w:rPr>
              <w:rFonts w:eastAsia="Times New Roman"/>
            </w:rPr>
            <w:t>Jickells</w:t>
          </w:r>
          <w:proofErr w:type="spellEnd"/>
          <w:r>
            <w:rPr>
              <w:rFonts w:eastAsia="Times New Roman"/>
            </w:rPr>
            <w:t xml:space="preserve">, T. D., Kennedy, H., Kröger, S., Lorenzoni, I., Milligan, B., van der Molen, J., Parker, R., et al. (2020). Climate action requires new accounting guidance and governance frameworks to manage carbon in shelf seas. </w:t>
          </w:r>
          <w:r>
            <w:rPr>
              <w:rFonts w:eastAsia="Times New Roman"/>
              <w:i/>
              <w:iCs/>
            </w:rPr>
            <w:t>Nature Communications</w:t>
          </w:r>
          <w:r>
            <w:rPr>
              <w:rFonts w:eastAsia="Times New Roman"/>
            </w:rPr>
            <w:t>, 11 (1), Nature Research. [Online]. Available at: doi:10.1038/s41467-020-18242-w.</w:t>
          </w:r>
        </w:p>
        <w:p w14:paraId="1DD74560" w14:textId="77777777" w:rsidR="00405041" w:rsidRDefault="00405041">
          <w:pPr>
            <w:divId w:val="741221961"/>
            <w:rPr>
              <w:rFonts w:eastAsia="Times New Roman"/>
            </w:rPr>
          </w:pPr>
          <w:proofErr w:type="spellStart"/>
          <w:r>
            <w:rPr>
              <w:rFonts w:eastAsia="Times New Roman"/>
            </w:rPr>
            <w:t>Luisetti</w:t>
          </w:r>
          <w:proofErr w:type="spellEnd"/>
          <w:r>
            <w:rPr>
              <w:rFonts w:eastAsia="Times New Roman"/>
            </w:rPr>
            <w:t xml:space="preserve">, T., Turner, R. K., Andrews, J. E., </w:t>
          </w:r>
          <w:proofErr w:type="spellStart"/>
          <w:r>
            <w:rPr>
              <w:rFonts w:eastAsia="Times New Roman"/>
            </w:rPr>
            <w:t>Jickells</w:t>
          </w:r>
          <w:proofErr w:type="spellEnd"/>
          <w:r>
            <w:rPr>
              <w:rFonts w:eastAsia="Times New Roman"/>
            </w:rPr>
            <w:t xml:space="preserve">, T. D., Kröger, S., Diesing, M., </w:t>
          </w:r>
          <w:proofErr w:type="spellStart"/>
          <w:r>
            <w:rPr>
              <w:rFonts w:eastAsia="Times New Roman"/>
            </w:rPr>
            <w:t>Paltriguera</w:t>
          </w:r>
          <w:proofErr w:type="spellEnd"/>
          <w:r>
            <w:rPr>
              <w:rFonts w:eastAsia="Times New Roman"/>
            </w:rPr>
            <w:t xml:space="preserve">, L., Johnson, M. T., Parker, E. R., Bakker, D. C. E., et al. (2019). Quantifying and valuing carbon flows and stores in coastal and shelf ecosystems in the UK. </w:t>
          </w:r>
          <w:r>
            <w:rPr>
              <w:rFonts w:eastAsia="Times New Roman"/>
              <w:i/>
              <w:iCs/>
            </w:rPr>
            <w:t>Ecosystem Services</w:t>
          </w:r>
          <w:r>
            <w:rPr>
              <w:rFonts w:eastAsia="Times New Roman"/>
            </w:rPr>
            <w:t xml:space="preserve">, 35, Elsevier B.V., pp.67–76. [Online]. Available at: </w:t>
          </w:r>
          <w:proofErr w:type="gramStart"/>
          <w:r>
            <w:rPr>
              <w:rFonts w:eastAsia="Times New Roman"/>
            </w:rPr>
            <w:t>doi:10.1016/j.ecoser</w:t>
          </w:r>
          <w:proofErr w:type="gramEnd"/>
          <w:r>
            <w:rPr>
              <w:rFonts w:eastAsia="Times New Roman"/>
            </w:rPr>
            <w:t>.2018.10.013.</w:t>
          </w:r>
        </w:p>
        <w:p w14:paraId="668D251A" w14:textId="77777777" w:rsidR="00405041" w:rsidRDefault="00405041">
          <w:pPr>
            <w:divId w:val="1278755545"/>
            <w:rPr>
              <w:rFonts w:eastAsia="Times New Roman"/>
            </w:rPr>
          </w:pPr>
          <w:r>
            <w:rPr>
              <w:rFonts w:eastAsia="Times New Roman"/>
            </w:rPr>
            <w:t xml:space="preserve">Macreadie, P. I., Anton, A., Raven, J. A., Beaumont, N., Connolly, R. M., Friess, D. A., </w:t>
          </w:r>
          <w:proofErr w:type="spellStart"/>
          <w:r>
            <w:rPr>
              <w:rFonts w:eastAsia="Times New Roman"/>
            </w:rPr>
            <w:t>Kelleway</w:t>
          </w:r>
          <w:proofErr w:type="spellEnd"/>
          <w:r>
            <w:rPr>
              <w:rFonts w:eastAsia="Times New Roman"/>
            </w:rPr>
            <w:t xml:space="preserve">, J. J., Kennedy, H., </w:t>
          </w:r>
          <w:proofErr w:type="spellStart"/>
          <w:r>
            <w:rPr>
              <w:rFonts w:eastAsia="Times New Roman"/>
            </w:rPr>
            <w:t>Kuwae</w:t>
          </w:r>
          <w:proofErr w:type="spellEnd"/>
          <w:r>
            <w:rPr>
              <w:rFonts w:eastAsia="Times New Roman"/>
            </w:rPr>
            <w:t xml:space="preserve">, T., Lavery, P. S., et al. (2019). The future of Blue Carbon science. </w:t>
          </w:r>
          <w:r>
            <w:rPr>
              <w:rFonts w:eastAsia="Times New Roman"/>
              <w:i/>
              <w:iCs/>
            </w:rPr>
            <w:t>Nature Communications</w:t>
          </w:r>
          <w:r>
            <w:rPr>
              <w:rFonts w:eastAsia="Times New Roman"/>
            </w:rPr>
            <w:t>, 10 (1), Nature Publishing Group. [Online]. Available at: doi:10.1038/s41467-019-11693-w.</w:t>
          </w:r>
        </w:p>
        <w:p w14:paraId="4FD53D3F" w14:textId="77777777" w:rsidR="00405041" w:rsidRDefault="00405041">
          <w:pPr>
            <w:divId w:val="379405518"/>
            <w:rPr>
              <w:rFonts w:eastAsia="Times New Roman"/>
            </w:rPr>
          </w:pPr>
          <w:r>
            <w:rPr>
              <w:rFonts w:eastAsia="Times New Roman"/>
            </w:rPr>
            <w:t xml:space="preserve">Macreadie, P. I., Nielsen, D. A., </w:t>
          </w:r>
          <w:proofErr w:type="spellStart"/>
          <w:r>
            <w:rPr>
              <w:rFonts w:eastAsia="Times New Roman"/>
            </w:rPr>
            <w:t>Kelleway</w:t>
          </w:r>
          <w:proofErr w:type="spellEnd"/>
          <w:r>
            <w:rPr>
              <w:rFonts w:eastAsia="Times New Roman"/>
            </w:rPr>
            <w:t xml:space="preserve">, J. J., Atwood, T. B., Seymour, J. R., Petrou, K., Connolly, R. M., Thomson, A. C. G., Trevathan-Tackett, S. M. and Ralph, P. J. (2017). Can we manage coastal ecosystems to sequester more blue carbon? </w:t>
          </w:r>
          <w:r>
            <w:rPr>
              <w:rFonts w:eastAsia="Times New Roman"/>
              <w:i/>
              <w:iCs/>
            </w:rPr>
            <w:t>Frontiers in Ecology and the Environment</w:t>
          </w:r>
          <w:r>
            <w:rPr>
              <w:rFonts w:eastAsia="Times New Roman"/>
            </w:rPr>
            <w:t>, 15 (4), Wiley Blackwell., pp.206–213. [Online]. Available at: doi:10.1002/fee.1484.</w:t>
          </w:r>
        </w:p>
        <w:p w14:paraId="429B7BD1" w14:textId="77777777" w:rsidR="00405041" w:rsidRDefault="00405041">
          <w:pPr>
            <w:divId w:val="765925416"/>
            <w:rPr>
              <w:rFonts w:eastAsia="Times New Roman"/>
            </w:rPr>
          </w:pPr>
          <w:r>
            <w:rPr>
              <w:rFonts w:eastAsia="Times New Roman"/>
            </w:rPr>
            <w:t xml:space="preserve">Mason, C. (2016). </w:t>
          </w:r>
          <w:r>
            <w:rPr>
              <w:rFonts w:eastAsia="Times New Roman"/>
              <w:i/>
              <w:iCs/>
            </w:rPr>
            <w:t>NMBAQC’s Best Practice Guidance Particle Size Analysis (PSA) for Supporting Biological Analysis</w:t>
          </w:r>
          <w:r>
            <w:rPr>
              <w:rFonts w:eastAsia="Times New Roman"/>
            </w:rPr>
            <w:t>.</w:t>
          </w:r>
        </w:p>
        <w:p w14:paraId="61E9EA46" w14:textId="77777777" w:rsidR="00405041" w:rsidRDefault="00405041">
          <w:pPr>
            <w:divId w:val="1351445321"/>
            <w:rPr>
              <w:rFonts w:eastAsia="Times New Roman"/>
            </w:rPr>
          </w:pPr>
          <w:r>
            <w:rPr>
              <w:rFonts w:eastAsia="Times New Roman"/>
            </w:rPr>
            <w:t xml:space="preserve">Masque, P., Isla, E., Sanchez-Cabeza, J. A., </w:t>
          </w:r>
          <w:proofErr w:type="spellStart"/>
          <w:r>
            <w:rPr>
              <w:rFonts w:eastAsia="Times New Roman"/>
            </w:rPr>
            <w:t>Palanques</w:t>
          </w:r>
          <w:proofErr w:type="spellEnd"/>
          <w:r>
            <w:rPr>
              <w:rFonts w:eastAsia="Times New Roman"/>
            </w:rPr>
            <w:t xml:space="preserve">, A., </w:t>
          </w:r>
          <w:proofErr w:type="spellStart"/>
          <w:r>
            <w:rPr>
              <w:rFonts w:eastAsia="Times New Roman"/>
            </w:rPr>
            <w:t>Bruach</w:t>
          </w:r>
          <w:proofErr w:type="spellEnd"/>
          <w:r>
            <w:rPr>
              <w:rFonts w:eastAsia="Times New Roman"/>
            </w:rPr>
            <w:t xml:space="preserve">, J. M., Puig, P. and Guillen, J. (2002). Sediment accumulation rates and carbon fluxes to bottom sediments at the Western Bransfield Strait (Antarctica). </w:t>
          </w:r>
          <w:r>
            <w:rPr>
              <w:rFonts w:eastAsia="Times New Roman"/>
              <w:i/>
              <w:iCs/>
            </w:rPr>
            <w:t>Deep-Sea Research II</w:t>
          </w:r>
          <w:r>
            <w:rPr>
              <w:rFonts w:eastAsia="Times New Roman"/>
            </w:rPr>
            <w:t>, 49.</w:t>
          </w:r>
        </w:p>
        <w:p w14:paraId="65CD681A" w14:textId="77777777" w:rsidR="00405041" w:rsidRDefault="00405041">
          <w:pPr>
            <w:divId w:val="126554832"/>
            <w:rPr>
              <w:rFonts w:eastAsia="Times New Roman"/>
            </w:rPr>
          </w:pPr>
          <w:r>
            <w:rPr>
              <w:rFonts w:eastAsia="Times New Roman"/>
            </w:rPr>
            <w:t xml:space="preserve">McLeod, E., Chmura, G. L., Bouillon, S., Salm, R., Björk, M., Duarte, C. M., Lovelock, C. E., Schlesinger, W. H. and Silliman, B. R. (2011). A blueprint for blue carbon: Toward an improved understanding of </w:t>
          </w:r>
          <w:r>
            <w:rPr>
              <w:rFonts w:eastAsia="Times New Roman"/>
            </w:rPr>
            <w:lastRenderedPageBreak/>
            <w:t xml:space="preserve">the role of vegetated coastal habitats in sequestering CO2. </w:t>
          </w:r>
          <w:r>
            <w:rPr>
              <w:rFonts w:eastAsia="Times New Roman"/>
              <w:i/>
              <w:iCs/>
            </w:rPr>
            <w:t>Frontiers in Ecology and the Environment</w:t>
          </w:r>
          <w:r>
            <w:rPr>
              <w:rFonts w:eastAsia="Times New Roman"/>
            </w:rPr>
            <w:t>, 9 (10), pp.552–560. [Online]. Available at: doi:10.1890/110004.</w:t>
          </w:r>
        </w:p>
        <w:p w14:paraId="141FA422" w14:textId="77777777" w:rsidR="00405041" w:rsidRDefault="00405041">
          <w:pPr>
            <w:divId w:val="991717927"/>
            <w:rPr>
              <w:rFonts w:eastAsia="Times New Roman"/>
            </w:rPr>
          </w:pPr>
          <w:r>
            <w:rPr>
              <w:rFonts w:eastAsia="Times New Roman"/>
            </w:rPr>
            <w:t xml:space="preserve">De </w:t>
          </w:r>
          <w:proofErr w:type="spellStart"/>
          <w:r>
            <w:rPr>
              <w:rFonts w:eastAsia="Times New Roman"/>
            </w:rPr>
            <w:t>Mendiburu</w:t>
          </w:r>
          <w:proofErr w:type="spellEnd"/>
          <w:r>
            <w:rPr>
              <w:rFonts w:eastAsia="Times New Roman"/>
            </w:rPr>
            <w:t xml:space="preserve">, F. (2020). </w:t>
          </w:r>
          <w:r>
            <w:rPr>
              <w:rFonts w:eastAsia="Times New Roman"/>
              <w:i/>
              <w:iCs/>
            </w:rPr>
            <w:t>R package: ‘</w:t>
          </w:r>
          <w:proofErr w:type="spellStart"/>
          <w:r>
            <w:rPr>
              <w:rFonts w:eastAsia="Times New Roman"/>
              <w:i/>
              <w:iCs/>
            </w:rPr>
            <w:t>agricolae</w:t>
          </w:r>
          <w:proofErr w:type="spellEnd"/>
          <w:r>
            <w:rPr>
              <w:rFonts w:eastAsia="Times New Roman"/>
              <w:i/>
              <w:iCs/>
            </w:rPr>
            <w:t>’</w:t>
          </w:r>
          <w:r>
            <w:rPr>
              <w:rFonts w:eastAsia="Times New Roman"/>
            </w:rPr>
            <w:t xml:space="preserve">. [Online]. Available at: </w:t>
          </w:r>
          <w:proofErr w:type="gramStart"/>
          <w:r>
            <w:rPr>
              <w:rFonts w:eastAsia="Times New Roman"/>
            </w:rPr>
            <w:t>doi:https://cran.r-project.org/web/packages/agricolae/index.html</w:t>
          </w:r>
          <w:proofErr w:type="gramEnd"/>
          <w:r>
            <w:rPr>
              <w:rFonts w:eastAsia="Times New Roman"/>
            </w:rPr>
            <w:t>.</w:t>
          </w:r>
        </w:p>
        <w:p w14:paraId="1CE87B67" w14:textId="77777777" w:rsidR="00405041" w:rsidRDefault="00405041">
          <w:pPr>
            <w:divId w:val="2143956722"/>
            <w:rPr>
              <w:rFonts w:eastAsia="Times New Roman"/>
            </w:rPr>
          </w:pPr>
          <w:r>
            <w:rPr>
              <w:rFonts w:eastAsia="Times New Roman"/>
            </w:rPr>
            <w:t xml:space="preserve">Michaud, E., Desrosiers, G., </w:t>
          </w:r>
          <w:proofErr w:type="spellStart"/>
          <w:r>
            <w:rPr>
              <w:rFonts w:eastAsia="Times New Roman"/>
            </w:rPr>
            <w:t>Mermillod</w:t>
          </w:r>
          <w:proofErr w:type="spellEnd"/>
          <w:r>
            <w:rPr>
              <w:rFonts w:eastAsia="Times New Roman"/>
            </w:rPr>
            <w:t xml:space="preserve">-Blondin, F., Sundby, B. and Stora, G. (2006). The functional group approach to bioturbation: II. The effects of the </w:t>
          </w:r>
          <w:proofErr w:type="spellStart"/>
          <w:r>
            <w:rPr>
              <w:rFonts w:eastAsia="Times New Roman"/>
            </w:rPr>
            <w:t>Macoma</w:t>
          </w:r>
          <w:proofErr w:type="spellEnd"/>
          <w:r>
            <w:rPr>
              <w:rFonts w:eastAsia="Times New Roman"/>
            </w:rPr>
            <w:t xml:space="preserve"> </w:t>
          </w:r>
          <w:proofErr w:type="spellStart"/>
          <w:r>
            <w:rPr>
              <w:rFonts w:eastAsia="Times New Roman"/>
            </w:rPr>
            <w:t>balthica</w:t>
          </w:r>
          <w:proofErr w:type="spellEnd"/>
          <w:r>
            <w:rPr>
              <w:rFonts w:eastAsia="Times New Roman"/>
            </w:rPr>
            <w:t xml:space="preserve"> community on fluxes of nutrients and dissolved organic carbon across the sediment-water interface. </w:t>
          </w:r>
          <w:r>
            <w:rPr>
              <w:rFonts w:eastAsia="Times New Roman"/>
              <w:i/>
              <w:iCs/>
            </w:rPr>
            <w:t>Journal of Experimental Marine Biology and Ecology</w:t>
          </w:r>
          <w:r>
            <w:rPr>
              <w:rFonts w:eastAsia="Times New Roman"/>
            </w:rPr>
            <w:t xml:space="preserve">, 337 (2), pp.178–189. [Online]. Available at: </w:t>
          </w:r>
          <w:proofErr w:type="gramStart"/>
          <w:r>
            <w:rPr>
              <w:rFonts w:eastAsia="Times New Roman"/>
            </w:rPr>
            <w:t>doi:10.1016/j.jembe</w:t>
          </w:r>
          <w:proofErr w:type="gramEnd"/>
          <w:r>
            <w:rPr>
              <w:rFonts w:eastAsia="Times New Roman"/>
            </w:rPr>
            <w:t>.2006.06.025.</w:t>
          </w:r>
        </w:p>
        <w:p w14:paraId="1DD2EA19" w14:textId="77777777" w:rsidR="00405041" w:rsidRDefault="00405041">
          <w:pPr>
            <w:divId w:val="343288732"/>
            <w:rPr>
              <w:rFonts w:eastAsia="Times New Roman"/>
            </w:rPr>
          </w:pPr>
          <w:r>
            <w:rPr>
              <w:rFonts w:eastAsia="Times New Roman"/>
            </w:rPr>
            <w:t xml:space="preserve">Molen, J. van der, García-García, L. M., </w:t>
          </w:r>
          <w:proofErr w:type="spellStart"/>
          <w:r>
            <w:rPr>
              <w:rFonts w:eastAsia="Times New Roman"/>
            </w:rPr>
            <w:t>Whomersley</w:t>
          </w:r>
          <w:proofErr w:type="spellEnd"/>
          <w:r>
            <w:rPr>
              <w:rFonts w:eastAsia="Times New Roman"/>
            </w:rPr>
            <w:t xml:space="preserve">, P., Callaway, A., Posen, P. E. and Hyder, K. (2018). Connectivity of larval stages of sedentary marine communities between hard substrates and offshore structures in the North Sea. </w:t>
          </w:r>
          <w:r>
            <w:rPr>
              <w:rFonts w:eastAsia="Times New Roman"/>
              <w:i/>
              <w:iCs/>
            </w:rPr>
            <w:t>Scientific Reports</w:t>
          </w:r>
          <w:r>
            <w:rPr>
              <w:rFonts w:eastAsia="Times New Roman"/>
            </w:rPr>
            <w:t>, 8 (1), Nature Publishing Group. [Online]. Available at: doi:10.1038/s41598-018-32912-2.</w:t>
          </w:r>
        </w:p>
        <w:p w14:paraId="3F6B8617" w14:textId="77777777" w:rsidR="00405041" w:rsidRDefault="00405041">
          <w:pPr>
            <w:divId w:val="81801456"/>
            <w:rPr>
              <w:rFonts w:eastAsia="Times New Roman"/>
            </w:rPr>
          </w:pPr>
          <w:r>
            <w:rPr>
              <w:rFonts w:eastAsia="Times New Roman"/>
            </w:rPr>
            <w:t xml:space="preserve">van der Molin, J., Aldridge, J. N., Coughlan, C., Parker, E. R., Stephens, D. and </w:t>
          </w:r>
          <w:proofErr w:type="spellStart"/>
          <w:r>
            <w:rPr>
              <w:rFonts w:eastAsia="Times New Roman"/>
            </w:rPr>
            <w:t>Ruardij</w:t>
          </w:r>
          <w:proofErr w:type="spellEnd"/>
          <w:r>
            <w:rPr>
              <w:rFonts w:eastAsia="Times New Roman"/>
            </w:rPr>
            <w:t xml:space="preserve">, P. (2013). Modelling marine ecosystem response to climate change and trawling in the </w:t>
          </w:r>
          <w:proofErr w:type="gramStart"/>
          <w:r>
            <w:rPr>
              <w:rFonts w:eastAsia="Times New Roman"/>
            </w:rPr>
            <w:t>north sea</w:t>
          </w:r>
          <w:proofErr w:type="gramEnd"/>
          <w:r>
            <w:rPr>
              <w:rFonts w:eastAsia="Times New Roman"/>
            </w:rPr>
            <w:t xml:space="preserve">. </w:t>
          </w:r>
          <w:r>
            <w:rPr>
              <w:rFonts w:eastAsia="Times New Roman"/>
              <w:i/>
              <w:iCs/>
            </w:rPr>
            <w:t>Biogeochemistry</w:t>
          </w:r>
          <w:r>
            <w:rPr>
              <w:rFonts w:eastAsia="Times New Roman"/>
            </w:rPr>
            <w:t>, 113, pp.213–236.</w:t>
          </w:r>
        </w:p>
        <w:p w14:paraId="1B04055D" w14:textId="77777777" w:rsidR="00405041" w:rsidRDefault="00405041">
          <w:pPr>
            <w:divId w:val="1935165130"/>
            <w:rPr>
              <w:rFonts w:eastAsia="Times New Roman"/>
            </w:rPr>
          </w:pPr>
          <w:r>
            <w:rPr>
              <w:rFonts w:eastAsia="Times New Roman"/>
            </w:rPr>
            <w:t xml:space="preserve">Nellemann, C., Corcoran, E., Duarte, C. M., Valdes, L., De Young, C., Fonseca, L. and </w:t>
          </w:r>
          <w:proofErr w:type="spellStart"/>
          <w:r>
            <w:rPr>
              <w:rFonts w:eastAsia="Times New Roman"/>
            </w:rPr>
            <w:t>Grimsditch</w:t>
          </w:r>
          <w:proofErr w:type="spellEnd"/>
          <w:r>
            <w:rPr>
              <w:rFonts w:eastAsia="Times New Roman"/>
            </w:rPr>
            <w:t xml:space="preserve">, G. (2009). </w:t>
          </w:r>
          <w:r>
            <w:rPr>
              <w:rFonts w:eastAsia="Times New Roman"/>
              <w:i/>
              <w:iCs/>
            </w:rPr>
            <w:t xml:space="preserve">Blue </w:t>
          </w:r>
          <w:proofErr w:type="gramStart"/>
          <w:r>
            <w:rPr>
              <w:rFonts w:eastAsia="Times New Roman"/>
              <w:i/>
              <w:iCs/>
            </w:rPr>
            <w:t>carbon :</w:t>
          </w:r>
          <w:proofErr w:type="gramEnd"/>
          <w:r>
            <w:rPr>
              <w:rFonts w:eastAsia="Times New Roman"/>
              <w:i/>
              <w:iCs/>
            </w:rPr>
            <w:t xml:space="preserve"> the role of healthy oceans in binding carbon : a rapid response assessment</w:t>
          </w:r>
          <w:r>
            <w:rPr>
              <w:rFonts w:eastAsia="Times New Roman"/>
            </w:rPr>
            <w:t>. GRID-Arendal.</w:t>
          </w:r>
        </w:p>
        <w:p w14:paraId="044E6E92" w14:textId="77777777" w:rsidR="00405041" w:rsidRDefault="00405041">
          <w:pPr>
            <w:divId w:val="1611158373"/>
            <w:rPr>
              <w:rFonts w:eastAsia="Times New Roman"/>
            </w:rPr>
          </w:pPr>
          <w:r>
            <w:rPr>
              <w:rFonts w:eastAsia="Times New Roman"/>
            </w:rPr>
            <w:t xml:space="preserve">Ogle, D., Wheeler, P. and </w:t>
          </w:r>
          <w:proofErr w:type="spellStart"/>
          <w:r>
            <w:rPr>
              <w:rFonts w:eastAsia="Times New Roman"/>
            </w:rPr>
            <w:t>Dinno</w:t>
          </w:r>
          <w:proofErr w:type="spellEnd"/>
          <w:r>
            <w:rPr>
              <w:rFonts w:eastAsia="Times New Roman"/>
            </w:rPr>
            <w:t xml:space="preserve">, A. (2020). </w:t>
          </w:r>
          <w:r>
            <w:rPr>
              <w:rFonts w:eastAsia="Times New Roman"/>
              <w:i/>
              <w:iCs/>
            </w:rPr>
            <w:t>R package ‘FSA’</w:t>
          </w:r>
          <w:r>
            <w:rPr>
              <w:rFonts w:eastAsia="Times New Roman"/>
            </w:rPr>
            <w:t xml:space="preserve">. [Online]. Available at: </w:t>
          </w:r>
          <w:proofErr w:type="spellStart"/>
          <w:proofErr w:type="gramStart"/>
          <w:r>
            <w:rPr>
              <w:rFonts w:eastAsia="Times New Roman"/>
            </w:rPr>
            <w:t>doi:https</w:t>
          </w:r>
          <w:proofErr w:type="spellEnd"/>
          <w:r>
            <w:rPr>
              <w:rFonts w:eastAsia="Times New Roman"/>
            </w:rPr>
            <w:t>://cran.r-project.org/web/packages/FSA/index.html</w:t>
          </w:r>
          <w:proofErr w:type="gramEnd"/>
          <w:r>
            <w:rPr>
              <w:rFonts w:eastAsia="Times New Roman"/>
            </w:rPr>
            <w:t>.</w:t>
          </w:r>
        </w:p>
        <w:p w14:paraId="4FF489D7" w14:textId="77777777" w:rsidR="00405041" w:rsidRDefault="00405041">
          <w:pPr>
            <w:divId w:val="1574045421"/>
            <w:rPr>
              <w:rFonts w:eastAsia="Times New Roman"/>
            </w:rPr>
          </w:pPr>
          <w:r>
            <w:rPr>
              <w:rFonts w:eastAsia="Times New Roman"/>
            </w:rPr>
            <w:t xml:space="preserve">Olsgard, F. and Gray, J. S. (1995). A comprehensive analysis of the effects of offshore oil and gas exploration and production on the benthic communities of the Norwegian continental shelf. </w:t>
          </w:r>
          <w:r>
            <w:rPr>
              <w:rFonts w:eastAsia="Times New Roman"/>
              <w:i/>
              <w:iCs/>
            </w:rPr>
            <w:t xml:space="preserve">Marine Ecology Progress </w:t>
          </w:r>
          <w:proofErr w:type="gramStart"/>
          <w:r>
            <w:rPr>
              <w:rFonts w:eastAsia="Times New Roman"/>
              <w:i/>
              <w:iCs/>
            </w:rPr>
            <w:t xml:space="preserve">Series </w:t>
          </w:r>
          <w:r>
            <w:rPr>
              <w:rFonts w:eastAsia="Times New Roman"/>
            </w:rPr>
            <w:t>,</w:t>
          </w:r>
          <w:proofErr w:type="gramEnd"/>
          <w:r>
            <w:rPr>
              <w:rFonts w:eastAsia="Times New Roman"/>
            </w:rPr>
            <w:t xml:space="preserve"> 122, pp.277–306.</w:t>
          </w:r>
        </w:p>
        <w:p w14:paraId="7358DCC9" w14:textId="77777777" w:rsidR="00405041" w:rsidRDefault="00405041">
          <w:pPr>
            <w:divId w:val="915014194"/>
            <w:rPr>
              <w:rFonts w:eastAsia="Times New Roman"/>
            </w:rPr>
          </w:pPr>
          <w:r>
            <w:rPr>
              <w:rFonts w:eastAsia="Times New Roman"/>
            </w:rPr>
            <w:t xml:space="preserve">OPSAR. (1998). </w:t>
          </w:r>
          <w:r>
            <w:rPr>
              <w:rFonts w:eastAsia="Times New Roman"/>
              <w:i/>
              <w:iCs/>
            </w:rPr>
            <w:t>OSPAR Commission Ministerial Meeting of the OSPAR Commission Sintra, Programmes and Measures</w:t>
          </w:r>
          <w:r>
            <w:rPr>
              <w:rFonts w:eastAsia="Times New Roman"/>
            </w:rPr>
            <w:t>.</w:t>
          </w:r>
        </w:p>
        <w:p w14:paraId="331B0980" w14:textId="77777777" w:rsidR="00405041" w:rsidRDefault="00405041">
          <w:pPr>
            <w:divId w:val="1047606066"/>
            <w:rPr>
              <w:rFonts w:eastAsia="Times New Roman"/>
            </w:rPr>
          </w:pPr>
          <w:proofErr w:type="spellStart"/>
          <w:r>
            <w:rPr>
              <w:rFonts w:eastAsia="Times New Roman"/>
            </w:rPr>
            <w:t>Palanques</w:t>
          </w:r>
          <w:proofErr w:type="spellEnd"/>
          <w:r>
            <w:rPr>
              <w:rFonts w:eastAsia="Times New Roman"/>
            </w:rPr>
            <w:t xml:space="preserve">, A., Puig, P., Guillén, J., Demestre, M. and Martín, J. (2014). Effects of bottom trawling on the Ebro continental shelf sedimentary system (NW Mediterranean). </w:t>
          </w:r>
          <w:r>
            <w:rPr>
              <w:rFonts w:eastAsia="Times New Roman"/>
              <w:i/>
              <w:iCs/>
            </w:rPr>
            <w:t>Continental Shelf Research</w:t>
          </w:r>
          <w:r>
            <w:rPr>
              <w:rFonts w:eastAsia="Times New Roman"/>
            </w:rPr>
            <w:t xml:space="preserve">, 72, Elsevier Ltd., pp.83–98. [Online]. Available at: </w:t>
          </w:r>
          <w:proofErr w:type="gramStart"/>
          <w:r>
            <w:rPr>
              <w:rFonts w:eastAsia="Times New Roman"/>
            </w:rPr>
            <w:t>doi:10.1016/j.csr</w:t>
          </w:r>
          <w:proofErr w:type="gramEnd"/>
          <w:r>
            <w:rPr>
              <w:rFonts w:eastAsia="Times New Roman"/>
            </w:rPr>
            <w:t>.2013.10.008.</w:t>
          </w:r>
        </w:p>
        <w:p w14:paraId="2F483E5B" w14:textId="77777777" w:rsidR="00405041" w:rsidRDefault="00405041">
          <w:pPr>
            <w:divId w:val="300499264"/>
            <w:rPr>
              <w:rFonts w:eastAsia="Times New Roman"/>
            </w:rPr>
          </w:pPr>
          <w:r>
            <w:rPr>
              <w:rFonts w:eastAsia="Times New Roman"/>
            </w:rPr>
            <w:t xml:space="preserve">Paradis, S., Pusceddu, A., </w:t>
          </w:r>
          <w:proofErr w:type="spellStart"/>
          <w:r>
            <w:rPr>
              <w:rFonts w:eastAsia="Times New Roman"/>
            </w:rPr>
            <w:t>Masqué</w:t>
          </w:r>
          <w:proofErr w:type="spellEnd"/>
          <w:r>
            <w:rPr>
              <w:rFonts w:eastAsia="Times New Roman"/>
            </w:rPr>
            <w:t xml:space="preserve">, P., Puig, P., Moccia, D., Russo, T. and Iacono, C. Lo. (2019). Organic matter contents and degradation in a highly trawled area during fresh particle inputs (Gulf of Castellammare, southwestern Mediterranean). </w:t>
          </w:r>
          <w:proofErr w:type="spellStart"/>
          <w:r>
            <w:rPr>
              <w:rFonts w:eastAsia="Times New Roman"/>
              <w:i/>
              <w:iCs/>
            </w:rPr>
            <w:t>Biogeosciences</w:t>
          </w:r>
          <w:proofErr w:type="spellEnd"/>
          <w:r>
            <w:rPr>
              <w:rFonts w:eastAsia="Times New Roman"/>
            </w:rPr>
            <w:t>, 16 (21), Copernicus GmbH., pp.4307–4320. [Online]. Available at: doi:10.5194/bg-16-4307-2019.</w:t>
          </w:r>
        </w:p>
        <w:p w14:paraId="018CEE26" w14:textId="77777777" w:rsidR="00405041" w:rsidRDefault="00405041">
          <w:pPr>
            <w:divId w:val="1123116744"/>
            <w:rPr>
              <w:rFonts w:eastAsia="Times New Roman"/>
            </w:rPr>
          </w:pPr>
          <w:r>
            <w:rPr>
              <w:rFonts w:eastAsia="Times New Roman"/>
            </w:rPr>
            <w:t xml:space="preserve">Pickering, H. and Whitmarsh, D. (1997). Artificial reefs and fisheries exploitation: a review of the ‘attraction versus production’ debate, the influence of design and its significance for policy. </w:t>
          </w:r>
          <w:r>
            <w:rPr>
              <w:rFonts w:eastAsia="Times New Roman"/>
              <w:i/>
              <w:iCs/>
            </w:rPr>
            <w:t>Fisheries Research</w:t>
          </w:r>
          <w:r>
            <w:rPr>
              <w:rFonts w:eastAsia="Times New Roman"/>
            </w:rPr>
            <w:t>, 31, pp.39–59.</w:t>
          </w:r>
        </w:p>
        <w:p w14:paraId="1698C70D" w14:textId="77777777" w:rsidR="00405041" w:rsidRDefault="00405041">
          <w:pPr>
            <w:divId w:val="687408233"/>
            <w:rPr>
              <w:rFonts w:eastAsia="Times New Roman"/>
            </w:rPr>
          </w:pPr>
          <w:proofErr w:type="spellStart"/>
          <w:r>
            <w:rPr>
              <w:rFonts w:eastAsia="Times New Roman"/>
            </w:rPr>
            <w:t>Povinec</w:t>
          </w:r>
          <w:proofErr w:type="spellEnd"/>
          <w:r>
            <w:rPr>
              <w:rFonts w:eastAsia="Times New Roman"/>
            </w:rPr>
            <w:t xml:space="preserve">, P. P., Bailly Du Bois, P., Kershaw, P. J., Nies, H. and Scotto, P. (2003). Temporal and spatial trends in the distribution of 137Cs in surface waters of Northern European Seas - A record of 40 years of investigations. </w:t>
          </w:r>
          <w:r>
            <w:rPr>
              <w:rFonts w:eastAsia="Times New Roman"/>
              <w:i/>
              <w:iCs/>
            </w:rPr>
            <w:t>Deep-Sea Research Part II: Topical Studies in Oceanography</w:t>
          </w:r>
          <w:r>
            <w:rPr>
              <w:rFonts w:eastAsia="Times New Roman"/>
            </w:rPr>
            <w:t>, 50 (17–21), Elsevier Ltd., pp.2785–2801. [Online]. Available at: doi:10.1016/S0967-0645(03)00148-6.</w:t>
          </w:r>
        </w:p>
        <w:p w14:paraId="7E190DBE" w14:textId="77777777" w:rsidR="00405041" w:rsidRDefault="00405041">
          <w:pPr>
            <w:divId w:val="699236265"/>
            <w:rPr>
              <w:rFonts w:eastAsia="Times New Roman"/>
            </w:rPr>
          </w:pPr>
          <w:proofErr w:type="spellStart"/>
          <w:r>
            <w:rPr>
              <w:rFonts w:eastAsia="Times New Roman"/>
            </w:rPr>
            <w:lastRenderedPageBreak/>
            <w:t>Putuhena</w:t>
          </w:r>
          <w:proofErr w:type="spellEnd"/>
          <w:r>
            <w:rPr>
              <w:rFonts w:eastAsia="Times New Roman"/>
            </w:rPr>
            <w:t xml:space="preserve">, H., White, D., </w:t>
          </w:r>
          <w:proofErr w:type="spellStart"/>
          <w:r>
            <w:rPr>
              <w:rFonts w:eastAsia="Times New Roman"/>
            </w:rPr>
            <w:t>Gourvenec</w:t>
          </w:r>
          <w:proofErr w:type="spellEnd"/>
          <w:r>
            <w:rPr>
              <w:rFonts w:eastAsia="Times New Roman"/>
            </w:rPr>
            <w:t xml:space="preserve">, S. and Sturt, F. (2023). Finding space for offshore wind to support net zero: A methodology to assess spatial constraints and future scenarios, illustrated by a UK case study. </w:t>
          </w:r>
          <w:r>
            <w:rPr>
              <w:rFonts w:eastAsia="Times New Roman"/>
              <w:i/>
              <w:iCs/>
            </w:rPr>
            <w:t>Renewable and Sustainable Energy Reviews</w:t>
          </w:r>
          <w:r>
            <w:rPr>
              <w:rFonts w:eastAsia="Times New Roman"/>
            </w:rPr>
            <w:t xml:space="preserve">, 182, Elsevier Ltd. [Online]. Available at: </w:t>
          </w:r>
          <w:proofErr w:type="gramStart"/>
          <w:r>
            <w:rPr>
              <w:rFonts w:eastAsia="Times New Roman"/>
            </w:rPr>
            <w:t>doi:10.1016/j.rser</w:t>
          </w:r>
          <w:proofErr w:type="gramEnd"/>
          <w:r>
            <w:rPr>
              <w:rFonts w:eastAsia="Times New Roman"/>
            </w:rPr>
            <w:t>.2023.113358.</w:t>
          </w:r>
        </w:p>
        <w:p w14:paraId="22313D6E" w14:textId="77777777" w:rsidR="00405041" w:rsidRDefault="00405041">
          <w:pPr>
            <w:divId w:val="878006906"/>
            <w:rPr>
              <w:rFonts w:eastAsia="Times New Roman"/>
            </w:rPr>
          </w:pPr>
          <w:r>
            <w:rPr>
              <w:rFonts w:eastAsia="Times New Roman"/>
            </w:rPr>
            <w:t xml:space="preserve">Ronconi, R. A., Allard, K. A. and Taylor, P. D. (2015). Bird interactions with offshore oil and gas platforms: Review of impacts and monitoring techniques. </w:t>
          </w:r>
          <w:r>
            <w:rPr>
              <w:rFonts w:eastAsia="Times New Roman"/>
              <w:i/>
              <w:iCs/>
            </w:rPr>
            <w:t>Journal of Environmental Management</w:t>
          </w:r>
          <w:r>
            <w:rPr>
              <w:rFonts w:eastAsia="Times New Roman"/>
            </w:rPr>
            <w:t xml:space="preserve">, 147, Academic Press., pp.34–45. [Online]. Available at: </w:t>
          </w:r>
          <w:proofErr w:type="gramStart"/>
          <w:r>
            <w:rPr>
              <w:rFonts w:eastAsia="Times New Roman"/>
            </w:rPr>
            <w:t>doi:10.1016/j.jenvman</w:t>
          </w:r>
          <w:proofErr w:type="gramEnd"/>
          <w:r>
            <w:rPr>
              <w:rFonts w:eastAsia="Times New Roman"/>
            </w:rPr>
            <w:t>.2014.07.031.</w:t>
          </w:r>
        </w:p>
        <w:p w14:paraId="560E6985" w14:textId="77777777" w:rsidR="00405041" w:rsidRDefault="00405041">
          <w:pPr>
            <w:divId w:val="671026280"/>
            <w:rPr>
              <w:rFonts w:eastAsia="Times New Roman"/>
            </w:rPr>
          </w:pPr>
          <w:r>
            <w:rPr>
              <w:rFonts w:eastAsia="Times New Roman"/>
            </w:rPr>
            <w:t xml:space="preserve">Sabine, C. L., Feely, R. A., Gruber, N., Key, R. M., Lee, K., </w:t>
          </w:r>
          <w:proofErr w:type="spellStart"/>
          <w:r>
            <w:rPr>
              <w:rFonts w:eastAsia="Times New Roman"/>
            </w:rPr>
            <w:t>Bullister</w:t>
          </w:r>
          <w:proofErr w:type="spellEnd"/>
          <w:r>
            <w:rPr>
              <w:rFonts w:eastAsia="Times New Roman"/>
            </w:rPr>
            <w:t xml:space="preserve">, J. L., </w:t>
          </w:r>
          <w:proofErr w:type="spellStart"/>
          <w:r>
            <w:rPr>
              <w:rFonts w:eastAsia="Times New Roman"/>
            </w:rPr>
            <w:t>Wanninkhof</w:t>
          </w:r>
          <w:proofErr w:type="spellEnd"/>
          <w:r>
            <w:rPr>
              <w:rFonts w:eastAsia="Times New Roman"/>
            </w:rPr>
            <w:t xml:space="preserve">, R., Wong, C. S., Wallace, D. W. R., Tilbrook, B., et al. (2004). The oceanic sink for anthropogenic CO2. </w:t>
          </w:r>
          <w:r>
            <w:rPr>
              <w:rFonts w:eastAsia="Times New Roman"/>
              <w:i/>
              <w:iCs/>
            </w:rPr>
            <w:t>Science</w:t>
          </w:r>
          <w:r>
            <w:rPr>
              <w:rFonts w:eastAsia="Times New Roman"/>
            </w:rPr>
            <w:t>, 305 (5682), pp.367–371. [Online]. Available at: doi:10.1126/science.1097403.</w:t>
          </w:r>
        </w:p>
        <w:p w14:paraId="01F2F4E1" w14:textId="77777777" w:rsidR="00405041" w:rsidRDefault="00405041">
          <w:pPr>
            <w:divId w:val="2041053929"/>
            <w:rPr>
              <w:rFonts w:eastAsia="Times New Roman"/>
            </w:rPr>
          </w:pPr>
          <w:r>
            <w:rPr>
              <w:rFonts w:eastAsia="Times New Roman"/>
            </w:rPr>
            <w:t xml:space="preserve">Sabine, C. L. and </w:t>
          </w:r>
          <w:proofErr w:type="spellStart"/>
          <w:r>
            <w:rPr>
              <w:rFonts w:eastAsia="Times New Roman"/>
            </w:rPr>
            <w:t>Tanhua</w:t>
          </w:r>
          <w:proofErr w:type="spellEnd"/>
          <w:r>
            <w:rPr>
              <w:rFonts w:eastAsia="Times New Roman"/>
            </w:rPr>
            <w:t xml:space="preserve">, T. (2010). Estimation of anthropogenic CO 2 inventories in the ocean. </w:t>
          </w:r>
          <w:r>
            <w:rPr>
              <w:rFonts w:eastAsia="Times New Roman"/>
              <w:i/>
              <w:iCs/>
            </w:rPr>
            <w:t>Annual Review of Marine Science</w:t>
          </w:r>
          <w:r>
            <w:rPr>
              <w:rFonts w:eastAsia="Times New Roman"/>
            </w:rPr>
            <w:t>, 2 (1), pp.175–198. [Online]. Available at: doi:10.1146/annurev-marine-120308-080947.</w:t>
          </w:r>
        </w:p>
        <w:p w14:paraId="60A8FBE1" w14:textId="77777777" w:rsidR="00405041" w:rsidRDefault="00405041">
          <w:pPr>
            <w:divId w:val="912392499"/>
            <w:rPr>
              <w:rFonts w:eastAsia="Times New Roman"/>
            </w:rPr>
          </w:pPr>
          <w:r>
            <w:rPr>
              <w:rFonts w:eastAsia="Times New Roman"/>
            </w:rPr>
            <w:t xml:space="preserve">Sciberras, M., Parker, R., Powell, C., Robertson, C., Kröger, S., Bolam, S. and Geert Hiddink, J. (2016). Impacts of bottom fishing on the sediment </w:t>
          </w:r>
          <w:proofErr w:type="spellStart"/>
          <w:r>
            <w:rPr>
              <w:rFonts w:eastAsia="Times New Roman"/>
            </w:rPr>
            <w:t>infaunal</w:t>
          </w:r>
          <w:proofErr w:type="spellEnd"/>
          <w:r>
            <w:rPr>
              <w:rFonts w:eastAsia="Times New Roman"/>
            </w:rPr>
            <w:t xml:space="preserve"> community and biogeochemistry of cohesive and non-cohesive sediments. </w:t>
          </w:r>
          <w:r>
            <w:rPr>
              <w:rFonts w:eastAsia="Times New Roman"/>
              <w:i/>
              <w:iCs/>
            </w:rPr>
            <w:t>Limnology and Oceanography</w:t>
          </w:r>
          <w:r>
            <w:rPr>
              <w:rFonts w:eastAsia="Times New Roman"/>
            </w:rPr>
            <w:t>, 61 (6), Wiley Blackwell., pp.2076–2089. [Online]. Available at: doi:10.1002/lno.10354.</w:t>
          </w:r>
        </w:p>
        <w:p w14:paraId="4DD3E405" w14:textId="77777777" w:rsidR="00405041" w:rsidRDefault="00405041">
          <w:pPr>
            <w:divId w:val="17005311"/>
            <w:rPr>
              <w:rFonts w:eastAsia="Times New Roman"/>
            </w:rPr>
          </w:pPr>
          <w:r>
            <w:rPr>
              <w:rFonts w:eastAsia="Times New Roman"/>
            </w:rPr>
            <w:t xml:space="preserve">Shapiro, S. S. and Wilk, M. B. (1965). An Analysis of Variance Test for Normality (Complete Samples) An analysis of variance test for normality (complete </w:t>
          </w:r>
          <w:proofErr w:type="gramStart"/>
          <w:r>
            <w:rPr>
              <w:rFonts w:eastAsia="Times New Roman"/>
            </w:rPr>
            <w:t>samples)t.</w:t>
          </w:r>
          <w:proofErr w:type="gramEnd"/>
          <w:r>
            <w:rPr>
              <w:rFonts w:eastAsia="Times New Roman"/>
            </w:rPr>
            <w:t xml:space="preserve"> </w:t>
          </w:r>
          <w:proofErr w:type="spellStart"/>
          <w:r>
            <w:rPr>
              <w:rFonts w:eastAsia="Times New Roman"/>
              <w:i/>
              <w:iCs/>
            </w:rPr>
            <w:t>Biometrika</w:t>
          </w:r>
          <w:proofErr w:type="spellEnd"/>
          <w:r>
            <w:rPr>
              <w:rFonts w:eastAsia="Times New Roman"/>
              <w:i/>
              <w:iCs/>
            </w:rPr>
            <w:t xml:space="preserve"> </w:t>
          </w:r>
          <w:r>
            <w:rPr>
              <w:rFonts w:eastAsia="Times New Roman"/>
            </w:rPr>
            <w:t>, 52 (3 and 4), pp.591–611.</w:t>
          </w:r>
        </w:p>
        <w:p w14:paraId="54DF7945" w14:textId="77777777" w:rsidR="00405041" w:rsidRDefault="00405041">
          <w:pPr>
            <w:divId w:val="999893052"/>
            <w:rPr>
              <w:rFonts w:eastAsia="Times New Roman"/>
            </w:rPr>
          </w:pPr>
          <w:r>
            <w:rPr>
              <w:rFonts w:eastAsia="Times New Roman"/>
            </w:rPr>
            <w:t xml:space="preserve">Smeaton, C., Hunt, C. A., Turrell, W. R. and Austin, W. E. N. (2021). Marine Sedimentary Carbon Stocks of the United Kingdom’s Exclusive Economic Zone. </w:t>
          </w:r>
          <w:r>
            <w:rPr>
              <w:rFonts w:eastAsia="Times New Roman"/>
              <w:i/>
              <w:iCs/>
            </w:rPr>
            <w:t>Frontiers in Earth Science</w:t>
          </w:r>
          <w:r>
            <w:rPr>
              <w:rFonts w:eastAsia="Times New Roman"/>
            </w:rPr>
            <w:t>, 9, Frontiers Media S.A. [Online]. Available at: doi:10.3389/feart.2021.593324.</w:t>
          </w:r>
        </w:p>
        <w:p w14:paraId="1C3C23A9" w14:textId="77777777" w:rsidR="00405041" w:rsidRDefault="00405041">
          <w:pPr>
            <w:divId w:val="523402483"/>
            <w:rPr>
              <w:rFonts w:eastAsia="Times New Roman"/>
            </w:rPr>
          </w:pPr>
          <w:r>
            <w:rPr>
              <w:rFonts w:eastAsia="Times New Roman"/>
            </w:rPr>
            <w:t xml:space="preserve">Soetaert, K., Herman, P. M. J. and Middelburg, J. J. (1996). A model of early diagenetic processes from the shelf to abyssal depths. </w:t>
          </w:r>
          <w:proofErr w:type="spellStart"/>
          <w:r>
            <w:rPr>
              <w:rFonts w:eastAsia="Times New Roman"/>
              <w:i/>
              <w:iCs/>
            </w:rPr>
            <w:t>Ceochimica</w:t>
          </w:r>
          <w:proofErr w:type="spellEnd"/>
          <w:r>
            <w:rPr>
              <w:rFonts w:eastAsia="Times New Roman"/>
              <w:i/>
              <w:iCs/>
            </w:rPr>
            <w:t xml:space="preserve"> et </w:t>
          </w:r>
          <w:proofErr w:type="spellStart"/>
          <w:r>
            <w:rPr>
              <w:rFonts w:eastAsia="Times New Roman"/>
              <w:i/>
              <w:iCs/>
            </w:rPr>
            <w:t>Cosmochimica</w:t>
          </w:r>
          <w:proofErr w:type="spellEnd"/>
          <w:r>
            <w:rPr>
              <w:rFonts w:eastAsia="Times New Roman"/>
              <w:i/>
              <w:iCs/>
            </w:rPr>
            <w:t xml:space="preserve"> Acta</w:t>
          </w:r>
          <w:r>
            <w:rPr>
              <w:rFonts w:eastAsia="Times New Roman"/>
            </w:rPr>
            <w:t>, 60 (6), pp.1019–1040.</w:t>
          </w:r>
        </w:p>
        <w:p w14:paraId="4A30CAD5" w14:textId="77777777" w:rsidR="00405041" w:rsidRDefault="00405041">
          <w:pPr>
            <w:divId w:val="844828635"/>
            <w:rPr>
              <w:rFonts w:eastAsia="Times New Roman"/>
            </w:rPr>
          </w:pPr>
          <w:r>
            <w:rPr>
              <w:rFonts w:eastAsia="Times New Roman"/>
            </w:rPr>
            <w:t xml:space="preserve">Soetaert, K., Middelburg, J. J., Herman, P. M. J. and Buis, K. (2000). On the coupling of benthic and pelagic biogeochemical models. </w:t>
          </w:r>
          <w:r>
            <w:rPr>
              <w:rFonts w:eastAsia="Times New Roman"/>
              <w:i/>
              <w:iCs/>
            </w:rPr>
            <w:t>Earth-Science Reviews</w:t>
          </w:r>
          <w:r>
            <w:rPr>
              <w:rFonts w:eastAsia="Times New Roman"/>
            </w:rPr>
            <w:t>, 51, pp.173–201. [Online]. Available at: www.elsevier.comrlocaterearscirev.</w:t>
          </w:r>
        </w:p>
        <w:p w14:paraId="4CE22F4F" w14:textId="77777777" w:rsidR="00405041" w:rsidRDefault="00405041">
          <w:pPr>
            <w:divId w:val="1545601866"/>
            <w:rPr>
              <w:rFonts w:eastAsia="Times New Roman"/>
            </w:rPr>
          </w:pPr>
          <w:r>
            <w:rPr>
              <w:rFonts w:eastAsia="Times New Roman"/>
            </w:rPr>
            <w:t xml:space="preserve">Sommer, B., Fowler, A. M., Macreadie, P. I., Palandro, D. A., Aziz, A. C. and Booth, D. J. (2019). Decommissioning of offshore oil and gas structures – Environmental opportunities and challenges. </w:t>
          </w:r>
          <w:r>
            <w:rPr>
              <w:rFonts w:eastAsia="Times New Roman"/>
              <w:i/>
              <w:iCs/>
            </w:rPr>
            <w:t>Science of the Total Environment</w:t>
          </w:r>
          <w:r>
            <w:rPr>
              <w:rFonts w:eastAsia="Times New Roman"/>
            </w:rPr>
            <w:t xml:space="preserve">, 658, Elsevier B.V., pp.973–981. [Online]. Available at: </w:t>
          </w:r>
          <w:proofErr w:type="gramStart"/>
          <w:r>
            <w:rPr>
              <w:rFonts w:eastAsia="Times New Roman"/>
            </w:rPr>
            <w:t>doi:10.1016/j.scitotenv</w:t>
          </w:r>
          <w:proofErr w:type="gramEnd"/>
          <w:r>
            <w:rPr>
              <w:rFonts w:eastAsia="Times New Roman"/>
            </w:rPr>
            <w:t>.2018.12.193.</w:t>
          </w:r>
        </w:p>
        <w:p w14:paraId="1C3DD30D" w14:textId="77777777" w:rsidR="00405041" w:rsidRDefault="00405041">
          <w:pPr>
            <w:divId w:val="669285846"/>
            <w:rPr>
              <w:rFonts w:eastAsia="Times New Roman"/>
            </w:rPr>
          </w:pPr>
          <w:r>
            <w:rPr>
              <w:rFonts w:eastAsia="Times New Roman"/>
            </w:rPr>
            <w:t xml:space="preserve">Talin, F., Tolla, C., Rabouille, C. and Poggiale, J. (2002). Relations between bacterial biomass and carbon cycle in marine sediments: an early diagenetic model. </w:t>
          </w:r>
          <w:r>
            <w:rPr>
              <w:rFonts w:eastAsia="Times New Roman"/>
              <w:i/>
              <w:iCs/>
            </w:rPr>
            <w:t xml:space="preserve">Acta </w:t>
          </w:r>
          <w:proofErr w:type="spellStart"/>
          <w:proofErr w:type="gramStart"/>
          <w:r>
            <w:rPr>
              <w:rFonts w:eastAsia="Times New Roman"/>
              <w:i/>
              <w:iCs/>
            </w:rPr>
            <w:t>Biotheoretica</w:t>
          </w:r>
          <w:proofErr w:type="spellEnd"/>
          <w:r>
            <w:rPr>
              <w:rFonts w:eastAsia="Times New Roman"/>
              <w:i/>
              <w:iCs/>
            </w:rPr>
            <w:t xml:space="preserve"> </w:t>
          </w:r>
          <w:r>
            <w:rPr>
              <w:rFonts w:eastAsia="Times New Roman"/>
            </w:rPr>
            <w:t>,</w:t>
          </w:r>
          <w:proofErr w:type="gramEnd"/>
          <w:r>
            <w:rPr>
              <w:rFonts w:eastAsia="Times New Roman"/>
            </w:rPr>
            <w:t xml:space="preserve"> 51, French Society of Theoretical Biology., pp.295–315.</w:t>
          </w:r>
        </w:p>
        <w:p w14:paraId="0AD65C0A" w14:textId="77777777" w:rsidR="00405041" w:rsidRDefault="00405041">
          <w:pPr>
            <w:divId w:val="429544327"/>
            <w:rPr>
              <w:rFonts w:eastAsia="Times New Roman"/>
            </w:rPr>
          </w:pPr>
          <w:r>
            <w:rPr>
              <w:rFonts w:eastAsia="Times New Roman"/>
            </w:rPr>
            <w:t xml:space="preserve">Thomas, H., </w:t>
          </w:r>
          <w:proofErr w:type="spellStart"/>
          <w:r>
            <w:rPr>
              <w:rFonts w:eastAsia="Times New Roman"/>
            </w:rPr>
            <w:t>Bozec</w:t>
          </w:r>
          <w:proofErr w:type="spellEnd"/>
          <w:r>
            <w:rPr>
              <w:rFonts w:eastAsia="Times New Roman"/>
            </w:rPr>
            <w:t xml:space="preserve">, Y., </w:t>
          </w:r>
          <w:proofErr w:type="spellStart"/>
          <w:r>
            <w:rPr>
              <w:rFonts w:eastAsia="Times New Roman"/>
            </w:rPr>
            <w:t>Elkalay</w:t>
          </w:r>
          <w:proofErr w:type="spellEnd"/>
          <w:r>
            <w:rPr>
              <w:rFonts w:eastAsia="Times New Roman"/>
            </w:rPr>
            <w:t xml:space="preserve">, K. and de Baar, H. J. W. (2004). Enhanced open </w:t>
          </w:r>
          <w:proofErr w:type="gramStart"/>
          <w:r>
            <w:rPr>
              <w:rFonts w:eastAsia="Times New Roman"/>
            </w:rPr>
            <w:t>ocean  storage</w:t>
          </w:r>
          <w:proofErr w:type="gramEnd"/>
          <w:r>
            <w:rPr>
              <w:rFonts w:eastAsia="Times New Roman"/>
            </w:rPr>
            <w:t xml:space="preserve">  of  CO2 from  Shelf  Sea  pumping. </w:t>
          </w:r>
          <w:r>
            <w:rPr>
              <w:rFonts w:eastAsia="Times New Roman"/>
              <w:i/>
              <w:iCs/>
            </w:rPr>
            <w:t>Science</w:t>
          </w:r>
          <w:r>
            <w:rPr>
              <w:rFonts w:eastAsia="Times New Roman"/>
            </w:rPr>
            <w:t>, 304 (5673), pp.1005–1008. [Online]. Available at: doi:10.1126/science.1096033.</w:t>
          </w:r>
        </w:p>
        <w:p w14:paraId="5C959597" w14:textId="77777777" w:rsidR="00405041" w:rsidRDefault="00405041">
          <w:pPr>
            <w:divId w:val="156500058"/>
            <w:rPr>
              <w:rFonts w:eastAsia="Times New Roman"/>
            </w:rPr>
          </w:pPr>
          <w:proofErr w:type="spellStart"/>
          <w:r>
            <w:rPr>
              <w:rFonts w:eastAsia="Times New Roman"/>
            </w:rPr>
            <w:t>Tidbury</w:t>
          </w:r>
          <w:proofErr w:type="spellEnd"/>
          <w:r>
            <w:rPr>
              <w:rFonts w:eastAsia="Times New Roman"/>
            </w:rPr>
            <w:t xml:space="preserve">, H., Taylor, N., van der Molen, J., Garcia, L., Posen, P., Gill, A., Lincoln, S., Judd, A. and Hyder, K. (2020). Social network analysis as a tool for marine spatial planning: Impacts of decommissioning on connectivity in the North Sea. </w:t>
          </w:r>
          <w:r>
            <w:rPr>
              <w:rFonts w:eastAsia="Times New Roman"/>
              <w:i/>
              <w:iCs/>
            </w:rPr>
            <w:t>Journal of Applied Ecology</w:t>
          </w:r>
          <w:r>
            <w:rPr>
              <w:rFonts w:eastAsia="Times New Roman"/>
            </w:rPr>
            <w:t>, 57 (3), Blackwell Publishing Ltd., pp.566–577. [Online]. Available at: doi:10.1111/1365-2664.13551.</w:t>
          </w:r>
        </w:p>
        <w:p w14:paraId="7198B744" w14:textId="77777777" w:rsidR="00405041" w:rsidRDefault="00405041">
          <w:pPr>
            <w:divId w:val="224805359"/>
            <w:rPr>
              <w:rFonts w:eastAsia="Times New Roman"/>
            </w:rPr>
          </w:pPr>
          <w:r>
            <w:rPr>
              <w:rFonts w:eastAsia="Times New Roman"/>
            </w:rPr>
            <w:lastRenderedPageBreak/>
            <w:t xml:space="preserve">Todd, V. L. G., Lavallin, E. W. and Macreadie, P. I. (2018). Quantitative analysis of fish and invertebrate assemblage dynamics in association with a North Sea oil and gas installation complex. </w:t>
          </w:r>
          <w:r>
            <w:rPr>
              <w:rFonts w:eastAsia="Times New Roman"/>
              <w:i/>
              <w:iCs/>
            </w:rPr>
            <w:t>Marine Environmental Research</w:t>
          </w:r>
          <w:r>
            <w:rPr>
              <w:rFonts w:eastAsia="Times New Roman"/>
            </w:rPr>
            <w:t xml:space="preserve">, Elsevier Ltd., pp.69–79. [Online]. Available at: </w:t>
          </w:r>
          <w:proofErr w:type="gramStart"/>
          <w:r>
            <w:rPr>
              <w:rFonts w:eastAsia="Times New Roman"/>
            </w:rPr>
            <w:t>doi:10.1016/j.marenvres</w:t>
          </w:r>
          <w:proofErr w:type="gramEnd"/>
          <w:r>
            <w:rPr>
              <w:rFonts w:eastAsia="Times New Roman"/>
            </w:rPr>
            <w:t>.2018.09.018.</w:t>
          </w:r>
        </w:p>
        <w:p w14:paraId="0ABB9DBF" w14:textId="77777777" w:rsidR="00405041" w:rsidRDefault="00405041">
          <w:pPr>
            <w:divId w:val="304939706"/>
            <w:rPr>
              <w:rFonts w:eastAsia="Times New Roman"/>
            </w:rPr>
          </w:pPr>
          <w:r>
            <w:rPr>
              <w:rFonts w:eastAsia="Times New Roman"/>
            </w:rPr>
            <w:t xml:space="preserve">Tukey, J. W. (1953). Some selected quick and easy methods of statistical analysis. </w:t>
          </w:r>
          <w:r>
            <w:rPr>
              <w:rFonts w:eastAsia="Times New Roman"/>
              <w:i/>
              <w:iCs/>
            </w:rPr>
            <w:t>Transactions of the New York Academy of Sciences</w:t>
          </w:r>
          <w:r>
            <w:rPr>
              <w:rFonts w:eastAsia="Times New Roman"/>
            </w:rPr>
            <w:t>, 16 (2), pp.88–97. [Online]. Available at: doi:10.1111/j.2164-</w:t>
          </w:r>
          <w:proofErr w:type="gramStart"/>
          <w:r>
            <w:rPr>
              <w:rFonts w:eastAsia="Times New Roman"/>
            </w:rPr>
            <w:t>0947.1953.tb</w:t>
          </w:r>
          <w:proofErr w:type="gramEnd"/>
          <w:r>
            <w:rPr>
              <w:rFonts w:eastAsia="Times New Roman"/>
            </w:rPr>
            <w:t>01326.x.</w:t>
          </w:r>
        </w:p>
        <w:p w14:paraId="5A9F6D8B" w14:textId="77777777" w:rsidR="00405041" w:rsidRDefault="00405041">
          <w:pPr>
            <w:divId w:val="731536837"/>
            <w:rPr>
              <w:rFonts w:eastAsia="Times New Roman"/>
            </w:rPr>
          </w:pPr>
          <w:r>
            <w:rPr>
              <w:rFonts w:eastAsia="Times New Roman"/>
            </w:rPr>
            <w:t xml:space="preserve">Wei, T. and Simko, V. (2021). </w:t>
          </w:r>
          <w:r>
            <w:rPr>
              <w:rFonts w:eastAsia="Times New Roman"/>
              <w:i/>
              <w:iCs/>
            </w:rPr>
            <w:t>Package ‘</w:t>
          </w:r>
          <w:proofErr w:type="spellStart"/>
          <w:r>
            <w:rPr>
              <w:rFonts w:eastAsia="Times New Roman"/>
              <w:i/>
              <w:iCs/>
            </w:rPr>
            <w:t>corrplot</w:t>
          </w:r>
          <w:proofErr w:type="spellEnd"/>
          <w:r>
            <w:rPr>
              <w:rFonts w:eastAsia="Times New Roman"/>
              <w:i/>
              <w:iCs/>
            </w:rPr>
            <w:t>’: Visualization of a Correlation Matrix</w:t>
          </w:r>
          <w:r>
            <w:rPr>
              <w:rFonts w:eastAsia="Times New Roman"/>
            </w:rPr>
            <w:t xml:space="preserve">. (Version 0.92). [Online]. Available at: </w:t>
          </w:r>
          <w:proofErr w:type="spellStart"/>
          <w:proofErr w:type="gramStart"/>
          <w:r>
            <w:rPr>
              <w:rFonts w:eastAsia="Times New Roman"/>
            </w:rPr>
            <w:t>doi:https</w:t>
          </w:r>
          <w:proofErr w:type="spellEnd"/>
          <w:r>
            <w:rPr>
              <w:rFonts w:eastAsia="Times New Roman"/>
            </w:rPr>
            <w:t>://github.com/</w:t>
          </w:r>
          <w:proofErr w:type="spellStart"/>
          <w:r>
            <w:rPr>
              <w:rFonts w:eastAsia="Times New Roman"/>
            </w:rPr>
            <w:t>taiyun</w:t>
          </w:r>
          <w:proofErr w:type="spellEnd"/>
          <w:r>
            <w:rPr>
              <w:rFonts w:eastAsia="Times New Roman"/>
            </w:rPr>
            <w:t>/</w:t>
          </w:r>
          <w:proofErr w:type="spellStart"/>
          <w:r>
            <w:rPr>
              <w:rFonts w:eastAsia="Times New Roman"/>
            </w:rPr>
            <w:t>corrplot</w:t>
          </w:r>
          <w:proofErr w:type="spellEnd"/>
          <w:proofErr w:type="gramEnd"/>
          <w:r>
            <w:rPr>
              <w:rFonts w:eastAsia="Times New Roman"/>
            </w:rPr>
            <w:t>.</w:t>
          </w:r>
        </w:p>
        <w:p w14:paraId="313A6070" w14:textId="77777777" w:rsidR="00405041" w:rsidRDefault="00405041">
          <w:pPr>
            <w:divId w:val="1917590820"/>
            <w:rPr>
              <w:rFonts w:eastAsia="Times New Roman"/>
            </w:rPr>
          </w:pPr>
          <w:r>
            <w:rPr>
              <w:rFonts w:eastAsia="Times New Roman"/>
            </w:rPr>
            <w:t>Wickham, Hadley. (2010). ggplot</w:t>
          </w:r>
          <w:proofErr w:type="gramStart"/>
          <w:r>
            <w:rPr>
              <w:rFonts w:eastAsia="Times New Roman"/>
            </w:rPr>
            <w:t>2 :</w:t>
          </w:r>
          <w:proofErr w:type="gramEnd"/>
          <w:r>
            <w:rPr>
              <w:rFonts w:eastAsia="Times New Roman"/>
            </w:rPr>
            <w:t xml:space="preserve"> elegant graphics for data analysis. </w:t>
          </w:r>
          <w:r>
            <w:rPr>
              <w:rFonts w:eastAsia="Times New Roman"/>
              <w:i/>
              <w:iCs/>
            </w:rPr>
            <w:t>Journal of Statistical Software</w:t>
          </w:r>
          <w:r>
            <w:rPr>
              <w:rFonts w:eastAsia="Times New Roman"/>
            </w:rPr>
            <w:t>, 35 (1), Springer., p.1.</w:t>
          </w:r>
        </w:p>
        <w:p w14:paraId="27927497" w14:textId="77777777" w:rsidR="00405041" w:rsidRDefault="00405041">
          <w:pPr>
            <w:divId w:val="1956401453"/>
            <w:rPr>
              <w:rFonts w:eastAsia="Times New Roman"/>
            </w:rPr>
          </w:pPr>
          <w:r>
            <w:rPr>
              <w:rFonts w:eastAsia="Times New Roman"/>
            </w:rPr>
            <w:t xml:space="preserve">Wilk, C. (2020). </w:t>
          </w:r>
          <w:r>
            <w:rPr>
              <w:rFonts w:eastAsia="Times New Roman"/>
              <w:i/>
              <w:iCs/>
            </w:rPr>
            <w:t>R package ‘</w:t>
          </w:r>
          <w:proofErr w:type="spellStart"/>
          <w:r>
            <w:rPr>
              <w:rFonts w:eastAsia="Times New Roman"/>
              <w:i/>
              <w:iCs/>
            </w:rPr>
            <w:t>cowplot</w:t>
          </w:r>
          <w:proofErr w:type="spellEnd"/>
          <w:r>
            <w:rPr>
              <w:rFonts w:eastAsia="Times New Roman"/>
              <w:i/>
              <w:iCs/>
            </w:rPr>
            <w:t>’</w:t>
          </w:r>
          <w:r>
            <w:rPr>
              <w:rFonts w:eastAsia="Times New Roman"/>
            </w:rPr>
            <w:t>. [Online]. Available at: https://cran.r-project.org/web/packages/cowplot/index.html [Accessed 20 September 2023].</w:t>
          </w:r>
        </w:p>
        <w:p w14:paraId="388F9EC5" w14:textId="77777777" w:rsidR="00405041" w:rsidRDefault="00405041">
          <w:pPr>
            <w:divId w:val="1207643173"/>
            <w:rPr>
              <w:rFonts w:eastAsia="Times New Roman"/>
            </w:rPr>
          </w:pPr>
          <w:r>
            <w:rPr>
              <w:rFonts w:eastAsia="Times New Roman"/>
            </w:rPr>
            <w:t xml:space="preserve">Winther, N. G. and Johannessen, J. A. (2006). North Sea circulation: Atlantic inflow and its destination. </w:t>
          </w:r>
          <w:r>
            <w:rPr>
              <w:rFonts w:eastAsia="Times New Roman"/>
              <w:i/>
              <w:iCs/>
            </w:rPr>
            <w:t>Journal of Geophysical Research: Oceans</w:t>
          </w:r>
          <w:r>
            <w:rPr>
              <w:rFonts w:eastAsia="Times New Roman"/>
            </w:rPr>
            <w:t>, 111 (12), Blackwell Publishing Ltd. [Online]. Available at: doi:10.1029/2005JC003310.</w:t>
          </w:r>
        </w:p>
        <w:p w14:paraId="78CAC434" w14:textId="77777777" w:rsidR="00405041" w:rsidRDefault="00405041">
          <w:pPr>
            <w:divId w:val="735785146"/>
            <w:rPr>
              <w:rFonts w:eastAsia="Times New Roman"/>
            </w:rPr>
          </w:pPr>
          <w:r>
            <w:rPr>
              <w:rFonts w:eastAsia="Times New Roman"/>
            </w:rPr>
            <w:t xml:space="preserve">Wright, S. R., Lynam, C. P., Righton, D. A., Metcalfe, J., Hunter, E., Riley, A., Garcia, L., Posen, P. and Hyder, K. (2020). Structure in a sea of sand: Fish abundance in relation to man-made structures in the North Sea. </w:t>
          </w:r>
          <w:r>
            <w:rPr>
              <w:rFonts w:eastAsia="Times New Roman"/>
              <w:i/>
              <w:iCs/>
            </w:rPr>
            <w:t>ICES Journal of Marine Science</w:t>
          </w:r>
          <w:r>
            <w:rPr>
              <w:rFonts w:eastAsia="Times New Roman"/>
            </w:rPr>
            <w:t>, 77 (3), Oxford University Press., pp.1206–1218. [Online]. Available at: doi:10.1093/</w:t>
          </w:r>
          <w:proofErr w:type="spellStart"/>
          <w:r>
            <w:rPr>
              <w:rFonts w:eastAsia="Times New Roman"/>
            </w:rPr>
            <w:t>icesjms</w:t>
          </w:r>
          <w:proofErr w:type="spellEnd"/>
          <w:r>
            <w:rPr>
              <w:rFonts w:eastAsia="Times New Roman"/>
            </w:rPr>
            <w:t>/fsy142.</w:t>
          </w:r>
        </w:p>
        <w:p w14:paraId="5266B953" w14:textId="15D5FA86" w:rsidR="00643E88" w:rsidRDefault="00405041" w:rsidP="00643E88">
          <w:pPr>
            <w:spacing w:line="480" w:lineRule="auto"/>
            <w:jc w:val="both"/>
            <w:rPr>
              <w:rFonts w:ascii="Arial" w:hAnsi="Arial" w:cs="Arial"/>
              <w:b/>
              <w:bCs/>
              <w:lang w:val="en-US"/>
            </w:rPr>
          </w:pPr>
          <w:r>
            <w:rPr>
              <w:rFonts w:eastAsia="Times New Roman"/>
            </w:rPr>
            <w:t> </w:t>
          </w:r>
        </w:p>
      </w:sdtContent>
    </w:sdt>
    <w:p w14:paraId="72F17BD6" w14:textId="3ABDB7D6" w:rsidR="00312D54" w:rsidRDefault="00312D54" w:rsidP="00643E88">
      <w:pPr>
        <w:spacing w:line="480" w:lineRule="auto"/>
        <w:jc w:val="both"/>
        <w:rPr>
          <w:rFonts w:ascii="Arial" w:hAnsi="Arial" w:cs="Arial"/>
          <w:b/>
          <w:bCs/>
          <w:lang w:val="en-US"/>
        </w:rPr>
      </w:pPr>
      <w:r>
        <w:rPr>
          <w:rFonts w:ascii="Arial" w:hAnsi="Arial" w:cs="Arial"/>
          <w:b/>
          <w:bCs/>
          <w:lang w:val="en-US"/>
        </w:rPr>
        <w:t>Supplementary figures</w:t>
      </w:r>
    </w:p>
    <w:p w14:paraId="49CCC55C" w14:textId="77777777" w:rsidR="00F40B15" w:rsidRDefault="00F40B15" w:rsidP="00F40B15">
      <w:pPr>
        <w:keepNext/>
        <w:spacing w:line="480" w:lineRule="auto"/>
        <w:jc w:val="both"/>
      </w:pPr>
      <w:r>
        <w:rPr>
          <w:rFonts w:ascii="Arial" w:hAnsi="Arial" w:cs="Arial"/>
          <w:b/>
          <w:bCs/>
          <w:noProof/>
          <w:lang w:val="en-US"/>
        </w:rPr>
        <w:lastRenderedPageBreak/>
        <w:drawing>
          <wp:inline distT="0" distB="0" distL="0" distR="0" wp14:anchorId="415E51F4" wp14:editId="186B4C32">
            <wp:extent cx="5731510" cy="3582035"/>
            <wp:effectExtent l="0" t="0" r="2540" b="0"/>
            <wp:docPr id="509986965" name="Picture 1" descr="A comparison of different colored box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986965" name="Picture 1" descr="A comparison of different colored boxe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B4620E8" w14:textId="00115D3C" w:rsidR="00312D54" w:rsidRDefault="00F40B15" w:rsidP="00F40B15">
      <w:pPr>
        <w:pStyle w:val="Caption"/>
        <w:jc w:val="both"/>
        <w:rPr>
          <w:rFonts w:ascii="Arial" w:hAnsi="Arial" w:cs="Arial"/>
          <w:i w:val="0"/>
          <w:iCs w:val="0"/>
          <w:color w:val="auto"/>
        </w:rPr>
      </w:pPr>
      <w:r w:rsidRPr="00F40B15">
        <w:rPr>
          <w:rFonts w:ascii="Arial" w:hAnsi="Arial" w:cs="Arial"/>
          <w:i w:val="0"/>
          <w:iCs w:val="0"/>
          <w:color w:val="auto"/>
        </w:rPr>
        <w:t>Supplementary figure 1</w:t>
      </w:r>
      <w:r>
        <w:rPr>
          <w:rFonts w:ascii="Arial" w:hAnsi="Arial" w:cs="Arial"/>
          <w:i w:val="0"/>
          <w:iCs w:val="0"/>
          <w:color w:val="auto"/>
        </w:rPr>
        <w:t>: pH of sediment</w:t>
      </w:r>
      <w:r w:rsidRPr="00F40B15">
        <w:rPr>
          <w:rFonts w:ascii="Arial" w:hAnsi="Arial" w:cs="Arial"/>
          <w:i w:val="0"/>
          <w:iCs w:val="0"/>
          <w:color w:val="auto"/>
        </w:rPr>
        <w:t xml:space="preserve"> at </w:t>
      </w:r>
      <w:r w:rsidR="00FA26D5">
        <w:rPr>
          <w:rFonts w:ascii="Arial" w:hAnsi="Arial" w:cs="Arial"/>
          <w:i w:val="0"/>
          <w:iCs w:val="0"/>
          <w:color w:val="auto"/>
        </w:rPr>
        <w:t>increasing</w:t>
      </w:r>
      <w:r w:rsidR="00FA26D5" w:rsidRPr="00F40B15">
        <w:rPr>
          <w:rFonts w:ascii="Arial" w:hAnsi="Arial" w:cs="Arial"/>
          <w:i w:val="0"/>
          <w:iCs w:val="0"/>
          <w:color w:val="auto"/>
        </w:rPr>
        <w:t xml:space="preserve"> </w:t>
      </w:r>
      <w:r w:rsidRPr="00F40B15">
        <w:rPr>
          <w:rFonts w:ascii="Arial" w:hAnsi="Arial" w:cs="Arial"/>
          <w:i w:val="0"/>
          <w:iCs w:val="0"/>
          <w:color w:val="auto"/>
        </w:rPr>
        <w:t xml:space="preserve">distances (50, 100, 200, 400, 800, 1600 and 3200m) </w:t>
      </w:r>
      <w:r w:rsidR="00FA26D5">
        <w:rPr>
          <w:rFonts w:ascii="Arial" w:hAnsi="Arial" w:cs="Arial"/>
          <w:i w:val="0"/>
          <w:iCs w:val="0"/>
          <w:color w:val="auto"/>
        </w:rPr>
        <w:t xml:space="preserve">away </w:t>
      </w:r>
      <w:r w:rsidRPr="00F40B15">
        <w:rPr>
          <w:rFonts w:ascii="Arial" w:hAnsi="Arial" w:cs="Arial"/>
          <w:i w:val="0"/>
          <w:iCs w:val="0"/>
          <w:color w:val="auto"/>
        </w:rPr>
        <w:t>from two decommissioned oil and gas platforms</w:t>
      </w:r>
      <w:r w:rsidR="00FA26D5">
        <w:rPr>
          <w:rFonts w:ascii="Arial" w:hAnsi="Arial" w:cs="Arial"/>
          <w:i w:val="0"/>
          <w:iCs w:val="0"/>
          <w:color w:val="auto"/>
        </w:rPr>
        <w:t xml:space="preserve">, </w:t>
      </w:r>
      <w:r w:rsidRPr="00F40B15">
        <w:rPr>
          <w:rFonts w:ascii="Arial" w:hAnsi="Arial" w:cs="Arial"/>
          <w:i w:val="0"/>
          <w:iCs w:val="0"/>
          <w:color w:val="auto"/>
        </w:rPr>
        <w:t xml:space="preserve">Miller and </w:t>
      </w:r>
      <w:proofErr w:type="gramStart"/>
      <w:r w:rsidRPr="00F40B15">
        <w:rPr>
          <w:rFonts w:ascii="Arial" w:hAnsi="Arial" w:cs="Arial"/>
          <w:i w:val="0"/>
          <w:iCs w:val="0"/>
          <w:color w:val="auto"/>
        </w:rPr>
        <w:t>North West</w:t>
      </w:r>
      <w:proofErr w:type="gramEnd"/>
      <w:r w:rsidRPr="00F40B15">
        <w:rPr>
          <w:rFonts w:ascii="Arial" w:hAnsi="Arial" w:cs="Arial"/>
          <w:i w:val="0"/>
          <w:iCs w:val="0"/>
          <w:color w:val="auto"/>
        </w:rPr>
        <w:t xml:space="preserve"> Hutton. </w:t>
      </w:r>
      <w:r w:rsidR="00CC4447" w:rsidRPr="00CC4447">
        <w:rPr>
          <w:rFonts w:ascii="Arial" w:hAnsi="Arial" w:cs="Arial"/>
          <w:i w:val="0"/>
          <w:iCs w:val="0"/>
          <w:color w:val="auto"/>
        </w:rPr>
        <w:t>Letters above boxes (</w:t>
      </w:r>
      <w:proofErr w:type="spellStart"/>
      <w:proofErr w:type="gramStart"/>
      <w:r w:rsidR="00CC4447" w:rsidRPr="00CC4447">
        <w:rPr>
          <w:rFonts w:ascii="Arial" w:hAnsi="Arial" w:cs="Arial"/>
          <w:i w:val="0"/>
          <w:iCs w:val="0"/>
          <w:color w:val="auto"/>
        </w:rPr>
        <w:t>a,b</w:t>
      </w:r>
      <w:proofErr w:type="spellEnd"/>
      <w:proofErr w:type="gramEnd"/>
      <w:r w:rsidR="00CC4447" w:rsidRPr="00CC4447">
        <w:rPr>
          <w:rFonts w:ascii="Arial" w:hAnsi="Arial" w:cs="Arial"/>
          <w:i w:val="0"/>
          <w:iCs w:val="0"/>
          <w:color w:val="auto"/>
        </w:rPr>
        <w:t xml:space="preserve">) indicate significant difference in </w:t>
      </w:r>
      <w:r w:rsidR="00CC4447">
        <w:rPr>
          <w:rFonts w:ascii="Arial" w:hAnsi="Arial" w:cs="Arial"/>
          <w:i w:val="0"/>
          <w:iCs w:val="0"/>
          <w:color w:val="auto"/>
        </w:rPr>
        <w:t xml:space="preserve">pH </w:t>
      </w:r>
      <w:r w:rsidR="00CC4447" w:rsidRPr="00CC4447">
        <w:rPr>
          <w:rFonts w:ascii="Arial" w:hAnsi="Arial" w:cs="Arial"/>
          <w:i w:val="0"/>
          <w:iCs w:val="0"/>
          <w:color w:val="auto"/>
        </w:rPr>
        <w:t>between sampling distance (P &lt; 0.05 Kruskal-Wallis test followed by Dunn’s post hoc test).</w:t>
      </w:r>
    </w:p>
    <w:p w14:paraId="3275FF78" w14:textId="66AB5714" w:rsidR="004E6644" w:rsidRDefault="003243EA" w:rsidP="004E6644">
      <w:r>
        <w:rPr>
          <w:noProof/>
        </w:rPr>
        <w:lastRenderedPageBreak/>
        <w:drawing>
          <wp:inline distT="0" distB="0" distL="0" distR="0" wp14:anchorId="5638851D" wp14:editId="4B8E4055">
            <wp:extent cx="5731510" cy="4979324"/>
            <wp:effectExtent l="0" t="0" r="2540" b="0"/>
            <wp:docPr id="922855403" name="Picture 1" descr="A graph of a func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855403" name="Picture 1" descr="A graph of a function&#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2922" cy="4980551"/>
                    </a:xfrm>
                    <a:prstGeom prst="rect">
                      <a:avLst/>
                    </a:prstGeom>
                  </pic:spPr>
                </pic:pic>
              </a:graphicData>
            </a:graphic>
          </wp:inline>
        </w:drawing>
      </w:r>
    </w:p>
    <w:p w14:paraId="0CCC0D62" w14:textId="62BECFE2" w:rsidR="003243EA" w:rsidRPr="003C2768" w:rsidRDefault="004E6644" w:rsidP="003243EA">
      <w:pPr>
        <w:pStyle w:val="Caption"/>
        <w:jc w:val="both"/>
        <w:rPr>
          <w:rFonts w:ascii="Arial" w:hAnsi="Arial" w:cs="Arial"/>
          <w:i w:val="0"/>
          <w:iCs w:val="0"/>
          <w:color w:val="auto"/>
        </w:rPr>
      </w:pPr>
      <w:r>
        <w:rPr>
          <w:rFonts w:ascii="Arial" w:hAnsi="Arial" w:cs="Arial"/>
          <w:i w:val="0"/>
          <w:iCs w:val="0"/>
          <w:color w:val="auto"/>
        </w:rPr>
        <w:t>Supplementary figure 2</w:t>
      </w:r>
      <w:r w:rsidRPr="00193D15">
        <w:rPr>
          <w:rFonts w:ascii="Arial" w:hAnsi="Arial" w:cs="Arial"/>
          <w:i w:val="0"/>
          <w:iCs w:val="0"/>
          <w:color w:val="auto"/>
        </w:rPr>
        <w:t xml:space="preserve">: </w:t>
      </w:r>
      <w:r w:rsidR="003243EA">
        <w:rPr>
          <w:rFonts w:ascii="Arial" w:hAnsi="Arial" w:cs="Arial"/>
          <w:i w:val="0"/>
          <w:iCs w:val="0"/>
          <w:color w:val="auto"/>
        </w:rPr>
        <w:t>Accumulated mass stock (g cm</w:t>
      </w:r>
      <w:r w:rsidR="003243EA">
        <w:rPr>
          <w:rFonts w:ascii="Arial" w:hAnsi="Arial" w:cs="Arial"/>
          <w:i w:val="0"/>
          <w:iCs w:val="0"/>
          <w:color w:val="auto"/>
          <w:vertAlign w:val="superscript"/>
        </w:rPr>
        <w:t>-2</w:t>
      </w:r>
      <w:r w:rsidR="003243EA">
        <w:rPr>
          <w:rFonts w:ascii="Arial" w:hAnsi="Arial" w:cs="Arial"/>
          <w:i w:val="0"/>
          <w:iCs w:val="0"/>
          <w:color w:val="auto"/>
        </w:rPr>
        <w:t>) of Pb-210 natural excess (</w:t>
      </w:r>
      <w:proofErr w:type="spellStart"/>
      <w:r w:rsidR="003243EA">
        <w:rPr>
          <w:rFonts w:ascii="Arial" w:hAnsi="Arial" w:cs="Arial"/>
          <w:i w:val="0"/>
          <w:iCs w:val="0"/>
          <w:color w:val="auto"/>
        </w:rPr>
        <w:t>Bq</w:t>
      </w:r>
      <w:proofErr w:type="spellEnd"/>
      <w:r w:rsidR="003243EA">
        <w:rPr>
          <w:rFonts w:ascii="Arial" w:hAnsi="Arial" w:cs="Arial"/>
          <w:i w:val="0"/>
          <w:iCs w:val="0"/>
          <w:color w:val="auto"/>
        </w:rPr>
        <w:t xml:space="preserve">/kg) within four sediment cores taken at 50 and 3200m away from </w:t>
      </w:r>
      <w:proofErr w:type="gramStart"/>
      <w:r w:rsidR="003243EA">
        <w:rPr>
          <w:rFonts w:ascii="Arial" w:hAnsi="Arial" w:cs="Arial"/>
          <w:i w:val="0"/>
          <w:iCs w:val="0"/>
          <w:color w:val="auto"/>
        </w:rPr>
        <w:t>North West</w:t>
      </w:r>
      <w:proofErr w:type="gramEnd"/>
      <w:r w:rsidR="003243EA">
        <w:rPr>
          <w:rFonts w:ascii="Arial" w:hAnsi="Arial" w:cs="Arial"/>
          <w:i w:val="0"/>
          <w:iCs w:val="0"/>
          <w:color w:val="auto"/>
        </w:rPr>
        <w:t xml:space="preserve"> Hutton decommissioned platform on both North and South transects. Error bars indicate unsupported fractions </w:t>
      </w:r>
      <w:r w:rsidR="00C74E37">
        <w:rPr>
          <w:rFonts w:ascii="Arial" w:hAnsi="Arial" w:cs="Arial"/>
          <w:i w:val="0"/>
          <w:iCs w:val="0"/>
          <w:color w:val="auto"/>
        </w:rPr>
        <w:t>Pb-210</w:t>
      </w:r>
      <w:r w:rsidR="003243EA">
        <w:rPr>
          <w:rFonts w:ascii="Arial" w:hAnsi="Arial" w:cs="Arial"/>
          <w:i w:val="0"/>
          <w:iCs w:val="0"/>
          <w:color w:val="auto"/>
        </w:rPr>
        <w:t xml:space="preserve">. </w:t>
      </w:r>
    </w:p>
    <w:p w14:paraId="6C072E38" w14:textId="0B2A1F9A" w:rsidR="004E6644" w:rsidRDefault="004E6644" w:rsidP="004E6644">
      <w:pPr>
        <w:pStyle w:val="Caption"/>
        <w:jc w:val="both"/>
        <w:rPr>
          <w:rFonts w:ascii="Arial" w:hAnsi="Arial" w:cs="Arial"/>
          <w:i w:val="0"/>
          <w:iCs w:val="0"/>
          <w:color w:val="auto"/>
        </w:rPr>
      </w:pPr>
    </w:p>
    <w:p w14:paraId="2724E168" w14:textId="11394C48" w:rsidR="00820859" w:rsidRPr="00820859" w:rsidRDefault="008C51B2" w:rsidP="00820859">
      <w:r>
        <w:rPr>
          <w:noProof/>
        </w:rPr>
        <w:lastRenderedPageBreak/>
        <w:drawing>
          <wp:inline distT="0" distB="0" distL="0" distR="0" wp14:anchorId="5E301E80" wp14:editId="4405D8AF">
            <wp:extent cx="5731510" cy="4657090"/>
            <wp:effectExtent l="0" t="0" r="2540" b="0"/>
            <wp:docPr id="213646145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461458" name="Picture 2136461458"/>
                    <pic:cNvPicPr/>
                  </pic:nvPicPr>
                  <pic:blipFill>
                    <a:blip r:embed="rId15">
                      <a:extLst>
                        <a:ext uri="{28A0092B-C50C-407E-A947-70E740481C1C}">
                          <a14:useLocalDpi xmlns:a14="http://schemas.microsoft.com/office/drawing/2010/main" val="0"/>
                        </a:ext>
                      </a:extLst>
                    </a:blip>
                    <a:stretch>
                      <a:fillRect/>
                    </a:stretch>
                  </pic:blipFill>
                  <pic:spPr>
                    <a:xfrm>
                      <a:off x="0" y="0"/>
                      <a:ext cx="5731510" cy="4657090"/>
                    </a:xfrm>
                    <a:prstGeom prst="rect">
                      <a:avLst/>
                    </a:prstGeom>
                  </pic:spPr>
                </pic:pic>
              </a:graphicData>
            </a:graphic>
          </wp:inline>
        </w:drawing>
      </w:r>
    </w:p>
    <w:p w14:paraId="0F3B1855" w14:textId="34824E19" w:rsidR="00820859" w:rsidRDefault="00820859" w:rsidP="00820859">
      <w:pPr>
        <w:pStyle w:val="Caption"/>
        <w:jc w:val="both"/>
        <w:rPr>
          <w:rFonts w:ascii="Arial" w:hAnsi="Arial" w:cs="Arial"/>
          <w:i w:val="0"/>
          <w:iCs w:val="0"/>
          <w:color w:val="auto"/>
        </w:rPr>
      </w:pPr>
      <w:r>
        <w:rPr>
          <w:rFonts w:ascii="Arial" w:hAnsi="Arial" w:cs="Arial"/>
          <w:i w:val="0"/>
          <w:iCs w:val="0"/>
          <w:color w:val="auto"/>
        </w:rPr>
        <w:t>Supplementary figure 3</w:t>
      </w:r>
      <w:r w:rsidRPr="00193D15">
        <w:rPr>
          <w:rFonts w:ascii="Arial" w:hAnsi="Arial" w:cs="Arial"/>
          <w:i w:val="0"/>
          <w:iCs w:val="0"/>
          <w:color w:val="auto"/>
        </w:rPr>
        <w:t xml:space="preserve">: </w:t>
      </w:r>
      <w:r>
        <w:rPr>
          <w:rFonts w:ascii="Arial" w:hAnsi="Arial" w:cs="Arial"/>
          <w:i w:val="0"/>
          <w:iCs w:val="0"/>
          <w:color w:val="auto"/>
        </w:rPr>
        <w:t>Averaged</w:t>
      </w:r>
      <w:r w:rsidR="00206A2F">
        <w:rPr>
          <w:rFonts w:ascii="Arial" w:hAnsi="Arial" w:cs="Arial"/>
          <w:i w:val="0"/>
          <w:iCs w:val="0"/>
          <w:color w:val="auto"/>
        </w:rPr>
        <w:t xml:space="preserve"> organic carbon content (mg/g of sediment) depth profiles at </w:t>
      </w:r>
      <w:r w:rsidR="008D0786">
        <w:rPr>
          <w:rFonts w:ascii="Arial" w:hAnsi="Arial" w:cs="Arial"/>
          <w:i w:val="0"/>
          <w:iCs w:val="0"/>
          <w:color w:val="auto"/>
        </w:rPr>
        <w:t xml:space="preserve">the decommissioned </w:t>
      </w:r>
      <w:r w:rsidR="00206A2F">
        <w:rPr>
          <w:rFonts w:ascii="Arial" w:hAnsi="Arial" w:cs="Arial"/>
          <w:i w:val="0"/>
          <w:iCs w:val="0"/>
          <w:color w:val="auto"/>
        </w:rPr>
        <w:t>Miller platform</w:t>
      </w:r>
      <w:r w:rsidR="008D0786">
        <w:rPr>
          <w:rFonts w:ascii="Arial" w:hAnsi="Arial" w:cs="Arial"/>
          <w:i w:val="0"/>
          <w:iCs w:val="0"/>
          <w:color w:val="auto"/>
        </w:rPr>
        <w:t xml:space="preserve">, </w:t>
      </w:r>
      <w:r w:rsidR="00206A2F">
        <w:rPr>
          <w:rFonts w:ascii="Arial" w:hAnsi="Arial" w:cs="Arial"/>
          <w:i w:val="0"/>
          <w:iCs w:val="0"/>
          <w:color w:val="auto"/>
        </w:rPr>
        <w:t xml:space="preserve">along the northern transect. Where possible, three cores were </w:t>
      </w:r>
      <w:r w:rsidR="005607DE">
        <w:rPr>
          <w:rFonts w:ascii="Arial" w:hAnsi="Arial" w:cs="Arial"/>
          <w:i w:val="0"/>
          <w:iCs w:val="0"/>
          <w:color w:val="auto"/>
        </w:rPr>
        <w:t>averaged,</w:t>
      </w:r>
      <w:r w:rsidR="00206A2F">
        <w:rPr>
          <w:rFonts w:ascii="Arial" w:hAnsi="Arial" w:cs="Arial"/>
          <w:i w:val="0"/>
          <w:iCs w:val="0"/>
          <w:color w:val="auto"/>
        </w:rPr>
        <w:t xml:space="preserve"> and standard deviation is displayed as coloured area around the line</w:t>
      </w:r>
      <w:r w:rsidR="005607DE">
        <w:rPr>
          <w:rFonts w:ascii="Arial" w:hAnsi="Arial" w:cs="Arial"/>
          <w:i w:val="0"/>
          <w:iCs w:val="0"/>
          <w:color w:val="auto"/>
        </w:rPr>
        <w:t xml:space="preserve">. </w:t>
      </w:r>
      <w:r w:rsidR="005574F0">
        <w:rPr>
          <w:rFonts w:ascii="Arial" w:hAnsi="Arial" w:cs="Arial"/>
          <w:i w:val="0"/>
          <w:iCs w:val="0"/>
          <w:color w:val="auto"/>
        </w:rPr>
        <w:t>Three cores were used for 50m and 800m</w:t>
      </w:r>
      <w:r w:rsidR="008C51B2">
        <w:rPr>
          <w:rFonts w:ascii="Arial" w:hAnsi="Arial" w:cs="Arial"/>
          <w:i w:val="0"/>
          <w:iCs w:val="0"/>
          <w:color w:val="auto"/>
        </w:rPr>
        <w:t>.</w:t>
      </w:r>
      <w:r w:rsidR="005574F0">
        <w:rPr>
          <w:rFonts w:ascii="Arial" w:hAnsi="Arial" w:cs="Arial"/>
          <w:i w:val="0"/>
          <w:iCs w:val="0"/>
          <w:color w:val="auto"/>
        </w:rPr>
        <w:t>Two cores were used for 100</w:t>
      </w:r>
      <w:r w:rsidR="008D0786">
        <w:rPr>
          <w:rFonts w:ascii="Arial" w:hAnsi="Arial" w:cs="Arial"/>
          <w:i w:val="0"/>
          <w:iCs w:val="0"/>
          <w:color w:val="auto"/>
        </w:rPr>
        <w:t xml:space="preserve"> </w:t>
      </w:r>
      <w:r w:rsidR="005574F0">
        <w:rPr>
          <w:rFonts w:ascii="Arial" w:hAnsi="Arial" w:cs="Arial"/>
          <w:i w:val="0"/>
          <w:iCs w:val="0"/>
          <w:color w:val="auto"/>
        </w:rPr>
        <w:t>m</w:t>
      </w:r>
      <w:r w:rsidR="008C51B2">
        <w:rPr>
          <w:rFonts w:ascii="Arial" w:hAnsi="Arial" w:cs="Arial"/>
          <w:i w:val="0"/>
          <w:iCs w:val="0"/>
          <w:color w:val="auto"/>
        </w:rPr>
        <w:t>, 1600</w:t>
      </w:r>
      <w:r w:rsidR="008D0786">
        <w:rPr>
          <w:rFonts w:ascii="Arial" w:hAnsi="Arial" w:cs="Arial"/>
          <w:i w:val="0"/>
          <w:iCs w:val="0"/>
          <w:color w:val="auto"/>
        </w:rPr>
        <w:t xml:space="preserve"> </w:t>
      </w:r>
      <w:proofErr w:type="gramStart"/>
      <w:r w:rsidR="008C51B2">
        <w:rPr>
          <w:rFonts w:ascii="Arial" w:hAnsi="Arial" w:cs="Arial"/>
          <w:i w:val="0"/>
          <w:iCs w:val="0"/>
          <w:color w:val="auto"/>
        </w:rPr>
        <w:t>m</w:t>
      </w:r>
      <w:proofErr w:type="gramEnd"/>
      <w:r w:rsidR="005574F0">
        <w:rPr>
          <w:rFonts w:ascii="Arial" w:hAnsi="Arial" w:cs="Arial"/>
          <w:i w:val="0"/>
          <w:iCs w:val="0"/>
          <w:color w:val="auto"/>
        </w:rPr>
        <w:t xml:space="preserve"> and control (3200</w:t>
      </w:r>
      <w:r w:rsidR="008D0786">
        <w:rPr>
          <w:rFonts w:ascii="Arial" w:hAnsi="Arial" w:cs="Arial"/>
          <w:i w:val="0"/>
          <w:iCs w:val="0"/>
          <w:color w:val="auto"/>
        </w:rPr>
        <w:t xml:space="preserve"> </w:t>
      </w:r>
      <w:r w:rsidR="005574F0">
        <w:rPr>
          <w:rFonts w:ascii="Arial" w:hAnsi="Arial" w:cs="Arial"/>
          <w:i w:val="0"/>
          <w:iCs w:val="0"/>
          <w:color w:val="auto"/>
        </w:rPr>
        <w:t xml:space="preserve">m). </w:t>
      </w:r>
    </w:p>
    <w:p w14:paraId="11E14989" w14:textId="54E727C7" w:rsidR="005607DE" w:rsidRPr="005607DE" w:rsidRDefault="000D1A25" w:rsidP="005607DE">
      <w:r>
        <w:rPr>
          <w:noProof/>
        </w:rPr>
        <w:lastRenderedPageBreak/>
        <w:drawing>
          <wp:inline distT="0" distB="0" distL="0" distR="0" wp14:anchorId="42EDD8C8" wp14:editId="2D222193">
            <wp:extent cx="5731510" cy="4657090"/>
            <wp:effectExtent l="0" t="0" r="2540" b="0"/>
            <wp:docPr id="4455057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505767" name="Picture 445505767"/>
                    <pic:cNvPicPr/>
                  </pic:nvPicPr>
                  <pic:blipFill>
                    <a:blip r:embed="rId16">
                      <a:extLst>
                        <a:ext uri="{28A0092B-C50C-407E-A947-70E740481C1C}">
                          <a14:useLocalDpi xmlns:a14="http://schemas.microsoft.com/office/drawing/2010/main" val="0"/>
                        </a:ext>
                      </a:extLst>
                    </a:blip>
                    <a:stretch>
                      <a:fillRect/>
                    </a:stretch>
                  </pic:blipFill>
                  <pic:spPr>
                    <a:xfrm>
                      <a:off x="0" y="0"/>
                      <a:ext cx="5731510" cy="4657090"/>
                    </a:xfrm>
                    <a:prstGeom prst="rect">
                      <a:avLst/>
                    </a:prstGeom>
                  </pic:spPr>
                </pic:pic>
              </a:graphicData>
            </a:graphic>
          </wp:inline>
        </w:drawing>
      </w:r>
    </w:p>
    <w:p w14:paraId="2440BA8F" w14:textId="47A1A64F" w:rsidR="005607DE" w:rsidRDefault="005607DE" w:rsidP="005607DE">
      <w:pPr>
        <w:pStyle w:val="Caption"/>
        <w:jc w:val="both"/>
        <w:rPr>
          <w:rFonts w:ascii="Arial" w:hAnsi="Arial" w:cs="Arial"/>
          <w:i w:val="0"/>
          <w:iCs w:val="0"/>
          <w:color w:val="auto"/>
        </w:rPr>
      </w:pPr>
      <w:r>
        <w:rPr>
          <w:rFonts w:ascii="Arial" w:hAnsi="Arial" w:cs="Arial"/>
          <w:i w:val="0"/>
          <w:iCs w:val="0"/>
          <w:color w:val="auto"/>
        </w:rPr>
        <w:t>Supplementary figure 4</w:t>
      </w:r>
      <w:r w:rsidRPr="00193D15">
        <w:rPr>
          <w:rFonts w:ascii="Arial" w:hAnsi="Arial" w:cs="Arial"/>
          <w:i w:val="0"/>
          <w:iCs w:val="0"/>
          <w:color w:val="auto"/>
        </w:rPr>
        <w:t xml:space="preserve">: </w:t>
      </w:r>
      <w:r>
        <w:rPr>
          <w:rFonts w:ascii="Arial" w:hAnsi="Arial" w:cs="Arial"/>
          <w:i w:val="0"/>
          <w:iCs w:val="0"/>
          <w:color w:val="auto"/>
        </w:rPr>
        <w:t xml:space="preserve">Averaged organic carbon content (mg/g of sediment) depth profiles at </w:t>
      </w:r>
      <w:r w:rsidR="008D0786">
        <w:rPr>
          <w:rFonts w:ascii="Arial" w:hAnsi="Arial" w:cs="Arial"/>
          <w:i w:val="0"/>
          <w:iCs w:val="0"/>
          <w:color w:val="auto"/>
        </w:rPr>
        <w:t xml:space="preserve">the decommissioned </w:t>
      </w:r>
      <w:r>
        <w:rPr>
          <w:rFonts w:ascii="Arial" w:hAnsi="Arial" w:cs="Arial"/>
          <w:i w:val="0"/>
          <w:iCs w:val="0"/>
          <w:color w:val="auto"/>
        </w:rPr>
        <w:t>Miller platform</w:t>
      </w:r>
      <w:r w:rsidR="008D0786">
        <w:rPr>
          <w:rFonts w:ascii="Arial" w:hAnsi="Arial" w:cs="Arial"/>
          <w:i w:val="0"/>
          <w:iCs w:val="0"/>
          <w:color w:val="auto"/>
        </w:rPr>
        <w:t xml:space="preserve">, </w:t>
      </w:r>
      <w:r>
        <w:rPr>
          <w:rFonts w:ascii="Arial" w:hAnsi="Arial" w:cs="Arial"/>
          <w:i w:val="0"/>
          <w:iCs w:val="0"/>
          <w:color w:val="auto"/>
        </w:rPr>
        <w:t xml:space="preserve">along the southern transect. Where possible, three cores were averaged, and standard deviation is displayed as coloured area around the line. </w:t>
      </w:r>
      <w:r w:rsidR="00BA6D49">
        <w:rPr>
          <w:rFonts w:ascii="Arial" w:hAnsi="Arial" w:cs="Arial"/>
          <w:i w:val="0"/>
          <w:iCs w:val="0"/>
          <w:color w:val="auto"/>
        </w:rPr>
        <w:t xml:space="preserve">Three cores were used for 50m and 100m. Two cores were used for 800m. Only one core was available for 200, 400 and control (3200m). </w:t>
      </w:r>
    </w:p>
    <w:p w14:paraId="03104FD5" w14:textId="77777777" w:rsidR="000D1A25" w:rsidRDefault="000D1A25" w:rsidP="004E6644">
      <w:pPr>
        <w:rPr>
          <w:noProof/>
        </w:rPr>
      </w:pPr>
    </w:p>
    <w:p w14:paraId="2CC57FFE" w14:textId="00CAB910" w:rsidR="004E6644" w:rsidRPr="004E6644" w:rsidRDefault="00DA6423" w:rsidP="004E6644">
      <w:r w:rsidRPr="00DA6423">
        <w:rPr>
          <w:noProof/>
        </w:rPr>
        <w:lastRenderedPageBreak/>
        <w:drawing>
          <wp:inline distT="0" distB="0" distL="0" distR="0" wp14:anchorId="3BD9584A" wp14:editId="0B168633">
            <wp:extent cx="5731510" cy="3820795"/>
            <wp:effectExtent l="0" t="0" r="2540" b="8255"/>
            <wp:docPr id="10" name="Content Placeholder 9" descr="A graph of different types of carbon content&#10;&#10;Description automatically generated">
              <a:extLst xmlns:a="http://schemas.openxmlformats.org/drawingml/2006/main">
                <a:ext uri="{FF2B5EF4-FFF2-40B4-BE49-F238E27FC236}">
                  <a16:creationId xmlns:a16="http://schemas.microsoft.com/office/drawing/2014/main" id="{69442FA6-0BB1-9E43-A9B2-DB1EA4AB7A6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Content Placeholder 9" descr="A graph of different types of carbon content&#10;&#10;Description automatically generated">
                      <a:extLst>
                        <a:ext uri="{FF2B5EF4-FFF2-40B4-BE49-F238E27FC236}">
                          <a16:creationId xmlns:a16="http://schemas.microsoft.com/office/drawing/2014/main" id="{69442FA6-0BB1-9E43-A9B2-DB1EA4AB7A6E}"/>
                        </a:ext>
                      </a:extLst>
                    </pic:cNvPr>
                    <pic:cNvPicPr>
                      <a:picLocks noGrp="1"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EE6F55D" w14:textId="7CB3C980" w:rsidR="00DA6423" w:rsidRDefault="00DA6423" w:rsidP="00DA6423">
      <w:pPr>
        <w:pStyle w:val="Caption"/>
        <w:jc w:val="both"/>
        <w:rPr>
          <w:rFonts w:ascii="Arial" w:hAnsi="Arial" w:cs="Arial"/>
          <w:i w:val="0"/>
          <w:iCs w:val="0"/>
          <w:color w:val="auto"/>
        </w:rPr>
      </w:pPr>
      <w:r>
        <w:rPr>
          <w:rFonts w:ascii="Arial" w:hAnsi="Arial" w:cs="Arial"/>
          <w:i w:val="0"/>
          <w:iCs w:val="0"/>
          <w:color w:val="auto"/>
        </w:rPr>
        <w:t>Supplementary figure 5</w:t>
      </w:r>
      <w:r w:rsidRPr="00193D15">
        <w:rPr>
          <w:rFonts w:ascii="Arial" w:hAnsi="Arial" w:cs="Arial"/>
          <w:i w:val="0"/>
          <w:iCs w:val="0"/>
          <w:color w:val="auto"/>
        </w:rPr>
        <w:t xml:space="preserve">: </w:t>
      </w:r>
      <w:r>
        <w:rPr>
          <w:rFonts w:ascii="Arial" w:hAnsi="Arial" w:cs="Arial"/>
          <w:i w:val="0"/>
          <w:iCs w:val="0"/>
          <w:color w:val="auto"/>
        </w:rPr>
        <w:t xml:space="preserve">Averaged organic carbon content (mg/g of sediment) depth profiles at </w:t>
      </w:r>
      <w:proofErr w:type="gramStart"/>
      <w:r>
        <w:rPr>
          <w:rFonts w:ascii="Arial" w:hAnsi="Arial" w:cs="Arial"/>
          <w:i w:val="0"/>
          <w:iCs w:val="0"/>
          <w:color w:val="auto"/>
        </w:rPr>
        <w:t>North West</w:t>
      </w:r>
      <w:proofErr w:type="gramEnd"/>
      <w:r>
        <w:rPr>
          <w:rFonts w:ascii="Arial" w:hAnsi="Arial" w:cs="Arial"/>
          <w:i w:val="0"/>
          <w:iCs w:val="0"/>
          <w:color w:val="auto"/>
        </w:rPr>
        <w:t xml:space="preserve"> Hutton decommissioned platform along the northern transect. Where possible, three cores were averaged, and standard deviation is displayed as coloured area around the line. </w:t>
      </w:r>
      <w:r w:rsidR="00BA6D49">
        <w:rPr>
          <w:rFonts w:ascii="Arial" w:hAnsi="Arial" w:cs="Arial"/>
          <w:i w:val="0"/>
          <w:iCs w:val="0"/>
          <w:color w:val="auto"/>
        </w:rPr>
        <w:t xml:space="preserve">Three cores were used for 50m, 100m, 200m, 400m, 800m and control (3200m). </w:t>
      </w:r>
    </w:p>
    <w:p w14:paraId="476020BE" w14:textId="1CC09A68" w:rsidR="00820859" w:rsidRDefault="000D1A25" w:rsidP="00643E88">
      <w:pPr>
        <w:spacing w:line="480" w:lineRule="auto"/>
        <w:jc w:val="both"/>
        <w:rPr>
          <w:rFonts w:ascii="Arial" w:hAnsi="Arial" w:cs="Arial"/>
          <w:b/>
          <w:bCs/>
          <w:lang w:val="en-US"/>
        </w:rPr>
      </w:pPr>
      <w:r>
        <w:rPr>
          <w:rFonts w:ascii="Arial" w:hAnsi="Arial" w:cs="Arial"/>
          <w:b/>
          <w:bCs/>
          <w:noProof/>
          <w:lang w:val="en-US"/>
        </w:rPr>
        <w:lastRenderedPageBreak/>
        <w:drawing>
          <wp:inline distT="0" distB="0" distL="0" distR="0" wp14:anchorId="23F03CAF" wp14:editId="567C3997">
            <wp:extent cx="5731510" cy="4657090"/>
            <wp:effectExtent l="0" t="0" r="2540" b="0"/>
            <wp:docPr id="40958017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580177" name="Picture 409580177"/>
                    <pic:cNvPicPr/>
                  </pic:nvPicPr>
                  <pic:blipFill>
                    <a:blip r:embed="rId18">
                      <a:extLst>
                        <a:ext uri="{28A0092B-C50C-407E-A947-70E740481C1C}">
                          <a14:useLocalDpi xmlns:a14="http://schemas.microsoft.com/office/drawing/2010/main" val="0"/>
                        </a:ext>
                      </a:extLst>
                    </a:blip>
                    <a:stretch>
                      <a:fillRect/>
                    </a:stretch>
                  </pic:blipFill>
                  <pic:spPr>
                    <a:xfrm>
                      <a:off x="0" y="0"/>
                      <a:ext cx="5731510" cy="4657090"/>
                    </a:xfrm>
                    <a:prstGeom prst="rect">
                      <a:avLst/>
                    </a:prstGeom>
                  </pic:spPr>
                </pic:pic>
              </a:graphicData>
            </a:graphic>
          </wp:inline>
        </w:drawing>
      </w:r>
    </w:p>
    <w:p w14:paraId="33EEC571" w14:textId="5FCE5732" w:rsidR="00DA6423" w:rsidRDefault="00DA6423" w:rsidP="00DA6423">
      <w:pPr>
        <w:pStyle w:val="Caption"/>
        <w:jc w:val="both"/>
        <w:rPr>
          <w:rFonts w:ascii="Arial" w:hAnsi="Arial" w:cs="Arial"/>
          <w:i w:val="0"/>
          <w:iCs w:val="0"/>
          <w:color w:val="auto"/>
        </w:rPr>
      </w:pPr>
      <w:r>
        <w:rPr>
          <w:rFonts w:ascii="Arial" w:hAnsi="Arial" w:cs="Arial"/>
          <w:i w:val="0"/>
          <w:iCs w:val="0"/>
          <w:color w:val="auto"/>
        </w:rPr>
        <w:t>Supplementary figure 5</w:t>
      </w:r>
      <w:r w:rsidRPr="00193D15">
        <w:rPr>
          <w:rFonts w:ascii="Arial" w:hAnsi="Arial" w:cs="Arial"/>
          <w:i w:val="0"/>
          <w:iCs w:val="0"/>
          <w:color w:val="auto"/>
        </w:rPr>
        <w:t xml:space="preserve">: </w:t>
      </w:r>
      <w:r>
        <w:rPr>
          <w:rFonts w:ascii="Arial" w:hAnsi="Arial" w:cs="Arial"/>
          <w:i w:val="0"/>
          <w:iCs w:val="0"/>
          <w:color w:val="auto"/>
        </w:rPr>
        <w:t xml:space="preserve">Averaged organic carbon content (mg/g of sediment) depth profiles at </w:t>
      </w:r>
      <w:r w:rsidR="008D0786">
        <w:rPr>
          <w:rFonts w:ascii="Arial" w:hAnsi="Arial" w:cs="Arial"/>
          <w:i w:val="0"/>
          <w:iCs w:val="0"/>
          <w:color w:val="auto"/>
        </w:rPr>
        <w:t xml:space="preserve">the decommissioned </w:t>
      </w:r>
      <w:proofErr w:type="gramStart"/>
      <w:r>
        <w:rPr>
          <w:rFonts w:ascii="Arial" w:hAnsi="Arial" w:cs="Arial"/>
          <w:i w:val="0"/>
          <w:iCs w:val="0"/>
          <w:color w:val="auto"/>
        </w:rPr>
        <w:t>North West</w:t>
      </w:r>
      <w:proofErr w:type="gramEnd"/>
      <w:r>
        <w:rPr>
          <w:rFonts w:ascii="Arial" w:hAnsi="Arial" w:cs="Arial"/>
          <w:i w:val="0"/>
          <w:iCs w:val="0"/>
          <w:color w:val="auto"/>
        </w:rPr>
        <w:t xml:space="preserve"> Hutton platform along the northern transect. Where possible, three cores were averaged, and standard deviation is displayed as coloured area around the line. </w:t>
      </w:r>
      <w:r w:rsidR="00017DAE">
        <w:rPr>
          <w:rFonts w:ascii="Arial" w:hAnsi="Arial" w:cs="Arial"/>
          <w:i w:val="0"/>
          <w:iCs w:val="0"/>
          <w:color w:val="auto"/>
        </w:rPr>
        <w:t>Three cores were used for 50m, 100m, 200m, 400m, 800m, and control (3200m).</w:t>
      </w:r>
    </w:p>
    <w:p w14:paraId="6C0E7F44" w14:textId="77777777" w:rsidR="00DA6423" w:rsidRDefault="00DA6423" w:rsidP="00643E88">
      <w:pPr>
        <w:spacing w:line="480" w:lineRule="auto"/>
        <w:jc w:val="both"/>
        <w:rPr>
          <w:rFonts w:ascii="Arial" w:hAnsi="Arial" w:cs="Arial"/>
          <w:b/>
          <w:bCs/>
          <w:lang w:val="en-US"/>
        </w:rPr>
      </w:pPr>
    </w:p>
    <w:p w14:paraId="1C4F66C3" w14:textId="7F5B490D" w:rsidR="00643E88" w:rsidRDefault="009D2BCB" w:rsidP="00643E88">
      <w:pPr>
        <w:spacing w:line="480" w:lineRule="auto"/>
        <w:jc w:val="both"/>
        <w:rPr>
          <w:rFonts w:ascii="Arial" w:hAnsi="Arial" w:cs="Arial"/>
          <w:b/>
          <w:bCs/>
          <w:lang w:val="en-US"/>
        </w:rPr>
      </w:pPr>
      <w:r>
        <w:rPr>
          <w:rFonts w:ascii="Arial" w:hAnsi="Arial" w:cs="Arial"/>
          <w:b/>
          <w:bCs/>
          <w:lang w:val="en-US"/>
        </w:rPr>
        <w:t xml:space="preserve">Supplementary data </w:t>
      </w:r>
    </w:p>
    <w:p w14:paraId="4BC9A9D6" w14:textId="7D93538B" w:rsidR="00312D54" w:rsidRPr="00312D54" w:rsidRDefault="00312D54" w:rsidP="00312D54">
      <w:pPr>
        <w:pStyle w:val="Caption"/>
        <w:keepNext/>
        <w:rPr>
          <w:rFonts w:ascii="Arial" w:hAnsi="Arial" w:cs="Arial"/>
          <w:i w:val="0"/>
          <w:iCs w:val="0"/>
          <w:color w:val="auto"/>
        </w:rPr>
      </w:pPr>
      <w:r w:rsidRPr="00312D54">
        <w:rPr>
          <w:rFonts w:ascii="Arial" w:hAnsi="Arial" w:cs="Arial"/>
          <w:i w:val="0"/>
          <w:iCs w:val="0"/>
          <w:color w:val="auto"/>
        </w:rPr>
        <w:t xml:space="preserve">Table </w:t>
      </w:r>
      <w:r w:rsidR="009D39A7">
        <w:rPr>
          <w:rFonts w:ascii="Arial" w:hAnsi="Arial" w:cs="Arial"/>
          <w:i w:val="0"/>
          <w:iCs w:val="0"/>
          <w:color w:val="auto"/>
        </w:rPr>
        <w:t>1</w:t>
      </w:r>
      <w:r w:rsidRPr="00312D54">
        <w:rPr>
          <w:rFonts w:ascii="Arial" w:hAnsi="Arial" w:cs="Arial"/>
          <w:i w:val="0"/>
          <w:iCs w:val="0"/>
          <w:color w:val="auto"/>
        </w:rPr>
        <w:t>:</w:t>
      </w:r>
      <w:r w:rsidR="009D39A7">
        <w:rPr>
          <w:rFonts w:ascii="Arial" w:hAnsi="Arial" w:cs="Arial"/>
          <w:i w:val="0"/>
          <w:iCs w:val="0"/>
          <w:color w:val="auto"/>
        </w:rPr>
        <w:t xml:space="preserve"> </w:t>
      </w:r>
      <w:r w:rsidRPr="00312D54">
        <w:rPr>
          <w:rFonts w:ascii="Arial" w:hAnsi="Arial" w:cs="Arial"/>
          <w:i w:val="0"/>
          <w:iCs w:val="0"/>
          <w:color w:val="auto"/>
        </w:rPr>
        <w:t xml:space="preserve">Sampling </w:t>
      </w:r>
      <w:r w:rsidR="008D0786">
        <w:rPr>
          <w:rFonts w:ascii="Arial" w:hAnsi="Arial" w:cs="Arial"/>
          <w:i w:val="0"/>
          <w:iCs w:val="0"/>
          <w:color w:val="auto"/>
        </w:rPr>
        <w:t xml:space="preserve">information </w:t>
      </w:r>
      <w:r w:rsidRPr="00312D54">
        <w:rPr>
          <w:rFonts w:ascii="Arial" w:hAnsi="Arial" w:cs="Arial"/>
          <w:i w:val="0"/>
          <w:iCs w:val="0"/>
          <w:color w:val="auto"/>
        </w:rPr>
        <w:t xml:space="preserve">of sediment cores </w:t>
      </w:r>
      <w:r w:rsidR="008D0786">
        <w:rPr>
          <w:rFonts w:ascii="Arial" w:hAnsi="Arial" w:cs="Arial"/>
          <w:i w:val="0"/>
          <w:iCs w:val="0"/>
          <w:color w:val="auto"/>
        </w:rPr>
        <w:t xml:space="preserve">collected </w:t>
      </w:r>
      <w:r w:rsidRPr="00312D54">
        <w:rPr>
          <w:rFonts w:ascii="Arial" w:hAnsi="Arial" w:cs="Arial"/>
          <w:i w:val="0"/>
          <w:iCs w:val="0"/>
          <w:color w:val="auto"/>
        </w:rPr>
        <w:t xml:space="preserve">from </w:t>
      </w:r>
      <w:r w:rsidR="008D0786">
        <w:rPr>
          <w:rFonts w:ascii="Arial" w:hAnsi="Arial" w:cs="Arial"/>
          <w:i w:val="0"/>
          <w:iCs w:val="0"/>
          <w:color w:val="auto"/>
        </w:rPr>
        <w:t xml:space="preserve">the decommissioned </w:t>
      </w:r>
      <w:r w:rsidRPr="00312D54">
        <w:rPr>
          <w:rFonts w:ascii="Arial" w:hAnsi="Arial" w:cs="Arial"/>
          <w:i w:val="0"/>
          <w:iCs w:val="0"/>
          <w:color w:val="auto"/>
        </w:rPr>
        <w:t xml:space="preserve">Miller and </w:t>
      </w:r>
      <w:proofErr w:type="gramStart"/>
      <w:r w:rsidRPr="00312D54">
        <w:rPr>
          <w:rFonts w:ascii="Arial" w:hAnsi="Arial" w:cs="Arial"/>
          <w:i w:val="0"/>
          <w:iCs w:val="0"/>
          <w:color w:val="auto"/>
        </w:rPr>
        <w:t>North West</w:t>
      </w:r>
      <w:proofErr w:type="gramEnd"/>
      <w:r w:rsidRPr="00312D54">
        <w:rPr>
          <w:rFonts w:ascii="Arial" w:hAnsi="Arial" w:cs="Arial"/>
          <w:i w:val="0"/>
          <w:iCs w:val="0"/>
          <w:color w:val="auto"/>
        </w:rPr>
        <w:t xml:space="preserve"> Hutton platforms including, distance from site (m), direction of transect from site (North/South), core type, water depth (m), modal sediment classification and mean porosity.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1"/>
        <w:gridCol w:w="1645"/>
        <w:gridCol w:w="1233"/>
        <w:gridCol w:w="1200"/>
        <w:gridCol w:w="1265"/>
        <w:gridCol w:w="1522"/>
        <w:gridCol w:w="1130"/>
      </w:tblGrid>
      <w:tr w:rsidR="00312D54" w:rsidRPr="008F3B89" w14:paraId="204251DC" w14:textId="77777777" w:rsidTr="00312D54">
        <w:tc>
          <w:tcPr>
            <w:tcW w:w="1021" w:type="dxa"/>
            <w:tcBorders>
              <w:top w:val="single" w:sz="4" w:space="0" w:color="auto"/>
              <w:bottom w:val="single" w:sz="4" w:space="0" w:color="auto"/>
            </w:tcBorders>
          </w:tcPr>
          <w:p w14:paraId="37B20605" w14:textId="77777777" w:rsidR="00312D54" w:rsidRPr="008F3B89" w:rsidRDefault="00312D54" w:rsidP="00193D15">
            <w:pPr>
              <w:jc w:val="center"/>
              <w:rPr>
                <w:rFonts w:ascii="Arial" w:hAnsi="Arial" w:cs="Arial"/>
              </w:rPr>
            </w:pPr>
            <w:r w:rsidRPr="008F3B89">
              <w:rPr>
                <w:rFonts w:ascii="Arial" w:hAnsi="Arial" w:cs="Arial"/>
              </w:rPr>
              <w:t>Site</w:t>
            </w:r>
          </w:p>
        </w:tc>
        <w:tc>
          <w:tcPr>
            <w:tcW w:w="1645" w:type="dxa"/>
            <w:tcBorders>
              <w:top w:val="single" w:sz="4" w:space="0" w:color="auto"/>
              <w:bottom w:val="single" w:sz="4" w:space="0" w:color="auto"/>
            </w:tcBorders>
          </w:tcPr>
          <w:p w14:paraId="439DC303" w14:textId="77777777" w:rsidR="00312D54" w:rsidRPr="008F3B89" w:rsidRDefault="00312D54" w:rsidP="00193D15">
            <w:pPr>
              <w:jc w:val="center"/>
              <w:rPr>
                <w:rFonts w:ascii="Arial" w:hAnsi="Arial" w:cs="Arial"/>
              </w:rPr>
            </w:pPr>
            <w:r w:rsidRPr="008F3B89">
              <w:rPr>
                <w:rFonts w:ascii="Arial" w:hAnsi="Arial" w:cs="Arial"/>
              </w:rPr>
              <w:t>Distance (m)</w:t>
            </w:r>
          </w:p>
        </w:tc>
        <w:tc>
          <w:tcPr>
            <w:tcW w:w="1233" w:type="dxa"/>
            <w:tcBorders>
              <w:top w:val="single" w:sz="4" w:space="0" w:color="auto"/>
              <w:bottom w:val="single" w:sz="4" w:space="0" w:color="auto"/>
            </w:tcBorders>
          </w:tcPr>
          <w:p w14:paraId="164F11B9" w14:textId="77777777" w:rsidR="00312D54" w:rsidRPr="008F3B89" w:rsidRDefault="00312D54" w:rsidP="00193D15">
            <w:pPr>
              <w:jc w:val="center"/>
              <w:rPr>
                <w:rFonts w:ascii="Arial" w:hAnsi="Arial" w:cs="Arial"/>
              </w:rPr>
            </w:pPr>
            <w:r w:rsidRPr="008F3B89">
              <w:rPr>
                <w:rFonts w:ascii="Arial" w:hAnsi="Arial" w:cs="Arial"/>
              </w:rPr>
              <w:t>Direction</w:t>
            </w:r>
          </w:p>
        </w:tc>
        <w:tc>
          <w:tcPr>
            <w:tcW w:w="1200" w:type="dxa"/>
            <w:tcBorders>
              <w:top w:val="single" w:sz="4" w:space="0" w:color="auto"/>
              <w:bottom w:val="single" w:sz="4" w:space="0" w:color="auto"/>
            </w:tcBorders>
          </w:tcPr>
          <w:p w14:paraId="7267B28E" w14:textId="77777777" w:rsidR="00312D54" w:rsidRPr="008F3B89" w:rsidRDefault="00312D54" w:rsidP="00193D15">
            <w:pPr>
              <w:jc w:val="center"/>
              <w:rPr>
                <w:rFonts w:ascii="Arial" w:hAnsi="Arial" w:cs="Arial"/>
              </w:rPr>
            </w:pPr>
            <w:r w:rsidRPr="008F3B89">
              <w:rPr>
                <w:rFonts w:ascii="Arial" w:hAnsi="Arial" w:cs="Arial"/>
              </w:rPr>
              <w:t>Core Type</w:t>
            </w:r>
          </w:p>
        </w:tc>
        <w:tc>
          <w:tcPr>
            <w:tcW w:w="1265" w:type="dxa"/>
            <w:tcBorders>
              <w:top w:val="single" w:sz="4" w:space="0" w:color="auto"/>
              <w:bottom w:val="single" w:sz="4" w:space="0" w:color="auto"/>
            </w:tcBorders>
          </w:tcPr>
          <w:p w14:paraId="0F39F550" w14:textId="77777777" w:rsidR="00312D54" w:rsidRPr="008F3B89" w:rsidRDefault="00312D54" w:rsidP="00193D15">
            <w:pPr>
              <w:jc w:val="center"/>
              <w:rPr>
                <w:rFonts w:ascii="Arial" w:hAnsi="Arial" w:cs="Arial"/>
              </w:rPr>
            </w:pPr>
            <w:r w:rsidRPr="008F3B89">
              <w:rPr>
                <w:rFonts w:ascii="Arial" w:hAnsi="Arial" w:cs="Arial"/>
              </w:rPr>
              <w:t>Depth (m)</w:t>
            </w:r>
          </w:p>
        </w:tc>
        <w:tc>
          <w:tcPr>
            <w:tcW w:w="1522" w:type="dxa"/>
            <w:tcBorders>
              <w:top w:val="single" w:sz="4" w:space="0" w:color="auto"/>
              <w:bottom w:val="single" w:sz="4" w:space="0" w:color="auto"/>
            </w:tcBorders>
          </w:tcPr>
          <w:p w14:paraId="3D84BE20" w14:textId="77777777" w:rsidR="00312D54" w:rsidRPr="008F3B89" w:rsidRDefault="00312D54" w:rsidP="00193D15">
            <w:pPr>
              <w:jc w:val="center"/>
              <w:rPr>
                <w:rFonts w:ascii="Arial" w:hAnsi="Arial" w:cs="Arial"/>
              </w:rPr>
            </w:pPr>
            <w:r w:rsidRPr="008F3B89">
              <w:rPr>
                <w:rFonts w:ascii="Arial" w:hAnsi="Arial" w:cs="Arial"/>
              </w:rPr>
              <w:t>Modal Sediment Classification</w:t>
            </w:r>
          </w:p>
        </w:tc>
        <w:tc>
          <w:tcPr>
            <w:tcW w:w="1130" w:type="dxa"/>
            <w:tcBorders>
              <w:top w:val="single" w:sz="4" w:space="0" w:color="auto"/>
              <w:bottom w:val="single" w:sz="4" w:space="0" w:color="auto"/>
            </w:tcBorders>
          </w:tcPr>
          <w:p w14:paraId="287EB714" w14:textId="611604A4" w:rsidR="00312D54" w:rsidRPr="008F3B89" w:rsidRDefault="00312D54" w:rsidP="00193D15">
            <w:pPr>
              <w:jc w:val="center"/>
              <w:rPr>
                <w:rFonts w:ascii="Arial" w:hAnsi="Arial" w:cs="Arial"/>
              </w:rPr>
            </w:pPr>
            <w:r>
              <w:rPr>
                <w:rFonts w:ascii="Arial" w:hAnsi="Arial" w:cs="Arial"/>
              </w:rPr>
              <w:t>Mean</w:t>
            </w:r>
            <w:r w:rsidRPr="008F3B89">
              <w:rPr>
                <w:rFonts w:ascii="Arial" w:hAnsi="Arial" w:cs="Arial"/>
              </w:rPr>
              <w:t xml:space="preserve"> Porosity</w:t>
            </w:r>
          </w:p>
        </w:tc>
      </w:tr>
      <w:tr w:rsidR="00312D54" w:rsidRPr="008F3B89" w14:paraId="550FCC2C" w14:textId="77777777" w:rsidTr="00193D15">
        <w:tc>
          <w:tcPr>
            <w:tcW w:w="1021" w:type="dxa"/>
            <w:tcBorders>
              <w:top w:val="single" w:sz="4" w:space="0" w:color="auto"/>
            </w:tcBorders>
          </w:tcPr>
          <w:p w14:paraId="2B4B255D" w14:textId="77777777" w:rsidR="00312D54" w:rsidRPr="008F3B89" w:rsidRDefault="00312D54" w:rsidP="00193D15">
            <w:pPr>
              <w:rPr>
                <w:rFonts w:ascii="Arial" w:hAnsi="Arial" w:cs="Arial"/>
              </w:rPr>
            </w:pPr>
            <w:r w:rsidRPr="008F3B89">
              <w:rPr>
                <w:rFonts w:ascii="Arial" w:hAnsi="Arial" w:cs="Arial"/>
              </w:rPr>
              <w:t>Miller</w:t>
            </w:r>
          </w:p>
        </w:tc>
        <w:tc>
          <w:tcPr>
            <w:tcW w:w="1645" w:type="dxa"/>
            <w:tcBorders>
              <w:top w:val="single" w:sz="4" w:space="0" w:color="auto"/>
            </w:tcBorders>
          </w:tcPr>
          <w:p w14:paraId="7CE51C5A" w14:textId="77777777" w:rsidR="00312D54" w:rsidRPr="008F3B89" w:rsidRDefault="00312D54" w:rsidP="00193D15">
            <w:pPr>
              <w:rPr>
                <w:rFonts w:ascii="Arial" w:hAnsi="Arial" w:cs="Arial"/>
              </w:rPr>
            </w:pPr>
            <w:r w:rsidRPr="008F3B89">
              <w:rPr>
                <w:rFonts w:ascii="Arial" w:hAnsi="Arial" w:cs="Arial"/>
              </w:rPr>
              <w:t>50</w:t>
            </w:r>
          </w:p>
        </w:tc>
        <w:tc>
          <w:tcPr>
            <w:tcW w:w="1233" w:type="dxa"/>
            <w:tcBorders>
              <w:top w:val="single" w:sz="4" w:space="0" w:color="auto"/>
            </w:tcBorders>
          </w:tcPr>
          <w:p w14:paraId="7C7D920B" w14:textId="77777777" w:rsidR="00312D54" w:rsidRPr="008F3B89" w:rsidRDefault="00312D54" w:rsidP="00193D15">
            <w:pPr>
              <w:rPr>
                <w:rFonts w:ascii="Arial" w:hAnsi="Arial" w:cs="Arial"/>
              </w:rPr>
            </w:pPr>
            <w:r w:rsidRPr="008F3B89">
              <w:rPr>
                <w:rFonts w:ascii="Arial" w:hAnsi="Arial" w:cs="Arial"/>
              </w:rPr>
              <w:t>North</w:t>
            </w:r>
          </w:p>
        </w:tc>
        <w:tc>
          <w:tcPr>
            <w:tcW w:w="1200" w:type="dxa"/>
            <w:tcBorders>
              <w:top w:val="single" w:sz="4" w:space="0" w:color="auto"/>
            </w:tcBorders>
          </w:tcPr>
          <w:p w14:paraId="785898D1" w14:textId="77777777" w:rsidR="00312D54" w:rsidRPr="008F3B89" w:rsidRDefault="00312D54" w:rsidP="00193D15">
            <w:pPr>
              <w:rPr>
                <w:rFonts w:ascii="Arial" w:hAnsi="Arial" w:cs="Arial"/>
              </w:rPr>
            </w:pPr>
            <w:r w:rsidRPr="008F3B89">
              <w:rPr>
                <w:rFonts w:ascii="Arial" w:hAnsi="Arial" w:cs="Arial"/>
              </w:rPr>
              <w:t>Grab</w:t>
            </w:r>
          </w:p>
        </w:tc>
        <w:tc>
          <w:tcPr>
            <w:tcW w:w="1265" w:type="dxa"/>
            <w:tcBorders>
              <w:top w:val="single" w:sz="4" w:space="0" w:color="auto"/>
            </w:tcBorders>
          </w:tcPr>
          <w:p w14:paraId="79EB8E9F" w14:textId="77777777" w:rsidR="00312D54" w:rsidRPr="008F3B89" w:rsidRDefault="00312D54" w:rsidP="00193D15">
            <w:pPr>
              <w:rPr>
                <w:rFonts w:ascii="Arial" w:hAnsi="Arial" w:cs="Arial"/>
              </w:rPr>
            </w:pPr>
            <w:r w:rsidRPr="008F3B89">
              <w:rPr>
                <w:rFonts w:ascii="Arial" w:hAnsi="Arial" w:cs="Arial"/>
              </w:rPr>
              <w:t>104.3</w:t>
            </w:r>
          </w:p>
        </w:tc>
        <w:tc>
          <w:tcPr>
            <w:tcW w:w="1522" w:type="dxa"/>
            <w:tcBorders>
              <w:top w:val="single" w:sz="4" w:space="0" w:color="auto"/>
            </w:tcBorders>
          </w:tcPr>
          <w:p w14:paraId="5CCB5DF9" w14:textId="77777777" w:rsidR="00312D54" w:rsidRPr="008F3B89" w:rsidRDefault="00312D54" w:rsidP="00193D15">
            <w:pPr>
              <w:rPr>
                <w:rFonts w:ascii="Arial" w:hAnsi="Arial" w:cs="Arial"/>
              </w:rPr>
            </w:pPr>
            <w:r w:rsidRPr="008F3B89">
              <w:rPr>
                <w:rFonts w:ascii="Arial" w:hAnsi="Arial" w:cs="Arial"/>
              </w:rPr>
              <w:t>Muddy Sand</w:t>
            </w:r>
          </w:p>
        </w:tc>
        <w:tc>
          <w:tcPr>
            <w:tcW w:w="1130" w:type="dxa"/>
            <w:tcBorders>
              <w:top w:val="single" w:sz="4" w:space="0" w:color="auto"/>
            </w:tcBorders>
          </w:tcPr>
          <w:p w14:paraId="00E10F2C" w14:textId="77777777" w:rsidR="00312D54" w:rsidRPr="008F3B89" w:rsidRDefault="00312D54" w:rsidP="00193D15">
            <w:pPr>
              <w:rPr>
                <w:rFonts w:ascii="Arial" w:hAnsi="Arial" w:cs="Arial"/>
              </w:rPr>
            </w:pPr>
            <w:r w:rsidRPr="008F3B89">
              <w:rPr>
                <w:rFonts w:ascii="Arial" w:hAnsi="Arial" w:cs="Arial"/>
              </w:rPr>
              <w:t>0.55</w:t>
            </w:r>
          </w:p>
        </w:tc>
      </w:tr>
      <w:tr w:rsidR="00312D54" w:rsidRPr="008F3B89" w14:paraId="307A3945" w14:textId="77777777" w:rsidTr="00193D15">
        <w:tc>
          <w:tcPr>
            <w:tcW w:w="1021" w:type="dxa"/>
          </w:tcPr>
          <w:p w14:paraId="5A188EDF" w14:textId="77777777" w:rsidR="00312D54" w:rsidRPr="008F3B89" w:rsidRDefault="00312D54" w:rsidP="00193D15">
            <w:pPr>
              <w:rPr>
                <w:rFonts w:ascii="Arial" w:hAnsi="Arial" w:cs="Arial"/>
              </w:rPr>
            </w:pPr>
            <w:r w:rsidRPr="008F3B89">
              <w:rPr>
                <w:rFonts w:ascii="Arial" w:hAnsi="Arial" w:cs="Arial"/>
              </w:rPr>
              <w:t>Miller</w:t>
            </w:r>
          </w:p>
        </w:tc>
        <w:tc>
          <w:tcPr>
            <w:tcW w:w="1645" w:type="dxa"/>
          </w:tcPr>
          <w:p w14:paraId="7B2DF2F9" w14:textId="77777777" w:rsidR="00312D54" w:rsidRPr="008F3B89" w:rsidRDefault="00312D54" w:rsidP="00193D15">
            <w:pPr>
              <w:rPr>
                <w:rFonts w:ascii="Arial" w:hAnsi="Arial" w:cs="Arial"/>
              </w:rPr>
            </w:pPr>
            <w:r w:rsidRPr="008F3B89">
              <w:rPr>
                <w:rFonts w:ascii="Arial" w:hAnsi="Arial" w:cs="Arial"/>
              </w:rPr>
              <w:t>50</w:t>
            </w:r>
          </w:p>
        </w:tc>
        <w:tc>
          <w:tcPr>
            <w:tcW w:w="1233" w:type="dxa"/>
          </w:tcPr>
          <w:p w14:paraId="2CCF453A"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269F84D5" w14:textId="77777777" w:rsidR="00312D54" w:rsidRPr="008F3B89" w:rsidRDefault="00312D54" w:rsidP="00193D15">
            <w:pPr>
              <w:rPr>
                <w:rFonts w:ascii="Arial" w:hAnsi="Arial" w:cs="Arial"/>
              </w:rPr>
            </w:pPr>
            <w:r w:rsidRPr="008F3B89">
              <w:rPr>
                <w:rFonts w:ascii="Arial" w:hAnsi="Arial" w:cs="Arial"/>
              </w:rPr>
              <w:t>Grab</w:t>
            </w:r>
          </w:p>
        </w:tc>
        <w:tc>
          <w:tcPr>
            <w:tcW w:w="1265" w:type="dxa"/>
          </w:tcPr>
          <w:p w14:paraId="50B7B326" w14:textId="77777777" w:rsidR="00312D54" w:rsidRPr="008F3B89" w:rsidRDefault="00312D54" w:rsidP="00193D15">
            <w:pPr>
              <w:rPr>
                <w:rFonts w:ascii="Arial" w:hAnsi="Arial" w:cs="Arial"/>
              </w:rPr>
            </w:pPr>
            <w:r w:rsidRPr="008F3B89">
              <w:rPr>
                <w:rFonts w:ascii="Arial" w:hAnsi="Arial" w:cs="Arial"/>
              </w:rPr>
              <w:t>104.3</w:t>
            </w:r>
          </w:p>
        </w:tc>
        <w:tc>
          <w:tcPr>
            <w:tcW w:w="1522" w:type="dxa"/>
          </w:tcPr>
          <w:p w14:paraId="3260957E"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3E53D0B3" w14:textId="77777777" w:rsidR="00312D54" w:rsidRPr="008F3B89" w:rsidRDefault="00312D54" w:rsidP="00193D15">
            <w:pPr>
              <w:rPr>
                <w:rFonts w:ascii="Arial" w:hAnsi="Arial" w:cs="Arial"/>
              </w:rPr>
            </w:pPr>
            <w:r w:rsidRPr="008F3B89">
              <w:rPr>
                <w:rFonts w:ascii="Arial" w:hAnsi="Arial" w:cs="Arial"/>
              </w:rPr>
              <w:t>0.49</w:t>
            </w:r>
          </w:p>
        </w:tc>
      </w:tr>
      <w:tr w:rsidR="00312D54" w:rsidRPr="008F3B89" w14:paraId="64961986" w14:textId="77777777" w:rsidTr="00193D15">
        <w:tc>
          <w:tcPr>
            <w:tcW w:w="1021" w:type="dxa"/>
          </w:tcPr>
          <w:p w14:paraId="5BF3E887" w14:textId="77777777" w:rsidR="00312D54" w:rsidRPr="008F3B89" w:rsidRDefault="00312D54" w:rsidP="00193D15">
            <w:pPr>
              <w:rPr>
                <w:rFonts w:ascii="Arial" w:hAnsi="Arial" w:cs="Arial"/>
              </w:rPr>
            </w:pPr>
            <w:r w:rsidRPr="008F3B89">
              <w:rPr>
                <w:rFonts w:ascii="Arial" w:hAnsi="Arial" w:cs="Arial"/>
              </w:rPr>
              <w:t>Miller</w:t>
            </w:r>
          </w:p>
        </w:tc>
        <w:tc>
          <w:tcPr>
            <w:tcW w:w="1645" w:type="dxa"/>
          </w:tcPr>
          <w:p w14:paraId="372C626D" w14:textId="77777777" w:rsidR="00312D54" w:rsidRPr="008F3B89" w:rsidRDefault="00312D54" w:rsidP="00193D15">
            <w:pPr>
              <w:rPr>
                <w:rFonts w:ascii="Arial" w:hAnsi="Arial" w:cs="Arial"/>
              </w:rPr>
            </w:pPr>
            <w:r w:rsidRPr="008F3B89">
              <w:rPr>
                <w:rFonts w:ascii="Arial" w:hAnsi="Arial" w:cs="Arial"/>
              </w:rPr>
              <w:t>50</w:t>
            </w:r>
          </w:p>
        </w:tc>
        <w:tc>
          <w:tcPr>
            <w:tcW w:w="1233" w:type="dxa"/>
          </w:tcPr>
          <w:p w14:paraId="3CC8D234"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7F34F03A" w14:textId="77777777" w:rsidR="00312D54" w:rsidRPr="008F3B89" w:rsidRDefault="00312D54" w:rsidP="00193D15">
            <w:pPr>
              <w:rPr>
                <w:rFonts w:ascii="Arial" w:hAnsi="Arial" w:cs="Arial"/>
              </w:rPr>
            </w:pPr>
            <w:r w:rsidRPr="008F3B89">
              <w:rPr>
                <w:rFonts w:ascii="Arial" w:hAnsi="Arial" w:cs="Arial"/>
              </w:rPr>
              <w:t>Grab</w:t>
            </w:r>
          </w:p>
        </w:tc>
        <w:tc>
          <w:tcPr>
            <w:tcW w:w="1265" w:type="dxa"/>
          </w:tcPr>
          <w:p w14:paraId="2CF0CB05" w14:textId="77777777" w:rsidR="00312D54" w:rsidRPr="008F3B89" w:rsidRDefault="00312D54" w:rsidP="00193D15">
            <w:pPr>
              <w:rPr>
                <w:rFonts w:ascii="Arial" w:hAnsi="Arial" w:cs="Arial"/>
              </w:rPr>
            </w:pPr>
            <w:r w:rsidRPr="008F3B89">
              <w:rPr>
                <w:rFonts w:ascii="Arial" w:hAnsi="Arial" w:cs="Arial"/>
              </w:rPr>
              <w:t>104.1</w:t>
            </w:r>
          </w:p>
        </w:tc>
        <w:tc>
          <w:tcPr>
            <w:tcW w:w="1522" w:type="dxa"/>
          </w:tcPr>
          <w:p w14:paraId="2CA952AA"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76D5010C" w14:textId="77777777" w:rsidR="00312D54" w:rsidRPr="008F3B89" w:rsidRDefault="00312D54" w:rsidP="00193D15">
            <w:pPr>
              <w:rPr>
                <w:rFonts w:ascii="Arial" w:hAnsi="Arial" w:cs="Arial"/>
              </w:rPr>
            </w:pPr>
            <w:r w:rsidRPr="008F3B89">
              <w:rPr>
                <w:rFonts w:ascii="Arial" w:hAnsi="Arial" w:cs="Arial"/>
              </w:rPr>
              <w:t>0.49</w:t>
            </w:r>
          </w:p>
        </w:tc>
      </w:tr>
      <w:tr w:rsidR="00312D54" w:rsidRPr="008F3B89" w14:paraId="3403FC2D" w14:textId="77777777" w:rsidTr="00193D15">
        <w:tc>
          <w:tcPr>
            <w:tcW w:w="1021" w:type="dxa"/>
          </w:tcPr>
          <w:p w14:paraId="6D5E26BC" w14:textId="77777777" w:rsidR="00312D54" w:rsidRPr="008F3B89" w:rsidRDefault="00312D54" w:rsidP="00193D15">
            <w:pPr>
              <w:rPr>
                <w:rFonts w:ascii="Arial" w:hAnsi="Arial" w:cs="Arial"/>
              </w:rPr>
            </w:pPr>
            <w:r w:rsidRPr="008F3B89">
              <w:rPr>
                <w:rFonts w:ascii="Arial" w:hAnsi="Arial" w:cs="Arial"/>
              </w:rPr>
              <w:t xml:space="preserve">Miller </w:t>
            </w:r>
          </w:p>
        </w:tc>
        <w:tc>
          <w:tcPr>
            <w:tcW w:w="1645" w:type="dxa"/>
          </w:tcPr>
          <w:p w14:paraId="5000DA34" w14:textId="77777777" w:rsidR="00312D54" w:rsidRPr="008F3B89" w:rsidRDefault="00312D54" w:rsidP="00193D15">
            <w:pPr>
              <w:rPr>
                <w:rFonts w:ascii="Arial" w:hAnsi="Arial" w:cs="Arial"/>
              </w:rPr>
            </w:pPr>
            <w:r w:rsidRPr="008F3B89">
              <w:rPr>
                <w:rFonts w:ascii="Arial" w:hAnsi="Arial" w:cs="Arial"/>
              </w:rPr>
              <w:t>50</w:t>
            </w:r>
          </w:p>
        </w:tc>
        <w:tc>
          <w:tcPr>
            <w:tcW w:w="1233" w:type="dxa"/>
          </w:tcPr>
          <w:p w14:paraId="4BBFE9E9"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1C7D7480" w14:textId="77777777" w:rsidR="00312D54" w:rsidRPr="008F3B89" w:rsidRDefault="00312D54" w:rsidP="00193D15">
            <w:pPr>
              <w:rPr>
                <w:rFonts w:ascii="Arial" w:hAnsi="Arial" w:cs="Arial"/>
              </w:rPr>
            </w:pPr>
            <w:r w:rsidRPr="008F3B89">
              <w:rPr>
                <w:rFonts w:ascii="Arial" w:hAnsi="Arial" w:cs="Arial"/>
              </w:rPr>
              <w:t>Grab</w:t>
            </w:r>
          </w:p>
        </w:tc>
        <w:tc>
          <w:tcPr>
            <w:tcW w:w="1265" w:type="dxa"/>
          </w:tcPr>
          <w:p w14:paraId="13EB18B6" w14:textId="77777777" w:rsidR="00312D54" w:rsidRPr="008F3B89" w:rsidRDefault="00312D54" w:rsidP="00193D15">
            <w:pPr>
              <w:rPr>
                <w:rFonts w:ascii="Arial" w:hAnsi="Arial" w:cs="Arial"/>
              </w:rPr>
            </w:pPr>
            <w:r w:rsidRPr="008F3B89">
              <w:rPr>
                <w:rFonts w:ascii="Arial" w:hAnsi="Arial" w:cs="Arial"/>
              </w:rPr>
              <w:t>104.5</w:t>
            </w:r>
          </w:p>
        </w:tc>
        <w:tc>
          <w:tcPr>
            <w:tcW w:w="1522" w:type="dxa"/>
          </w:tcPr>
          <w:p w14:paraId="3D1FB929" w14:textId="77777777" w:rsidR="00312D54" w:rsidRPr="008F3B89" w:rsidRDefault="00312D54" w:rsidP="00193D15">
            <w:pPr>
              <w:rPr>
                <w:rFonts w:ascii="Arial" w:hAnsi="Arial" w:cs="Arial"/>
              </w:rPr>
            </w:pPr>
            <w:r w:rsidRPr="008F3B89">
              <w:rPr>
                <w:rFonts w:ascii="Arial" w:hAnsi="Arial" w:cs="Arial"/>
              </w:rPr>
              <w:t xml:space="preserve">Sandy Mud </w:t>
            </w:r>
          </w:p>
        </w:tc>
        <w:tc>
          <w:tcPr>
            <w:tcW w:w="1130" w:type="dxa"/>
          </w:tcPr>
          <w:p w14:paraId="050F38D5" w14:textId="77777777" w:rsidR="00312D54" w:rsidRPr="008F3B89" w:rsidRDefault="00312D54" w:rsidP="00193D15">
            <w:pPr>
              <w:rPr>
                <w:rFonts w:ascii="Arial" w:hAnsi="Arial" w:cs="Arial"/>
              </w:rPr>
            </w:pPr>
            <w:r w:rsidRPr="008F3B89">
              <w:rPr>
                <w:rFonts w:ascii="Arial" w:hAnsi="Arial" w:cs="Arial"/>
              </w:rPr>
              <w:t>0.58</w:t>
            </w:r>
          </w:p>
        </w:tc>
      </w:tr>
      <w:tr w:rsidR="00312D54" w:rsidRPr="008F3B89" w14:paraId="15B887CE" w14:textId="77777777" w:rsidTr="00193D15">
        <w:tc>
          <w:tcPr>
            <w:tcW w:w="1021" w:type="dxa"/>
          </w:tcPr>
          <w:p w14:paraId="17EE180D" w14:textId="77777777" w:rsidR="00312D54" w:rsidRPr="008F3B89" w:rsidRDefault="00312D54" w:rsidP="00193D15">
            <w:pPr>
              <w:rPr>
                <w:rFonts w:ascii="Arial" w:hAnsi="Arial" w:cs="Arial"/>
              </w:rPr>
            </w:pPr>
            <w:r w:rsidRPr="008F3B89">
              <w:rPr>
                <w:rFonts w:ascii="Arial" w:hAnsi="Arial" w:cs="Arial"/>
              </w:rPr>
              <w:t>Miller</w:t>
            </w:r>
          </w:p>
        </w:tc>
        <w:tc>
          <w:tcPr>
            <w:tcW w:w="1645" w:type="dxa"/>
          </w:tcPr>
          <w:p w14:paraId="241D6C10" w14:textId="77777777" w:rsidR="00312D54" w:rsidRPr="008F3B89" w:rsidRDefault="00312D54" w:rsidP="00193D15">
            <w:pPr>
              <w:rPr>
                <w:rFonts w:ascii="Arial" w:hAnsi="Arial" w:cs="Arial"/>
              </w:rPr>
            </w:pPr>
            <w:r w:rsidRPr="008F3B89">
              <w:rPr>
                <w:rFonts w:ascii="Arial" w:hAnsi="Arial" w:cs="Arial"/>
              </w:rPr>
              <w:t>50</w:t>
            </w:r>
          </w:p>
        </w:tc>
        <w:tc>
          <w:tcPr>
            <w:tcW w:w="1233" w:type="dxa"/>
          </w:tcPr>
          <w:p w14:paraId="17C76447"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575EAFB0" w14:textId="77777777" w:rsidR="00312D54" w:rsidRPr="008F3B89" w:rsidRDefault="00312D54" w:rsidP="00193D15">
            <w:pPr>
              <w:rPr>
                <w:rFonts w:ascii="Arial" w:hAnsi="Arial" w:cs="Arial"/>
              </w:rPr>
            </w:pPr>
            <w:r w:rsidRPr="008F3B89">
              <w:rPr>
                <w:rFonts w:ascii="Arial" w:hAnsi="Arial" w:cs="Arial"/>
              </w:rPr>
              <w:t>Grab</w:t>
            </w:r>
          </w:p>
        </w:tc>
        <w:tc>
          <w:tcPr>
            <w:tcW w:w="1265" w:type="dxa"/>
          </w:tcPr>
          <w:p w14:paraId="6686E01B" w14:textId="77777777" w:rsidR="00312D54" w:rsidRPr="008F3B89" w:rsidRDefault="00312D54" w:rsidP="00193D15">
            <w:pPr>
              <w:rPr>
                <w:rFonts w:ascii="Arial" w:hAnsi="Arial" w:cs="Arial"/>
              </w:rPr>
            </w:pPr>
            <w:r w:rsidRPr="008F3B89">
              <w:rPr>
                <w:rFonts w:ascii="Arial" w:hAnsi="Arial" w:cs="Arial"/>
              </w:rPr>
              <w:t>102.4</w:t>
            </w:r>
          </w:p>
        </w:tc>
        <w:tc>
          <w:tcPr>
            <w:tcW w:w="1522" w:type="dxa"/>
          </w:tcPr>
          <w:p w14:paraId="5F505E99" w14:textId="77777777" w:rsidR="00312D54" w:rsidRPr="008F3B89" w:rsidRDefault="00312D54" w:rsidP="00193D15">
            <w:pPr>
              <w:rPr>
                <w:rFonts w:ascii="Arial" w:hAnsi="Arial" w:cs="Arial"/>
              </w:rPr>
            </w:pPr>
            <w:r w:rsidRPr="008F3B89">
              <w:rPr>
                <w:rFonts w:ascii="Arial" w:hAnsi="Arial" w:cs="Arial"/>
              </w:rPr>
              <w:t xml:space="preserve">Sandy Mud </w:t>
            </w:r>
          </w:p>
        </w:tc>
        <w:tc>
          <w:tcPr>
            <w:tcW w:w="1130" w:type="dxa"/>
          </w:tcPr>
          <w:p w14:paraId="2949F7EA" w14:textId="77777777" w:rsidR="00312D54" w:rsidRPr="008F3B89" w:rsidRDefault="00312D54" w:rsidP="00193D15">
            <w:pPr>
              <w:rPr>
                <w:rFonts w:ascii="Arial" w:hAnsi="Arial" w:cs="Arial"/>
              </w:rPr>
            </w:pPr>
            <w:r w:rsidRPr="008F3B89">
              <w:rPr>
                <w:rFonts w:ascii="Arial" w:hAnsi="Arial" w:cs="Arial"/>
              </w:rPr>
              <w:t>0.58</w:t>
            </w:r>
          </w:p>
        </w:tc>
      </w:tr>
      <w:tr w:rsidR="00312D54" w:rsidRPr="008F3B89" w14:paraId="2FAAEC35" w14:textId="77777777" w:rsidTr="00193D15">
        <w:tc>
          <w:tcPr>
            <w:tcW w:w="1021" w:type="dxa"/>
          </w:tcPr>
          <w:p w14:paraId="633E9B5D" w14:textId="77777777" w:rsidR="00312D54" w:rsidRPr="008F3B89" w:rsidRDefault="00312D54" w:rsidP="00193D15">
            <w:pPr>
              <w:rPr>
                <w:rFonts w:ascii="Arial" w:hAnsi="Arial" w:cs="Arial"/>
              </w:rPr>
            </w:pPr>
            <w:r w:rsidRPr="008F3B89">
              <w:rPr>
                <w:rFonts w:ascii="Arial" w:hAnsi="Arial" w:cs="Arial"/>
              </w:rPr>
              <w:t>Miller</w:t>
            </w:r>
          </w:p>
        </w:tc>
        <w:tc>
          <w:tcPr>
            <w:tcW w:w="1645" w:type="dxa"/>
          </w:tcPr>
          <w:p w14:paraId="73DB1B18" w14:textId="77777777" w:rsidR="00312D54" w:rsidRPr="008F3B89" w:rsidRDefault="00312D54" w:rsidP="00193D15">
            <w:pPr>
              <w:rPr>
                <w:rFonts w:ascii="Arial" w:hAnsi="Arial" w:cs="Arial"/>
              </w:rPr>
            </w:pPr>
            <w:r w:rsidRPr="008F3B89">
              <w:rPr>
                <w:rFonts w:ascii="Arial" w:hAnsi="Arial" w:cs="Arial"/>
              </w:rPr>
              <w:t>50</w:t>
            </w:r>
          </w:p>
        </w:tc>
        <w:tc>
          <w:tcPr>
            <w:tcW w:w="1233" w:type="dxa"/>
          </w:tcPr>
          <w:p w14:paraId="37AB5F88"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447CA8F7" w14:textId="77777777" w:rsidR="00312D54" w:rsidRPr="008F3B89" w:rsidRDefault="00312D54" w:rsidP="00193D15">
            <w:pPr>
              <w:rPr>
                <w:rFonts w:ascii="Arial" w:hAnsi="Arial" w:cs="Arial"/>
              </w:rPr>
            </w:pPr>
            <w:r w:rsidRPr="008F3B89">
              <w:rPr>
                <w:rFonts w:ascii="Arial" w:hAnsi="Arial" w:cs="Arial"/>
              </w:rPr>
              <w:t>Grab</w:t>
            </w:r>
          </w:p>
        </w:tc>
        <w:tc>
          <w:tcPr>
            <w:tcW w:w="1265" w:type="dxa"/>
          </w:tcPr>
          <w:p w14:paraId="7D6AED49" w14:textId="77777777" w:rsidR="00312D54" w:rsidRPr="008F3B89" w:rsidRDefault="00312D54" w:rsidP="00193D15">
            <w:pPr>
              <w:rPr>
                <w:rFonts w:ascii="Arial" w:hAnsi="Arial" w:cs="Arial"/>
              </w:rPr>
            </w:pPr>
            <w:r w:rsidRPr="008F3B89">
              <w:rPr>
                <w:rFonts w:ascii="Arial" w:hAnsi="Arial" w:cs="Arial"/>
              </w:rPr>
              <w:t>103.9</w:t>
            </w:r>
          </w:p>
        </w:tc>
        <w:tc>
          <w:tcPr>
            <w:tcW w:w="1522" w:type="dxa"/>
          </w:tcPr>
          <w:p w14:paraId="0A1DF665" w14:textId="77777777" w:rsidR="00312D54" w:rsidRPr="008F3B89" w:rsidRDefault="00312D54" w:rsidP="00193D15">
            <w:pPr>
              <w:rPr>
                <w:rFonts w:ascii="Arial" w:hAnsi="Arial" w:cs="Arial"/>
              </w:rPr>
            </w:pPr>
            <w:r w:rsidRPr="008F3B89">
              <w:rPr>
                <w:rFonts w:ascii="Arial" w:hAnsi="Arial" w:cs="Arial"/>
              </w:rPr>
              <w:t>Sandy Mud</w:t>
            </w:r>
          </w:p>
        </w:tc>
        <w:tc>
          <w:tcPr>
            <w:tcW w:w="1130" w:type="dxa"/>
          </w:tcPr>
          <w:p w14:paraId="3A823152" w14:textId="77777777" w:rsidR="00312D54" w:rsidRPr="008F3B89" w:rsidRDefault="00312D54" w:rsidP="00193D15">
            <w:pPr>
              <w:rPr>
                <w:rFonts w:ascii="Arial" w:hAnsi="Arial" w:cs="Arial"/>
              </w:rPr>
            </w:pPr>
            <w:r w:rsidRPr="008F3B89">
              <w:rPr>
                <w:rFonts w:ascii="Arial" w:hAnsi="Arial" w:cs="Arial"/>
              </w:rPr>
              <w:t>0.57</w:t>
            </w:r>
          </w:p>
        </w:tc>
      </w:tr>
      <w:tr w:rsidR="00312D54" w:rsidRPr="008F3B89" w14:paraId="2D23FB9C" w14:textId="77777777" w:rsidTr="00193D15">
        <w:tc>
          <w:tcPr>
            <w:tcW w:w="1021" w:type="dxa"/>
          </w:tcPr>
          <w:p w14:paraId="4B3489CA" w14:textId="77777777" w:rsidR="00312D54" w:rsidRPr="008F3B89" w:rsidRDefault="00312D54" w:rsidP="00193D15">
            <w:pPr>
              <w:rPr>
                <w:rFonts w:ascii="Arial" w:hAnsi="Arial" w:cs="Arial"/>
              </w:rPr>
            </w:pPr>
            <w:r w:rsidRPr="008F3B89">
              <w:rPr>
                <w:rFonts w:ascii="Arial" w:hAnsi="Arial" w:cs="Arial"/>
              </w:rPr>
              <w:t>Miller</w:t>
            </w:r>
          </w:p>
        </w:tc>
        <w:tc>
          <w:tcPr>
            <w:tcW w:w="1645" w:type="dxa"/>
          </w:tcPr>
          <w:p w14:paraId="3996F0BC" w14:textId="77777777" w:rsidR="00312D54" w:rsidRPr="008F3B89" w:rsidRDefault="00312D54" w:rsidP="00193D15">
            <w:pPr>
              <w:rPr>
                <w:rFonts w:ascii="Arial" w:hAnsi="Arial" w:cs="Arial"/>
              </w:rPr>
            </w:pPr>
            <w:r w:rsidRPr="008F3B89">
              <w:rPr>
                <w:rFonts w:ascii="Arial" w:hAnsi="Arial" w:cs="Arial"/>
              </w:rPr>
              <w:t>100</w:t>
            </w:r>
          </w:p>
        </w:tc>
        <w:tc>
          <w:tcPr>
            <w:tcW w:w="1233" w:type="dxa"/>
          </w:tcPr>
          <w:p w14:paraId="6E9E3AC7"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4741E65E" w14:textId="77777777" w:rsidR="00312D54" w:rsidRPr="008F3B89" w:rsidRDefault="00312D54" w:rsidP="00193D15">
            <w:pPr>
              <w:rPr>
                <w:rFonts w:ascii="Arial" w:hAnsi="Arial" w:cs="Arial"/>
              </w:rPr>
            </w:pPr>
            <w:r w:rsidRPr="008F3B89">
              <w:rPr>
                <w:rFonts w:ascii="Arial" w:hAnsi="Arial" w:cs="Arial"/>
              </w:rPr>
              <w:t>Grab</w:t>
            </w:r>
          </w:p>
        </w:tc>
        <w:tc>
          <w:tcPr>
            <w:tcW w:w="1265" w:type="dxa"/>
          </w:tcPr>
          <w:p w14:paraId="462F8A93" w14:textId="77777777" w:rsidR="00312D54" w:rsidRPr="008F3B89" w:rsidRDefault="00312D54" w:rsidP="00193D15">
            <w:pPr>
              <w:rPr>
                <w:rFonts w:ascii="Arial" w:hAnsi="Arial" w:cs="Arial"/>
              </w:rPr>
            </w:pPr>
            <w:r w:rsidRPr="008F3B89">
              <w:rPr>
                <w:rFonts w:ascii="Arial" w:hAnsi="Arial" w:cs="Arial"/>
              </w:rPr>
              <w:t>105.7</w:t>
            </w:r>
          </w:p>
        </w:tc>
        <w:tc>
          <w:tcPr>
            <w:tcW w:w="1522" w:type="dxa"/>
          </w:tcPr>
          <w:p w14:paraId="28E40EDB" w14:textId="77777777" w:rsidR="00312D54" w:rsidRPr="008F3B89" w:rsidRDefault="00312D54" w:rsidP="00193D15">
            <w:pPr>
              <w:rPr>
                <w:rFonts w:ascii="Arial" w:hAnsi="Arial" w:cs="Arial"/>
              </w:rPr>
            </w:pPr>
            <w:r w:rsidRPr="008F3B89">
              <w:rPr>
                <w:rFonts w:ascii="Arial" w:hAnsi="Arial" w:cs="Arial"/>
              </w:rPr>
              <w:t xml:space="preserve">Sand </w:t>
            </w:r>
          </w:p>
        </w:tc>
        <w:tc>
          <w:tcPr>
            <w:tcW w:w="1130" w:type="dxa"/>
          </w:tcPr>
          <w:p w14:paraId="501ABF26" w14:textId="77777777" w:rsidR="00312D54" w:rsidRPr="008F3B89" w:rsidRDefault="00312D54" w:rsidP="00193D15">
            <w:pPr>
              <w:rPr>
                <w:rFonts w:ascii="Arial" w:hAnsi="Arial" w:cs="Arial"/>
              </w:rPr>
            </w:pPr>
            <w:r w:rsidRPr="008F3B89">
              <w:rPr>
                <w:rFonts w:ascii="Arial" w:hAnsi="Arial" w:cs="Arial"/>
              </w:rPr>
              <w:t>0.42</w:t>
            </w:r>
          </w:p>
        </w:tc>
      </w:tr>
      <w:tr w:rsidR="00312D54" w:rsidRPr="008F3B89" w14:paraId="0C235D4C" w14:textId="77777777" w:rsidTr="00193D15">
        <w:tc>
          <w:tcPr>
            <w:tcW w:w="1021" w:type="dxa"/>
          </w:tcPr>
          <w:p w14:paraId="58784B3D" w14:textId="77777777" w:rsidR="00312D54" w:rsidRPr="008F3B89" w:rsidRDefault="00312D54" w:rsidP="00193D15">
            <w:pPr>
              <w:rPr>
                <w:rFonts w:ascii="Arial" w:hAnsi="Arial" w:cs="Arial"/>
              </w:rPr>
            </w:pPr>
            <w:r w:rsidRPr="008F3B89">
              <w:rPr>
                <w:rFonts w:ascii="Arial" w:hAnsi="Arial" w:cs="Arial"/>
              </w:rPr>
              <w:t>Miller</w:t>
            </w:r>
          </w:p>
        </w:tc>
        <w:tc>
          <w:tcPr>
            <w:tcW w:w="1645" w:type="dxa"/>
          </w:tcPr>
          <w:p w14:paraId="19EB4C83" w14:textId="77777777" w:rsidR="00312D54" w:rsidRPr="008F3B89" w:rsidRDefault="00312D54" w:rsidP="00193D15">
            <w:pPr>
              <w:rPr>
                <w:rFonts w:ascii="Arial" w:hAnsi="Arial" w:cs="Arial"/>
              </w:rPr>
            </w:pPr>
            <w:r w:rsidRPr="008F3B89">
              <w:rPr>
                <w:rFonts w:ascii="Arial" w:hAnsi="Arial" w:cs="Arial"/>
              </w:rPr>
              <w:t>100</w:t>
            </w:r>
          </w:p>
        </w:tc>
        <w:tc>
          <w:tcPr>
            <w:tcW w:w="1233" w:type="dxa"/>
          </w:tcPr>
          <w:p w14:paraId="72E2FFE6"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0980113F" w14:textId="77777777" w:rsidR="00312D54" w:rsidRPr="008F3B89" w:rsidRDefault="00312D54" w:rsidP="00193D15">
            <w:pPr>
              <w:rPr>
                <w:rFonts w:ascii="Arial" w:hAnsi="Arial" w:cs="Arial"/>
              </w:rPr>
            </w:pPr>
            <w:r w:rsidRPr="008F3B89">
              <w:rPr>
                <w:rFonts w:ascii="Arial" w:hAnsi="Arial" w:cs="Arial"/>
              </w:rPr>
              <w:t>Grab</w:t>
            </w:r>
          </w:p>
        </w:tc>
        <w:tc>
          <w:tcPr>
            <w:tcW w:w="1265" w:type="dxa"/>
          </w:tcPr>
          <w:p w14:paraId="11224693" w14:textId="77777777" w:rsidR="00312D54" w:rsidRPr="008F3B89" w:rsidRDefault="00312D54" w:rsidP="00193D15">
            <w:pPr>
              <w:rPr>
                <w:rFonts w:ascii="Arial" w:hAnsi="Arial" w:cs="Arial"/>
              </w:rPr>
            </w:pPr>
            <w:r w:rsidRPr="008F3B89">
              <w:rPr>
                <w:rFonts w:ascii="Arial" w:hAnsi="Arial" w:cs="Arial"/>
              </w:rPr>
              <w:t>105.4</w:t>
            </w:r>
          </w:p>
        </w:tc>
        <w:tc>
          <w:tcPr>
            <w:tcW w:w="1522" w:type="dxa"/>
          </w:tcPr>
          <w:p w14:paraId="6AFA4114" w14:textId="77777777" w:rsidR="00312D54" w:rsidRPr="008F3B89" w:rsidRDefault="00312D54" w:rsidP="00193D15">
            <w:pPr>
              <w:rPr>
                <w:rFonts w:ascii="Arial" w:hAnsi="Arial" w:cs="Arial"/>
              </w:rPr>
            </w:pPr>
            <w:r w:rsidRPr="008F3B89">
              <w:rPr>
                <w:rFonts w:ascii="Arial" w:hAnsi="Arial" w:cs="Arial"/>
              </w:rPr>
              <w:t xml:space="preserve">Sand </w:t>
            </w:r>
          </w:p>
        </w:tc>
        <w:tc>
          <w:tcPr>
            <w:tcW w:w="1130" w:type="dxa"/>
          </w:tcPr>
          <w:p w14:paraId="1D9F87A4" w14:textId="77777777" w:rsidR="00312D54" w:rsidRPr="008F3B89" w:rsidRDefault="00312D54" w:rsidP="00193D15">
            <w:pPr>
              <w:rPr>
                <w:rFonts w:ascii="Arial" w:hAnsi="Arial" w:cs="Arial"/>
              </w:rPr>
            </w:pPr>
            <w:r w:rsidRPr="008F3B89">
              <w:rPr>
                <w:rFonts w:ascii="Arial" w:hAnsi="Arial" w:cs="Arial"/>
              </w:rPr>
              <w:t>0.43</w:t>
            </w:r>
          </w:p>
        </w:tc>
      </w:tr>
      <w:tr w:rsidR="00312D54" w:rsidRPr="008F3B89" w14:paraId="5CC9D50D" w14:textId="77777777" w:rsidTr="00193D15">
        <w:tc>
          <w:tcPr>
            <w:tcW w:w="1021" w:type="dxa"/>
          </w:tcPr>
          <w:p w14:paraId="43BEE15C" w14:textId="77777777" w:rsidR="00312D54" w:rsidRPr="008F3B89" w:rsidRDefault="00312D54" w:rsidP="00193D15">
            <w:pPr>
              <w:rPr>
                <w:rFonts w:ascii="Arial" w:hAnsi="Arial" w:cs="Arial"/>
              </w:rPr>
            </w:pPr>
            <w:r w:rsidRPr="008F3B89">
              <w:rPr>
                <w:rFonts w:ascii="Arial" w:hAnsi="Arial" w:cs="Arial"/>
              </w:rPr>
              <w:lastRenderedPageBreak/>
              <w:t>Miller</w:t>
            </w:r>
          </w:p>
        </w:tc>
        <w:tc>
          <w:tcPr>
            <w:tcW w:w="1645" w:type="dxa"/>
          </w:tcPr>
          <w:p w14:paraId="0CD85B78" w14:textId="77777777" w:rsidR="00312D54" w:rsidRPr="008F3B89" w:rsidRDefault="00312D54" w:rsidP="00193D15">
            <w:pPr>
              <w:rPr>
                <w:rFonts w:ascii="Arial" w:hAnsi="Arial" w:cs="Arial"/>
              </w:rPr>
            </w:pPr>
            <w:r w:rsidRPr="008F3B89">
              <w:rPr>
                <w:rFonts w:ascii="Arial" w:hAnsi="Arial" w:cs="Arial"/>
              </w:rPr>
              <w:t>100</w:t>
            </w:r>
          </w:p>
        </w:tc>
        <w:tc>
          <w:tcPr>
            <w:tcW w:w="1233" w:type="dxa"/>
          </w:tcPr>
          <w:p w14:paraId="6339C449"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3A2C1F7A"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49C067EE" w14:textId="77777777" w:rsidR="00312D54" w:rsidRPr="008F3B89" w:rsidRDefault="00312D54" w:rsidP="00193D15">
            <w:pPr>
              <w:rPr>
                <w:rFonts w:ascii="Arial" w:hAnsi="Arial" w:cs="Arial"/>
              </w:rPr>
            </w:pPr>
            <w:r w:rsidRPr="008F3B89">
              <w:rPr>
                <w:rFonts w:ascii="Arial" w:hAnsi="Arial" w:cs="Arial"/>
              </w:rPr>
              <w:t>103.2</w:t>
            </w:r>
          </w:p>
        </w:tc>
        <w:tc>
          <w:tcPr>
            <w:tcW w:w="1522" w:type="dxa"/>
          </w:tcPr>
          <w:p w14:paraId="756002C7" w14:textId="77777777" w:rsidR="00312D54" w:rsidRPr="008F3B89" w:rsidRDefault="00312D54" w:rsidP="00193D15">
            <w:pPr>
              <w:rPr>
                <w:rFonts w:ascii="Arial" w:hAnsi="Arial" w:cs="Arial"/>
              </w:rPr>
            </w:pPr>
            <w:r w:rsidRPr="008F3B89">
              <w:rPr>
                <w:rFonts w:ascii="Arial" w:hAnsi="Arial" w:cs="Arial"/>
              </w:rPr>
              <w:t xml:space="preserve">Sand </w:t>
            </w:r>
          </w:p>
        </w:tc>
        <w:tc>
          <w:tcPr>
            <w:tcW w:w="1130" w:type="dxa"/>
          </w:tcPr>
          <w:p w14:paraId="7F578D04" w14:textId="77777777" w:rsidR="00312D54" w:rsidRPr="008F3B89" w:rsidRDefault="00312D54" w:rsidP="00193D15">
            <w:pPr>
              <w:rPr>
                <w:rFonts w:ascii="Arial" w:hAnsi="Arial" w:cs="Arial"/>
              </w:rPr>
            </w:pPr>
            <w:r w:rsidRPr="008F3B89">
              <w:rPr>
                <w:rFonts w:ascii="Arial" w:hAnsi="Arial" w:cs="Arial"/>
              </w:rPr>
              <w:t>0.45</w:t>
            </w:r>
          </w:p>
        </w:tc>
      </w:tr>
      <w:tr w:rsidR="00312D54" w:rsidRPr="008F3B89" w14:paraId="046B3DE8" w14:textId="77777777" w:rsidTr="00193D15">
        <w:tc>
          <w:tcPr>
            <w:tcW w:w="1021" w:type="dxa"/>
          </w:tcPr>
          <w:p w14:paraId="45FF44A4" w14:textId="77777777" w:rsidR="00312D54" w:rsidRPr="008F3B89" w:rsidRDefault="00312D54" w:rsidP="00193D15">
            <w:pPr>
              <w:rPr>
                <w:rFonts w:ascii="Arial" w:hAnsi="Arial" w:cs="Arial"/>
              </w:rPr>
            </w:pPr>
            <w:r w:rsidRPr="008F3B89">
              <w:rPr>
                <w:rFonts w:ascii="Arial" w:hAnsi="Arial" w:cs="Arial"/>
              </w:rPr>
              <w:t>Miller</w:t>
            </w:r>
          </w:p>
        </w:tc>
        <w:tc>
          <w:tcPr>
            <w:tcW w:w="1645" w:type="dxa"/>
          </w:tcPr>
          <w:p w14:paraId="6CF91726" w14:textId="77777777" w:rsidR="00312D54" w:rsidRPr="008F3B89" w:rsidRDefault="00312D54" w:rsidP="00193D15">
            <w:pPr>
              <w:rPr>
                <w:rFonts w:ascii="Arial" w:hAnsi="Arial" w:cs="Arial"/>
              </w:rPr>
            </w:pPr>
            <w:r w:rsidRPr="008F3B89">
              <w:rPr>
                <w:rFonts w:ascii="Arial" w:hAnsi="Arial" w:cs="Arial"/>
              </w:rPr>
              <w:t>100</w:t>
            </w:r>
          </w:p>
        </w:tc>
        <w:tc>
          <w:tcPr>
            <w:tcW w:w="1233" w:type="dxa"/>
          </w:tcPr>
          <w:p w14:paraId="2AFA0943"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55421DF0" w14:textId="77777777" w:rsidR="00312D54" w:rsidRPr="008F3B89" w:rsidRDefault="00312D54" w:rsidP="00193D15">
            <w:pPr>
              <w:rPr>
                <w:rFonts w:ascii="Arial" w:hAnsi="Arial" w:cs="Arial"/>
              </w:rPr>
            </w:pPr>
            <w:r w:rsidRPr="008F3B89">
              <w:rPr>
                <w:rFonts w:ascii="Arial" w:hAnsi="Arial" w:cs="Arial"/>
              </w:rPr>
              <w:t>Multi corer</w:t>
            </w:r>
          </w:p>
        </w:tc>
        <w:tc>
          <w:tcPr>
            <w:tcW w:w="1265" w:type="dxa"/>
          </w:tcPr>
          <w:p w14:paraId="64836EC8" w14:textId="77777777" w:rsidR="00312D54" w:rsidRPr="008F3B89" w:rsidRDefault="00312D54" w:rsidP="00193D15">
            <w:pPr>
              <w:rPr>
                <w:rFonts w:ascii="Arial" w:hAnsi="Arial" w:cs="Arial"/>
              </w:rPr>
            </w:pPr>
            <w:r w:rsidRPr="008F3B89">
              <w:rPr>
                <w:rFonts w:ascii="Arial" w:hAnsi="Arial" w:cs="Arial"/>
              </w:rPr>
              <w:t>103.4</w:t>
            </w:r>
          </w:p>
        </w:tc>
        <w:tc>
          <w:tcPr>
            <w:tcW w:w="1522" w:type="dxa"/>
          </w:tcPr>
          <w:p w14:paraId="213DCC65" w14:textId="77777777" w:rsidR="00312D54" w:rsidRPr="008F3B89" w:rsidRDefault="00312D54" w:rsidP="00193D15">
            <w:pPr>
              <w:rPr>
                <w:rFonts w:ascii="Arial" w:hAnsi="Arial" w:cs="Arial"/>
              </w:rPr>
            </w:pPr>
            <w:r w:rsidRPr="008F3B89">
              <w:rPr>
                <w:rFonts w:ascii="Arial" w:hAnsi="Arial" w:cs="Arial"/>
              </w:rPr>
              <w:t xml:space="preserve">Sand </w:t>
            </w:r>
          </w:p>
        </w:tc>
        <w:tc>
          <w:tcPr>
            <w:tcW w:w="1130" w:type="dxa"/>
          </w:tcPr>
          <w:p w14:paraId="5AD6FB15" w14:textId="77777777" w:rsidR="00312D54" w:rsidRPr="008F3B89" w:rsidRDefault="00312D54" w:rsidP="00193D15">
            <w:pPr>
              <w:rPr>
                <w:rFonts w:ascii="Arial" w:hAnsi="Arial" w:cs="Arial"/>
              </w:rPr>
            </w:pPr>
            <w:r w:rsidRPr="008F3B89">
              <w:rPr>
                <w:rFonts w:ascii="Arial" w:hAnsi="Arial" w:cs="Arial"/>
              </w:rPr>
              <w:t>0.42</w:t>
            </w:r>
          </w:p>
        </w:tc>
      </w:tr>
      <w:tr w:rsidR="00312D54" w:rsidRPr="008F3B89" w14:paraId="6F240830" w14:textId="77777777" w:rsidTr="00193D15">
        <w:tc>
          <w:tcPr>
            <w:tcW w:w="1021" w:type="dxa"/>
          </w:tcPr>
          <w:p w14:paraId="2132A8A0" w14:textId="77777777" w:rsidR="00312D54" w:rsidRPr="008F3B89" w:rsidRDefault="00312D54" w:rsidP="00193D15">
            <w:pPr>
              <w:rPr>
                <w:rFonts w:ascii="Arial" w:hAnsi="Arial" w:cs="Arial"/>
              </w:rPr>
            </w:pPr>
            <w:r w:rsidRPr="008F3B89">
              <w:rPr>
                <w:rFonts w:ascii="Arial" w:hAnsi="Arial" w:cs="Arial"/>
              </w:rPr>
              <w:t>Miller</w:t>
            </w:r>
          </w:p>
        </w:tc>
        <w:tc>
          <w:tcPr>
            <w:tcW w:w="1645" w:type="dxa"/>
          </w:tcPr>
          <w:p w14:paraId="2F7BD692" w14:textId="77777777" w:rsidR="00312D54" w:rsidRPr="008F3B89" w:rsidRDefault="00312D54" w:rsidP="00193D15">
            <w:pPr>
              <w:rPr>
                <w:rFonts w:ascii="Arial" w:hAnsi="Arial" w:cs="Arial"/>
              </w:rPr>
            </w:pPr>
            <w:r w:rsidRPr="008F3B89">
              <w:rPr>
                <w:rFonts w:ascii="Arial" w:hAnsi="Arial" w:cs="Arial"/>
              </w:rPr>
              <w:t>100</w:t>
            </w:r>
          </w:p>
        </w:tc>
        <w:tc>
          <w:tcPr>
            <w:tcW w:w="1233" w:type="dxa"/>
          </w:tcPr>
          <w:p w14:paraId="3CE36DB7"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7BF4D4AD" w14:textId="77777777" w:rsidR="00312D54" w:rsidRPr="008F3B89" w:rsidRDefault="00312D54" w:rsidP="00193D15">
            <w:pPr>
              <w:rPr>
                <w:rFonts w:ascii="Arial" w:hAnsi="Arial" w:cs="Arial"/>
              </w:rPr>
            </w:pPr>
            <w:r w:rsidRPr="008F3B89">
              <w:rPr>
                <w:rFonts w:ascii="Arial" w:hAnsi="Arial" w:cs="Arial"/>
              </w:rPr>
              <w:t>Multi corer</w:t>
            </w:r>
          </w:p>
        </w:tc>
        <w:tc>
          <w:tcPr>
            <w:tcW w:w="1265" w:type="dxa"/>
          </w:tcPr>
          <w:p w14:paraId="7A8FF0D2" w14:textId="77777777" w:rsidR="00312D54" w:rsidRPr="008F3B89" w:rsidRDefault="00312D54" w:rsidP="00193D15">
            <w:pPr>
              <w:rPr>
                <w:rFonts w:ascii="Arial" w:hAnsi="Arial" w:cs="Arial"/>
              </w:rPr>
            </w:pPr>
            <w:r w:rsidRPr="008F3B89">
              <w:rPr>
                <w:rFonts w:ascii="Arial" w:hAnsi="Arial" w:cs="Arial"/>
              </w:rPr>
              <w:t>103.4</w:t>
            </w:r>
          </w:p>
        </w:tc>
        <w:tc>
          <w:tcPr>
            <w:tcW w:w="1522" w:type="dxa"/>
          </w:tcPr>
          <w:p w14:paraId="7F16B1C7" w14:textId="77777777" w:rsidR="00312D54" w:rsidRPr="008F3B89" w:rsidRDefault="00312D54" w:rsidP="00193D15">
            <w:pPr>
              <w:rPr>
                <w:rFonts w:ascii="Arial" w:hAnsi="Arial" w:cs="Arial"/>
              </w:rPr>
            </w:pPr>
            <w:r w:rsidRPr="008F3B89">
              <w:rPr>
                <w:rFonts w:ascii="Arial" w:hAnsi="Arial" w:cs="Arial"/>
              </w:rPr>
              <w:t xml:space="preserve">Sand </w:t>
            </w:r>
          </w:p>
        </w:tc>
        <w:tc>
          <w:tcPr>
            <w:tcW w:w="1130" w:type="dxa"/>
          </w:tcPr>
          <w:p w14:paraId="24AF2B7C" w14:textId="77777777" w:rsidR="00312D54" w:rsidRPr="008F3B89" w:rsidRDefault="00312D54" w:rsidP="00193D15">
            <w:pPr>
              <w:rPr>
                <w:rFonts w:ascii="Arial" w:hAnsi="Arial" w:cs="Arial"/>
              </w:rPr>
            </w:pPr>
            <w:r w:rsidRPr="008F3B89">
              <w:rPr>
                <w:rFonts w:ascii="Arial" w:hAnsi="Arial" w:cs="Arial"/>
              </w:rPr>
              <w:t>0.46</w:t>
            </w:r>
          </w:p>
        </w:tc>
      </w:tr>
      <w:tr w:rsidR="00312D54" w:rsidRPr="008F3B89" w14:paraId="4AEF5002" w14:textId="77777777" w:rsidTr="00193D15">
        <w:tc>
          <w:tcPr>
            <w:tcW w:w="1021" w:type="dxa"/>
          </w:tcPr>
          <w:p w14:paraId="545B18F7" w14:textId="77777777" w:rsidR="00312D54" w:rsidRPr="008F3B89" w:rsidRDefault="00312D54" w:rsidP="00193D15">
            <w:pPr>
              <w:rPr>
                <w:rFonts w:ascii="Arial" w:hAnsi="Arial" w:cs="Arial"/>
              </w:rPr>
            </w:pPr>
            <w:r w:rsidRPr="008F3B89">
              <w:rPr>
                <w:rFonts w:ascii="Arial" w:hAnsi="Arial" w:cs="Arial"/>
              </w:rPr>
              <w:t>Miller</w:t>
            </w:r>
          </w:p>
        </w:tc>
        <w:tc>
          <w:tcPr>
            <w:tcW w:w="1645" w:type="dxa"/>
          </w:tcPr>
          <w:p w14:paraId="45D99B90" w14:textId="77777777" w:rsidR="00312D54" w:rsidRPr="008F3B89" w:rsidRDefault="00312D54" w:rsidP="00193D15">
            <w:pPr>
              <w:rPr>
                <w:rFonts w:ascii="Arial" w:hAnsi="Arial" w:cs="Arial"/>
              </w:rPr>
            </w:pPr>
            <w:r w:rsidRPr="008F3B89">
              <w:rPr>
                <w:rFonts w:ascii="Arial" w:hAnsi="Arial" w:cs="Arial"/>
              </w:rPr>
              <w:t>200</w:t>
            </w:r>
          </w:p>
        </w:tc>
        <w:tc>
          <w:tcPr>
            <w:tcW w:w="1233" w:type="dxa"/>
          </w:tcPr>
          <w:p w14:paraId="4831C95D"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3906DDC3" w14:textId="77777777" w:rsidR="00312D54" w:rsidRPr="008F3B89" w:rsidRDefault="00312D54" w:rsidP="00193D15">
            <w:pPr>
              <w:rPr>
                <w:rFonts w:ascii="Arial" w:hAnsi="Arial" w:cs="Arial"/>
              </w:rPr>
            </w:pPr>
            <w:r w:rsidRPr="008F3B89">
              <w:rPr>
                <w:rFonts w:ascii="Arial" w:hAnsi="Arial" w:cs="Arial"/>
              </w:rPr>
              <w:t>Grab</w:t>
            </w:r>
          </w:p>
        </w:tc>
        <w:tc>
          <w:tcPr>
            <w:tcW w:w="1265" w:type="dxa"/>
          </w:tcPr>
          <w:p w14:paraId="577647AC" w14:textId="77777777" w:rsidR="00312D54" w:rsidRPr="008F3B89" w:rsidRDefault="00312D54" w:rsidP="00193D15">
            <w:pPr>
              <w:rPr>
                <w:rFonts w:ascii="Arial" w:hAnsi="Arial" w:cs="Arial"/>
              </w:rPr>
            </w:pPr>
            <w:r w:rsidRPr="008F3B89">
              <w:rPr>
                <w:rFonts w:ascii="Arial" w:hAnsi="Arial" w:cs="Arial"/>
              </w:rPr>
              <w:t>105.2</w:t>
            </w:r>
          </w:p>
        </w:tc>
        <w:tc>
          <w:tcPr>
            <w:tcW w:w="1522" w:type="dxa"/>
          </w:tcPr>
          <w:p w14:paraId="6FA87669" w14:textId="77777777" w:rsidR="00312D54" w:rsidRPr="008F3B89" w:rsidRDefault="00312D54" w:rsidP="00193D15">
            <w:pPr>
              <w:rPr>
                <w:rFonts w:ascii="Arial" w:hAnsi="Arial" w:cs="Arial"/>
              </w:rPr>
            </w:pPr>
            <w:r w:rsidRPr="008F3B89">
              <w:rPr>
                <w:rFonts w:ascii="Arial" w:hAnsi="Arial" w:cs="Arial"/>
              </w:rPr>
              <w:t xml:space="preserve">Sand </w:t>
            </w:r>
          </w:p>
        </w:tc>
        <w:tc>
          <w:tcPr>
            <w:tcW w:w="1130" w:type="dxa"/>
          </w:tcPr>
          <w:p w14:paraId="2CD38DAF" w14:textId="77777777" w:rsidR="00312D54" w:rsidRPr="008F3B89" w:rsidRDefault="00312D54" w:rsidP="00193D15">
            <w:pPr>
              <w:rPr>
                <w:rFonts w:ascii="Arial" w:hAnsi="Arial" w:cs="Arial"/>
              </w:rPr>
            </w:pPr>
            <w:r w:rsidRPr="008F3B89">
              <w:rPr>
                <w:rFonts w:ascii="Arial" w:hAnsi="Arial" w:cs="Arial"/>
              </w:rPr>
              <w:t>0.40</w:t>
            </w:r>
          </w:p>
        </w:tc>
      </w:tr>
      <w:tr w:rsidR="00312D54" w:rsidRPr="008F3B89" w14:paraId="6F485962" w14:textId="77777777" w:rsidTr="00193D15">
        <w:tc>
          <w:tcPr>
            <w:tcW w:w="1021" w:type="dxa"/>
          </w:tcPr>
          <w:p w14:paraId="59DD49F9" w14:textId="77777777" w:rsidR="00312D54" w:rsidRPr="008F3B89" w:rsidRDefault="00312D54" w:rsidP="00193D15">
            <w:pPr>
              <w:rPr>
                <w:rFonts w:ascii="Arial" w:hAnsi="Arial" w:cs="Arial"/>
              </w:rPr>
            </w:pPr>
            <w:r w:rsidRPr="008F3B89">
              <w:rPr>
                <w:rFonts w:ascii="Arial" w:hAnsi="Arial" w:cs="Arial"/>
              </w:rPr>
              <w:t>Miller</w:t>
            </w:r>
          </w:p>
        </w:tc>
        <w:tc>
          <w:tcPr>
            <w:tcW w:w="1645" w:type="dxa"/>
          </w:tcPr>
          <w:p w14:paraId="196BA8DB" w14:textId="77777777" w:rsidR="00312D54" w:rsidRPr="008F3B89" w:rsidRDefault="00312D54" w:rsidP="00193D15">
            <w:pPr>
              <w:rPr>
                <w:rFonts w:ascii="Arial" w:hAnsi="Arial" w:cs="Arial"/>
              </w:rPr>
            </w:pPr>
            <w:r w:rsidRPr="008F3B89">
              <w:rPr>
                <w:rFonts w:ascii="Arial" w:hAnsi="Arial" w:cs="Arial"/>
              </w:rPr>
              <w:t>200</w:t>
            </w:r>
          </w:p>
        </w:tc>
        <w:tc>
          <w:tcPr>
            <w:tcW w:w="1233" w:type="dxa"/>
          </w:tcPr>
          <w:p w14:paraId="52399367"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05D8B8F4" w14:textId="77777777" w:rsidR="00312D54" w:rsidRPr="008F3B89" w:rsidRDefault="00312D54" w:rsidP="00193D15">
            <w:pPr>
              <w:rPr>
                <w:rFonts w:ascii="Arial" w:hAnsi="Arial" w:cs="Arial"/>
              </w:rPr>
            </w:pPr>
            <w:r w:rsidRPr="008F3B89">
              <w:rPr>
                <w:rFonts w:ascii="Arial" w:hAnsi="Arial" w:cs="Arial"/>
              </w:rPr>
              <w:t>Grab</w:t>
            </w:r>
          </w:p>
        </w:tc>
        <w:tc>
          <w:tcPr>
            <w:tcW w:w="1265" w:type="dxa"/>
          </w:tcPr>
          <w:p w14:paraId="663C16A5" w14:textId="77777777" w:rsidR="00312D54" w:rsidRPr="008F3B89" w:rsidRDefault="00312D54" w:rsidP="00193D15">
            <w:pPr>
              <w:rPr>
                <w:rFonts w:ascii="Arial" w:hAnsi="Arial" w:cs="Arial"/>
              </w:rPr>
            </w:pPr>
            <w:r w:rsidRPr="008F3B89">
              <w:rPr>
                <w:rFonts w:ascii="Arial" w:hAnsi="Arial" w:cs="Arial"/>
              </w:rPr>
              <w:t>105.2</w:t>
            </w:r>
          </w:p>
        </w:tc>
        <w:tc>
          <w:tcPr>
            <w:tcW w:w="1522" w:type="dxa"/>
          </w:tcPr>
          <w:p w14:paraId="2A3DA603" w14:textId="77777777" w:rsidR="00312D54" w:rsidRPr="008F3B89" w:rsidRDefault="00312D54" w:rsidP="00193D15">
            <w:pPr>
              <w:rPr>
                <w:rFonts w:ascii="Arial" w:hAnsi="Arial" w:cs="Arial"/>
              </w:rPr>
            </w:pPr>
            <w:r w:rsidRPr="008F3B89">
              <w:rPr>
                <w:rFonts w:ascii="Arial" w:hAnsi="Arial" w:cs="Arial"/>
              </w:rPr>
              <w:t xml:space="preserve">Sand </w:t>
            </w:r>
          </w:p>
        </w:tc>
        <w:tc>
          <w:tcPr>
            <w:tcW w:w="1130" w:type="dxa"/>
          </w:tcPr>
          <w:p w14:paraId="1A16946A" w14:textId="77777777" w:rsidR="00312D54" w:rsidRPr="008F3B89" w:rsidRDefault="00312D54" w:rsidP="00193D15">
            <w:pPr>
              <w:rPr>
                <w:rFonts w:ascii="Arial" w:hAnsi="Arial" w:cs="Arial"/>
              </w:rPr>
            </w:pPr>
            <w:r w:rsidRPr="008F3B89">
              <w:rPr>
                <w:rFonts w:ascii="Arial" w:hAnsi="Arial" w:cs="Arial"/>
              </w:rPr>
              <w:t>0.40</w:t>
            </w:r>
          </w:p>
        </w:tc>
      </w:tr>
      <w:tr w:rsidR="00312D54" w:rsidRPr="008F3B89" w14:paraId="76592DB4" w14:textId="77777777" w:rsidTr="00193D15">
        <w:tc>
          <w:tcPr>
            <w:tcW w:w="1021" w:type="dxa"/>
          </w:tcPr>
          <w:p w14:paraId="4599EB41" w14:textId="77777777" w:rsidR="00312D54" w:rsidRPr="008F3B89" w:rsidRDefault="00312D54" w:rsidP="00193D15">
            <w:pPr>
              <w:rPr>
                <w:rFonts w:ascii="Arial" w:hAnsi="Arial" w:cs="Arial"/>
              </w:rPr>
            </w:pPr>
            <w:r w:rsidRPr="008F3B89">
              <w:rPr>
                <w:rFonts w:ascii="Arial" w:hAnsi="Arial" w:cs="Arial"/>
              </w:rPr>
              <w:t>Miller</w:t>
            </w:r>
          </w:p>
        </w:tc>
        <w:tc>
          <w:tcPr>
            <w:tcW w:w="1645" w:type="dxa"/>
          </w:tcPr>
          <w:p w14:paraId="3CE2F0C2" w14:textId="77777777" w:rsidR="00312D54" w:rsidRPr="008F3B89" w:rsidRDefault="00312D54" w:rsidP="00193D15">
            <w:pPr>
              <w:rPr>
                <w:rFonts w:ascii="Arial" w:hAnsi="Arial" w:cs="Arial"/>
              </w:rPr>
            </w:pPr>
            <w:r w:rsidRPr="008F3B89">
              <w:rPr>
                <w:rFonts w:ascii="Arial" w:hAnsi="Arial" w:cs="Arial"/>
              </w:rPr>
              <w:t>200</w:t>
            </w:r>
          </w:p>
        </w:tc>
        <w:tc>
          <w:tcPr>
            <w:tcW w:w="1233" w:type="dxa"/>
          </w:tcPr>
          <w:p w14:paraId="693B1BA4"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1BA04244"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6E1ADC74" w14:textId="77777777" w:rsidR="00312D54" w:rsidRPr="008F3B89" w:rsidRDefault="00312D54" w:rsidP="00193D15">
            <w:pPr>
              <w:rPr>
                <w:rFonts w:ascii="Arial" w:hAnsi="Arial" w:cs="Arial"/>
              </w:rPr>
            </w:pPr>
            <w:r w:rsidRPr="008F3B89">
              <w:rPr>
                <w:rFonts w:ascii="Arial" w:hAnsi="Arial" w:cs="Arial"/>
              </w:rPr>
              <w:t>104</w:t>
            </w:r>
          </w:p>
        </w:tc>
        <w:tc>
          <w:tcPr>
            <w:tcW w:w="1522" w:type="dxa"/>
          </w:tcPr>
          <w:p w14:paraId="17883F5C" w14:textId="77777777" w:rsidR="00312D54" w:rsidRPr="008F3B89" w:rsidRDefault="00312D54" w:rsidP="00193D15">
            <w:pPr>
              <w:rPr>
                <w:rFonts w:ascii="Arial" w:hAnsi="Arial" w:cs="Arial"/>
              </w:rPr>
            </w:pPr>
            <w:r w:rsidRPr="008F3B89">
              <w:rPr>
                <w:rFonts w:ascii="Arial" w:hAnsi="Arial" w:cs="Arial"/>
              </w:rPr>
              <w:t xml:space="preserve">Sand </w:t>
            </w:r>
          </w:p>
        </w:tc>
        <w:tc>
          <w:tcPr>
            <w:tcW w:w="1130" w:type="dxa"/>
          </w:tcPr>
          <w:p w14:paraId="60F37194" w14:textId="77777777" w:rsidR="00312D54" w:rsidRPr="008F3B89" w:rsidRDefault="00312D54" w:rsidP="00193D15">
            <w:pPr>
              <w:rPr>
                <w:rFonts w:ascii="Arial" w:hAnsi="Arial" w:cs="Arial"/>
              </w:rPr>
            </w:pPr>
            <w:r w:rsidRPr="008F3B89">
              <w:rPr>
                <w:rFonts w:ascii="Arial" w:hAnsi="Arial" w:cs="Arial"/>
              </w:rPr>
              <w:t>0.44</w:t>
            </w:r>
          </w:p>
        </w:tc>
      </w:tr>
      <w:tr w:rsidR="00312D54" w:rsidRPr="008F3B89" w14:paraId="50FED834" w14:textId="77777777" w:rsidTr="00193D15">
        <w:tc>
          <w:tcPr>
            <w:tcW w:w="1021" w:type="dxa"/>
          </w:tcPr>
          <w:p w14:paraId="563B44A8" w14:textId="77777777" w:rsidR="00312D54" w:rsidRPr="008F3B89" w:rsidRDefault="00312D54" w:rsidP="00193D15">
            <w:pPr>
              <w:rPr>
                <w:rFonts w:ascii="Arial" w:hAnsi="Arial" w:cs="Arial"/>
              </w:rPr>
            </w:pPr>
            <w:r w:rsidRPr="008F3B89">
              <w:rPr>
                <w:rFonts w:ascii="Arial" w:hAnsi="Arial" w:cs="Arial"/>
              </w:rPr>
              <w:t>Miller</w:t>
            </w:r>
          </w:p>
        </w:tc>
        <w:tc>
          <w:tcPr>
            <w:tcW w:w="1645" w:type="dxa"/>
          </w:tcPr>
          <w:p w14:paraId="3AC5BB05" w14:textId="77777777" w:rsidR="00312D54" w:rsidRPr="008F3B89" w:rsidRDefault="00312D54" w:rsidP="00193D15">
            <w:pPr>
              <w:rPr>
                <w:rFonts w:ascii="Arial" w:hAnsi="Arial" w:cs="Arial"/>
              </w:rPr>
            </w:pPr>
            <w:r w:rsidRPr="008F3B89">
              <w:rPr>
                <w:rFonts w:ascii="Arial" w:hAnsi="Arial" w:cs="Arial"/>
              </w:rPr>
              <w:t>400</w:t>
            </w:r>
          </w:p>
        </w:tc>
        <w:tc>
          <w:tcPr>
            <w:tcW w:w="1233" w:type="dxa"/>
          </w:tcPr>
          <w:p w14:paraId="4EA48E6D"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19F8BCBF" w14:textId="77777777" w:rsidR="00312D54" w:rsidRPr="008F3B89" w:rsidRDefault="00312D54" w:rsidP="00193D15">
            <w:pPr>
              <w:rPr>
                <w:rFonts w:ascii="Arial" w:hAnsi="Arial" w:cs="Arial"/>
              </w:rPr>
            </w:pPr>
            <w:r w:rsidRPr="008F3B89">
              <w:rPr>
                <w:rFonts w:ascii="Arial" w:hAnsi="Arial" w:cs="Arial"/>
              </w:rPr>
              <w:t>Multi corer</w:t>
            </w:r>
          </w:p>
        </w:tc>
        <w:tc>
          <w:tcPr>
            <w:tcW w:w="1265" w:type="dxa"/>
          </w:tcPr>
          <w:p w14:paraId="766DBA5C" w14:textId="77777777" w:rsidR="00312D54" w:rsidRPr="008F3B89" w:rsidRDefault="00312D54" w:rsidP="00193D15">
            <w:pPr>
              <w:rPr>
                <w:rFonts w:ascii="Arial" w:hAnsi="Arial" w:cs="Arial"/>
              </w:rPr>
            </w:pPr>
            <w:r w:rsidRPr="008F3B89">
              <w:rPr>
                <w:rFonts w:ascii="Arial" w:hAnsi="Arial" w:cs="Arial"/>
              </w:rPr>
              <w:t>105.2</w:t>
            </w:r>
          </w:p>
        </w:tc>
        <w:tc>
          <w:tcPr>
            <w:tcW w:w="1522" w:type="dxa"/>
          </w:tcPr>
          <w:p w14:paraId="6A93467E" w14:textId="77777777" w:rsidR="00312D54" w:rsidRPr="008F3B89" w:rsidRDefault="00312D54" w:rsidP="00193D15">
            <w:pPr>
              <w:rPr>
                <w:rFonts w:ascii="Arial" w:hAnsi="Arial" w:cs="Arial"/>
              </w:rPr>
            </w:pPr>
            <w:r w:rsidRPr="008F3B89">
              <w:rPr>
                <w:rFonts w:ascii="Arial" w:hAnsi="Arial" w:cs="Arial"/>
              </w:rPr>
              <w:t xml:space="preserve">Sand </w:t>
            </w:r>
          </w:p>
        </w:tc>
        <w:tc>
          <w:tcPr>
            <w:tcW w:w="1130" w:type="dxa"/>
          </w:tcPr>
          <w:p w14:paraId="2F043F58" w14:textId="77777777" w:rsidR="00312D54" w:rsidRPr="008F3B89" w:rsidRDefault="00312D54" w:rsidP="00193D15">
            <w:pPr>
              <w:rPr>
                <w:rFonts w:ascii="Arial" w:hAnsi="Arial" w:cs="Arial"/>
              </w:rPr>
            </w:pPr>
            <w:r w:rsidRPr="008F3B89">
              <w:rPr>
                <w:rFonts w:ascii="Arial" w:hAnsi="Arial" w:cs="Arial"/>
              </w:rPr>
              <w:t>0.41</w:t>
            </w:r>
          </w:p>
        </w:tc>
      </w:tr>
      <w:tr w:rsidR="00312D54" w:rsidRPr="008F3B89" w14:paraId="2F588048" w14:textId="77777777" w:rsidTr="00193D15">
        <w:tc>
          <w:tcPr>
            <w:tcW w:w="1021" w:type="dxa"/>
          </w:tcPr>
          <w:p w14:paraId="5BB9166F" w14:textId="77777777" w:rsidR="00312D54" w:rsidRPr="008F3B89" w:rsidRDefault="00312D54" w:rsidP="00193D15">
            <w:pPr>
              <w:rPr>
                <w:rFonts w:ascii="Arial" w:hAnsi="Arial" w:cs="Arial"/>
              </w:rPr>
            </w:pPr>
            <w:r w:rsidRPr="008F3B89">
              <w:rPr>
                <w:rFonts w:ascii="Arial" w:hAnsi="Arial" w:cs="Arial"/>
              </w:rPr>
              <w:t>Miller</w:t>
            </w:r>
          </w:p>
        </w:tc>
        <w:tc>
          <w:tcPr>
            <w:tcW w:w="1645" w:type="dxa"/>
          </w:tcPr>
          <w:p w14:paraId="669E8E77" w14:textId="77777777" w:rsidR="00312D54" w:rsidRPr="008F3B89" w:rsidRDefault="00312D54" w:rsidP="00193D15">
            <w:pPr>
              <w:rPr>
                <w:rFonts w:ascii="Arial" w:hAnsi="Arial" w:cs="Arial"/>
              </w:rPr>
            </w:pPr>
            <w:r w:rsidRPr="008F3B89">
              <w:rPr>
                <w:rFonts w:ascii="Arial" w:hAnsi="Arial" w:cs="Arial"/>
              </w:rPr>
              <w:t>800</w:t>
            </w:r>
          </w:p>
        </w:tc>
        <w:tc>
          <w:tcPr>
            <w:tcW w:w="1233" w:type="dxa"/>
          </w:tcPr>
          <w:p w14:paraId="6BCC6BE1"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1C539239" w14:textId="77777777" w:rsidR="00312D54" w:rsidRPr="008F3B89" w:rsidRDefault="00312D54" w:rsidP="00193D15">
            <w:pPr>
              <w:rPr>
                <w:rFonts w:ascii="Arial" w:hAnsi="Arial" w:cs="Arial"/>
              </w:rPr>
            </w:pPr>
            <w:r w:rsidRPr="008F3B89">
              <w:rPr>
                <w:rFonts w:ascii="Arial" w:hAnsi="Arial" w:cs="Arial"/>
              </w:rPr>
              <w:t>Grab</w:t>
            </w:r>
          </w:p>
        </w:tc>
        <w:tc>
          <w:tcPr>
            <w:tcW w:w="1265" w:type="dxa"/>
          </w:tcPr>
          <w:p w14:paraId="4D1D555F" w14:textId="77777777" w:rsidR="00312D54" w:rsidRPr="008F3B89" w:rsidRDefault="00312D54" w:rsidP="00193D15">
            <w:pPr>
              <w:rPr>
                <w:rFonts w:ascii="Arial" w:hAnsi="Arial" w:cs="Arial"/>
              </w:rPr>
            </w:pPr>
            <w:r w:rsidRPr="008F3B89">
              <w:rPr>
                <w:rFonts w:ascii="Arial" w:hAnsi="Arial" w:cs="Arial"/>
              </w:rPr>
              <w:t>109.2</w:t>
            </w:r>
          </w:p>
        </w:tc>
        <w:tc>
          <w:tcPr>
            <w:tcW w:w="1522" w:type="dxa"/>
          </w:tcPr>
          <w:p w14:paraId="7960EDFB" w14:textId="77777777" w:rsidR="00312D54" w:rsidRPr="008F3B89" w:rsidRDefault="00312D54" w:rsidP="00193D15">
            <w:pPr>
              <w:rPr>
                <w:rFonts w:ascii="Arial" w:hAnsi="Arial" w:cs="Arial"/>
              </w:rPr>
            </w:pPr>
            <w:r w:rsidRPr="008F3B89">
              <w:rPr>
                <w:rFonts w:ascii="Arial" w:hAnsi="Arial" w:cs="Arial"/>
              </w:rPr>
              <w:t>Muddy Sand</w:t>
            </w:r>
          </w:p>
        </w:tc>
        <w:tc>
          <w:tcPr>
            <w:tcW w:w="1130" w:type="dxa"/>
          </w:tcPr>
          <w:p w14:paraId="1696B989" w14:textId="77777777" w:rsidR="00312D54" w:rsidRPr="008F3B89" w:rsidRDefault="00312D54" w:rsidP="00193D15">
            <w:pPr>
              <w:rPr>
                <w:rFonts w:ascii="Arial" w:hAnsi="Arial" w:cs="Arial"/>
              </w:rPr>
            </w:pPr>
            <w:r w:rsidRPr="008F3B89">
              <w:rPr>
                <w:rFonts w:ascii="Arial" w:hAnsi="Arial" w:cs="Arial"/>
              </w:rPr>
              <w:t>0.46</w:t>
            </w:r>
          </w:p>
        </w:tc>
      </w:tr>
      <w:tr w:rsidR="00312D54" w:rsidRPr="008F3B89" w14:paraId="03818AD8" w14:textId="77777777" w:rsidTr="00193D15">
        <w:tc>
          <w:tcPr>
            <w:tcW w:w="1021" w:type="dxa"/>
          </w:tcPr>
          <w:p w14:paraId="713E16E1" w14:textId="77777777" w:rsidR="00312D54" w:rsidRPr="008F3B89" w:rsidRDefault="00312D54" w:rsidP="00193D15">
            <w:pPr>
              <w:rPr>
                <w:rFonts w:ascii="Arial" w:hAnsi="Arial" w:cs="Arial"/>
              </w:rPr>
            </w:pPr>
            <w:r w:rsidRPr="008F3B89">
              <w:rPr>
                <w:rFonts w:ascii="Arial" w:hAnsi="Arial" w:cs="Arial"/>
              </w:rPr>
              <w:t>Miller</w:t>
            </w:r>
          </w:p>
        </w:tc>
        <w:tc>
          <w:tcPr>
            <w:tcW w:w="1645" w:type="dxa"/>
          </w:tcPr>
          <w:p w14:paraId="7600B5F0" w14:textId="77777777" w:rsidR="00312D54" w:rsidRPr="008F3B89" w:rsidRDefault="00312D54" w:rsidP="00193D15">
            <w:pPr>
              <w:rPr>
                <w:rFonts w:ascii="Arial" w:hAnsi="Arial" w:cs="Arial"/>
              </w:rPr>
            </w:pPr>
            <w:r w:rsidRPr="008F3B89">
              <w:rPr>
                <w:rFonts w:ascii="Arial" w:hAnsi="Arial" w:cs="Arial"/>
              </w:rPr>
              <w:t>800</w:t>
            </w:r>
          </w:p>
        </w:tc>
        <w:tc>
          <w:tcPr>
            <w:tcW w:w="1233" w:type="dxa"/>
          </w:tcPr>
          <w:p w14:paraId="1450B04D"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7688340A" w14:textId="77777777" w:rsidR="00312D54" w:rsidRPr="008F3B89" w:rsidRDefault="00312D54" w:rsidP="00193D15">
            <w:pPr>
              <w:rPr>
                <w:rFonts w:ascii="Arial" w:hAnsi="Arial" w:cs="Arial"/>
              </w:rPr>
            </w:pPr>
            <w:r w:rsidRPr="008F3B89">
              <w:rPr>
                <w:rFonts w:ascii="Arial" w:hAnsi="Arial" w:cs="Arial"/>
              </w:rPr>
              <w:t>Grab</w:t>
            </w:r>
          </w:p>
        </w:tc>
        <w:tc>
          <w:tcPr>
            <w:tcW w:w="1265" w:type="dxa"/>
          </w:tcPr>
          <w:p w14:paraId="62415B11" w14:textId="77777777" w:rsidR="00312D54" w:rsidRPr="008F3B89" w:rsidRDefault="00312D54" w:rsidP="00193D15">
            <w:pPr>
              <w:rPr>
                <w:rFonts w:ascii="Arial" w:hAnsi="Arial" w:cs="Arial"/>
              </w:rPr>
            </w:pPr>
            <w:r w:rsidRPr="008F3B89">
              <w:rPr>
                <w:rFonts w:ascii="Arial" w:hAnsi="Arial" w:cs="Arial"/>
              </w:rPr>
              <w:t>107.2</w:t>
            </w:r>
          </w:p>
        </w:tc>
        <w:tc>
          <w:tcPr>
            <w:tcW w:w="1522" w:type="dxa"/>
          </w:tcPr>
          <w:p w14:paraId="004F89B3"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0662486F" w14:textId="77777777" w:rsidR="00312D54" w:rsidRPr="008F3B89" w:rsidRDefault="00312D54" w:rsidP="00193D15">
            <w:pPr>
              <w:rPr>
                <w:rFonts w:ascii="Arial" w:hAnsi="Arial" w:cs="Arial"/>
              </w:rPr>
            </w:pPr>
            <w:r w:rsidRPr="008F3B89">
              <w:rPr>
                <w:rFonts w:ascii="Arial" w:hAnsi="Arial" w:cs="Arial"/>
              </w:rPr>
              <w:t>0.43</w:t>
            </w:r>
          </w:p>
        </w:tc>
      </w:tr>
      <w:tr w:rsidR="00312D54" w:rsidRPr="008F3B89" w14:paraId="54A7B04C" w14:textId="77777777" w:rsidTr="00193D15">
        <w:tc>
          <w:tcPr>
            <w:tcW w:w="1021" w:type="dxa"/>
          </w:tcPr>
          <w:p w14:paraId="1BB82B04" w14:textId="77777777" w:rsidR="00312D54" w:rsidRPr="008F3B89" w:rsidRDefault="00312D54" w:rsidP="00193D15">
            <w:pPr>
              <w:rPr>
                <w:rFonts w:ascii="Arial" w:hAnsi="Arial" w:cs="Arial"/>
              </w:rPr>
            </w:pPr>
            <w:r w:rsidRPr="008F3B89">
              <w:rPr>
                <w:rFonts w:ascii="Arial" w:hAnsi="Arial" w:cs="Arial"/>
              </w:rPr>
              <w:t>Miller</w:t>
            </w:r>
          </w:p>
        </w:tc>
        <w:tc>
          <w:tcPr>
            <w:tcW w:w="1645" w:type="dxa"/>
          </w:tcPr>
          <w:p w14:paraId="03570201" w14:textId="77777777" w:rsidR="00312D54" w:rsidRPr="008F3B89" w:rsidRDefault="00312D54" w:rsidP="00193D15">
            <w:pPr>
              <w:rPr>
                <w:rFonts w:ascii="Arial" w:hAnsi="Arial" w:cs="Arial"/>
              </w:rPr>
            </w:pPr>
            <w:r w:rsidRPr="008F3B89">
              <w:rPr>
                <w:rFonts w:ascii="Arial" w:hAnsi="Arial" w:cs="Arial"/>
              </w:rPr>
              <w:t>800</w:t>
            </w:r>
          </w:p>
        </w:tc>
        <w:tc>
          <w:tcPr>
            <w:tcW w:w="1233" w:type="dxa"/>
          </w:tcPr>
          <w:p w14:paraId="3BF4930E"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30BA4223" w14:textId="77777777" w:rsidR="00312D54" w:rsidRPr="008F3B89" w:rsidRDefault="00312D54" w:rsidP="00193D15">
            <w:pPr>
              <w:rPr>
                <w:rFonts w:ascii="Arial" w:hAnsi="Arial" w:cs="Arial"/>
              </w:rPr>
            </w:pPr>
            <w:r w:rsidRPr="008F3B89">
              <w:rPr>
                <w:rFonts w:ascii="Arial" w:hAnsi="Arial" w:cs="Arial"/>
              </w:rPr>
              <w:t>Grab</w:t>
            </w:r>
          </w:p>
        </w:tc>
        <w:tc>
          <w:tcPr>
            <w:tcW w:w="1265" w:type="dxa"/>
          </w:tcPr>
          <w:p w14:paraId="748803CA" w14:textId="77777777" w:rsidR="00312D54" w:rsidRPr="008F3B89" w:rsidRDefault="00312D54" w:rsidP="00193D15">
            <w:pPr>
              <w:rPr>
                <w:rFonts w:ascii="Arial" w:hAnsi="Arial" w:cs="Arial"/>
              </w:rPr>
            </w:pPr>
            <w:r w:rsidRPr="008F3B89">
              <w:rPr>
                <w:rFonts w:ascii="Arial" w:hAnsi="Arial" w:cs="Arial"/>
              </w:rPr>
              <w:t>107.5</w:t>
            </w:r>
          </w:p>
        </w:tc>
        <w:tc>
          <w:tcPr>
            <w:tcW w:w="1522" w:type="dxa"/>
          </w:tcPr>
          <w:p w14:paraId="21065CBD" w14:textId="77777777" w:rsidR="00312D54" w:rsidRPr="008F3B89" w:rsidRDefault="00312D54" w:rsidP="00193D15">
            <w:pPr>
              <w:rPr>
                <w:rFonts w:ascii="Arial" w:hAnsi="Arial" w:cs="Arial"/>
              </w:rPr>
            </w:pPr>
            <w:r w:rsidRPr="008F3B89">
              <w:rPr>
                <w:rFonts w:ascii="Arial" w:hAnsi="Arial" w:cs="Arial"/>
              </w:rPr>
              <w:t xml:space="preserve">Sand </w:t>
            </w:r>
          </w:p>
        </w:tc>
        <w:tc>
          <w:tcPr>
            <w:tcW w:w="1130" w:type="dxa"/>
          </w:tcPr>
          <w:p w14:paraId="0C2077FC" w14:textId="77777777" w:rsidR="00312D54" w:rsidRPr="008F3B89" w:rsidRDefault="00312D54" w:rsidP="00193D15">
            <w:pPr>
              <w:rPr>
                <w:rFonts w:ascii="Arial" w:hAnsi="Arial" w:cs="Arial"/>
              </w:rPr>
            </w:pPr>
            <w:r w:rsidRPr="008F3B89">
              <w:rPr>
                <w:rFonts w:ascii="Arial" w:hAnsi="Arial" w:cs="Arial"/>
              </w:rPr>
              <w:t>0.43</w:t>
            </w:r>
          </w:p>
        </w:tc>
      </w:tr>
      <w:tr w:rsidR="00312D54" w:rsidRPr="008F3B89" w14:paraId="05BA8EBE" w14:textId="77777777" w:rsidTr="00193D15">
        <w:tc>
          <w:tcPr>
            <w:tcW w:w="1021" w:type="dxa"/>
          </w:tcPr>
          <w:p w14:paraId="402344D4" w14:textId="77777777" w:rsidR="00312D54" w:rsidRPr="008F3B89" w:rsidRDefault="00312D54" w:rsidP="00193D15">
            <w:pPr>
              <w:rPr>
                <w:rFonts w:ascii="Arial" w:hAnsi="Arial" w:cs="Arial"/>
              </w:rPr>
            </w:pPr>
            <w:r w:rsidRPr="008F3B89">
              <w:rPr>
                <w:rFonts w:ascii="Arial" w:hAnsi="Arial" w:cs="Arial"/>
              </w:rPr>
              <w:t>Miller</w:t>
            </w:r>
          </w:p>
        </w:tc>
        <w:tc>
          <w:tcPr>
            <w:tcW w:w="1645" w:type="dxa"/>
          </w:tcPr>
          <w:p w14:paraId="24143E1A" w14:textId="77777777" w:rsidR="00312D54" w:rsidRPr="008F3B89" w:rsidRDefault="00312D54" w:rsidP="00193D15">
            <w:pPr>
              <w:rPr>
                <w:rFonts w:ascii="Arial" w:hAnsi="Arial" w:cs="Arial"/>
              </w:rPr>
            </w:pPr>
            <w:r w:rsidRPr="008F3B89">
              <w:rPr>
                <w:rFonts w:ascii="Arial" w:hAnsi="Arial" w:cs="Arial"/>
              </w:rPr>
              <w:t>800</w:t>
            </w:r>
          </w:p>
        </w:tc>
        <w:tc>
          <w:tcPr>
            <w:tcW w:w="1233" w:type="dxa"/>
          </w:tcPr>
          <w:p w14:paraId="379F310E"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7129B61B" w14:textId="77777777" w:rsidR="00312D54" w:rsidRPr="008F3B89" w:rsidRDefault="00312D54" w:rsidP="00193D15">
            <w:pPr>
              <w:rPr>
                <w:rFonts w:ascii="Arial" w:hAnsi="Arial" w:cs="Arial"/>
              </w:rPr>
            </w:pPr>
            <w:r w:rsidRPr="008F3B89">
              <w:rPr>
                <w:rFonts w:ascii="Arial" w:hAnsi="Arial" w:cs="Arial"/>
              </w:rPr>
              <w:t>Multi corer</w:t>
            </w:r>
          </w:p>
        </w:tc>
        <w:tc>
          <w:tcPr>
            <w:tcW w:w="1265" w:type="dxa"/>
          </w:tcPr>
          <w:p w14:paraId="683C29B6" w14:textId="77777777" w:rsidR="00312D54" w:rsidRPr="008F3B89" w:rsidRDefault="00312D54" w:rsidP="00193D15">
            <w:pPr>
              <w:rPr>
                <w:rFonts w:ascii="Arial" w:hAnsi="Arial" w:cs="Arial"/>
              </w:rPr>
            </w:pPr>
            <w:r w:rsidRPr="008F3B89">
              <w:rPr>
                <w:rFonts w:ascii="Arial" w:hAnsi="Arial" w:cs="Arial"/>
              </w:rPr>
              <w:t>108.1</w:t>
            </w:r>
          </w:p>
        </w:tc>
        <w:tc>
          <w:tcPr>
            <w:tcW w:w="1522" w:type="dxa"/>
          </w:tcPr>
          <w:p w14:paraId="6719075A" w14:textId="77777777" w:rsidR="00312D54" w:rsidRPr="008F3B89" w:rsidRDefault="00312D54" w:rsidP="00193D15">
            <w:pPr>
              <w:rPr>
                <w:rFonts w:ascii="Arial" w:hAnsi="Arial" w:cs="Arial"/>
              </w:rPr>
            </w:pPr>
            <w:r w:rsidRPr="008F3B89">
              <w:rPr>
                <w:rFonts w:ascii="Arial" w:hAnsi="Arial" w:cs="Arial"/>
              </w:rPr>
              <w:t xml:space="preserve">Sand </w:t>
            </w:r>
          </w:p>
        </w:tc>
        <w:tc>
          <w:tcPr>
            <w:tcW w:w="1130" w:type="dxa"/>
          </w:tcPr>
          <w:p w14:paraId="463BF88A" w14:textId="77777777" w:rsidR="00312D54" w:rsidRPr="008F3B89" w:rsidRDefault="00312D54" w:rsidP="00193D15">
            <w:pPr>
              <w:rPr>
                <w:rFonts w:ascii="Arial" w:hAnsi="Arial" w:cs="Arial"/>
              </w:rPr>
            </w:pPr>
            <w:r w:rsidRPr="008F3B89">
              <w:rPr>
                <w:rFonts w:ascii="Arial" w:hAnsi="Arial" w:cs="Arial"/>
              </w:rPr>
              <w:t>0.40</w:t>
            </w:r>
          </w:p>
        </w:tc>
      </w:tr>
      <w:tr w:rsidR="00312D54" w:rsidRPr="008F3B89" w14:paraId="607E0285" w14:textId="77777777" w:rsidTr="00193D15">
        <w:tc>
          <w:tcPr>
            <w:tcW w:w="1021" w:type="dxa"/>
          </w:tcPr>
          <w:p w14:paraId="6102C2DF" w14:textId="77777777" w:rsidR="00312D54" w:rsidRPr="008F3B89" w:rsidRDefault="00312D54" w:rsidP="00193D15">
            <w:pPr>
              <w:rPr>
                <w:rFonts w:ascii="Arial" w:hAnsi="Arial" w:cs="Arial"/>
              </w:rPr>
            </w:pPr>
            <w:r w:rsidRPr="008F3B89">
              <w:rPr>
                <w:rFonts w:ascii="Arial" w:hAnsi="Arial" w:cs="Arial"/>
              </w:rPr>
              <w:t>Miller</w:t>
            </w:r>
          </w:p>
        </w:tc>
        <w:tc>
          <w:tcPr>
            <w:tcW w:w="1645" w:type="dxa"/>
          </w:tcPr>
          <w:p w14:paraId="41FAD987" w14:textId="77777777" w:rsidR="00312D54" w:rsidRPr="008F3B89" w:rsidRDefault="00312D54" w:rsidP="00193D15">
            <w:pPr>
              <w:rPr>
                <w:rFonts w:ascii="Arial" w:hAnsi="Arial" w:cs="Arial"/>
              </w:rPr>
            </w:pPr>
            <w:r w:rsidRPr="008F3B89">
              <w:rPr>
                <w:rFonts w:ascii="Arial" w:hAnsi="Arial" w:cs="Arial"/>
              </w:rPr>
              <w:t>800</w:t>
            </w:r>
          </w:p>
        </w:tc>
        <w:tc>
          <w:tcPr>
            <w:tcW w:w="1233" w:type="dxa"/>
          </w:tcPr>
          <w:p w14:paraId="4F77D4D4"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432C991D" w14:textId="77777777" w:rsidR="00312D54" w:rsidRPr="008F3B89" w:rsidRDefault="00312D54" w:rsidP="00193D15">
            <w:pPr>
              <w:rPr>
                <w:rFonts w:ascii="Arial" w:hAnsi="Arial" w:cs="Arial"/>
              </w:rPr>
            </w:pPr>
            <w:r w:rsidRPr="008F3B89">
              <w:rPr>
                <w:rFonts w:ascii="Arial" w:hAnsi="Arial" w:cs="Arial"/>
              </w:rPr>
              <w:t>Multi corer</w:t>
            </w:r>
          </w:p>
        </w:tc>
        <w:tc>
          <w:tcPr>
            <w:tcW w:w="1265" w:type="dxa"/>
          </w:tcPr>
          <w:p w14:paraId="20FACE0C" w14:textId="77777777" w:rsidR="00312D54" w:rsidRPr="008F3B89" w:rsidRDefault="00312D54" w:rsidP="00193D15">
            <w:pPr>
              <w:rPr>
                <w:rFonts w:ascii="Arial" w:hAnsi="Arial" w:cs="Arial"/>
              </w:rPr>
            </w:pPr>
            <w:r w:rsidRPr="008F3B89">
              <w:rPr>
                <w:rFonts w:ascii="Arial" w:hAnsi="Arial" w:cs="Arial"/>
              </w:rPr>
              <w:t>108</w:t>
            </w:r>
          </w:p>
        </w:tc>
        <w:tc>
          <w:tcPr>
            <w:tcW w:w="1522" w:type="dxa"/>
          </w:tcPr>
          <w:p w14:paraId="50BF5409" w14:textId="77777777" w:rsidR="00312D54" w:rsidRPr="008F3B89" w:rsidRDefault="00312D54" w:rsidP="00193D15">
            <w:pPr>
              <w:rPr>
                <w:rFonts w:ascii="Arial" w:hAnsi="Arial" w:cs="Arial"/>
              </w:rPr>
            </w:pPr>
            <w:r w:rsidRPr="008F3B89">
              <w:rPr>
                <w:rFonts w:ascii="Arial" w:hAnsi="Arial" w:cs="Arial"/>
              </w:rPr>
              <w:t xml:space="preserve">Sand </w:t>
            </w:r>
          </w:p>
        </w:tc>
        <w:tc>
          <w:tcPr>
            <w:tcW w:w="1130" w:type="dxa"/>
          </w:tcPr>
          <w:p w14:paraId="5707C784" w14:textId="77777777" w:rsidR="00312D54" w:rsidRPr="008F3B89" w:rsidRDefault="00312D54" w:rsidP="00193D15">
            <w:pPr>
              <w:rPr>
                <w:rFonts w:ascii="Arial" w:hAnsi="Arial" w:cs="Arial"/>
              </w:rPr>
            </w:pPr>
            <w:r w:rsidRPr="008F3B89">
              <w:rPr>
                <w:rFonts w:ascii="Arial" w:hAnsi="Arial" w:cs="Arial"/>
              </w:rPr>
              <w:t>0.41</w:t>
            </w:r>
          </w:p>
        </w:tc>
      </w:tr>
      <w:tr w:rsidR="00312D54" w:rsidRPr="008F3B89" w14:paraId="5DD74976" w14:textId="77777777" w:rsidTr="00193D15">
        <w:tc>
          <w:tcPr>
            <w:tcW w:w="1021" w:type="dxa"/>
          </w:tcPr>
          <w:p w14:paraId="5D3393E9" w14:textId="77777777" w:rsidR="00312D54" w:rsidRPr="008F3B89" w:rsidRDefault="00312D54" w:rsidP="00193D15">
            <w:pPr>
              <w:rPr>
                <w:rFonts w:ascii="Arial" w:hAnsi="Arial" w:cs="Arial"/>
              </w:rPr>
            </w:pPr>
            <w:r w:rsidRPr="008F3B89">
              <w:rPr>
                <w:rFonts w:ascii="Arial" w:hAnsi="Arial" w:cs="Arial"/>
              </w:rPr>
              <w:t xml:space="preserve">Miller </w:t>
            </w:r>
          </w:p>
        </w:tc>
        <w:tc>
          <w:tcPr>
            <w:tcW w:w="1645" w:type="dxa"/>
          </w:tcPr>
          <w:p w14:paraId="1EBE4B8E" w14:textId="77777777" w:rsidR="00312D54" w:rsidRPr="008F3B89" w:rsidRDefault="00312D54" w:rsidP="00193D15">
            <w:pPr>
              <w:rPr>
                <w:rFonts w:ascii="Arial" w:hAnsi="Arial" w:cs="Arial"/>
              </w:rPr>
            </w:pPr>
            <w:r w:rsidRPr="008F3B89">
              <w:rPr>
                <w:rFonts w:ascii="Arial" w:hAnsi="Arial" w:cs="Arial"/>
              </w:rPr>
              <w:t>1600</w:t>
            </w:r>
          </w:p>
        </w:tc>
        <w:tc>
          <w:tcPr>
            <w:tcW w:w="1233" w:type="dxa"/>
          </w:tcPr>
          <w:p w14:paraId="05654E5F"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1A7C4671" w14:textId="77777777" w:rsidR="00312D54" w:rsidRPr="008F3B89" w:rsidRDefault="00312D54" w:rsidP="00193D15">
            <w:pPr>
              <w:rPr>
                <w:rFonts w:ascii="Arial" w:hAnsi="Arial" w:cs="Arial"/>
              </w:rPr>
            </w:pPr>
            <w:r w:rsidRPr="008F3B89">
              <w:rPr>
                <w:rFonts w:ascii="Arial" w:hAnsi="Arial" w:cs="Arial"/>
              </w:rPr>
              <w:t>Grab</w:t>
            </w:r>
          </w:p>
        </w:tc>
        <w:tc>
          <w:tcPr>
            <w:tcW w:w="1265" w:type="dxa"/>
          </w:tcPr>
          <w:p w14:paraId="2CA70BCF" w14:textId="77777777" w:rsidR="00312D54" w:rsidRPr="008F3B89" w:rsidRDefault="00312D54" w:rsidP="00193D15">
            <w:pPr>
              <w:rPr>
                <w:rFonts w:ascii="Arial" w:hAnsi="Arial" w:cs="Arial"/>
              </w:rPr>
            </w:pPr>
            <w:r w:rsidRPr="008F3B89">
              <w:rPr>
                <w:rFonts w:ascii="Arial" w:hAnsi="Arial" w:cs="Arial"/>
              </w:rPr>
              <w:t>108.7</w:t>
            </w:r>
          </w:p>
        </w:tc>
        <w:tc>
          <w:tcPr>
            <w:tcW w:w="1522" w:type="dxa"/>
          </w:tcPr>
          <w:p w14:paraId="1F7CC4DD" w14:textId="77777777" w:rsidR="00312D54" w:rsidRPr="008F3B89" w:rsidRDefault="00312D54" w:rsidP="00193D15">
            <w:pPr>
              <w:rPr>
                <w:rFonts w:ascii="Arial" w:hAnsi="Arial" w:cs="Arial"/>
              </w:rPr>
            </w:pPr>
            <w:r w:rsidRPr="008F3B89">
              <w:rPr>
                <w:rFonts w:ascii="Arial" w:hAnsi="Arial" w:cs="Arial"/>
              </w:rPr>
              <w:t xml:space="preserve">Sand </w:t>
            </w:r>
          </w:p>
        </w:tc>
        <w:tc>
          <w:tcPr>
            <w:tcW w:w="1130" w:type="dxa"/>
          </w:tcPr>
          <w:p w14:paraId="109922C3" w14:textId="77777777" w:rsidR="00312D54" w:rsidRPr="008F3B89" w:rsidRDefault="00312D54" w:rsidP="00193D15">
            <w:pPr>
              <w:rPr>
                <w:rFonts w:ascii="Arial" w:hAnsi="Arial" w:cs="Arial"/>
              </w:rPr>
            </w:pPr>
            <w:r w:rsidRPr="008F3B89">
              <w:rPr>
                <w:rFonts w:ascii="Arial" w:hAnsi="Arial" w:cs="Arial"/>
              </w:rPr>
              <w:t>0.43</w:t>
            </w:r>
          </w:p>
        </w:tc>
      </w:tr>
      <w:tr w:rsidR="00312D54" w:rsidRPr="008F3B89" w14:paraId="562908E0" w14:textId="77777777" w:rsidTr="00193D15">
        <w:tc>
          <w:tcPr>
            <w:tcW w:w="1021" w:type="dxa"/>
          </w:tcPr>
          <w:p w14:paraId="272A1DAB" w14:textId="77777777" w:rsidR="00312D54" w:rsidRPr="008F3B89" w:rsidRDefault="00312D54" w:rsidP="00193D15">
            <w:pPr>
              <w:rPr>
                <w:rFonts w:ascii="Arial" w:hAnsi="Arial" w:cs="Arial"/>
              </w:rPr>
            </w:pPr>
            <w:r w:rsidRPr="008F3B89">
              <w:rPr>
                <w:rFonts w:ascii="Arial" w:hAnsi="Arial" w:cs="Arial"/>
              </w:rPr>
              <w:t xml:space="preserve">Miller </w:t>
            </w:r>
          </w:p>
        </w:tc>
        <w:tc>
          <w:tcPr>
            <w:tcW w:w="1645" w:type="dxa"/>
          </w:tcPr>
          <w:p w14:paraId="15C0EEE2" w14:textId="77777777" w:rsidR="00312D54" w:rsidRPr="008F3B89" w:rsidRDefault="00312D54" w:rsidP="00193D15">
            <w:pPr>
              <w:rPr>
                <w:rFonts w:ascii="Arial" w:hAnsi="Arial" w:cs="Arial"/>
              </w:rPr>
            </w:pPr>
            <w:r w:rsidRPr="008F3B89">
              <w:rPr>
                <w:rFonts w:ascii="Arial" w:hAnsi="Arial" w:cs="Arial"/>
              </w:rPr>
              <w:t>1600</w:t>
            </w:r>
          </w:p>
        </w:tc>
        <w:tc>
          <w:tcPr>
            <w:tcW w:w="1233" w:type="dxa"/>
          </w:tcPr>
          <w:p w14:paraId="25990BB3"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7B62A352" w14:textId="77777777" w:rsidR="00312D54" w:rsidRPr="008F3B89" w:rsidRDefault="00312D54" w:rsidP="00193D15">
            <w:pPr>
              <w:rPr>
                <w:rFonts w:ascii="Arial" w:hAnsi="Arial" w:cs="Arial"/>
              </w:rPr>
            </w:pPr>
            <w:r w:rsidRPr="008F3B89">
              <w:rPr>
                <w:rFonts w:ascii="Arial" w:hAnsi="Arial" w:cs="Arial"/>
              </w:rPr>
              <w:t>Grab</w:t>
            </w:r>
          </w:p>
        </w:tc>
        <w:tc>
          <w:tcPr>
            <w:tcW w:w="1265" w:type="dxa"/>
          </w:tcPr>
          <w:p w14:paraId="12208411" w14:textId="77777777" w:rsidR="00312D54" w:rsidRPr="008F3B89" w:rsidRDefault="00312D54" w:rsidP="00193D15">
            <w:pPr>
              <w:rPr>
                <w:rFonts w:ascii="Arial" w:hAnsi="Arial" w:cs="Arial"/>
              </w:rPr>
            </w:pPr>
            <w:r w:rsidRPr="008F3B89">
              <w:rPr>
                <w:rFonts w:ascii="Arial" w:hAnsi="Arial" w:cs="Arial"/>
              </w:rPr>
              <w:t>109.2</w:t>
            </w:r>
          </w:p>
        </w:tc>
        <w:tc>
          <w:tcPr>
            <w:tcW w:w="1522" w:type="dxa"/>
          </w:tcPr>
          <w:p w14:paraId="04773CA6" w14:textId="77777777" w:rsidR="00312D54" w:rsidRPr="008F3B89" w:rsidRDefault="00312D54" w:rsidP="00193D15">
            <w:pPr>
              <w:rPr>
                <w:rFonts w:ascii="Arial" w:hAnsi="Arial" w:cs="Arial"/>
              </w:rPr>
            </w:pPr>
            <w:r w:rsidRPr="008F3B89">
              <w:rPr>
                <w:rFonts w:ascii="Arial" w:hAnsi="Arial" w:cs="Arial"/>
              </w:rPr>
              <w:t>Sand</w:t>
            </w:r>
          </w:p>
        </w:tc>
        <w:tc>
          <w:tcPr>
            <w:tcW w:w="1130" w:type="dxa"/>
          </w:tcPr>
          <w:p w14:paraId="6D5E4FD1" w14:textId="77777777" w:rsidR="00312D54" w:rsidRPr="008F3B89" w:rsidRDefault="00312D54" w:rsidP="00193D15">
            <w:pPr>
              <w:rPr>
                <w:rFonts w:ascii="Arial" w:hAnsi="Arial" w:cs="Arial"/>
              </w:rPr>
            </w:pPr>
            <w:r w:rsidRPr="008F3B89">
              <w:rPr>
                <w:rFonts w:ascii="Arial" w:hAnsi="Arial" w:cs="Arial"/>
              </w:rPr>
              <w:t>0.43</w:t>
            </w:r>
          </w:p>
        </w:tc>
      </w:tr>
      <w:tr w:rsidR="00312D54" w:rsidRPr="008F3B89" w14:paraId="0ED864FF" w14:textId="77777777" w:rsidTr="00193D15">
        <w:tc>
          <w:tcPr>
            <w:tcW w:w="1021" w:type="dxa"/>
          </w:tcPr>
          <w:p w14:paraId="7F464E44" w14:textId="77777777" w:rsidR="00312D54" w:rsidRPr="008F3B89" w:rsidRDefault="00312D54" w:rsidP="00193D15">
            <w:pPr>
              <w:rPr>
                <w:rFonts w:ascii="Arial" w:hAnsi="Arial" w:cs="Arial"/>
              </w:rPr>
            </w:pPr>
            <w:r w:rsidRPr="008F3B89">
              <w:rPr>
                <w:rFonts w:ascii="Arial" w:hAnsi="Arial" w:cs="Arial"/>
              </w:rPr>
              <w:t>Miller</w:t>
            </w:r>
          </w:p>
        </w:tc>
        <w:tc>
          <w:tcPr>
            <w:tcW w:w="1645" w:type="dxa"/>
          </w:tcPr>
          <w:p w14:paraId="47357F30" w14:textId="77777777" w:rsidR="00312D54" w:rsidRPr="008F3B89" w:rsidRDefault="00312D54" w:rsidP="00193D15">
            <w:pPr>
              <w:rPr>
                <w:rFonts w:ascii="Arial" w:hAnsi="Arial" w:cs="Arial"/>
              </w:rPr>
            </w:pPr>
            <w:r w:rsidRPr="008F3B89">
              <w:rPr>
                <w:rFonts w:ascii="Arial" w:hAnsi="Arial" w:cs="Arial"/>
              </w:rPr>
              <w:t>1600</w:t>
            </w:r>
          </w:p>
        </w:tc>
        <w:tc>
          <w:tcPr>
            <w:tcW w:w="1233" w:type="dxa"/>
          </w:tcPr>
          <w:p w14:paraId="6A5D3145"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1438264B" w14:textId="77777777" w:rsidR="00312D54" w:rsidRPr="008F3B89" w:rsidRDefault="00312D54" w:rsidP="00193D15">
            <w:pPr>
              <w:rPr>
                <w:rFonts w:ascii="Arial" w:hAnsi="Arial" w:cs="Arial"/>
              </w:rPr>
            </w:pPr>
            <w:r w:rsidRPr="008F3B89">
              <w:rPr>
                <w:rFonts w:ascii="Arial" w:hAnsi="Arial" w:cs="Arial"/>
              </w:rPr>
              <w:t>Multi corer</w:t>
            </w:r>
          </w:p>
        </w:tc>
        <w:tc>
          <w:tcPr>
            <w:tcW w:w="1265" w:type="dxa"/>
          </w:tcPr>
          <w:p w14:paraId="4921D93F" w14:textId="77777777" w:rsidR="00312D54" w:rsidRPr="008F3B89" w:rsidRDefault="00312D54" w:rsidP="00193D15">
            <w:pPr>
              <w:rPr>
                <w:rFonts w:ascii="Arial" w:hAnsi="Arial" w:cs="Arial"/>
              </w:rPr>
            </w:pPr>
            <w:r w:rsidRPr="008F3B89">
              <w:rPr>
                <w:rFonts w:ascii="Arial" w:hAnsi="Arial" w:cs="Arial"/>
              </w:rPr>
              <w:t>110.3</w:t>
            </w:r>
          </w:p>
        </w:tc>
        <w:tc>
          <w:tcPr>
            <w:tcW w:w="1522" w:type="dxa"/>
          </w:tcPr>
          <w:p w14:paraId="32982319" w14:textId="77777777" w:rsidR="00312D54" w:rsidRPr="008F3B89" w:rsidRDefault="00312D54" w:rsidP="00193D15">
            <w:pPr>
              <w:rPr>
                <w:rFonts w:ascii="Arial" w:hAnsi="Arial" w:cs="Arial"/>
              </w:rPr>
            </w:pPr>
            <w:r w:rsidRPr="008F3B89">
              <w:rPr>
                <w:rFonts w:ascii="Arial" w:hAnsi="Arial" w:cs="Arial"/>
              </w:rPr>
              <w:t xml:space="preserve">Sand </w:t>
            </w:r>
          </w:p>
        </w:tc>
        <w:tc>
          <w:tcPr>
            <w:tcW w:w="1130" w:type="dxa"/>
          </w:tcPr>
          <w:p w14:paraId="11874E6D" w14:textId="77777777" w:rsidR="00312D54" w:rsidRPr="008F3B89" w:rsidRDefault="00312D54" w:rsidP="00193D15">
            <w:pPr>
              <w:rPr>
                <w:rFonts w:ascii="Arial" w:hAnsi="Arial" w:cs="Arial"/>
              </w:rPr>
            </w:pPr>
            <w:r w:rsidRPr="008F3B89">
              <w:rPr>
                <w:rFonts w:ascii="Arial" w:hAnsi="Arial" w:cs="Arial"/>
              </w:rPr>
              <w:t>0.42</w:t>
            </w:r>
          </w:p>
        </w:tc>
      </w:tr>
      <w:tr w:rsidR="00312D54" w:rsidRPr="008F3B89" w14:paraId="3A3521E2" w14:textId="77777777" w:rsidTr="00193D15">
        <w:tc>
          <w:tcPr>
            <w:tcW w:w="1021" w:type="dxa"/>
          </w:tcPr>
          <w:p w14:paraId="1EA7435C" w14:textId="77777777" w:rsidR="00312D54" w:rsidRPr="008F3B89" w:rsidRDefault="00312D54" w:rsidP="00193D15">
            <w:pPr>
              <w:rPr>
                <w:rFonts w:ascii="Arial" w:hAnsi="Arial" w:cs="Arial"/>
              </w:rPr>
            </w:pPr>
            <w:r w:rsidRPr="008F3B89">
              <w:rPr>
                <w:rFonts w:ascii="Arial" w:hAnsi="Arial" w:cs="Arial"/>
              </w:rPr>
              <w:t xml:space="preserve">Miller </w:t>
            </w:r>
          </w:p>
        </w:tc>
        <w:tc>
          <w:tcPr>
            <w:tcW w:w="1645" w:type="dxa"/>
          </w:tcPr>
          <w:p w14:paraId="11CFE728" w14:textId="77777777" w:rsidR="00312D54" w:rsidRPr="008F3B89" w:rsidRDefault="00312D54" w:rsidP="00193D15">
            <w:pPr>
              <w:rPr>
                <w:rFonts w:ascii="Arial" w:hAnsi="Arial" w:cs="Arial"/>
              </w:rPr>
            </w:pPr>
            <w:r w:rsidRPr="008F3B89">
              <w:rPr>
                <w:rFonts w:ascii="Arial" w:hAnsi="Arial" w:cs="Arial"/>
              </w:rPr>
              <w:t>1600</w:t>
            </w:r>
          </w:p>
        </w:tc>
        <w:tc>
          <w:tcPr>
            <w:tcW w:w="1233" w:type="dxa"/>
          </w:tcPr>
          <w:p w14:paraId="6FE3AEFD"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0CBD085D"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4AF6935A" w14:textId="77777777" w:rsidR="00312D54" w:rsidRPr="008F3B89" w:rsidRDefault="00312D54" w:rsidP="00193D15">
            <w:pPr>
              <w:rPr>
                <w:rFonts w:ascii="Arial" w:hAnsi="Arial" w:cs="Arial"/>
              </w:rPr>
            </w:pPr>
            <w:r w:rsidRPr="008F3B89">
              <w:rPr>
                <w:rFonts w:ascii="Arial" w:hAnsi="Arial" w:cs="Arial"/>
              </w:rPr>
              <w:t>110.3</w:t>
            </w:r>
          </w:p>
        </w:tc>
        <w:tc>
          <w:tcPr>
            <w:tcW w:w="1522" w:type="dxa"/>
          </w:tcPr>
          <w:p w14:paraId="707FCD0B" w14:textId="77777777" w:rsidR="00312D54" w:rsidRPr="008F3B89" w:rsidRDefault="00312D54" w:rsidP="00193D15">
            <w:pPr>
              <w:rPr>
                <w:rFonts w:ascii="Arial" w:hAnsi="Arial" w:cs="Arial"/>
              </w:rPr>
            </w:pPr>
            <w:r w:rsidRPr="008F3B89">
              <w:rPr>
                <w:rFonts w:ascii="Arial" w:hAnsi="Arial" w:cs="Arial"/>
              </w:rPr>
              <w:t>Muddy Sand</w:t>
            </w:r>
          </w:p>
        </w:tc>
        <w:tc>
          <w:tcPr>
            <w:tcW w:w="1130" w:type="dxa"/>
          </w:tcPr>
          <w:p w14:paraId="71EA07AB" w14:textId="77777777" w:rsidR="00312D54" w:rsidRPr="008F3B89" w:rsidRDefault="00312D54" w:rsidP="00193D15">
            <w:pPr>
              <w:rPr>
                <w:rFonts w:ascii="Arial" w:hAnsi="Arial" w:cs="Arial"/>
              </w:rPr>
            </w:pPr>
            <w:r w:rsidRPr="008F3B89">
              <w:rPr>
                <w:rFonts w:ascii="Arial" w:hAnsi="Arial" w:cs="Arial"/>
              </w:rPr>
              <w:t>0.44</w:t>
            </w:r>
          </w:p>
        </w:tc>
      </w:tr>
      <w:tr w:rsidR="00312D54" w:rsidRPr="008F3B89" w14:paraId="5A27C597" w14:textId="77777777" w:rsidTr="00193D15">
        <w:tc>
          <w:tcPr>
            <w:tcW w:w="1021" w:type="dxa"/>
          </w:tcPr>
          <w:p w14:paraId="2361B132" w14:textId="77777777" w:rsidR="00312D54" w:rsidRPr="008F3B89" w:rsidRDefault="00312D54" w:rsidP="00193D15">
            <w:pPr>
              <w:rPr>
                <w:rFonts w:ascii="Arial" w:hAnsi="Arial" w:cs="Arial"/>
              </w:rPr>
            </w:pPr>
            <w:r w:rsidRPr="008F3B89">
              <w:rPr>
                <w:rFonts w:ascii="Arial" w:hAnsi="Arial" w:cs="Arial"/>
              </w:rPr>
              <w:t xml:space="preserve">Miller </w:t>
            </w:r>
          </w:p>
        </w:tc>
        <w:tc>
          <w:tcPr>
            <w:tcW w:w="1645" w:type="dxa"/>
          </w:tcPr>
          <w:p w14:paraId="75D799B0" w14:textId="77777777" w:rsidR="00312D54" w:rsidRPr="008F3B89" w:rsidRDefault="00312D54" w:rsidP="00193D15">
            <w:pPr>
              <w:rPr>
                <w:rFonts w:ascii="Arial" w:hAnsi="Arial" w:cs="Arial"/>
              </w:rPr>
            </w:pPr>
            <w:r w:rsidRPr="008F3B89">
              <w:rPr>
                <w:rFonts w:ascii="Arial" w:hAnsi="Arial" w:cs="Arial"/>
              </w:rPr>
              <w:t>1600</w:t>
            </w:r>
          </w:p>
        </w:tc>
        <w:tc>
          <w:tcPr>
            <w:tcW w:w="1233" w:type="dxa"/>
          </w:tcPr>
          <w:p w14:paraId="6B2FDC90"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262D623F" w14:textId="77777777" w:rsidR="00312D54" w:rsidRPr="008F3B89" w:rsidRDefault="00312D54" w:rsidP="00193D15">
            <w:pPr>
              <w:rPr>
                <w:rFonts w:ascii="Arial" w:hAnsi="Arial" w:cs="Arial"/>
              </w:rPr>
            </w:pPr>
            <w:r w:rsidRPr="008F3B89">
              <w:rPr>
                <w:rFonts w:ascii="Arial" w:hAnsi="Arial" w:cs="Arial"/>
              </w:rPr>
              <w:t>Multi corer</w:t>
            </w:r>
          </w:p>
        </w:tc>
        <w:tc>
          <w:tcPr>
            <w:tcW w:w="1265" w:type="dxa"/>
          </w:tcPr>
          <w:p w14:paraId="361ECDF3" w14:textId="77777777" w:rsidR="00312D54" w:rsidRPr="008F3B89" w:rsidRDefault="00312D54" w:rsidP="00193D15">
            <w:pPr>
              <w:rPr>
                <w:rFonts w:ascii="Arial" w:hAnsi="Arial" w:cs="Arial"/>
              </w:rPr>
            </w:pPr>
            <w:r w:rsidRPr="008F3B89">
              <w:rPr>
                <w:rFonts w:ascii="Arial" w:hAnsi="Arial" w:cs="Arial"/>
              </w:rPr>
              <w:t>110.3</w:t>
            </w:r>
          </w:p>
        </w:tc>
        <w:tc>
          <w:tcPr>
            <w:tcW w:w="1522" w:type="dxa"/>
          </w:tcPr>
          <w:p w14:paraId="56CFAC8E" w14:textId="77777777" w:rsidR="00312D54" w:rsidRPr="008F3B89" w:rsidRDefault="00312D54" w:rsidP="00193D15">
            <w:pPr>
              <w:rPr>
                <w:rFonts w:ascii="Arial" w:hAnsi="Arial" w:cs="Arial"/>
              </w:rPr>
            </w:pPr>
            <w:r w:rsidRPr="008F3B89">
              <w:rPr>
                <w:rFonts w:ascii="Arial" w:hAnsi="Arial" w:cs="Arial"/>
              </w:rPr>
              <w:t>Muddy Sand</w:t>
            </w:r>
          </w:p>
        </w:tc>
        <w:tc>
          <w:tcPr>
            <w:tcW w:w="1130" w:type="dxa"/>
          </w:tcPr>
          <w:p w14:paraId="781BB626" w14:textId="77777777" w:rsidR="00312D54" w:rsidRPr="008F3B89" w:rsidRDefault="00312D54" w:rsidP="00193D15">
            <w:pPr>
              <w:rPr>
                <w:rFonts w:ascii="Arial" w:hAnsi="Arial" w:cs="Arial"/>
              </w:rPr>
            </w:pPr>
            <w:r w:rsidRPr="008F3B89">
              <w:rPr>
                <w:rFonts w:ascii="Arial" w:hAnsi="Arial" w:cs="Arial"/>
              </w:rPr>
              <w:t>0.43</w:t>
            </w:r>
          </w:p>
        </w:tc>
      </w:tr>
      <w:tr w:rsidR="00312D54" w:rsidRPr="008F3B89" w14:paraId="0CD77FCA" w14:textId="77777777" w:rsidTr="00193D15">
        <w:tc>
          <w:tcPr>
            <w:tcW w:w="1021" w:type="dxa"/>
          </w:tcPr>
          <w:p w14:paraId="42D42060" w14:textId="77777777" w:rsidR="00312D54" w:rsidRPr="008F3B89" w:rsidRDefault="00312D54" w:rsidP="00193D15">
            <w:pPr>
              <w:rPr>
                <w:rFonts w:ascii="Arial" w:hAnsi="Arial" w:cs="Arial"/>
              </w:rPr>
            </w:pPr>
            <w:r w:rsidRPr="008F3B89">
              <w:rPr>
                <w:rFonts w:ascii="Arial" w:hAnsi="Arial" w:cs="Arial"/>
              </w:rPr>
              <w:t>Miller</w:t>
            </w:r>
          </w:p>
        </w:tc>
        <w:tc>
          <w:tcPr>
            <w:tcW w:w="1645" w:type="dxa"/>
          </w:tcPr>
          <w:p w14:paraId="5EEAD9A4" w14:textId="77777777" w:rsidR="00312D54" w:rsidRPr="008F3B89" w:rsidRDefault="00312D54" w:rsidP="00193D15">
            <w:pPr>
              <w:rPr>
                <w:rFonts w:ascii="Arial" w:hAnsi="Arial" w:cs="Arial"/>
              </w:rPr>
            </w:pPr>
            <w:r w:rsidRPr="008F3B89">
              <w:rPr>
                <w:rFonts w:ascii="Arial" w:hAnsi="Arial" w:cs="Arial"/>
              </w:rPr>
              <w:t>3200</w:t>
            </w:r>
          </w:p>
        </w:tc>
        <w:tc>
          <w:tcPr>
            <w:tcW w:w="1233" w:type="dxa"/>
          </w:tcPr>
          <w:p w14:paraId="72AC4F74"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5770FE0A" w14:textId="77777777" w:rsidR="00312D54" w:rsidRPr="008F3B89" w:rsidRDefault="00312D54" w:rsidP="00193D15">
            <w:pPr>
              <w:rPr>
                <w:rFonts w:ascii="Arial" w:hAnsi="Arial" w:cs="Arial"/>
              </w:rPr>
            </w:pPr>
            <w:r w:rsidRPr="008F3B89">
              <w:rPr>
                <w:rFonts w:ascii="Arial" w:hAnsi="Arial" w:cs="Arial"/>
              </w:rPr>
              <w:t>Grab</w:t>
            </w:r>
          </w:p>
        </w:tc>
        <w:tc>
          <w:tcPr>
            <w:tcW w:w="1265" w:type="dxa"/>
          </w:tcPr>
          <w:p w14:paraId="24CEAADD" w14:textId="77777777" w:rsidR="00312D54" w:rsidRPr="008F3B89" w:rsidRDefault="00312D54" w:rsidP="00193D15">
            <w:pPr>
              <w:rPr>
                <w:rFonts w:ascii="Arial" w:hAnsi="Arial" w:cs="Arial"/>
              </w:rPr>
            </w:pPr>
            <w:r w:rsidRPr="008F3B89">
              <w:rPr>
                <w:rFonts w:ascii="Arial" w:hAnsi="Arial" w:cs="Arial"/>
              </w:rPr>
              <w:t>107.1</w:t>
            </w:r>
          </w:p>
        </w:tc>
        <w:tc>
          <w:tcPr>
            <w:tcW w:w="1522" w:type="dxa"/>
          </w:tcPr>
          <w:p w14:paraId="277DA2F9" w14:textId="77777777" w:rsidR="00312D54" w:rsidRPr="008F3B89" w:rsidRDefault="00312D54" w:rsidP="00193D15">
            <w:pPr>
              <w:rPr>
                <w:rFonts w:ascii="Arial" w:hAnsi="Arial" w:cs="Arial"/>
              </w:rPr>
            </w:pPr>
            <w:r w:rsidRPr="008F3B89">
              <w:rPr>
                <w:rFonts w:ascii="Arial" w:hAnsi="Arial" w:cs="Arial"/>
              </w:rPr>
              <w:t xml:space="preserve">Sand </w:t>
            </w:r>
          </w:p>
        </w:tc>
        <w:tc>
          <w:tcPr>
            <w:tcW w:w="1130" w:type="dxa"/>
          </w:tcPr>
          <w:p w14:paraId="19E1F743" w14:textId="77777777" w:rsidR="00312D54" w:rsidRPr="008F3B89" w:rsidRDefault="00312D54" w:rsidP="00193D15">
            <w:pPr>
              <w:rPr>
                <w:rFonts w:ascii="Arial" w:hAnsi="Arial" w:cs="Arial"/>
              </w:rPr>
            </w:pPr>
            <w:r w:rsidRPr="008F3B89">
              <w:rPr>
                <w:rFonts w:ascii="Arial" w:hAnsi="Arial" w:cs="Arial"/>
              </w:rPr>
              <w:t>0.43</w:t>
            </w:r>
          </w:p>
        </w:tc>
      </w:tr>
      <w:tr w:rsidR="00312D54" w:rsidRPr="008F3B89" w14:paraId="78EC52CD" w14:textId="77777777" w:rsidTr="00193D15">
        <w:tc>
          <w:tcPr>
            <w:tcW w:w="1021" w:type="dxa"/>
          </w:tcPr>
          <w:p w14:paraId="424E0F92" w14:textId="77777777" w:rsidR="00312D54" w:rsidRPr="008F3B89" w:rsidRDefault="00312D54" w:rsidP="00193D15">
            <w:pPr>
              <w:rPr>
                <w:rFonts w:ascii="Arial" w:hAnsi="Arial" w:cs="Arial"/>
              </w:rPr>
            </w:pPr>
            <w:r w:rsidRPr="008F3B89">
              <w:rPr>
                <w:rFonts w:ascii="Arial" w:hAnsi="Arial" w:cs="Arial"/>
              </w:rPr>
              <w:t xml:space="preserve">Miller </w:t>
            </w:r>
          </w:p>
        </w:tc>
        <w:tc>
          <w:tcPr>
            <w:tcW w:w="1645" w:type="dxa"/>
          </w:tcPr>
          <w:p w14:paraId="47B82DCE" w14:textId="77777777" w:rsidR="00312D54" w:rsidRPr="008F3B89" w:rsidRDefault="00312D54" w:rsidP="00193D15">
            <w:pPr>
              <w:rPr>
                <w:rFonts w:ascii="Arial" w:hAnsi="Arial" w:cs="Arial"/>
              </w:rPr>
            </w:pPr>
            <w:r w:rsidRPr="008F3B89">
              <w:rPr>
                <w:rFonts w:ascii="Arial" w:hAnsi="Arial" w:cs="Arial"/>
              </w:rPr>
              <w:t>3200</w:t>
            </w:r>
          </w:p>
        </w:tc>
        <w:tc>
          <w:tcPr>
            <w:tcW w:w="1233" w:type="dxa"/>
          </w:tcPr>
          <w:p w14:paraId="7FC20289"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50E845A5" w14:textId="77777777" w:rsidR="00312D54" w:rsidRPr="008F3B89" w:rsidRDefault="00312D54" w:rsidP="00193D15">
            <w:pPr>
              <w:rPr>
                <w:rFonts w:ascii="Arial" w:hAnsi="Arial" w:cs="Arial"/>
              </w:rPr>
            </w:pPr>
            <w:r w:rsidRPr="008F3B89">
              <w:rPr>
                <w:rFonts w:ascii="Arial" w:hAnsi="Arial" w:cs="Arial"/>
              </w:rPr>
              <w:t>Grab</w:t>
            </w:r>
          </w:p>
        </w:tc>
        <w:tc>
          <w:tcPr>
            <w:tcW w:w="1265" w:type="dxa"/>
          </w:tcPr>
          <w:p w14:paraId="79C498CA" w14:textId="77777777" w:rsidR="00312D54" w:rsidRPr="008F3B89" w:rsidRDefault="00312D54" w:rsidP="00193D15">
            <w:pPr>
              <w:rPr>
                <w:rFonts w:ascii="Arial" w:hAnsi="Arial" w:cs="Arial"/>
              </w:rPr>
            </w:pPr>
            <w:r w:rsidRPr="008F3B89">
              <w:rPr>
                <w:rFonts w:ascii="Arial" w:hAnsi="Arial" w:cs="Arial"/>
              </w:rPr>
              <w:t>106.6</w:t>
            </w:r>
          </w:p>
        </w:tc>
        <w:tc>
          <w:tcPr>
            <w:tcW w:w="1522" w:type="dxa"/>
          </w:tcPr>
          <w:p w14:paraId="06267306" w14:textId="77777777" w:rsidR="00312D54" w:rsidRPr="008F3B89" w:rsidRDefault="00312D54" w:rsidP="00193D15">
            <w:pPr>
              <w:rPr>
                <w:rFonts w:ascii="Arial" w:hAnsi="Arial" w:cs="Arial"/>
              </w:rPr>
            </w:pPr>
            <w:r w:rsidRPr="008F3B89">
              <w:rPr>
                <w:rFonts w:ascii="Arial" w:hAnsi="Arial" w:cs="Arial"/>
              </w:rPr>
              <w:t>Sand</w:t>
            </w:r>
          </w:p>
        </w:tc>
        <w:tc>
          <w:tcPr>
            <w:tcW w:w="1130" w:type="dxa"/>
          </w:tcPr>
          <w:p w14:paraId="0C17678D" w14:textId="77777777" w:rsidR="00312D54" w:rsidRPr="008F3B89" w:rsidRDefault="00312D54" w:rsidP="00193D15">
            <w:pPr>
              <w:rPr>
                <w:rFonts w:ascii="Arial" w:hAnsi="Arial" w:cs="Arial"/>
              </w:rPr>
            </w:pPr>
            <w:r w:rsidRPr="008F3B89">
              <w:rPr>
                <w:rFonts w:ascii="Arial" w:hAnsi="Arial" w:cs="Arial"/>
              </w:rPr>
              <w:t>0.43</w:t>
            </w:r>
          </w:p>
        </w:tc>
      </w:tr>
      <w:tr w:rsidR="00312D54" w:rsidRPr="008F3B89" w14:paraId="6582D2CD" w14:textId="77777777" w:rsidTr="00193D15">
        <w:tc>
          <w:tcPr>
            <w:tcW w:w="1021" w:type="dxa"/>
          </w:tcPr>
          <w:p w14:paraId="1D3186B9" w14:textId="77777777" w:rsidR="00312D54" w:rsidRPr="008F3B89" w:rsidRDefault="00312D54" w:rsidP="00193D15">
            <w:pPr>
              <w:rPr>
                <w:rFonts w:ascii="Arial" w:hAnsi="Arial" w:cs="Arial"/>
              </w:rPr>
            </w:pPr>
            <w:r w:rsidRPr="008F3B89">
              <w:rPr>
                <w:rFonts w:ascii="Arial" w:hAnsi="Arial" w:cs="Arial"/>
              </w:rPr>
              <w:t>Miller</w:t>
            </w:r>
          </w:p>
        </w:tc>
        <w:tc>
          <w:tcPr>
            <w:tcW w:w="1645" w:type="dxa"/>
          </w:tcPr>
          <w:p w14:paraId="100A319D" w14:textId="77777777" w:rsidR="00312D54" w:rsidRPr="008F3B89" w:rsidRDefault="00312D54" w:rsidP="00193D15">
            <w:pPr>
              <w:rPr>
                <w:rFonts w:ascii="Arial" w:hAnsi="Arial" w:cs="Arial"/>
              </w:rPr>
            </w:pPr>
            <w:r w:rsidRPr="008F3B89">
              <w:rPr>
                <w:rFonts w:ascii="Arial" w:hAnsi="Arial" w:cs="Arial"/>
              </w:rPr>
              <w:t>3200</w:t>
            </w:r>
          </w:p>
        </w:tc>
        <w:tc>
          <w:tcPr>
            <w:tcW w:w="1233" w:type="dxa"/>
          </w:tcPr>
          <w:p w14:paraId="721E15AB"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073245D3"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2EAD5724" w14:textId="77777777" w:rsidR="00312D54" w:rsidRPr="008F3B89" w:rsidRDefault="00312D54" w:rsidP="00193D15">
            <w:pPr>
              <w:rPr>
                <w:rFonts w:ascii="Arial" w:hAnsi="Arial" w:cs="Arial"/>
              </w:rPr>
            </w:pPr>
            <w:r w:rsidRPr="008F3B89">
              <w:rPr>
                <w:rFonts w:ascii="Arial" w:hAnsi="Arial" w:cs="Arial"/>
              </w:rPr>
              <w:t>109.2</w:t>
            </w:r>
          </w:p>
        </w:tc>
        <w:tc>
          <w:tcPr>
            <w:tcW w:w="1522" w:type="dxa"/>
          </w:tcPr>
          <w:p w14:paraId="4AF4CF5A" w14:textId="77777777" w:rsidR="00312D54" w:rsidRPr="008F3B89" w:rsidRDefault="00312D54" w:rsidP="00193D15">
            <w:pPr>
              <w:rPr>
                <w:rFonts w:ascii="Arial" w:hAnsi="Arial" w:cs="Arial"/>
              </w:rPr>
            </w:pPr>
            <w:r w:rsidRPr="008F3B89">
              <w:rPr>
                <w:rFonts w:ascii="Arial" w:hAnsi="Arial" w:cs="Arial"/>
              </w:rPr>
              <w:t xml:space="preserve">Sand </w:t>
            </w:r>
          </w:p>
        </w:tc>
        <w:tc>
          <w:tcPr>
            <w:tcW w:w="1130" w:type="dxa"/>
          </w:tcPr>
          <w:p w14:paraId="2CC39048" w14:textId="77777777" w:rsidR="00312D54" w:rsidRPr="008F3B89" w:rsidRDefault="00312D54" w:rsidP="00193D15">
            <w:pPr>
              <w:rPr>
                <w:rFonts w:ascii="Arial" w:hAnsi="Arial" w:cs="Arial"/>
              </w:rPr>
            </w:pPr>
            <w:r w:rsidRPr="008F3B89">
              <w:rPr>
                <w:rFonts w:ascii="Arial" w:hAnsi="Arial" w:cs="Arial"/>
              </w:rPr>
              <w:t>0.45</w:t>
            </w:r>
          </w:p>
        </w:tc>
      </w:tr>
      <w:tr w:rsidR="00312D54" w:rsidRPr="008F3B89" w14:paraId="4F2AB76E" w14:textId="77777777" w:rsidTr="00193D15">
        <w:tc>
          <w:tcPr>
            <w:tcW w:w="1021" w:type="dxa"/>
          </w:tcPr>
          <w:p w14:paraId="66DDE899"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6A312586" w14:textId="77777777" w:rsidR="00312D54" w:rsidRPr="008F3B89" w:rsidRDefault="00312D54" w:rsidP="00193D15">
            <w:pPr>
              <w:rPr>
                <w:rFonts w:ascii="Arial" w:hAnsi="Arial" w:cs="Arial"/>
              </w:rPr>
            </w:pPr>
            <w:r w:rsidRPr="008F3B89">
              <w:rPr>
                <w:rFonts w:ascii="Arial" w:hAnsi="Arial" w:cs="Arial"/>
              </w:rPr>
              <w:t>50</w:t>
            </w:r>
          </w:p>
        </w:tc>
        <w:tc>
          <w:tcPr>
            <w:tcW w:w="1233" w:type="dxa"/>
          </w:tcPr>
          <w:p w14:paraId="7A796DC0"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1F746A6B" w14:textId="77777777" w:rsidR="00312D54" w:rsidRPr="008F3B89" w:rsidRDefault="00312D54" w:rsidP="00193D15">
            <w:pPr>
              <w:rPr>
                <w:rFonts w:ascii="Arial" w:hAnsi="Arial" w:cs="Arial"/>
              </w:rPr>
            </w:pPr>
            <w:r w:rsidRPr="008F3B89">
              <w:rPr>
                <w:rFonts w:ascii="Arial" w:hAnsi="Arial" w:cs="Arial"/>
              </w:rPr>
              <w:t>Grab</w:t>
            </w:r>
          </w:p>
        </w:tc>
        <w:tc>
          <w:tcPr>
            <w:tcW w:w="1265" w:type="dxa"/>
          </w:tcPr>
          <w:p w14:paraId="50235486" w14:textId="77777777" w:rsidR="00312D54" w:rsidRPr="008F3B89" w:rsidRDefault="00312D54" w:rsidP="00193D15">
            <w:pPr>
              <w:rPr>
                <w:rFonts w:ascii="Arial" w:hAnsi="Arial" w:cs="Arial"/>
              </w:rPr>
            </w:pPr>
            <w:r w:rsidRPr="008F3B89">
              <w:rPr>
                <w:rFonts w:ascii="Arial" w:hAnsi="Arial" w:cs="Arial"/>
              </w:rPr>
              <w:t>104.3</w:t>
            </w:r>
          </w:p>
        </w:tc>
        <w:tc>
          <w:tcPr>
            <w:tcW w:w="1522" w:type="dxa"/>
          </w:tcPr>
          <w:p w14:paraId="766E87B8" w14:textId="77777777" w:rsidR="00312D54" w:rsidRPr="008F3B89" w:rsidRDefault="00312D54" w:rsidP="00193D15">
            <w:pPr>
              <w:rPr>
                <w:rFonts w:ascii="Arial" w:hAnsi="Arial" w:cs="Arial"/>
              </w:rPr>
            </w:pPr>
            <w:r w:rsidRPr="008F3B89">
              <w:rPr>
                <w:rFonts w:ascii="Arial" w:hAnsi="Arial" w:cs="Arial"/>
              </w:rPr>
              <w:t xml:space="preserve">Sandy Mud </w:t>
            </w:r>
          </w:p>
        </w:tc>
        <w:tc>
          <w:tcPr>
            <w:tcW w:w="1130" w:type="dxa"/>
          </w:tcPr>
          <w:p w14:paraId="0959A565" w14:textId="77777777" w:rsidR="00312D54" w:rsidRPr="008F3B89" w:rsidRDefault="00312D54" w:rsidP="00193D15">
            <w:pPr>
              <w:rPr>
                <w:rFonts w:ascii="Arial" w:hAnsi="Arial" w:cs="Arial"/>
              </w:rPr>
            </w:pPr>
            <w:r w:rsidRPr="008F3B89">
              <w:rPr>
                <w:rFonts w:ascii="Arial" w:hAnsi="Arial" w:cs="Arial"/>
              </w:rPr>
              <w:t>0.64</w:t>
            </w:r>
          </w:p>
        </w:tc>
      </w:tr>
      <w:tr w:rsidR="00312D54" w:rsidRPr="008F3B89" w14:paraId="46BFACDE" w14:textId="77777777" w:rsidTr="00193D15">
        <w:tc>
          <w:tcPr>
            <w:tcW w:w="1021" w:type="dxa"/>
          </w:tcPr>
          <w:p w14:paraId="34CBE974"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0DC7CF9A" w14:textId="77777777" w:rsidR="00312D54" w:rsidRPr="008F3B89" w:rsidRDefault="00312D54" w:rsidP="00193D15">
            <w:pPr>
              <w:rPr>
                <w:rFonts w:ascii="Arial" w:hAnsi="Arial" w:cs="Arial"/>
              </w:rPr>
            </w:pPr>
            <w:r w:rsidRPr="008F3B89">
              <w:rPr>
                <w:rFonts w:ascii="Arial" w:hAnsi="Arial" w:cs="Arial"/>
              </w:rPr>
              <w:t>50</w:t>
            </w:r>
          </w:p>
        </w:tc>
        <w:tc>
          <w:tcPr>
            <w:tcW w:w="1233" w:type="dxa"/>
          </w:tcPr>
          <w:p w14:paraId="4573ECDC"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0B528A51" w14:textId="77777777" w:rsidR="00312D54" w:rsidRPr="008F3B89" w:rsidRDefault="00312D54" w:rsidP="00193D15">
            <w:pPr>
              <w:rPr>
                <w:rFonts w:ascii="Arial" w:hAnsi="Arial" w:cs="Arial"/>
              </w:rPr>
            </w:pPr>
            <w:r w:rsidRPr="008F3B89">
              <w:rPr>
                <w:rFonts w:ascii="Arial" w:hAnsi="Arial" w:cs="Arial"/>
              </w:rPr>
              <w:t>Grab</w:t>
            </w:r>
          </w:p>
        </w:tc>
        <w:tc>
          <w:tcPr>
            <w:tcW w:w="1265" w:type="dxa"/>
          </w:tcPr>
          <w:p w14:paraId="78910975" w14:textId="77777777" w:rsidR="00312D54" w:rsidRPr="008F3B89" w:rsidRDefault="00312D54" w:rsidP="00193D15">
            <w:pPr>
              <w:rPr>
                <w:rFonts w:ascii="Arial" w:hAnsi="Arial" w:cs="Arial"/>
              </w:rPr>
            </w:pPr>
            <w:r w:rsidRPr="008F3B89">
              <w:rPr>
                <w:rFonts w:ascii="Arial" w:hAnsi="Arial" w:cs="Arial"/>
              </w:rPr>
              <w:t>104.3</w:t>
            </w:r>
          </w:p>
        </w:tc>
        <w:tc>
          <w:tcPr>
            <w:tcW w:w="1522" w:type="dxa"/>
          </w:tcPr>
          <w:p w14:paraId="6F24CB02" w14:textId="77777777" w:rsidR="00312D54" w:rsidRPr="008F3B89" w:rsidRDefault="00312D54" w:rsidP="00193D15">
            <w:pPr>
              <w:rPr>
                <w:rFonts w:ascii="Arial" w:hAnsi="Arial" w:cs="Arial"/>
              </w:rPr>
            </w:pPr>
            <w:r w:rsidRPr="008F3B89">
              <w:rPr>
                <w:rFonts w:ascii="Arial" w:hAnsi="Arial" w:cs="Arial"/>
              </w:rPr>
              <w:t xml:space="preserve">Sandy Mud </w:t>
            </w:r>
          </w:p>
        </w:tc>
        <w:tc>
          <w:tcPr>
            <w:tcW w:w="1130" w:type="dxa"/>
          </w:tcPr>
          <w:p w14:paraId="718CEF27" w14:textId="77777777" w:rsidR="00312D54" w:rsidRPr="008F3B89" w:rsidRDefault="00312D54" w:rsidP="00193D15">
            <w:pPr>
              <w:rPr>
                <w:rFonts w:ascii="Arial" w:hAnsi="Arial" w:cs="Arial"/>
              </w:rPr>
            </w:pPr>
            <w:r w:rsidRPr="008F3B89">
              <w:rPr>
                <w:rFonts w:ascii="Arial" w:hAnsi="Arial" w:cs="Arial"/>
              </w:rPr>
              <w:t>0.65</w:t>
            </w:r>
          </w:p>
        </w:tc>
      </w:tr>
      <w:tr w:rsidR="00312D54" w:rsidRPr="008F3B89" w14:paraId="6C86541F" w14:textId="77777777" w:rsidTr="00193D15">
        <w:tc>
          <w:tcPr>
            <w:tcW w:w="1021" w:type="dxa"/>
          </w:tcPr>
          <w:p w14:paraId="4257AAAC"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383B6326" w14:textId="77777777" w:rsidR="00312D54" w:rsidRPr="008F3B89" w:rsidRDefault="00312D54" w:rsidP="00193D15">
            <w:pPr>
              <w:rPr>
                <w:rFonts w:ascii="Arial" w:hAnsi="Arial" w:cs="Arial"/>
              </w:rPr>
            </w:pPr>
            <w:r w:rsidRPr="008F3B89">
              <w:rPr>
                <w:rFonts w:ascii="Arial" w:hAnsi="Arial" w:cs="Arial"/>
              </w:rPr>
              <w:t>50</w:t>
            </w:r>
          </w:p>
        </w:tc>
        <w:tc>
          <w:tcPr>
            <w:tcW w:w="1233" w:type="dxa"/>
          </w:tcPr>
          <w:p w14:paraId="59577A66"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0BFF93D8" w14:textId="77777777" w:rsidR="00312D54" w:rsidRPr="008F3B89" w:rsidRDefault="00312D54" w:rsidP="00193D15">
            <w:pPr>
              <w:rPr>
                <w:rFonts w:ascii="Arial" w:hAnsi="Arial" w:cs="Arial"/>
              </w:rPr>
            </w:pPr>
            <w:r w:rsidRPr="008F3B89">
              <w:rPr>
                <w:rFonts w:ascii="Arial" w:hAnsi="Arial" w:cs="Arial"/>
              </w:rPr>
              <w:t>Grab</w:t>
            </w:r>
          </w:p>
        </w:tc>
        <w:tc>
          <w:tcPr>
            <w:tcW w:w="1265" w:type="dxa"/>
          </w:tcPr>
          <w:p w14:paraId="66D77173" w14:textId="77777777" w:rsidR="00312D54" w:rsidRPr="008F3B89" w:rsidRDefault="00312D54" w:rsidP="00193D15">
            <w:pPr>
              <w:rPr>
                <w:rFonts w:ascii="Arial" w:hAnsi="Arial" w:cs="Arial"/>
              </w:rPr>
            </w:pPr>
            <w:r w:rsidRPr="008F3B89">
              <w:rPr>
                <w:rFonts w:ascii="Arial" w:hAnsi="Arial" w:cs="Arial"/>
              </w:rPr>
              <w:t>104.1</w:t>
            </w:r>
          </w:p>
        </w:tc>
        <w:tc>
          <w:tcPr>
            <w:tcW w:w="1522" w:type="dxa"/>
          </w:tcPr>
          <w:p w14:paraId="72283A84" w14:textId="77777777" w:rsidR="00312D54" w:rsidRPr="008F3B89" w:rsidRDefault="00312D54" w:rsidP="00193D15">
            <w:pPr>
              <w:rPr>
                <w:rFonts w:ascii="Arial" w:hAnsi="Arial" w:cs="Arial"/>
              </w:rPr>
            </w:pPr>
            <w:r w:rsidRPr="008F3B89">
              <w:rPr>
                <w:rFonts w:ascii="Arial" w:hAnsi="Arial" w:cs="Arial"/>
              </w:rPr>
              <w:t xml:space="preserve">Sandy Mud </w:t>
            </w:r>
          </w:p>
        </w:tc>
        <w:tc>
          <w:tcPr>
            <w:tcW w:w="1130" w:type="dxa"/>
          </w:tcPr>
          <w:p w14:paraId="0C59CFD2" w14:textId="77777777" w:rsidR="00312D54" w:rsidRPr="008F3B89" w:rsidRDefault="00312D54" w:rsidP="00193D15">
            <w:pPr>
              <w:rPr>
                <w:rFonts w:ascii="Arial" w:hAnsi="Arial" w:cs="Arial"/>
              </w:rPr>
            </w:pPr>
            <w:r w:rsidRPr="008F3B89">
              <w:rPr>
                <w:rFonts w:ascii="Arial" w:hAnsi="Arial" w:cs="Arial"/>
              </w:rPr>
              <w:t>0.67</w:t>
            </w:r>
          </w:p>
        </w:tc>
      </w:tr>
      <w:tr w:rsidR="00312D54" w:rsidRPr="008F3B89" w14:paraId="0184894F" w14:textId="77777777" w:rsidTr="00193D15">
        <w:tc>
          <w:tcPr>
            <w:tcW w:w="1021" w:type="dxa"/>
          </w:tcPr>
          <w:p w14:paraId="7856293C"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1C78EC4B" w14:textId="77777777" w:rsidR="00312D54" w:rsidRPr="008F3B89" w:rsidRDefault="00312D54" w:rsidP="00193D15">
            <w:pPr>
              <w:rPr>
                <w:rFonts w:ascii="Arial" w:hAnsi="Arial" w:cs="Arial"/>
              </w:rPr>
            </w:pPr>
            <w:r w:rsidRPr="008F3B89">
              <w:rPr>
                <w:rFonts w:ascii="Arial" w:hAnsi="Arial" w:cs="Arial"/>
              </w:rPr>
              <w:t>50</w:t>
            </w:r>
          </w:p>
        </w:tc>
        <w:tc>
          <w:tcPr>
            <w:tcW w:w="1233" w:type="dxa"/>
          </w:tcPr>
          <w:p w14:paraId="660DB8B5"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3773F230" w14:textId="77777777" w:rsidR="00312D54" w:rsidRPr="008F3B89" w:rsidRDefault="00312D54" w:rsidP="00193D15">
            <w:pPr>
              <w:rPr>
                <w:rFonts w:ascii="Arial" w:hAnsi="Arial" w:cs="Arial"/>
              </w:rPr>
            </w:pPr>
            <w:r w:rsidRPr="008F3B89">
              <w:rPr>
                <w:rFonts w:ascii="Arial" w:hAnsi="Arial" w:cs="Arial"/>
              </w:rPr>
              <w:t>Multi corer</w:t>
            </w:r>
          </w:p>
        </w:tc>
        <w:tc>
          <w:tcPr>
            <w:tcW w:w="1265" w:type="dxa"/>
          </w:tcPr>
          <w:p w14:paraId="761EEDA2" w14:textId="77777777" w:rsidR="00312D54" w:rsidRPr="008F3B89" w:rsidRDefault="00312D54" w:rsidP="00193D15">
            <w:pPr>
              <w:rPr>
                <w:rFonts w:ascii="Arial" w:hAnsi="Arial" w:cs="Arial"/>
              </w:rPr>
            </w:pPr>
            <w:r w:rsidRPr="008F3B89">
              <w:rPr>
                <w:rFonts w:ascii="Arial" w:hAnsi="Arial" w:cs="Arial"/>
              </w:rPr>
              <w:t>104.5</w:t>
            </w:r>
          </w:p>
        </w:tc>
        <w:tc>
          <w:tcPr>
            <w:tcW w:w="1522" w:type="dxa"/>
          </w:tcPr>
          <w:p w14:paraId="1B8F43A9" w14:textId="77777777" w:rsidR="00312D54" w:rsidRPr="008F3B89" w:rsidRDefault="00312D54" w:rsidP="00193D15">
            <w:pPr>
              <w:rPr>
                <w:rFonts w:ascii="Arial" w:hAnsi="Arial" w:cs="Arial"/>
              </w:rPr>
            </w:pPr>
            <w:r w:rsidRPr="008F3B89">
              <w:rPr>
                <w:rFonts w:ascii="Arial" w:hAnsi="Arial" w:cs="Arial"/>
              </w:rPr>
              <w:t>Sandy Mud</w:t>
            </w:r>
          </w:p>
        </w:tc>
        <w:tc>
          <w:tcPr>
            <w:tcW w:w="1130" w:type="dxa"/>
          </w:tcPr>
          <w:p w14:paraId="62235BC5" w14:textId="77777777" w:rsidR="00312D54" w:rsidRPr="008F3B89" w:rsidRDefault="00312D54" w:rsidP="00193D15">
            <w:pPr>
              <w:rPr>
                <w:rFonts w:ascii="Arial" w:hAnsi="Arial" w:cs="Arial"/>
              </w:rPr>
            </w:pPr>
            <w:r w:rsidRPr="008F3B89">
              <w:rPr>
                <w:rFonts w:ascii="Arial" w:hAnsi="Arial" w:cs="Arial"/>
              </w:rPr>
              <w:t>0.66</w:t>
            </w:r>
          </w:p>
        </w:tc>
      </w:tr>
      <w:tr w:rsidR="00312D54" w:rsidRPr="008F3B89" w14:paraId="090831F1" w14:textId="77777777" w:rsidTr="00193D15">
        <w:tc>
          <w:tcPr>
            <w:tcW w:w="1021" w:type="dxa"/>
          </w:tcPr>
          <w:p w14:paraId="54944F06"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58A88347" w14:textId="77777777" w:rsidR="00312D54" w:rsidRPr="008F3B89" w:rsidRDefault="00312D54" w:rsidP="00193D15">
            <w:pPr>
              <w:rPr>
                <w:rFonts w:ascii="Arial" w:hAnsi="Arial" w:cs="Arial"/>
              </w:rPr>
            </w:pPr>
            <w:r w:rsidRPr="008F3B89">
              <w:rPr>
                <w:rFonts w:ascii="Arial" w:hAnsi="Arial" w:cs="Arial"/>
              </w:rPr>
              <w:t>50</w:t>
            </w:r>
          </w:p>
        </w:tc>
        <w:tc>
          <w:tcPr>
            <w:tcW w:w="1233" w:type="dxa"/>
          </w:tcPr>
          <w:p w14:paraId="53C127E3"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34241B4A"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6837A7F8" w14:textId="77777777" w:rsidR="00312D54" w:rsidRPr="008F3B89" w:rsidRDefault="00312D54" w:rsidP="00193D15">
            <w:pPr>
              <w:rPr>
                <w:rFonts w:ascii="Arial" w:hAnsi="Arial" w:cs="Arial"/>
              </w:rPr>
            </w:pPr>
            <w:r w:rsidRPr="008F3B89">
              <w:rPr>
                <w:rFonts w:ascii="Arial" w:hAnsi="Arial" w:cs="Arial"/>
              </w:rPr>
              <w:t>102.4</w:t>
            </w:r>
          </w:p>
        </w:tc>
        <w:tc>
          <w:tcPr>
            <w:tcW w:w="1522" w:type="dxa"/>
          </w:tcPr>
          <w:p w14:paraId="3A33B6E0" w14:textId="77777777" w:rsidR="00312D54" w:rsidRPr="008F3B89" w:rsidRDefault="00312D54" w:rsidP="00193D15">
            <w:pPr>
              <w:rPr>
                <w:rFonts w:ascii="Arial" w:hAnsi="Arial" w:cs="Arial"/>
              </w:rPr>
            </w:pPr>
            <w:r w:rsidRPr="008F3B89">
              <w:rPr>
                <w:rFonts w:ascii="Arial" w:hAnsi="Arial" w:cs="Arial"/>
              </w:rPr>
              <w:t>Sandy Mud</w:t>
            </w:r>
          </w:p>
        </w:tc>
        <w:tc>
          <w:tcPr>
            <w:tcW w:w="1130" w:type="dxa"/>
          </w:tcPr>
          <w:p w14:paraId="6CFB8AC9" w14:textId="77777777" w:rsidR="00312D54" w:rsidRPr="008F3B89" w:rsidRDefault="00312D54" w:rsidP="00193D15">
            <w:pPr>
              <w:rPr>
                <w:rFonts w:ascii="Arial" w:hAnsi="Arial" w:cs="Arial"/>
              </w:rPr>
            </w:pPr>
            <w:r w:rsidRPr="008F3B89">
              <w:rPr>
                <w:rFonts w:ascii="Arial" w:hAnsi="Arial" w:cs="Arial"/>
              </w:rPr>
              <w:t>0.66</w:t>
            </w:r>
          </w:p>
        </w:tc>
      </w:tr>
      <w:tr w:rsidR="00312D54" w:rsidRPr="008F3B89" w14:paraId="0EC126AE" w14:textId="77777777" w:rsidTr="00193D15">
        <w:tc>
          <w:tcPr>
            <w:tcW w:w="1021" w:type="dxa"/>
          </w:tcPr>
          <w:p w14:paraId="1A7093D7"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6BE455CD" w14:textId="77777777" w:rsidR="00312D54" w:rsidRPr="008F3B89" w:rsidRDefault="00312D54" w:rsidP="00193D15">
            <w:pPr>
              <w:rPr>
                <w:rFonts w:ascii="Arial" w:hAnsi="Arial" w:cs="Arial"/>
              </w:rPr>
            </w:pPr>
            <w:r w:rsidRPr="008F3B89">
              <w:rPr>
                <w:rFonts w:ascii="Arial" w:hAnsi="Arial" w:cs="Arial"/>
              </w:rPr>
              <w:t>50</w:t>
            </w:r>
          </w:p>
        </w:tc>
        <w:tc>
          <w:tcPr>
            <w:tcW w:w="1233" w:type="dxa"/>
          </w:tcPr>
          <w:p w14:paraId="31BC8A3E"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29102E3D"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6CCA9919" w14:textId="77777777" w:rsidR="00312D54" w:rsidRPr="008F3B89" w:rsidRDefault="00312D54" w:rsidP="00193D15">
            <w:pPr>
              <w:rPr>
                <w:rFonts w:ascii="Arial" w:hAnsi="Arial" w:cs="Arial"/>
              </w:rPr>
            </w:pPr>
            <w:r w:rsidRPr="008F3B89">
              <w:rPr>
                <w:rFonts w:ascii="Arial" w:hAnsi="Arial" w:cs="Arial"/>
              </w:rPr>
              <w:t>103.9</w:t>
            </w:r>
          </w:p>
        </w:tc>
        <w:tc>
          <w:tcPr>
            <w:tcW w:w="1522" w:type="dxa"/>
          </w:tcPr>
          <w:p w14:paraId="3360441A" w14:textId="77777777" w:rsidR="00312D54" w:rsidRPr="008F3B89" w:rsidRDefault="00312D54" w:rsidP="00193D15">
            <w:pPr>
              <w:rPr>
                <w:rFonts w:ascii="Arial" w:hAnsi="Arial" w:cs="Arial"/>
              </w:rPr>
            </w:pPr>
            <w:r w:rsidRPr="008F3B89">
              <w:rPr>
                <w:rFonts w:ascii="Arial" w:hAnsi="Arial" w:cs="Arial"/>
              </w:rPr>
              <w:t xml:space="preserve">Sandy Mud </w:t>
            </w:r>
          </w:p>
        </w:tc>
        <w:tc>
          <w:tcPr>
            <w:tcW w:w="1130" w:type="dxa"/>
          </w:tcPr>
          <w:p w14:paraId="0F216234" w14:textId="77777777" w:rsidR="00312D54" w:rsidRPr="008F3B89" w:rsidRDefault="00312D54" w:rsidP="00193D15">
            <w:pPr>
              <w:rPr>
                <w:rFonts w:ascii="Arial" w:hAnsi="Arial" w:cs="Arial"/>
              </w:rPr>
            </w:pPr>
            <w:r w:rsidRPr="008F3B89">
              <w:rPr>
                <w:rFonts w:ascii="Arial" w:hAnsi="Arial" w:cs="Arial"/>
              </w:rPr>
              <w:t>0.67</w:t>
            </w:r>
          </w:p>
        </w:tc>
      </w:tr>
      <w:tr w:rsidR="00312D54" w:rsidRPr="008F3B89" w14:paraId="30A07B55" w14:textId="77777777" w:rsidTr="00193D15">
        <w:tc>
          <w:tcPr>
            <w:tcW w:w="1021" w:type="dxa"/>
          </w:tcPr>
          <w:p w14:paraId="22F5A71F"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451915CC" w14:textId="77777777" w:rsidR="00312D54" w:rsidRPr="008F3B89" w:rsidRDefault="00312D54" w:rsidP="00193D15">
            <w:pPr>
              <w:rPr>
                <w:rFonts w:ascii="Arial" w:hAnsi="Arial" w:cs="Arial"/>
              </w:rPr>
            </w:pPr>
            <w:r w:rsidRPr="008F3B89">
              <w:rPr>
                <w:rFonts w:ascii="Arial" w:hAnsi="Arial" w:cs="Arial"/>
              </w:rPr>
              <w:t>100</w:t>
            </w:r>
          </w:p>
        </w:tc>
        <w:tc>
          <w:tcPr>
            <w:tcW w:w="1233" w:type="dxa"/>
          </w:tcPr>
          <w:p w14:paraId="6E65FC29"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5987B4EB"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4634774F" w14:textId="77777777" w:rsidR="00312D54" w:rsidRPr="008F3B89" w:rsidRDefault="00312D54" w:rsidP="00193D15">
            <w:pPr>
              <w:rPr>
                <w:rFonts w:ascii="Arial" w:hAnsi="Arial" w:cs="Arial"/>
              </w:rPr>
            </w:pPr>
            <w:r w:rsidRPr="008F3B89">
              <w:rPr>
                <w:rFonts w:ascii="Arial" w:hAnsi="Arial" w:cs="Arial"/>
              </w:rPr>
              <w:t>144.5</w:t>
            </w:r>
          </w:p>
        </w:tc>
        <w:tc>
          <w:tcPr>
            <w:tcW w:w="1522" w:type="dxa"/>
          </w:tcPr>
          <w:p w14:paraId="65D1E6AA"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408B0736" w14:textId="77777777" w:rsidR="00312D54" w:rsidRPr="008F3B89" w:rsidRDefault="00312D54" w:rsidP="00193D15">
            <w:pPr>
              <w:rPr>
                <w:rFonts w:ascii="Arial" w:hAnsi="Arial" w:cs="Arial"/>
              </w:rPr>
            </w:pPr>
            <w:r w:rsidRPr="008F3B89">
              <w:rPr>
                <w:rFonts w:ascii="Arial" w:hAnsi="Arial" w:cs="Arial"/>
              </w:rPr>
              <w:t>0.60</w:t>
            </w:r>
          </w:p>
        </w:tc>
      </w:tr>
      <w:tr w:rsidR="00312D54" w:rsidRPr="008F3B89" w14:paraId="6E374B1D" w14:textId="77777777" w:rsidTr="00193D15">
        <w:tc>
          <w:tcPr>
            <w:tcW w:w="1021" w:type="dxa"/>
          </w:tcPr>
          <w:p w14:paraId="17A8481E"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2DE37161" w14:textId="77777777" w:rsidR="00312D54" w:rsidRPr="008F3B89" w:rsidRDefault="00312D54" w:rsidP="00193D15">
            <w:pPr>
              <w:rPr>
                <w:rFonts w:ascii="Arial" w:hAnsi="Arial" w:cs="Arial"/>
              </w:rPr>
            </w:pPr>
            <w:r w:rsidRPr="008F3B89">
              <w:rPr>
                <w:rFonts w:ascii="Arial" w:hAnsi="Arial" w:cs="Arial"/>
              </w:rPr>
              <w:t>100</w:t>
            </w:r>
          </w:p>
        </w:tc>
        <w:tc>
          <w:tcPr>
            <w:tcW w:w="1233" w:type="dxa"/>
          </w:tcPr>
          <w:p w14:paraId="09815ED9"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43205EAF"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4BDD2DB9" w14:textId="77777777" w:rsidR="00312D54" w:rsidRPr="008F3B89" w:rsidRDefault="00312D54" w:rsidP="00193D15">
            <w:pPr>
              <w:rPr>
                <w:rFonts w:ascii="Arial" w:hAnsi="Arial" w:cs="Arial"/>
              </w:rPr>
            </w:pPr>
            <w:r w:rsidRPr="008F3B89">
              <w:rPr>
                <w:rFonts w:ascii="Arial" w:hAnsi="Arial" w:cs="Arial"/>
              </w:rPr>
              <w:t>144.4</w:t>
            </w:r>
          </w:p>
        </w:tc>
        <w:tc>
          <w:tcPr>
            <w:tcW w:w="1522" w:type="dxa"/>
          </w:tcPr>
          <w:p w14:paraId="7F2FFD5A"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6F175C28" w14:textId="77777777" w:rsidR="00312D54" w:rsidRPr="008F3B89" w:rsidRDefault="00312D54" w:rsidP="00193D15">
            <w:pPr>
              <w:rPr>
                <w:rFonts w:ascii="Arial" w:hAnsi="Arial" w:cs="Arial"/>
              </w:rPr>
            </w:pPr>
            <w:r w:rsidRPr="008F3B89">
              <w:rPr>
                <w:rFonts w:ascii="Arial" w:hAnsi="Arial" w:cs="Arial"/>
              </w:rPr>
              <w:t>0.59</w:t>
            </w:r>
          </w:p>
        </w:tc>
      </w:tr>
      <w:tr w:rsidR="00312D54" w:rsidRPr="008F3B89" w14:paraId="7D51230D" w14:textId="77777777" w:rsidTr="00193D15">
        <w:tc>
          <w:tcPr>
            <w:tcW w:w="1021" w:type="dxa"/>
          </w:tcPr>
          <w:p w14:paraId="5A49769E"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4F587891" w14:textId="77777777" w:rsidR="00312D54" w:rsidRPr="008F3B89" w:rsidRDefault="00312D54" w:rsidP="00193D15">
            <w:pPr>
              <w:rPr>
                <w:rFonts w:ascii="Arial" w:hAnsi="Arial" w:cs="Arial"/>
              </w:rPr>
            </w:pPr>
            <w:r w:rsidRPr="008F3B89">
              <w:rPr>
                <w:rFonts w:ascii="Arial" w:hAnsi="Arial" w:cs="Arial"/>
              </w:rPr>
              <w:t>100</w:t>
            </w:r>
          </w:p>
        </w:tc>
        <w:tc>
          <w:tcPr>
            <w:tcW w:w="1233" w:type="dxa"/>
          </w:tcPr>
          <w:p w14:paraId="10164578"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4173CA8F"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122EB21C" w14:textId="77777777" w:rsidR="00312D54" w:rsidRPr="008F3B89" w:rsidRDefault="00312D54" w:rsidP="00193D15">
            <w:pPr>
              <w:rPr>
                <w:rFonts w:ascii="Arial" w:hAnsi="Arial" w:cs="Arial"/>
              </w:rPr>
            </w:pPr>
            <w:r w:rsidRPr="008F3B89">
              <w:rPr>
                <w:rFonts w:ascii="Arial" w:hAnsi="Arial" w:cs="Arial"/>
              </w:rPr>
              <w:t>144.4</w:t>
            </w:r>
          </w:p>
        </w:tc>
        <w:tc>
          <w:tcPr>
            <w:tcW w:w="1522" w:type="dxa"/>
          </w:tcPr>
          <w:p w14:paraId="24738DB4"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000FE858" w14:textId="77777777" w:rsidR="00312D54" w:rsidRPr="008F3B89" w:rsidRDefault="00312D54" w:rsidP="00193D15">
            <w:pPr>
              <w:rPr>
                <w:rFonts w:ascii="Arial" w:hAnsi="Arial" w:cs="Arial"/>
              </w:rPr>
            </w:pPr>
            <w:r w:rsidRPr="008F3B89">
              <w:rPr>
                <w:rFonts w:ascii="Arial" w:hAnsi="Arial" w:cs="Arial"/>
              </w:rPr>
              <w:t>0.61</w:t>
            </w:r>
          </w:p>
        </w:tc>
      </w:tr>
      <w:tr w:rsidR="00312D54" w:rsidRPr="008F3B89" w14:paraId="71A6DA2E" w14:textId="77777777" w:rsidTr="00193D15">
        <w:tc>
          <w:tcPr>
            <w:tcW w:w="1021" w:type="dxa"/>
          </w:tcPr>
          <w:p w14:paraId="2CBA9493"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0CE28D6B" w14:textId="77777777" w:rsidR="00312D54" w:rsidRPr="008F3B89" w:rsidRDefault="00312D54" w:rsidP="00193D15">
            <w:pPr>
              <w:rPr>
                <w:rFonts w:ascii="Arial" w:hAnsi="Arial" w:cs="Arial"/>
              </w:rPr>
            </w:pPr>
            <w:r w:rsidRPr="008F3B89">
              <w:rPr>
                <w:rFonts w:ascii="Arial" w:hAnsi="Arial" w:cs="Arial"/>
              </w:rPr>
              <w:t>100</w:t>
            </w:r>
          </w:p>
        </w:tc>
        <w:tc>
          <w:tcPr>
            <w:tcW w:w="1233" w:type="dxa"/>
          </w:tcPr>
          <w:p w14:paraId="6A57F652"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4B918752"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29014555" w14:textId="77777777" w:rsidR="00312D54" w:rsidRPr="008F3B89" w:rsidRDefault="00312D54" w:rsidP="00193D15">
            <w:pPr>
              <w:rPr>
                <w:rFonts w:ascii="Arial" w:hAnsi="Arial" w:cs="Arial"/>
              </w:rPr>
            </w:pPr>
            <w:r w:rsidRPr="008F3B89">
              <w:rPr>
                <w:rFonts w:ascii="Arial" w:hAnsi="Arial" w:cs="Arial"/>
              </w:rPr>
              <w:t>145.3</w:t>
            </w:r>
          </w:p>
        </w:tc>
        <w:tc>
          <w:tcPr>
            <w:tcW w:w="1522" w:type="dxa"/>
          </w:tcPr>
          <w:p w14:paraId="30CDA0FA"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5BA55B27" w14:textId="77777777" w:rsidR="00312D54" w:rsidRPr="008F3B89" w:rsidRDefault="00312D54" w:rsidP="00193D15">
            <w:pPr>
              <w:rPr>
                <w:rFonts w:ascii="Arial" w:hAnsi="Arial" w:cs="Arial"/>
              </w:rPr>
            </w:pPr>
            <w:r w:rsidRPr="008F3B89">
              <w:rPr>
                <w:rFonts w:ascii="Arial" w:hAnsi="Arial" w:cs="Arial"/>
              </w:rPr>
              <w:t>0.64</w:t>
            </w:r>
          </w:p>
        </w:tc>
      </w:tr>
      <w:tr w:rsidR="00312D54" w:rsidRPr="008F3B89" w14:paraId="6FCEA1CC" w14:textId="77777777" w:rsidTr="00193D15">
        <w:tc>
          <w:tcPr>
            <w:tcW w:w="1021" w:type="dxa"/>
          </w:tcPr>
          <w:p w14:paraId="290D0FF2"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75298CDB" w14:textId="77777777" w:rsidR="00312D54" w:rsidRPr="008F3B89" w:rsidRDefault="00312D54" w:rsidP="00193D15">
            <w:pPr>
              <w:rPr>
                <w:rFonts w:ascii="Arial" w:hAnsi="Arial" w:cs="Arial"/>
              </w:rPr>
            </w:pPr>
            <w:r w:rsidRPr="008F3B89">
              <w:rPr>
                <w:rFonts w:ascii="Arial" w:hAnsi="Arial" w:cs="Arial"/>
              </w:rPr>
              <w:t>100</w:t>
            </w:r>
          </w:p>
        </w:tc>
        <w:tc>
          <w:tcPr>
            <w:tcW w:w="1233" w:type="dxa"/>
          </w:tcPr>
          <w:p w14:paraId="560D9482"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62072F3E"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48AC4C91" w14:textId="77777777" w:rsidR="00312D54" w:rsidRPr="008F3B89" w:rsidRDefault="00312D54" w:rsidP="00193D15">
            <w:pPr>
              <w:rPr>
                <w:rFonts w:ascii="Arial" w:hAnsi="Arial" w:cs="Arial"/>
              </w:rPr>
            </w:pPr>
            <w:r w:rsidRPr="008F3B89">
              <w:rPr>
                <w:rFonts w:ascii="Arial" w:hAnsi="Arial" w:cs="Arial"/>
              </w:rPr>
              <w:t>144.8</w:t>
            </w:r>
          </w:p>
        </w:tc>
        <w:tc>
          <w:tcPr>
            <w:tcW w:w="1522" w:type="dxa"/>
          </w:tcPr>
          <w:p w14:paraId="150237DC"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1125BCF4" w14:textId="77777777" w:rsidR="00312D54" w:rsidRPr="008F3B89" w:rsidRDefault="00312D54" w:rsidP="00193D15">
            <w:pPr>
              <w:rPr>
                <w:rFonts w:ascii="Arial" w:hAnsi="Arial" w:cs="Arial"/>
              </w:rPr>
            </w:pPr>
            <w:r w:rsidRPr="008F3B89">
              <w:rPr>
                <w:rFonts w:ascii="Arial" w:hAnsi="Arial" w:cs="Arial"/>
              </w:rPr>
              <w:t>0.65</w:t>
            </w:r>
          </w:p>
        </w:tc>
      </w:tr>
      <w:tr w:rsidR="00312D54" w:rsidRPr="008F3B89" w14:paraId="30C80FE4" w14:textId="77777777" w:rsidTr="00193D15">
        <w:tc>
          <w:tcPr>
            <w:tcW w:w="1021" w:type="dxa"/>
          </w:tcPr>
          <w:p w14:paraId="6522020C"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64B578C6" w14:textId="77777777" w:rsidR="00312D54" w:rsidRPr="008F3B89" w:rsidRDefault="00312D54" w:rsidP="00193D15">
            <w:pPr>
              <w:rPr>
                <w:rFonts w:ascii="Arial" w:hAnsi="Arial" w:cs="Arial"/>
              </w:rPr>
            </w:pPr>
            <w:r w:rsidRPr="008F3B89">
              <w:rPr>
                <w:rFonts w:ascii="Arial" w:hAnsi="Arial" w:cs="Arial"/>
              </w:rPr>
              <w:t>100</w:t>
            </w:r>
          </w:p>
        </w:tc>
        <w:tc>
          <w:tcPr>
            <w:tcW w:w="1233" w:type="dxa"/>
          </w:tcPr>
          <w:p w14:paraId="20E72BC8"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5F87680D"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68AFB71A" w14:textId="77777777" w:rsidR="00312D54" w:rsidRPr="008F3B89" w:rsidRDefault="00312D54" w:rsidP="00193D15">
            <w:pPr>
              <w:rPr>
                <w:rFonts w:ascii="Arial" w:hAnsi="Arial" w:cs="Arial"/>
              </w:rPr>
            </w:pPr>
            <w:r w:rsidRPr="008F3B89">
              <w:rPr>
                <w:rFonts w:ascii="Arial" w:hAnsi="Arial" w:cs="Arial"/>
              </w:rPr>
              <w:t>145.5</w:t>
            </w:r>
          </w:p>
        </w:tc>
        <w:tc>
          <w:tcPr>
            <w:tcW w:w="1522" w:type="dxa"/>
          </w:tcPr>
          <w:p w14:paraId="38104E5E"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649B3188" w14:textId="77777777" w:rsidR="00312D54" w:rsidRPr="008F3B89" w:rsidRDefault="00312D54" w:rsidP="00193D15">
            <w:pPr>
              <w:rPr>
                <w:rFonts w:ascii="Arial" w:hAnsi="Arial" w:cs="Arial"/>
              </w:rPr>
            </w:pPr>
            <w:r w:rsidRPr="008F3B89">
              <w:rPr>
                <w:rFonts w:ascii="Arial" w:hAnsi="Arial" w:cs="Arial"/>
              </w:rPr>
              <w:t>0.58</w:t>
            </w:r>
          </w:p>
        </w:tc>
      </w:tr>
      <w:tr w:rsidR="00312D54" w:rsidRPr="008F3B89" w14:paraId="16B7AB94" w14:textId="77777777" w:rsidTr="00193D15">
        <w:tc>
          <w:tcPr>
            <w:tcW w:w="1021" w:type="dxa"/>
          </w:tcPr>
          <w:p w14:paraId="06165D5F"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2308BA30" w14:textId="77777777" w:rsidR="00312D54" w:rsidRPr="008F3B89" w:rsidRDefault="00312D54" w:rsidP="00193D15">
            <w:pPr>
              <w:rPr>
                <w:rFonts w:ascii="Arial" w:hAnsi="Arial" w:cs="Arial"/>
              </w:rPr>
            </w:pPr>
            <w:r w:rsidRPr="008F3B89">
              <w:rPr>
                <w:rFonts w:ascii="Arial" w:hAnsi="Arial" w:cs="Arial"/>
              </w:rPr>
              <w:t>200</w:t>
            </w:r>
          </w:p>
        </w:tc>
        <w:tc>
          <w:tcPr>
            <w:tcW w:w="1233" w:type="dxa"/>
          </w:tcPr>
          <w:p w14:paraId="20DB9184"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226A32C5"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5F2A83C9" w14:textId="77777777" w:rsidR="00312D54" w:rsidRPr="008F3B89" w:rsidRDefault="00312D54" w:rsidP="00193D15">
            <w:pPr>
              <w:rPr>
                <w:rFonts w:ascii="Arial" w:hAnsi="Arial" w:cs="Arial"/>
              </w:rPr>
            </w:pPr>
            <w:r w:rsidRPr="008F3B89">
              <w:rPr>
                <w:rFonts w:ascii="Arial" w:hAnsi="Arial" w:cs="Arial"/>
              </w:rPr>
              <w:t>145.2</w:t>
            </w:r>
          </w:p>
        </w:tc>
        <w:tc>
          <w:tcPr>
            <w:tcW w:w="1522" w:type="dxa"/>
          </w:tcPr>
          <w:p w14:paraId="7D0E9626"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33A331BB" w14:textId="77777777" w:rsidR="00312D54" w:rsidRPr="008F3B89" w:rsidRDefault="00312D54" w:rsidP="00193D15">
            <w:pPr>
              <w:rPr>
                <w:rFonts w:ascii="Arial" w:hAnsi="Arial" w:cs="Arial"/>
              </w:rPr>
            </w:pPr>
            <w:r w:rsidRPr="008F3B89">
              <w:rPr>
                <w:rFonts w:ascii="Arial" w:hAnsi="Arial" w:cs="Arial"/>
              </w:rPr>
              <w:t>0.57</w:t>
            </w:r>
          </w:p>
        </w:tc>
      </w:tr>
      <w:tr w:rsidR="00312D54" w:rsidRPr="008F3B89" w14:paraId="36600021" w14:textId="77777777" w:rsidTr="00193D15">
        <w:tc>
          <w:tcPr>
            <w:tcW w:w="1021" w:type="dxa"/>
          </w:tcPr>
          <w:p w14:paraId="1F3DFBAC" w14:textId="77777777" w:rsidR="00312D54" w:rsidRPr="008F3B89" w:rsidRDefault="00312D54" w:rsidP="00193D15">
            <w:pPr>
              <w:rPr>
                <w:rFonts w:ascii="Arial" w:hAnsi="Arial" w:cs="Arial"/>
              </w:rPr>
            </w:pPr>
            <w:r w:rsidRPr="008F3B89">
              <w:rPr>
                <w:rFonts w:ascii="Arial" w:hAnsi="Arial" w:cs="Arial"/>
              </w:rPr>
              <w:lastRenderedPageBreak/>
              <w:t>Hutton</w:t>
            </w:r>
          </w:p>
        </w:tc>
        <w:tc>
          <w:tcPr>
            <w:tcW w:w="1645" w:type="dxa"/>
          </w:tcPr>
          <w:p w14:paraId="27ECC416" w14:textId="77777777" w:rsidR="00312D54" w:rsidRPr="008F3B89" w:rsidRDefault="00312D54" w:rsidP="00193D15">
            <w:pPr>
              <w:rPr>
                <w:rFonts w:ascii="Arial" w:hAnsi="Arial" w:cs="Arial"/>
              </w:rPr>
            </w:pPr>
            <w:r w:rsidRPr="008F3B89">
              <w:rPr>
                <w:rFonts w:ascii="Arial" w:hAnsi="Arial" w:cs="Arial"/>
              </w:rPr>
              <w:t>200</w:t>
            </w:r>
          </w:p>
        </w:tc>
        <w:tc>
          <w:tcPr>
            <w:tcW w:w="1233" w:type="dxa"/>
          </w:tcPr>
          <w:p w14:paraId="412B4839"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347E9071"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767821CE" w14:textId="77777777" w:rsidR="00312D54" w:rsidRPr="008F3B89" w:rsidRDefault="00312D54" w:rsidP="00193D15">
            <w:pPr>
              <w:rPr>
                <w:rFonts w:ascii="Arial" w:hAnsi="Arial" w:cs="Arial"/>
              </w:rPr>
            </w:pPr>
            <w:r w:rsidRPr="008F3B89">
              <w:rPr>
                <w:rFonts w:ascii="Arial" w:hAnsi="Arial" w:cs="Arial"/>
              </w:rPr>
              <w:t>144.8</w:t>
            </w:r>
          </w:p>
        </w:tc>
        <w:tc>
          <w:tcPr>
            <w:tcW w:w="1522" w:type="dxa"/>
          </w:tcPr>
          <w:p w14:paraId="79B5C51B" w14:textId="77777777" w:rsidR="00312D54" w:rsidRPr="008F3B89" w:rsidRDefault="00312D54" w:rsidP="00193D15">
            <w:pPr>
              <w:rPr>
                <w:rFonts w:ascii="Arial" w:hAnsi="Arial" w:cs="Arial"/>
              </w:rPr>
            </w:pPr>
            <w:r w:rsidRPr="008F3B89">
              <w:rPr>
                <w:rFonts w:ascii="Arial" w:hAnsi="Arial" w:cs="Arial"/>
              </w:rPr>
              <w:t>Muddy Sand</w:t>
            </w:r>
          </w:p>
        </w:tc>
        <w:tc>
          <w:tcPr>
            <w:tcW w:w="1130" w:type="dxa"/>
          </w:tcPr>
          <w:p w14:paraId="4D57A4F4" w14:textId="77777777" w:rsidR="00312D54" w:rsidRPr="008F3B89" w:rsidRDefault="00312D54" w:rsidP="00193D15">
            <w:pPr>
              <w:rPr>
                <w:rFonts w:ascii="Arial" w:hAnsi="Arial" w:cs="Arial"/>
              </w:rPr>
            </w:pPr>
            <w:r w:rsidRPr="008F3B89">
              <w:rPr>
                <w:rFonts w:ascii="Arial" w:hAnsi="Arial" w:cs="Arial"/>
              </w:rPr>
              <w:t>0.58</w:t>
            </w:r>
          </w:p>
        </w:tc>
      </w:tr>
      <w:tr w:rsidR="00312D54" w:rsidRPr="008F3B89" w14:paraId="14E05756" w14:textId="77777777" w:rsidTr="00193D15">
        <w:tc>
          <w:tcPr>
            <w:tcW w:w="1021" w:type="dxa"/>
          </w:tcPr>
          <w:p w14:paraId="1BF1C383"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24E6440B" w14:textId="77777777" w:rsidR="00312D54" w:rsidRPr="008F3B89" w:rsidRDefault="00312D54" w:rsidP="00193D15">
            <w:pPr>
              <w:rPr>
                <w:rFonts w:ascii="Arial" w:hAnsi="Arial" w:cs="Arial"/>
              </w:rPr>
            </w:pPr>
            <w:r w:rsidRPr="008F3B89">
              <w:rPr>
                <w:rFonts w:ascii="Arial" w:hAnsi="Arial" w:cs="Arial"/>
              </w:rPr>
              <w:t>200</w:t>
            </w:r>
          </w:p>
        </w:tc>
        <w:tc>
          <w:tcPr>
            <w:tcW w:w="1233" w:type="dxa"/>
          </w:tcPr>
          <w:p w14:paraId="30CD3077"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4AC9103C"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1E80A0D2" w14:textId="77777777" w:rsidR="00312D54" w:rsidRPr="008F3B89" w:rsidRDefault="00312D54" w:rsidP="00193D15">
            <w:pPr>
              <w:rPr>
                <w:rFonts w:ascii="Arial" w:hAnsi="Arial" w:cs="Arial"/>
              </w:rPr>
            </w:pPr>
            <w:r w:rsidRPr="008F3B89">
              <w:rPr>
                <w:rFonts w:ascii="Arial" w:hAnsi="Arial" w:cs="Arial"/>
              </w:rPr>
              <w:t>144.7</w:t>
            </w:r>
          </w:p>
        </w:tc>
        <w:tc>
          <w:tcPr>
            <w:tcW w:w="1522" w:type="dxa"/>
          </w:tcPr>
          <w:p w14:paraId="47A655A8"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5330DECE" w14:textId="77777777" w:rsidR="00312D54" w:rsidRPr="008F3B89" w:rsidRDefault="00312D54" w:rsidP="00193D15">
            <w:pPr>
              <w:rPr>
                <w:rFonts w:ascii="Arial" w:hAnsi="Arial" w:cs="Arial"/>
              </w:rPr>
            </w:pPr>
            <w:r w:rsidRPr="008F3B89">
              <w:rPr>
                <w:rFonts w:ascii="Arial" w:hAnsi="Arial" w:cs="Arial"/>
              </w:rPr>
              <w:t>0.57</w:t>
            </w:r>
          </w:p>
        </w:tc>
      </w:tr>
      <w:tr w:rsidR="00312D54" w:rsidRPr="008F3B89" w14:paraId="31039205" w14:textId="77777777" w:rsidTr="00193D15">
        <w:tc>
          <w:tcPr>
            <w:tcW w:w="1021" w:type="dxa"/>
          </w:tcPr>
          <w:p w14:paraId="7D833131"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2D03126C" w14:textId="77777777" w:rsidR="00312D54" w:rsidRPr="008F3B89" w:rsidRDefault="00312D54" w:rsidP="00193D15">
            <w:pPr>
              <w:rPr>
                <w:rFonts w:ascii="Arial" w:hAnsi="Arial" w:cs="Arial"/>
              </w:rPr>
            </w:pPr>
            <w:r w:rsidRPr="008F3B89">
              <w:rPr>
                <w:rFonts w:ascii="Arial" w:hAnsi="Arial" w:cs="Arial"/>
              </w:rPr>
              <w:t>200</w:t>
            </w:r>
          </w:p>
        </w:tc>
        <w:tc>
          <w:tcPr>
            <w:tcW w:w="1233" w:type="dxa"/>
          </w:tcPr>
          <w:p w14:paraId="69E6892E"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4C29A2A5"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74517439" w14:textId="77777777" w:rsidR="00312D54" w:rsidRPr="008F3B89" w:rsidRDefault="00312D54" w:rsidP="00193D15">
            <w:pPr>
              <w:rPr>
                <w:rFonts w:ascii="Arial" w:hAnsi="Arial" w:cs="Arial"/>
              </w:rPr>
            </w:pPr>
            <w:r w:rsidRPr="008F3B89">
              <w:rPr>
                <w:rFonts w:ascii="Arial" w:hAnsi="Arial" w:cs="Arial"/>
              </w:rPr>
              <w:t>145</w:t>
            </w:r>
          </w:p>
        </w:tc>
        <w:tc>
          <w:tcPr>
            <w:tcW w:w="1522" w:type="dxa"/>
          </w:tcPr>
          <w:p w14:paraId="73E49834"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23AFF981" w14:textId="77777777" w:rsidR="00312D54" w:rsidRPr="008F3B89" w:rsidRDefault="00312D54" w:rsidP="00193D15">
            <w:pPr>
              <w:rPr>
                <w:rFonts w:ascii="Arial" w:hAnsi="Arial" w:cs="Arial"/>
              </w:rPr>
            </w:pPr>
            <w:r w:rsidRPr="008F3B89">
              <w:rPr>
                <w:rFonts w:ascii="Arial" w:hAnsi="Arial" w:cs="Arial"/>
              </w:rPr>
              <w:t>0.55</w:t>
            </w:r>
          </w:p>
        </w:tc>
      </w:tr>
      <w:tr w:rsidR="00312D54" w:rsidRPr="008F3B89" w14:paraId="65B82AD1" w14:textId="77777777" w:rsidTr="00193D15">
        <w:tc>
          <w:tcPr>
            <w:tcW w:w="1021" w:type="dxa"/>
          </w:tcPr>
          <w:p w14:paraId="7105A095"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7FEE5B00" w14:textId="77777777" w:rsidR="00312D54" w:rsidRPr="008F3B89" w:rsidRDefault="00312D54" w:rsidP="00193D15">
            <w:pPr>
              <w:rPr>
                <w:rFonts w:ascii="Arial" w:hAnsi="Arial" w:cs="Arial"/>
              </w:rPr>
            </w:pPr>
            <w:r w:rsidRPr="008F3B89">
              <w:rPr>
                <w:rFonts w:ascii="Arial" w:hAnsi="Arial" w:cs="Arial"/>
              </w:rPr>
              <w:t>200</w:t>
            </w:r>
          </w:p>
        </w:tc>
        <w:tc>
          <w:tcPr>
            <w:tcW w:w="1233" w:type="dxa"/>
          </w:tcPr>
          <w:p w14:paraId="76261E56"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2F66B584"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124E4E91" w14:textId="77777777" w:rsidR="00312D54" w:rsidRPr="008F3B89" w:rsidRDefault="00312D54" w:rsidP="00193D15">
            <w:pPr>
              <w:rPr>
                <w:rFonts w:ascii="Arial" w:hAnsi="Arial" w:cs="Arial"/>
              </w:rPr>
            </w:pPr>
            <w:r w:rsidRPr="008F3B89">
              <w:rPr>
                <w:rFonts w:ascii="Arial" w:hAnsi="Arial" w:cs="Arial"/>
              </w:rPr>
              <w:t>145</w:t>
            </w:r>
          </w:p>
        </w:tc>
        <w:tc>
          <w:tcPr>
            <w:tcW w:w="1522" w:type="dxa"/>
          </w:tcPr>
          <w:p w14:paraId="6128BA56" w14:textId="77777777" w:rsidR="00312D54" w:rsidRPr="008F3B89" w:rsidRDefault="00312D54" w:rsidP="00193D15">
            <w:pPr>
              <w:rPr>
                <w:rFonts w:ascii="Arial" w:hAnsi="Arial" w:cs="Arial"/>
              </w:rPr>
            </w:pPr>
            <w:r w:rsidRPr="008F3B89">
              <w:rPr>
                <w:rFonts w:ascii="Arial" w:hAnsi="Arial" w:cs="Arial"/>
              </w:rPr>
              <w:t>Muddy Sand</w:t>
            </w:r>
          </w:p>
        </w:tc>
        <w:tc>
          <w:tcPr>
            <w:tcW w:w="1130" w:type="dxa"/>
          </w:tcPr>
          <w:p w14:paraId="72814EC7" w14:textId="77777777" w:rsidR="00312D54" w:rsidRPr="008F3B89" w:rsidRDefault="00312D54" w:rsidP="00193D15">
            <w:pPr>
              <w:rPr>
                <w:rFonts w:ascii="Arial" w:hAnsi="Arial" w:cs="Arial"/>
              </w:rPr>
            </w:pPr>
            <w:r w:rsidRPr="008F3B89">
              <w:rPr>
                <w:rFonts w:ascii="Arial" w:hAnsi="Arial" w:cs="Arial"/>
              </w:rPr>
              <w:t>0.54</w:t>
            </w:r>
          </w:p>
        </w:tc>
      </w:tr>
      <w:tr w:rsidR="00312D54" w:rsidRPr="008F3B89" w14:paraId="478D91F3" w14:textId="77777777" w:rsidTr="00193D15">
        <w:tc>
          <w:tcPr>
            <w:tcW w:w="1021" w:type="dxa"/>
          </w:tcPr>
          <w:p w14:paraId="654F7DF3"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359FADF1" w14:textId="77777777" w:rsidR="00312D54" w:rsidRPr="008F3B89" w:rsidRDefault="00312D54" w:rsidP="00193D15">
            <w:pPr>
              <w:rPr>
                <w:rFonts w:ascii="Arial" w:hAnsi="Arial" w:cs="Arial"/>
              </w:rPr>
            </w:pPr>
            <w:r w:rsidRPr="008F3B89">
              <w:rPr>
                <w:rFonts w:ascii="Arial" w:hAnsi="Arial" w:cs="Arial"/>
              </w:rPr>
              <w:t>200</w:t>
            </w:r>
          </w:p>
        </w:tc>
        <w:tc>
          <w:tcPr>
            <w:tcW w:w="1233" w:type="dxa"/>
          </w:tcPr>
          <w:p w14:paraId="49E0C826"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4F6B2C3A"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5D8C7F6A" w14:textId="77777777" w:rsidR="00312D54" w:rsidRPr="008F3B89" w:rsidRDefault="00312D54" w:rsidP="00193D15">
            <w:pPr>
              <w:rPr>
                <w:rFonts w:ascii="Arial" w:hAnsi="Arial" w:cs="Arial"/>
              </w:rPr>
            </w:pPr>
            <w:r w:rsidRPr="008F3B89">
              <w:rPr>
                <w:rFonts w:ascii="Arial" w:hAnsi="Arial" w:cs="Arial"/>
              </w:rPr>
              <w:t>145.5</w:t>
            </w:r>
          </w:p>
        </w:tc>
        <w:tc>
          <w:tcPr>
            <w:tcW w:w="1522" w:type="dxa"/>
          </w:tcPr>
          <w:p w14:paraId="7200F73F"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2A1A21C0" w14:textId="77777777" w:rsidR="00312D54" w:rsidRPr="008F3B89" w:rsidRDefault="00312D54" w:rsidP="00193D15">
            <w:pPr>
              <w:rPr>
                <w:rFonts w:ascii="Arial" w:hAnsi="Arial" w:cs="Arial"/>
              </w:rPr>
            </w:pPr>
            <w:r w:rsidRPr="008F3B89">
              <w:rPr>
                <w:rFonts w:ascii="Arial" w:hAnsi="Arial" w:cs="Arial"/>
              </w:rPr>
              <w:t>0.56</w:t>
            </w:r>
          </w:p>
        </w:tc>
      </w:tr>
      <w:tr w:rsidR="00312D54" w:rsidRPr="008F3B89" w14:paraId="2031301A" w14:textId="77777777" w:rsidTr="00193D15">
        <w:tc>
          <w:tcPr>
            <w:tcW w:w="1021" w:type="dxa"/>
          </w:tcPr>
          <w:p w14:paraId="1D24F0E5"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2D3A3DF6" w14:textId="77777777" w:rsidR="00312D54" w:rsidRPr="008F3B89" w:rsidRDefault="00312D54" w:rsidP="00193D15">
            <w:pPr>
              <w:rPr>
                <w:rFonts w:ascii="Arial" w:hAnsi="Arial" w:cs="Arial"/>
              </w:rPr>
            </w:pPr>
            <w:r w:rsidRPr="008F3B89">
              <w:rPr>
                <w:rFonts w:ascii="Arial" w:hAnsi="Arial" w:cs="Arial"/>
              </w:rPr>
              <w:t>400</w:t>
            </w:r>
          </w:p>
        </w:tc>
        <w:tc>
          <w:tcPr>
            <w:tcW w:w="1233" w:type="dxa"/>
          </w:tcPr>
          <w:p w14:paraId="2E67C5C2"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5E1A7094"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375DB415" w14:textId="77777777" w:rsidR="00312D54" w:rsidRPr="008F3B89" w:rsidRDefault="00312D54" w:rsidP="00193D15">
            <w:pPr>
              <w:rPr>
                <w:rFonts w:ascii="Arial" w:hAnsi="Arial" w:cs="Arial"/>
              </w:rPr>
            </w:pPr>
            <w:r w:rsidRPr="008F3B89">
              <w:rPr>
                <w:rFonts w:ascii="Arial" w:hAnsi="Arial" w:cs="Arial"/>
              </w:rPr>
              <w:t>145.9</w:t>
            </w:r>
          </w:p>
        </w:tc>
        <w:tc>
          <w:tcPr>
            <w:tcW w:w="1522" w:type="dxa"/>
          </w:tcPr>
          <w:p w14:paraId="20D26D10"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43AEB3B6" w14:textId="77777777" w:rsidR="00312D54" w:rsidRPr="008F3B89" w:rsidRDefault="00312D54" w:rsidP="00193D15">
            <w:pPr>
              <w:rPr>
                <w:rFonts w:ascii="Arial" w:hAnsi="Arial" w:cs="Arial"/>
              </w:rPr>
            </w:pPr>
            <w:r w:rsidRPr="008F3B89">
              <w:rPr>
                <w:rFonts w:ascii="Arial" w:hAnsi="Arial" w:cs="Arial"/>
              </w:rPr>
              <w:t>0.53</w:t>
            </w:r>
          </w:p>
        </w:tc>
      </w:tr>
      <w:tr w:rsidR="00312D54" w:rsidRPr="008F3B89" w14:paraId="78485FB5" w14:textId="77777777" w:rsidTr="00193D15">
        <w:tc>
          <w:tcPr>
            <w:tcW w:w="1021" w:type="dxa"/>
          </w:tcPr>
          <w:p w14:paraId="1A0F06E7"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4D887AE6" w14:textId="77777777" w:rsidR="00312D54" w:rsidRPr="008F3B89" w:rsidRDefault="00312D54" w:rsidP="00193D15">
            <w:pPr>
              <w:rPr>
                <w:rFonts w:ascii="Arial" w:hAnsi="Arial" w:cs="Arial"/>
              </w:rPr>
            </w:pPr>
            <w:r w:rsidRPr="008F3B89">
              <w:rPr>
                <w:rFonts w:ascii="Arial" w:hAnsi="Arial" w:cs="Arial"/>
              </w:rPr>
              <w:t>400</w:t>
            </w:r>
          </w:p>
        </w:tc>
        <w:tc>
          <w:tcPr>
            <w:tcW w:w="1233" w:type="dxa"/>
          </w:tcPr>
          <w:p w14:paraId="07DF9F20"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28E852BD"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73BAD467" w14:textId="77777777" w:rsidR="00312D54" w:rsidRPr="008F3B89" w:rsidRDefault="00312D54" w:rsidP="00193D15">
            <w:pPr>
              <w:rPr>
                <w:rFonts w:ascii="Arial" w:hAnsi="Arial" w:cs="Arial"/>
              </w:rPr>
            </w:pPr>
            <w:r w:rsidRPr="008F3B89">
              <w:rPr>
                <w:rFonts w:ascii="Arial" w:hAnsi="Arial" w:cs="Arial"/>
              </w:rPr>
              <w:t>145.2</w:t>
            </w:r>
          </w:p>
        </w:tc>
        <w:tc>
          <w:tcPr>
            <w:tcW w:w="1522" w:type="dxa"/>
          </w:tcPr>
          <w:p w14:paraId="61737903" w14:textId="77777777" w:rsidR="00312D54" w:rsidRPr="008F3B89" w:rsidRDefault="00312D54" w:rsidP="00193D15">
            <w:pPr>
              <w:rPr>
                <w:rFonts w:ascii="Arial" w:hAnsi="Arial" w:cs="Arial"/>
              </w:rPr>
            </w:pPr>
            <w:r w:rsidRPr="008F3B89">
              <w:rPr>
                <w:rFonts w:ascii="Arial" w:hAnsi="Arial" w:cs="Arial"/>
              </w:rPr>
              <w:t>Muddy Sand</w:t>
            </w:r>
          </w:p>
        </w:tc>
        <w:tc>
          <w:tcPr>
            <w:tcW w:w="1130" w:type="dxa"/>
          </w:tcPr>
          <w:p w14:paraId="25F66333" w14:textId="77777777" w:rsidR="00312D54" w:rsidRPr="008F3B89" w:rsidRDefault="00312D54" w:rsidP="00193D15">
            <w:pPr>
              <w:rPr>
                <w:rFonts w:ascii="Arial" w:hAnsi="Arial" w:cs="Arial"/>
              </w:rPr>
            </w:pPr>
            <w:r w:rsidRPr="008F3B89">
              <w:rPr>
                <w:rFonts w:ascii="Arial" w:hAnsi="Arial" w:cs="Arial"/>
              </w:rPr>
              <w:t>0.55</w:t>
            </w:r>
          </w:p>
        </w:tc>
      </w:tr>
      <w:tr w:rsidR="00312D54" w:rsidRPr="008F3B89" w14:paraId="6087391F" w14:textId="77777777" w:rsidTr="00193D15">
        <w:tc>
          <w:tcPr>
            <w:tcW w:w="1021" w:type="dxa"/>
          </w:tcPr>
          <w:p w14:paraId="0B8CAE33"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2F038F5A" w14:textId="77777777" w:rsidR="00312D54" w:rsidRPr="008F3B89" w:rsidRDefault="00312D54" w:rsidP="00193D15">
            <w:pPr>
              <w:rPr>
                <w:rFonts w:ascii="Arial" w:hAnsi="Arial" w:cs="Arial"/>
              </w:rPr>
            </w:pPr>
            <w:r w:rsidRPr="008F3B89">
              <w:rPr>
                <w:rFonts w:ascii="Arial" w:hAnsi="Arial" w:cs="Arial"/>
              </w:rPr>
              <w:t>400</w:t>
            </w:r>
          </w:p>
        </w:tc>
        <w:tc>
          <w:tcPr>
            <w:tcW w:w="1233" w:type="dxa"/>
          </w:tcPr>
          <w:p w14:paraId="369F4BB5"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18283AB2"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5A606D45" w14:textId="77777777" w:rsidR="00312D54" w:rsidRPr="008F3B89" w:rsidRDefault="00312D54" w:rsidP="00193D15">
            <w:pPr>
              <w:rPr>
                <w:rFonts w:ascii="Arial" w:hAnsi="Arial" w:cs="Arial"/>
              </w:rPr>
            </w:pPr>
            <w:r w:rsidRPr="008F3B89">
              <w:rPr>
                <w:rFonts w:ascii="Arial" w:hAnsi="Arial" w:cs="Arial"/>
              </w:rPr>
              <w:t>145.5</w:t>
            </w:r>
          </w:p>
        </w:tc>
        <w:tc>
          <w:tcPr>
            <w:tcW w:w="1522" w:type="dxa"/>
          </w:tcPr>
          <w:p w14:paraId="404CC928"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5CCDDC3F" w14:textId="77777777" w:rsidR="00312D54" w:rsidRPr="008F3B89" w:rsidRDefault="00312D54" w:rsidP="00193D15">
            <w:pPr>
              <w:rPr>
                <w:rFonts w:ascii="Arial" w:hAnsi="Arial" w:cs="Arial"/>
              </w:rPr>
            </w:pPr>
            <w:r w:rsidRPr="008F3B89">
              <w:rPr>
                <w:rFonts w:ascii="Arial" w:hAnsi="Arial" w:cs="Arial"/>
              </w:rPr>
              <w:t>0.56</w:t>
            </w:r>
          </w:p>
        </w:tc>
      </w:tr>
      <w:tr w:rsidR="00312D54" w:rsidRPr="008F3B89" w14:paraId="518AB8E0" w14:textId="77777777" w:rsidTr="00193D15">
        <w:tc>
          <w:tcPr>
            <w:tcW w:w="1021" w:type="dxa"/>
          </w:tcPr>
          <w:p w14:paraId="3EA74B1B"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32F9136A" w14:textId="77777777" w:rsidR="00312D54" w:rsidRPr="008F3B89" w:rsidRDefault="00312D54" w:rsidP="00193D15">
            <w:pPr>
              <w:rPr>
                <w:rFonts w:ascii="Arial" w:hAnsi="Arial" w:cs="Arial"/>
              </w:rPr>
            </w:pPr>
            <w:r w:rsidRPr="008F3B89">
              <w:rPr>
                <w:rFonts w:ascii="Arial" w:hAnsi="Arial" w:cs="Arial"/>
              </w:rPr>
              <w:t>400</w:t>
            </w:r>
          </w:p>
        </w:tc>
        <w:tc>
          <w:tcPr>
            <w:tcW w:w="1233" w:type="dxa"/>
          </w:tcPr>
          <w:p w14:paraId="186AA3B9"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4E17BE5B"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7FEE9434" w14:textId="77777777" w:rsidR="00312D54" w:rsidRPr="008F3B89" w:rsidRDefault="00312D54" w:rsidP="00193D15">
            <w:pPr>
              <w:rPr>
                <w:rFonts w:ascii="Arial" w:hAnsi="Arial" w:cs="Arial"/>
              </w:rPr>
            </w:pPr>
            <w:r w:rsidRPr="008F3B89">
              <w:rPr>
                <w:rFonts w:ascii="Arial" w:hAnsi="Arial" w:cs="Arial"/>
              </w:rPr>
              <w:t>147</w:t>
            </w:r>
          </w:p>
        </w:tc>
        <w:tc>
          <w:tcPr>
            <w:tcW w:w="1522" w:type="dxa"/>
          </w:tcPr>
          <w:p w14:paraId="7EB88559"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07E0AE48" w14:textId="77777777" w:rsidR="00312D54" w:rsidRPr="008F3B89" w:rsidRDefault="00312D54" w:rsidP="00193D15">
            <w:pPr>
              <w:rPr>
                <w:rFonts w:ascii="Arial" w:hAnsi="Arial" w:cs="Arial"/>
              </w:rPr>
            </w:pPr>
            <w:r w:rsidRPr="008F3B89">
              <w:rPr>
                <w:rFonts w:ascii="Arial" w:hAnsi="Arial" w:cs="Arial"/>
              </w:rPr>
              <w:t>0.54</w:t>
            </w:r>
          </w:p>
        </w:tc>
      </w:tr>
      <w:tr w:rsidR="00312D54" w:rsidRPr="008F3B89" w14:paraId="788F4327" w14:textId="77777777" w:rsidTr="00193D15">
        <w:tc>
          <w:tcPr>
            <w:tcW w:w="1021" w:type="dxa"/>
          </w:tcPr>
          <w:p w14:paraId="51E35678"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1979256B" w14:textId="77777777" w:rsidR="00312D54" w:rsidRPr="008F3B89" w:rsidRDefault="00312D54" w:rsidP="00193D15">
            <w:pPr>
              <w:rPr>
                <w:rFonts w:ascii="Arial" w:hAnsi="Arial" w:cs="Arial"/>
              </w:rPr>
            </w:pPr>
            <w:r w:rsidRPr="008F3B89">
              <w:rPr>
                <w:rFonts w:ascii="Arial" w:hAnsi="Arial" w:cs="Arial"/>
              </w:rPr>
              <w:t>400</w:t>
            </w:r>
          </w:p>
        </w:tc>
        <w:tc>
          <w:tcPr>
            <w:tcW w:w="1233" w:type="dxa"/>
          </w:tcPr>
          <w:p w14:paraId="579D3BF5"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461207C9"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3CC1856F" w14:textId="77777777" w:rsidR="00312D54" w:rsidRPr="008F3B89" w:rsidRDefault="00312D54" w:rsidP="00193D15">
            <w:pPr>
              <w:rPr>
                <w:rFonts w:ascii="Arial" w:hAnsi="Arial" w:cs="Arial"/>
              </w:rPr>
            </w:pPr>
            <w:r w:rsidRPr="008F3B89">
              <w:rPr>
                <w:rFonts w:ascii="Arial" w:hAnsi="Arial" w:cs="Arial"/>
              </w:rPr>
              <w:t>144.3</w:t>
            </w:r>
          </w:p>
        </w:tc>
        <w:tc>
          <w:tcPr>
            <w:tcW w:w="1522" w:type="dxa"/>
          </w:tcPr>
          <w:p w14:paraId="6728BDE0" w14:textId="77777777" w:rsidR="00312D54" w:rsidRPr="008F3B89" w:rsidRDefault="00312D54" w:rsidP="00193D15">
            <w:pPr>
              <w:rPr>
                <w:rFonts w:ascii="Arial" w:hAnsi="Arial" w:cs="Arial"/>
              </w:rPr>
            </w:pPr>
            <w:r w:rsidRPr="008F3B89">
              <w:rPr>
                <w:rFonts w:ascii="Arial" w:hAnsi="Arial" w:cs="Arial"/>
              </w:rPr>
              <w:t>Muddy Sand</w:t>
            </w:r>
          </w:p>
        </w:tc>
        <w:tc>
          <w:tcPr>
            <w:tcW w:w="1130" w:type="dxa"/>
          </w:tcPr>
          <w:p w14:paraId="21093050" w14:textId="77777777" w:rsidR="00312D54" w:rsidRPr="008F3B89" w:rsidRDefault="00312D54" w:rsidP="00193D15">
            <w:pPr>
              <w:rPr>
                <w:rFonts w:ascii="Arial" w:hAnsi="Arial" w:cs="Arial"/>
              </w:rPr>
            </w:pPr>
            <w:r w:rsidRPr="008F3B89">
              <w:rPr>
                <w:rFonts w:ascii="Arial" w:hAnsi="Arial" w:cs="Arial"/>
              </w:rPr>
              <w:t>0.52</w:t>
            </w:r>
          </w:p>
        </w:tc>
      </w:tr>
      <w:tr w:rsidR="00312D54" w:rsidRPr="008F3B89" w14:paraId="012361D0" w14:textId="77777777" w:rsidTr="00193D15">
        <w:tc>
          <w:tcPr>
            <w:tcW w:w="1021" w:type="dxa"/>
          </w:tcPr>
          <w:p w14:paraId="2B10240F"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254414B7" w14:textId="77777777" w:rsidR="00312D54" w:rsidRPr="008F3B89" w:rsidRDefault="00312D54" w:rsidP="00193D15">
            <w:pPr>
              <w:rPr>
                <w:rFonts w:ascii="Arial" w:hAnsi="Arial" w:cs="Arial"/>
              </w:rPr>
            </w:pPr>
            <w:r w:rsidRPr="008F3B89">
              <w:rPr>
                <w:rFonts w:ascii="Arial" w:hAnsi="Arial" w:cs="Arial"/>
              </w:rPr>
              <w:t>400</w:t>
            </w:r>
          </w:p>
        </w:tc>
        <w:tc>
          <w:tcPr>
            <w:tcW w:w="1233" w:type="dxa"/>
          </w:tcPr>
          <w:p w14:paraId="3FDB6BF9"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5FCA11D6"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661B2B89" w14:textId="77777777" w:rsidR="00312D54" w:rsidRPr="008F3B89" w:rsidRDefault="00312D54" w:rsidP="00193D15">
            <w:pPr>
              <w:rPr>
                <w:rFonts w:ascii="Arial" w:hAnsi="Arial" w:cs="Arial"/>
              </w:rPr>
            </w:pPr>
            <w:r w:rsidRPr="008F3B89">
              <w:rPr>
                <w:rFonts w:ascii="Arial" w:hAnsi="Arial" w:cs="Arial"/>
              </w:rPr>
              <w:t>144.3</w:t>
            </w:r>
          </w:p>
        </w:tc>
        <w:tc>
          <w:tcPr>
            <w:tcW w:w="1522" w:type="dxa"/>
          </w:tcPr>
          <w:p w14:paraId="3B621D15"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3E028133" w14:textId="77777777" w:rsidR="00312D54" w:rsidRPr="008F3B89" w:rsidRDefault="00312D54" w:rsidP="00193D15">
            <w:pPr>
              <w:rPr>
                <w:rFonts w:ascii="Arial" w:hAnsi="Arial" w:cs="Arial"/>
              </w:rPr>
            </w:pPr>
            <w:r w:rsidRPr="008F3B89">
              <w:rPr>
                <w:rFonts w:ascii="Arial" w:hAnsi="Arial" w:cs="Arial"/>
              </w:rPr>
              <w:t>0.55</w:t>
            </w:r>
          </w:p>
        </w:tc>
      </w:tr>
      <w:tr w:rsidR="00312D54" w:rsidRPr="008F3B89" w14:paraId="02A623BC" w14:textId="77777777" w:rsidTr="00193D15">
        <w:tc>
          <w:tcPr>
            <w:tcW w:w="1021" w:type="dxa"/>
          </w:tcPr>
          <w:p w14:paraId="456C2BB3"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61D54246" w14:textId="77777777" w:rsidR="00312D54" w:rsidRPr="008F3B89" w:rsidRDefault="00312D54" w:rsidP="00193D15">
            <w:pPr>
              <w:rPr>
                <w:rFonts w:ascii="Arial" w:hAnsi="Arial" w:cs="Arial"/>
              </w:rPr>
            </w:pPr>
            <w:r w:rsidRPr="008F3B89">
              <w:rPr>
                <w:rFonts w:ascii="Arial" w:hAnsi="Arial" w:cs="Arial"/>
              </w:rPr>
              <w:t>800</w:t>
            </w:r>
          </w:p>
        </w:tc>
        <w:tc>
          <w:tcPr>
            <w:tcW w:w="1233" w:type="dxa"/>
          </w:tcPr>
          <w:p w14:paraId="4D5C7156"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6E74DE62"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14845642" w14:textId="77777777" w:rsidR="00312D54" w:rsidRPr="008F3B89" w:rsidRDefault="00312D54" w:rsidP="00193D15">
            <w:pPr>
              <w:rPr>
                <w:rFonts w:ascii="Arial" w:hAnsi="Arial" w:cs="Arial"/>
              </w:rPr>
            </w:pPr>
            <w:r w:rsidRPr="008F3B89">
              <w:rPr>
                <w:rFonts w:ascii="Arial" w:hAnsi="Arial" w:cs="Arial"/>
              </w:rPr>
              <w:t>144.8</w:t>
            </w:r>
          </w:p>
        </w:tc>
        <w:tc>
          <w:tcPr>
            <w:tcW w:w="1522" w:type="dxa"/>
          </w:tcPr>
          <w:p w14:paraId="33EDD0CF"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45705CD5" w14:textId="77777777" w:rsidR="00312D54" w:rsidRPr="008F3B89" w:rsidRDefault="00312D54" w:rsidP="00193D15">
            <w:pPr>
              <w:rPr>
                <w:rFonts w:ascii="Arial" w:hAnsi="Arial" w:cs="Arial"/>
              </w:rPr>
            </w:pPr>
            <w:r w:rsidRPr="008F3B89">
              <w:rPr>
                <w:rFonts w:ascii="Arial" w:hAnsi="Arial" w:cs="Arial"/>
              </w:rPr>
              <w:t>0.54</w:t>
            </w:r>
          </w:p>
        </w:tc>
      </w:tr>
      <w:tr w:rsidR="00312D54" w:rsidRPr="008F3B89" w14:paraId="67DFA14F" w14:textId="77777777" w:rsidTr="00193D15">
        <w:tc>
          <w:tcPr>
            <w:tcW w:w="1021" w:type="dxa"/>
          </w:tcPr>
          <w:p w14:paraId="3AB59A4B"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63ED1586" w14:textId="77777777" w:rsidR="00312D54" w:rsidRPr="008F3B89" w:rsidRDefault="00312D54" w:rsidP="00193D15">
            <w:pPr>
              <w:rPr>
                <w:rFonts w:ascii="Arial" w:hAnsi="Arial" w:cs="Arial"/>
              </w:rPr>
            </w:pPr>
            <w:r w:rsidRPr="008F3B89">
              <w:rPr>
                <w:rFonts w:ascii="Arial" w:hAnsi="Arial" w:cs="Arial"/>
              </w:rPr>
              <w:t>800</w:t>
            </w:r>
          </w:p>
        </w:tc>
        <w:tc>
          <w:tcPr>
            <w:tcW w:w="1233" w:type="dxa"/>
          </w:tcPr>
          <w:p w14:paraId="195FA434"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052B0F4C"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5FF6971F" w14:textId="77777777" w:rsidR="00312D54" w:rsidRPr="008F3B89" w:rsidRDefault="00312D54" w:rsidP="00193D15">
            <w:pPr>
              <w:rPr>
                <w:rFonts w:ascii="Arial" w:hAnsi="Arial" w:cs="Arial"/>
              </w:rPr>
            </w:pPr>
            <w:r w:rsidRPr="008F3B89">
              <w:rPr>
                <w:rFonts w:ascii="Arial" w:hAnsi="Arial" w:cs="Arial"/>
              </w:rPr>
              <w:t>145.3</w:t>
            </w:r>
          </w:p>
        </w:tc>
        <w:tc>
          <w:tcPr>
            <w:tcW w:w="1522" w:type="dxa"/>
          </w:tcPr>
          <w:p w14:paraId="1210692A" w14:textId="77777777" w:rsidR="00312D54" w:rsidRPr="008F3B89" w:rsidRDefault="00312D54" w:rsidP="00193D15">
            <w:pPr>
              <w:rPr>
                <w:rFonts w:ascii="Arial" w:hAnsi="Arial" w:cs="Arial"/>
              </w:rPr>
            </w:pPr>
            <w:r w:rsidRPr="008F3B89">
              <w:rPr>
                <w:rFonts w:ascii="Arial" w:hAnsi="Arial" w:cs="Arial"/>
              </w:rPr>
              <w:t>Muddy Sand</w:t>
            </w:r>
          </w:p>
        </w:tc>
        <w:tc>
          <w:tcPr>
            <w:tcW w:w="1130" w:type="dxa"/>
          </w:tcPr>
          <w:p w14:paraId="1A9F2F20" w14:textId="77777777" w:rsidR="00312D54" w:rsidRPr="008F3B89" w:rsidRDefault="00312D54" w:rsidP="00193D15">
            <w:pPr>
              <w:rPr>
                <w:rFonts w:ascii="Arial" w:hAnsi="Arial" w:cs="Arial"/>
              </w:rPr>
            </w:pPr>
            <w:r w:rsidRPr="008F3B89">
              <w:rPr>
                <w:rFonts w:ascii="Arial" w:hAnsi="Arial" w:cs="Arial"/>
              </w:rPr>
              <w:t>0.53</w:t>
            </w:r>
          </w:p>
        </w:tc>
      </w:tr>
      <w:tr w:rsidR="00312D54" w:rsidRPr="008F3B89" w14:paraId="279FCFBD" w14:textId="77777777" w:rsidTr="00193D15">
        <w:tc>
          <w:tcPr>
            <w:tcW w:w="1021" w:type="dxa"/>
          </w:tcPr>
          <w:p w14:paraId="093C46DE"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68776D17" w14:textId="77777777" w:rsidR="00312D54" w:rsidRPr="008F3B89" w:rsidRDefault="00312D54" w:rsidP="00193D15">
            <w:pPr>
              <w:rPr>
                <w:rFonts w:ascii="Arial" w:hAnsi="Arial" w:cs="Arial"/>
              </w:rPr>
            </w:pPr>
            <w:r w:rsidRPr="008F3B89">
              <w:rPr>
                <w:rFonts w:ascii="Arial" w:hAnsi="Arial" w:cs="Arial"/>
              </w:rPr>
              <w:t>800</w:t>
            </w:r>
          </w:p>
        </w:tc>
        <w:tc>
          <w:tcPr>
            <w:tcW w:w="1233" w:type="dxa"/>
          </w:tcPr>
          <w:p w14:paraId="48A0FF45"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636DD3D4"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07645D16" w14:textId="77777777" w:rsidR="00312D54" w:rsidRPr="008F3B89" w:rsidRDefault="00312D54" w:rsidP="00193D15">
            <w:pPr>
              <w:rPr>
                <w:rFonts w:ascii="Arial" w:hAnsi="Arial" w:cs="Arial"/>
              </w:rPr>
            </w:pPr>
            <w:r w:rsidRPr="008F3B89">
              <w:rPr>
                <w:rFonts w:ascii="Arial" w:hAnsi="Arial" w:cs="Arial"/>
              </w:rPr>
              <w:t>145.1</w:t>
            </w:r>
          </w:p>
        </w:tc>
        <w:tc>
          <w:tcPr>
            <w:tcW w:w="1522" w:type="dxa"/>
          </w:tcPr>
          <w:p w14:paraId="3053CC24"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19CB4EEE" w14:textId="77777777" w:rsidR="00312D54" w:rsidRPr="008F3B89" w:rsidRDefault="00312D54" w:rsidP="00193D15">
            <w:pPr>
              <w:rPr>
                <w:rFonts w:ascii="Arial" w:hAnsi="Arial" w:cs="Arial"/>
              </w:rPr>
            </w:pPr>
            <w:r w:rsidRPr="008F3B89">
              <w:rPr>
                <w:rFonts w:ascii="Arial" w:hAnsi="Arial" w:cs="Arial"/>
              </w:rPr>
              <w:t>0.53</w:t>
            </w:r>
          </w:p>
        </w:tc>
      </w:tr>
      <w:tr w:rsidR="00312D54" w:rsidRPr="008F3B89" w14:paraId="065E755C" w14:textId="77777777" w:rsidTr="00193D15">
        <w:tc>
          <w:tcPr>
            <w:tcW w:w="1021" w:type="dxa"/>
          </w:tcPr>
          <w:p w14:paraId="38F13FE1"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1A2C79C0" w14:textId="77777777" w:rsidR="00312D54" w:rsidRPr="008F3B89" w:rsidRDefault="00312D54" w:rsidP="00193D15">
            <w:pPr>
              <w:rPr>
                <w:rFonts w:ascii="Arial" w:hAnsi="Arial" w:cs="Arial"/>
              </w:rPr>
            </w:pPr>
            <w:r w:rsidRPr="008F3B89">
              <w:rPr>
                <w:rFonts w:ascii="Arial" w:hAnsi="Arial" w:cs="Arial"/>
              </w:rPr>
              <w:t>800</w:t>
            </w:r>
          </w:p>
        </w:tc>
        <w:tc>
          <w:tcPr>
            <w:tcW w:w="1233" w:type="dxa"/>
          </w:tcPr>
          <w:p w14:paraId="37477A84"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4C33E388"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7DACC07A" w14:textId="77777777" w:rsidR="00312D54" w:rsidRPr="008F3B89" w:rsidRDefault="00312D54" w:rsidP="00193D15">
            <w:pPr>
              <w:rPr>
                <w:rFonts w:ascii="Arial" w:hAnsi="Arial" w:cs="Arial"/>
              </w:rPr>
            </w:pPr>
            <w:r w:rsidRPr="008F3B89">
              <w:rPr>
                <w:rFonts w:ascii="Arial" w:hAnsi="Arial" w:cs="Arial"/>
              </w:rPr>
              <w:t>144.1</w:t>
            </w:r>
          </w:p>
        </w:tc>
        <w:tc>
          <w:tcPr>
            <w:tcW w:w="1522" w:type="dxa"/>
          </w:tcPr>
          <w:p w14:paraId="676113FC"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12489A91" w14:textId="77777777" w:rsidR="00312D54" w:rsidRPr="008F3B89" w:rsidRDefault="00312D54" w:rsidP="00193D15">
            <w:pPr>
              <w:rPr>
                <w:rFonts w:ascii="Arial" w:hAnsi="Arial" w:cs="Arial"/>
              </w:rPr>
            </w:pPr>
            <w:r w:rsidRPr="008F3B89">
              <w:rPr>
                <w:rFonts w:ascii="Arial" w:hAnsi="Arial" w:cs="Arial"/>
              </w:rPr>
              <w:t>0.54</w:t>
            </w:r>
          </w:p>
        </w:tc>
      </w:tr>
      <w:tr w:rsidR="00312D54" w:rsidRPr="008F3B89" w14:paraId="2C68051C" w14:textId="77777777" w:rsidTr="00193D15">
        <w:tc>
          <w:tcPr>
            <w:tcW w:w="1021" w:type="dxa"/>
          </w:tcPr>
          <w:p w14:paraId="70C9053D"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6ADAE58D" w14:textId="77777777" w:rsidR="00312D54" w:rsidRPr="008F3B89" w:rsidRDefault="00312D54" w:rsidP="00193D15">
            <w:pPr>
              <w:rPr>
                <w:rFonts w:ascii="Arial" w:hAnsi="Arial" w:cs="Arial"/>
              </w:rPr>
            </w:pPr>
            <w:r w:rsidRPr="008F3B89">
              <w:rPr>
                <w:rFonts w:ascii="Arial" w:hAnsi="Arial" w:cs="Arial"/>
              </w:rPr>
              <w:t>800</w:t>
            </w:r>
          </w:p>
        </w:tc>
        <w:tc>
          <w:tcPr>
            <w:tcW w:w="1233" w:type="dxa"/>
          </w:tcPr>
          <w:p w14:paraId="6AA53DBE"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603E9509"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5BE87381" w14:textId="77777777" w:rsidR="00312D54" w:rsidRPr="008F3B89" w:rsidRDefault="00312D54" w:rsidP="00193D15">
            <w:pPr>
              <w:rPr>
                <w:rFonts w:ascii="Arial" w:hAnsi="Arial" w:cs="Arial"/>
              </w:rPr>
            </w:pPr>
            <w:r w:rsidRPr="008F3B89">
              <w:rPr>
                <w:rFonts w:ascii="Arial" w:hAnsi="Arial" w:cs="Arial"/>
              </w:rPr>
              <w:t>143.8</w:t>
            </w:r>
          </w:p>
        </w:tc>
        <w:tc>
          <w:tcPr>
            <w:tcW w:w="1522" w:type="dxa"/>
          </w:tcPr>
          <w:p w14:paraId="7FA3F1A7" w14:textId="77777777" w:rsidR="00312D54" w:rsidRPr="008F3B89" w:rsidRDefault="00312D54" w:rsidP="00193D15">
            <w:pPr>
              <w:rPr>
                <w:rFonts w:ascii="Arial" w:hAnsi="Arial" w:cs="Arial"/>
              </w:rPr>
            </w:pPr>
            <w:r w:rsidRPr="008F3B89">
              <w:rPr>
                <w:rFonts w:ascii="Arial" w:hAnsi="Arial" w:cs="Arial"/>
              </w:rPr>
              <w:t>Muddy Sand</w:t>
            </w:r>
          </w:p>
        </w:tc>
        <w:tc>
          <w:tcPr>
            <w:tcW w:w="1130" w:type="dxa"/>
          </w:tcPr>
          <w:p w14:paraId="4F7A930C" w14:textId="77777777" w:rsidR="00312D54" w:rsidRPr="008F3B89" w:rsidRDefault="00312D54" w:rsidP="00193D15">
            <w:pPr>
              <w:rPr>
                <w:rFonts w:ascii="Arial" w:hAnsi="Arial" w:cs="Arial"/>
              </w:rPr>
            </w:pPr>
            <w:r w:rsidRPr="008F3B89">
              <w:rPr>
                <w:rFonts w:ascii="Arial" w:hAnsi="Arial" w:cs="Arial"/>
              </w:rPr>
              <w:t>0.51</w:t>
            </w:r>
          </w:p>
        </w:tc>
      </w:tr>
      <w:tr w:rsidR="00312D54" w:rsidRPr="008F3B89" w14:paraId="7FB4FB1C" w14:textId="77777777" w:rsidTr="00193D15">
        <w:tc>
          <w:tcPr>
            <w:tcW w:w="1021" w:type="dxa"/>
          </w:tcPr>
          <w:p w14:paraId="2D98BD2B"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579DE4B9" w14:textId="77777777" w:rsidR="00312D54" w:rsidRPr="008F3B89" w:rsidRDefault="00312D54" w:rsidP="00193D15">
            <w:pPr>
              <w:rPr>
                <w:rFonts w:ascii="Arial" w:hAnsi="Arial" w:cs="Arial"/>
              </w:rPr>
            </w:pPr>
            <w:r w:rsidRPr="008F3B89">
              <w:rPr>
                <w:rFonts w:ascii="Arial" w:hAnsi="Arial" w:cs="Arial"/>
              </w:rPr>
              <w:t>800</w:t>
            </w:r>
          </w:p>
        </w:tc>
        <w:tc>
          <w:tcPr>
            <w:tcW w:w="1233" w:type="dxa"/>
          </w:tcPr>
          <w:p w14:paraId="5F5C7FB2"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7A9BBE7B"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43E76753" w14:textId="77777777" w:rsidR="00312D54" w:rsidRPr="008F3B89" w:rsidRDefault="00312D54" w:rsidP="00193D15">
            <w:pPr>
              <w:rPr>
                <w:rFonts w:ascii="Arial" w:hAnsi="Arial" w:cs="Arial"/>
              </w:rPr>
            </w:pPr>
            <w:r w:rsidRPr="008F3B89">
              <w:rPr>
                <w:rFonts w:ascii="Arial" w:hAnsi="Arial" w:cs="Arial"/>
              </w:rPr>
              <w:t>144.3</w:t>
            </w:r>
          </w:p>
        </w:tc>
        <w:tc>
          <w:tcPr>
            <w:tcW w:w="1522" w:type="dxa"/>
          </w:tcPr>
          <w:p w14:paraId="1F73B1B2"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3474CBA3" w14:textId="77777777" w:rsidR="00312D54" w:rsidRPr="008F3B89" w:rsidRDefault="00312D54" w:rsidP="00193D15">
            <w:pPr>
              <w:rPr>
                <w:rFonts w:ascii="Arial" w:hAnsi="Arial" w:cs="Arial"/>
              </w:rPr>
            </w:pPr>
            <w:r w:rsidRPr="008F3B89">
              <w:rPr>
                <w:rFonts w:ascii="Arial" w:hAnsi="Arial" w:cs="Arial"/>
              </w:rPr>
              <w:t>0.54</w:t>
            </w:r>
          </w:p>
        </w:tc>
      </w:tr>
      <w:tr w:rsidR="00312D54" w:rsidRPr="008F3B89" w14:paraId="63E254BE" w14:textId="77777777" w:rsidTr="00193D15">
        <w:tc>
          <w:tcPr>
            <w:tcW w:w="1021" w:type="dxa"/>
          </w:tcPr>
          <w:p w14:paraId="5D126BA3"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26B83FD5" w14:textId="77777777" w:rsidR="00312D54" w:rsidRPr="008F3B89" w:rsidRDefault="00312D54" w:rsidP="00193D15">
            <w:pPr>
              <w:rPr>
                <w:rFonts w:ascii="Arial" w:hAnsi="Arial" w:cs="Arial"/>
              </w:rPr>
            </w:pPr>
            <w:r w:rsidRPr="008F3B89">
              <w:rPr>
                <w:rFonts w:ascii="Arial" w:hAnsi="Arial" w:cs="Arial"/>
              </w:rPr>
              <w:t>1600</w:t>
            </w:r>
          </w:p>
        </w:tc>
        <w:tc>
          <w:tcPr>
            <w:tcW w:w="1233" w:type="dxa"/>
          </w:tcPr>
          <w:p w14:paraId="05758C46"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09930E42"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6996AF9F" w14:textId="77777777" w:rsidR="00312D54" w:rsidRPr="008F3B89" w:rsidRDefault="00312D54" w:rsidP="00193D15">
            <w:pPr>
              <w:rPr>
                <w:rFonts w:ascii="Arial" w:hAnsi="Arial" w:cs="Arial"/>
              </w:rPr>
            </w:pPr>
            <w:r w:rsidRPr="008F3B89">
              <w:rPr>
                <w:rFonts w:ascii="Arial" w:hAnsi="Arial" w:cs="Arial"/>
              </w:rPr>
              <w:t>145.5</w:t>
            </w:r>
          </w:p>
        </w:tc>
        <w:tc>
          <w:tcPr>
            <w:tcW w:w="1522" w:type="dxa"/>
          </w:tcPr>
          <w:p w14:paraId="54DC6910"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26B75FC8" w14:textId="77777777" w:rsidR="00312D54" w:rsidRPr="008F3B89" w:rsidRDefault="00312D54" w:rsidP="00193D15">
            <w:pPr>
              <w:rPr>
                <w:rFonts w:ascii="Arial" w:hAnsi="Arial" w:cs="Arial"/>
              </w:rPr>
            </w:pPr>
            <w:r w:rsidRPr="008F3B89">
              <w:rPr>
                <w:rFonts w:ascii="Arial" w:hAnsi="Arial" w:cs="Arial"/>
              </w:rPr>
              <w:t>0.53</w:t>
            </w:r>
          </w:p>
        </w:tc>
      </w:tr>
      <w:tr w:rsidR="00312D54" w:rsidRPr="008F3B89" w14:paraId="2672113A" w14:textId="77777777" w:rsidTr="00193D15">
        <w:tc>
          <w:tcPr>
            <w:tcW w:w="1021" w:type="dxa"/>
          </w:tcPr>
          <w:p w14:paraId="7CD9FC19" w14:textId="77777777" w:rsidR="00312D54" w:rsidRPr="008F3B89" w:rsidRDefault="00312D54" w:rsidP="00193D15">
            <w:pPr>
              <w:rPr>
                <w:rFonts w:ascii="Arial" w:hAnsi="Arial" w:cs="Arial"/>
              </w:rPr>
            </w:pPr>
            <w:r w:rsidRPr="008F3B89">
              <w:rPr>
                <w:rFonts w:ascii="Arial" w:hAnsi="Arial" w:cs="Arial"/>
              </w:rPr>
              <w:t xml:space="preserve">Hutton </w:t>
            </w:r>
          </w:p>
        </w:tc>
        <w:tc>
          <w:tcPr>
            <w:tcW w:w="1645" w:type="dxa"/>
          </w:tcPr>
          <w:p w14:paraId="51A94DAE" w14:textId="77777777" w:rsidR="00312D54" w:rsidRPr="008F3B89" w:rsidRDefault="00312D54" w:rsidP="00193D15">
            <w:pPr>
              <w:rPr>
                <w:rFonts w:ascii="Arial" w:hAnsi="Arial" w:cs="Arial"/>
              </w:rPr>
            </w:pPr>
            <w:r w:rsidRPr="008F3B89">
              <w:rPr>
                <w:rFonts w:ascii="Arial" w:hAnsi="Arial" w:cs="Arial"/>
              </w:rPr>
              <w:t>1600</w:t>
            </w:r>
          </w:p>
        </w:tc>
        <w:tc>
          <w:tcPr>
            <w:tcW w:w="1233" w:type="dxa"/>
          </w:tcPr>
          <w:p w14:paraId="6715FD20"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519CAA90" w14:textId="77777777" w:rsidR="00312D54" w:rsidRPr="008F3B89" w:rsidRDefault="00312D54" w:rsidP="00193D15">
            <w:pPr>
              <w:rPr>
                <w:rFonts w:ascii="Arial" w:hAnsi="Arial" w:cs="Arial"/>
              </w:rPr>
            </w:pPr>
            <w:r w:rsidRPr="008F3B89">
              <w:rPr>
                <w:rFonts w:ascii="Arial" w:hAnsi="Arial" w:cs="Arial"/>
              </w:rPr>
              <w:t>Multi corer</w:t>
            </w:r>
          </w:p>
        </w:tc>
        <w:tc>
          <w:tcPr>
            <w:tcW w:w="1265" w:type="dxa"/>
          </w:tcPr>
          <w:p w14:paraId="02482C69" w14:textId="77777777" w:rsidR="00312D54" w:rsidRPr="008F3B89" w:rsidRDefault="00312D54" w:rsidP="00193D15">
            <w:pPr>
              <w:rPr>
                <w:rFonts w:ascii="Arial" w:hAnsi="Arial" w:cs="Arial"/>
              </w:rPr>
            </w:pPr>
            <w:r w:rsidRPr="008F3B89">
              <w:rPr>
                <w:rFonts w:ascii="Arial" w:hAnsi="Arial" w:cs="Arial"/>
              </w:rPr>
              <w:t>145.5</w:t>
            </w:r>
          </w:p>
        </w:tc>
        <w:tc>
          <w:tcPr>
            <w:tcW w:w="1522" w:type="dxa"/>
          </w:tcPr>
          <w:p w14:paraId="25DC604F" w14:textId="77777777" w:rsidR="00312D54" w:rsidRPr="008F3B89" w:rsidRDefault="00312D54" w:rsidP="00193D15">
            <w:pPr>
              <w:rPr>
                <w:rFonts w:ascii="Arial" w:hAnsi="Arial" w:cs="Arial"/>
              </w:rPr>
            </w:pPr>
            <w:r w:rsidRPr="008F3B89">
              <w:rPr>
                <w:rFonts w:ascii="Arial" w:hAnsi="Arial" w:cs="Arial"/>
              </w:rPr>
              <w:t>Muddy Sand</w:t>
            </w:r>
          </w:p>
        </w:tc>
        <w:tc>
          <w:tcPr>
            <w:tcW w:w="1130" w:type="dxa"/>
          </w:tcPr>
          <w:p w14:paraId="126777F8" w14:textId="77777777" w:rsidR="00312D54" w:rsidRPr="008F3B89" w:rsidRDefault="00312D54" w:rsidP="00193D15">
            <w:pPr>
              <w:rPr>
                <w:rFonts w:ascii="Arial" w:hAnsi="Arial" w:cs="Arial"/>
              </w:rPr>
            </w:pPr>
            <w:r w:rsidRPr="008F3B89">
              <w:rPr>
                <w:rFonts w:ascii="Arial" w:hAnsi="Arial" w:cs="Arial"/>
              </w:rPr>
              <w:t>0.53</w:t>
            </w:r>
          </w:p>
        </w:tc>
      </w:tr>
      <w:tr w:rsidR="00312D54" w:rsidRPr="008F3B89" w14:paraId="2A209168" w14:textId="77777777" w:rsidTr="00193D15">
        <w:tc>
          <w:tcPr>
            <w:tcW w:w="1021" w:type="dxa"/>
          </w:tcPr>
          <w:p w14:paraId="010BB764"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39871839" w14:textId="77777777" w:rsidR="00312D54" w:rsidRPr="008F3B89" w:rsidRDefault="00312D54" w:rsidP="00193D15">
            <w:pPr>
              <w:rPr>
                <w:rFonts w:ascii="Arial" w:hAnsi="Arial" w:cs="Arial"/>
              </w:rPr>
            </w:pPr>
            <w:r w:rsidRPr="008F3B89">
              <w:rPr>
                <w:rFonts w:ascii="Arial" w:hAnsi="Arial" w:cs="Arial"/>
              </w:rPr>
              <w:t>1600</w:t>
            </w:r>
          </w:p>
        </w:tc>
        <w:tc>
          <w:tcPr>
            <w:tcW w:w="1233" w:type="dxa"/>
          </w:tcPr>
          <w:p w14:paraId="0EB91296"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6D0AB531"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4ED61B8D" w14:textId="77777777" w:rsidR="00312D54" w:rsidRPr="008F3B89" w:rsidRDefault="00312D54" w:rsidP="00193D15">
            <w:pPr>
              <w:rPr>
                <w:rFonts w:ascii="Arial" w:hAnsi="Arial" w:cs="Arial"/>
              </w:rPr>
            </w:pPr>
            <w:r w:rsidRPr="008F3B89">
              <w:rPr>
                <w:rFonts w:ascii="Arial" w:hAnsi="Arial" w:cs="Arial"/>
              </w:rPr>
              <w:t>145.1</w:t>
            </w:r>
          </w:p>
        </w:tc>
        <w:tc>
          <w:tcPr>
            <w:tcW w:w="1522" w:type="dxa"/>
          </w:tcPr>
          <w:p w14:paraId="06EBC8B7"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1E7FDBD1" w14:textId="77777777" w:rsidR="00312D54" w:rsidRPr="008F3B89" w:rsidRDefault="00312D54" w:rsidP="00193D15">
            <w:pPr>
              <w:rPr>
                <w:rFonts w:ascii="Arial" w:hAnsi="Arial" w:cs="Arial"/>
              </w:rPr>
            </w:pPr>
            <w:r w:rsidRPr="008F3B89">
              <w:rPr>
                <w:rFonts w:ascii="Arial" w:hAnsi="Arial" w:cs="Arial"/>
              </w:rPr>
              <w:t>0.54</w:t>
            </w:r>
          </w:p>
        </w:tc>
      </w:tr>
      <w:tr w:rsidR="00312D54" w:rsidRPr="008F3B89" w14:paraId="0899CCF2" w14:textId="77777777" w:rsidTr="00193D15">
        <w:tc>
          <w:tcPr>
            <w:tcW w:w="1021" w:type="dxa"/>
          </w:tcPr>
          <w:p w14:paraId="3E770A43"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77D1911E" w14:textId="77777777" w:rsidR="00312D54" w:rsidRPr="008F3B89" w:rsidRDefault="00312D54" w:rsidP="00193D15">
            <w:pPr>
              <w:rPr>
                <w:rFonts w:ascii="Arial" w:hAnsi="Arial" w:cs="Arial"/>
              </w:rPr>
            </w:pPr>
            <w:r w:rsidRPr="008F3B89">
              <w:rPr>
                <w:rFonts w:ascii="Arial" w:hAnsi="Arial" w:cs="Arial"/>
              </w:rPr>
              <w:t>3200</w:t>
            </w:r>
          </w:p>
        </w:tc>
        <w:tc>
          <w:tcPr>
            <w:tcW w:w="1233" w:type="dxa"/>
          </w:tcPr>
          <w:p w14:paraId="3DB91180"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7FE14106"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7F888819" w14:textId="77777777" w:rsidR="00312D54" w:rsidRPr="008F3B89" w:rsidRDefault="00312D54" w:rsidP="00193D15">
            <w:pPr>
              <w:rPr>
                <w:rFonts w:ascii="Arial" w:hAnsi="Arial" w:cs="Arial"/>
              </w:rPr>
            </w:pPr>
            <w:r w:rsidRPr="008F3B89">
              <w:rPr>
                <w:rFonts w:ascii="Arial" w:hAnsi="Arial" w:cs="Arial"/>
              </w:rPr>
              <w:t>147.9</w:t>
            </w:r>
          </w:p>
        </w:tc>
        <w:tc>
          <w:tcPr>
            <w:tcW w:w="1522" w:type="dxa"/>
          </w:tcPr>
          <w:p w14:paraId="33DA3047"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547ADDBF" w14:textId="77777777" w:rsidR="00312D54" w:rsidRPr="008F3B89" w:rsidRDefault="00312D54" w:rsidP="00193D15">
            <w:pPr>
              <w:rPr>
                <w:rFonts w:ascii="Arial" w:hAnsi="Arial" w:cs="Arial"/>
              </w:rPr>
            </w:pPr>
            <w:r w:rsidRPr="008F3B89">
              <w:rPr>
                <w:rFonts w:ascii="Arial" w:hAnsi="Arial" w:cs="Arial"/>
              </w:rPr>
              <w:t>0.52</w:t>
            </w:r>
          </w:p>
        </w:tc>
      </w:tr>
      <w:tr w:rsidR="00312D54" w:rsidRPr="008F3B89" w14:paraId="3AAD37FE" w14:textId="77777777" w:rsidTr="00193D15">
        <w:tc>
          <w:tcPr>
            <w:tcW w:w="1021" w:type="dxa"/>
          </w:tcPr>
          <w:p w14:paraId="0F580A40"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3F8E04C7" w14:textId="77777777" w:rsidR="00312D54" w:rsidRPr="008F3B89" w:rsidRDefault="00312D54" w:rsidP="00193D15">
            <w:pPr>
              <w:rPr>
                <w:rFonts w:ascii="Arial" w:hAnsi="Arial" w:cs="Arial"/>
              </w:rPr>
            </w:pPr>
            <w:r w:rsidRPr="008F3B89">
              <w:rPr>
                <w:rFonts w:ascii="Arial" w:hAnsi="Arial" w:cs="Arial"/>
              </w:rPr>
              <w:t>3200</w:t>
            </w:r>
          </w:p>
        </w:tc>
        <w:tc>
          <w:tcPr>
            <w:tcW w:w="1233" w:type="dxa"/>
          </w:tcPr>
          <w:p w14:paraId="465A23BA"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0B1983D2" w14:textId="77777777" w:rsidR="00312D54" w:rsidRPr="008F3B89" w:rsidRDefault="00312D54" w:rsidP="00193D15">
            <w:pPr>
              <w:rPr>
                <w:rFonts w:ascii="Arial" w:hAnsi="Arial" w:cs="Arial"/>
              </w:rPr>
            </w:pPr>
            <w:r w:rsidRPr="008F3B89">
              <w:rPr>
                <w:rFonts w:ascii="Arial" w:hAnsi="Arial" w:cs="Arial"/>
              </w:rPr>
              <w:t>Multi corer</w:t>
            </w:r>
          </w:p>
        </w:tc>
        <w:tc>
          <w:tcPr>
            <w:tcW w:w="1265" w:type="dxa"/>
          </w:tcPr>
          <w:p w14:paraId="6CE2BC52" w14:textId="77777777" w:rsidR="00312D54" w:rsidRPr="008F3B89" w:rsidRDefault="00312D54" w:rsidP="00193D15">
            <w:pPr>
              <w:rPr>
                <w:rFonts w:ascii="Arial" w:hAnsi="Arial" w:cs="Arial"/>
              </w:rPr>
            </w:pPr>
            <w:r w:rsidRPr="008F3B89">
              <w:rPr>
                <w:rFonts w:ascii="Arial" w:hAnsi="Arial" w:cs="Arial"/>
              </w:rPr>
              <w:t>147.1</w:t>
            </w:r>
          </w:p>
        </w:tc>
        <w:tc>
          <w:tcPr>
            <w:tcW w:w="1522" w:type="dxa"/>
          </w:tcPr>
          <w:p w14:paraId="515F75FF" w14:textId="77777777" w:rsidR="00312D54" w:rsidRPr="008F3B89" w:rsidRDefault="00312D54" w:rsidP="00193D15">
            <w:pPr>
              <w:rPr>
                <w:rFonts w:ascii="Arial" w:hAnsi="Arial" w:cs="Arial"/>
              </w:rPr>
            </w:pPr>
            <w:r w:rsidRPr="008F3B89">
              <w:rPr>
                <w:rFonts w:ascii="Arial" w:hAnsi="Arial" w:cs="Arial"/>
              </w:rPr>
              <w:t>Muddy Sand</w:t>
            </w:r>
          </w:p>
        </w:tc>
        <w:tc>
          <w:tcPr>
            <w:tcW w:w="1130" w:type="dxa"/>
          </w:tcPr>
          <w:p w14:paraId="563E9A2B" w14:textId="77777777" w:rsidR="00312D54" w:rsidRPr="008F3B89" w:rsidRDefault="00312D54" w:rsidP="00193D15">
            <w:pPr>
              <w:rPr>
                <w:rFonts w:ascii="Arial" w:hAnsi="Arial" w:cs="Arial"/>
              </w:rPr>
            </w:pPr>
            <w:r w:rsidRPr="008F3B89">
              <w:rPr>
                <w:rFonts w:ascii="Arial" w:hAnsi="Arial" w:cs="Arial"/>
              </w:rPr>
              <w:t>0.51</w:t>
            </w:r>
          </w:p>
        </w:tc>
      </w:tr>
      <w:tr w:rsidR="00312D54" w:rsidRPr="008F3B89" w14:paraId="36627465" w14:textId="77777777" w:rsidTr="00193D15">
        <w:tc>
          <w:tcPr>
            <w:tcW w:w="1021" w:type="dxa"/>
          </w:tcPr>
          <w:p w14:paraId="2249D2FB"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052FBA82" w14:textId="77777777" w:rsidR="00312D54" w:rsidRPr="008F3B89" w:rsidRDefault="00312D54" w:rsidP="00193D15">
            <w:pPr>
              <w:rPr>
                <w:rFonts w:ascii="Arial" w:hAnsi="Arial" w:cs="Arial"/>
              </w:rPr>
            </w:pPr>
            <w:r w:rsidRPr="008F3B89">
              <w:rPr>
                <w:rFonts w:ascii="Arial" w:hAnsi="Arial" w:cs="Arial"/>
              </w:rPr>
              <w:t>3200</w:t>
            </w:r>
          </w:p>
        </w:tc>
        <w:tc>
          <w:tcPr>
            <w:tcW w:w="1233" w:type="dxa"/>
          </w:tcPr>
          <w:p w14:paraId="1312C01B" w14:textId="77777777" w:rsidR="00312D54" w:rsidRPr="008F3B89" w:rsidRDefault="00312D54" w:rsidP="00193D15">
            <w:pPr>
              <w:rPr>
                <w:rFonts w:ascii="Arial" w:hAnsi="Arial" w:cs="Arial"/>
              </w:rPr>
            </w:pPr>
            <w:r w:rsidRPr="008F3B89">
              <w:rPr>
                <w:rFonts w:ascii="Arial" w:hAnsi="Arial" w:cs="Arial"/>
              </w:rPr>
              <w:t>North</w:t>
            </w:r>
          </w:p>
        </w:tc>
        <w:tc>
          <w:tcPr>
            <w:tcW w:w="1200" w:type="dxa"/>
          </w:tcPr>
          <w:p w14:paraId="51608C19"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7FEB6F13" w14:textId="77777777" w:rsidR="00312D54" w:rsidRPr="008F3B89" w:rsidRDefault="00312D54" w:rsidP="00193D15">
            <w:pPr>
              <w:rPr>
                <w:rFonts w:ascii="Arial" w:hAnsi="Arial" w:cs="Arial"/>
              </w:rPr>
            </w:pPr>
            <w:r w:rsidRPr="008F3B89">
              <w:rPr>
                <w:rFonts w:ascii="Arial" w:hAnsi="Arial" w:cs="Arial"/>
              </w:rPr>
              <w:t>147.1</w:t>
            </w:r>
          </w:p>
        </w:tc>
        <w:tc>
          <w:tcPr>
            <w:tcW w:w="1522" w:type="dxa"/>
          </w:tcPr>
          <w:p w14:paraId="06111D7F"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59A552B3" w14:textId="77777777" w:rsidR="00312D54" w:rsidRPr="008F3B89" w:rsidRDefault="00312D54" w:rsidP="00193D15">
            <w:pPr>
              <w:rPr>
                <w:rFonts w:ascii="Arial" w:hAnsi="Arial" w:cs="Arial"/>
              </w:rPr>
            </w:pPr>
            <w:r w:rsidRPr="008F3B89">
              <w:rPr>
                <w:rFonts w:ascii="Arial" w:hAnsi="Arial" w:cs="Arial"/>
              </w:rPr>
              <w:t>0.52</w:t>
            </w:r>
          </w:p>
        </w:tc>
      </w:tr>
      <w:tr w:rsidR="00312D54" w:rsidRPr="008F3B89" w14:paraId="477736B7" w14:textId="77777777" w:rsidTr="00193D15">
        <w:tc>
          <w:tcPr>
            <w:tcW w:w="1021" w:type="dxa"/>
          </w:tcPr>
          <w:p w14:paraId="7A181896" w14:textId="77777777" w:rsidR="00312D54" w:rsidRPr="008F3B89" w:rsidRDefault="00312D54" w:rsidP="00193D15">
            <w:pPr>
              <w:rPr>
                <w:rFonts w:ascii="Arial" w:hAnsi="Arial" w:cs="Arial"/>
              </w:rPr>
            </w:pPr>
            <w:r w:rsidRPr="008F3B89">
              <w:rPr>
                <w:rFonts w:ascii="Arial" w:hAnsi="Arial" w:cs="Arial"/>
              </w:rPr>
              <w:t xml:space="preserve">Hutton </w:t>
            </w:r>
          </w:p>
        </w:tc>
        <w:tc>
          <w:tcPr>
            <w:tcW w:w="1645" w:type="dxa"/>
          </w:tcPr>
          <w:p w14:paraId="097420CA" w14:textId="77777777" w:rsidR="00312D54" w:rsidRPr="008F3B89" w:rsidRDefault="00312D54" w:rsidP="00193D15">
            <w:pPr>
              <w:rPr>
                <w:rFonts w:ascii="Arial" w:hAnsi="Arial" w:cs="Arial"/>
              </w:rPr>
            </w:pPr>
            <w:r w:rsidRPr="008F3B89">
              <w:rPr>
                <w:rFonts w:ascii="Arial" w:hAnsi="Arial" w:cs="Arial"/>
              </w:rPr>
              <w:t>3200</w:t>
            </w:r>
          </w:p>
        </w:tc>
        <w:tc>
          <w:tcPr>
            <w:tcW w:w="1233" w:type="dxa"/>
          </w:tcPr>
          <w:p w14:paraId="471AA73F"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648EE8C3"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Pr>
          <w:p w14:paraId="5984689D" w14:textId="77777777" w:rsidR="00312D54" w:rsidRPr="008F3B89" w:rsidRDefault="00312D54" w:rsidP="00193D15">
            <w:pPr>
              <w:rPr>
                <w:rFonts w:ascii="Arial" w:hAnsi="Arial" w:cs="Arial"/>
              </w:rPr>
            </w:pPr>
            <w:r w:rsidRPr="008F3B89">
              <w:rPr>
                <w:rFonts w:ascii="Arial" w:hAnsi="Arial" w:cs="Arial"/>
              </w:rPr>
              <w:t>147.4</w:t>
            </w:r>
          </w:p>
        </w:tc>
        <w:tc>
          <w:tcPr>
            <w:tcW w:w="1522" w:type="dxa"/>
          </w:tcPr>
          <w:p w14:paraId="47AE3ED4"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Pr>
          <w:p w14:paraId="02AD2529" w14:textId="77777777" w:rsidR="00312D54" w:rsidRPr="008F3B89" w:rsidRDefault="00312D54" w:rsidP="00193D15">
            <w:pPr>
              <w:rPr>
                <w:rFonts w:ascii="Arial" w:hAnsi="Arial" w:cs="Arial"/>
              </w:rPr>
            </w:pPr>
            <w:r w:rsidRPr="008F3B89">
              <w:rPr>
                <w:rFonts w:ascii="Arial" w:hAnsi="Arial" w:cs="Arial"/>
              </w:rPr>
              <w:t>0.52</w:t>
            </w:r>
          </w:p>
        </w:tc>
      </w:tr>
      <w:tr w:rsidR="00312D54" w:rsidRPr="008F3B89" w14:paraId="7085FCED" w14:textId="77777777" w:rsidTr="00193D15">
        <w:tc>
          <w:tcPr>
            <w:tcW w:w="1021" w:type="dxa"/>
          </w:tcPr>
          <w:p w14:paraId="437AD363" w14:textId="77777777" w:rsidR="00312D54" w:rsidRPr="008F3B89" w:rsidRDefault="00312D54" w:rsidP="00193D15">
            <w:pPr>
              <w:rPr>
                <w:rFonts w:ascii="Arial" w:hAnsi="Arial" w:cs="Arial"/>
              </w:rPr>
            </w:pPr>
            <w:r w:rsidRPr="008F3B89">
              <w:rPr>
                <w:rFonts w:ascii="Arial" w:hAnsi="Arial" w:cs="Arial"/>
              </w:rPr>
              <w:t>Hutton</w:t>
            </w:r>
          </w:p>
        </w:tc>
        <w:tc>
          <w:tcPr>
            <w:tcW w:w="1645" w:type="dxa"/>
          </w:tcPr>
          <w:p w14:paraId="5A0C63B1" w14:textId="77777777" w:rsidR="00312D54" w:rsidRPr="008F3B89" w:rsidRDefault="00312D54" w:rsidP="00193D15">
            <w:pPr>
              <w:rPr>
                <w:rFonts w:ascii="Arial" w:hAnsi="Arial" w:cs="Arial"/>
              </w:rPr>
            </w:pPr>
            <w:r w:rsidRPr="008F3B89">
              <w:rPr>
                <w:rFonts w:ascii="Arial" w:hAnsi="Arial" w:cs="Arial"/>
              </w:rPr>
              <w:t>3200</w:t>
            </w:r>
          </w:p>
        </w:tc>
        <w:tc>
          <w:tcPr>
            <w:tcW w:w="1233" w:type="dxa"/>
          </w:tcPr>
          <w:p w14:paraId="28595844" w14:textId="77777777" w:rsidR="00312D54" w:rsidRPr="008F3B89" w:rsidRDefault="00312D54" w:rsidP="00193D15">
            <w:pPr>
              <w:rPr>
                <w:rFonts w:ascii="Arial" w:hAnsi="Arial" w:cs="Arial"/>
              </w:rPr>
            </w:pPr>
            <w:r w:rsidRPr="008F3B89">
              <w:rPr>
                <w:rFonts w:ascii="Arial" w:hAnsi="Arial" w:cs="Arial"/>
              </w:rPr>
              <w:t>South</w:t>
            </w:r>
          </w:p>
        </w:tc>
        <w:tc>
          <w:tcPr>
            <w:tcW w:w="1200" w:type="dxa"/>
          </w:tcPr>
          <w:p w14:paraId="069BEFD0" w14:textId="77777777" w:rsidR="00312D54" w:rsidRPr="008F3B89" w:rsidRDefault="00312D54" w:rsidP="00193D15">
            <w:pPr>
              <w:rPr>
                <w:rFonts w:ascii="Arial" w:hAnsi="Arial" w:cs="Arial"/>
              </w:rPr>
            </w:pPr>
            <w:r w:rsidRPr="008F3B89">
              <w:rPr>
                <w:rFonts w:ascii="Arial" w:hAnsi="Arial" w:cs="Arial"/>
              </w:rPr>
              <w:t>Multi corer</w:t>
            </w:r>
          </w:p>
        </w:tc>
        <w:tc>
          <w:tcPr>
            <w:tcW w:w="1265" w:type="dxa"/>
          </w:tcPr>
          <w:p w14:paraId="274BC080" w14:textId="77777777" w:rsidR="00312D54" w:rsidRPr="008F3B89" w:rsidRDefault="00312D54" w:rsidP="00193D15">
            <w:pPr>
              <w:rPr>
                <w:rFonts w:ascii="Arial" w:hAnsi="Arial" w:cs="Arial"/>
              </w:rPr>
            </w:pPr>
            <w:r w:rsidRPr="008F3B89">
              <w:rPr>
                <w:rFonts w:ascii="Arial" w:hAnsi="Arial" w:cs="Arial"/>
              </w:rPr>
              <w:t>147.4</w:t>
            </w:r>
          </w:p>
        </w:tc>
        <w:tc>
          <w:tcPr>
            <w:tcW w:w="1522" w:type="dxa"/>
          </w:tcPr>
          <w:p w14:paraId="2024C259" w14:textId="77777777" w:rsidR="00312D54" w:rsidRPr="008F3B89" w:rsidRDefault="00312D54" w:rsidP="00193D15">
            <w:pPr>
              <w:rPr>
                <w:rFonts w:ascii="Arial" w:hAnsi="Arial" w:cs="Arial"/>
              </w:rPr>
            </w:pPr>
            <w:r w:rsidRPr="008F3B89">
              <w:rPr>
                <w:rFonts w:ascii="Arial" w:hAnsi="Arial" w:cs="Arial"/>
              </w:rPr>
              <w:t>Muddy Sand</w:t>
            </w:r>
          </w:p>
        </w:tc>
        <w:tc>
          <w:tcPr>
            <w:tcW w:w="1130" w:type="dxa"/>
          </w:tcPr>
          <w:p w14:paraId="3D408DA0" w14:textId="77777777" w:rsidR="00312D54" w:rsidRPr="008F3B89" w:rsidRDefault="00312D54" w:rsidP="00193D15">
            <w:pPr>
              <w:rPr>
                <w:rFonts w:ascii="Arial" w:hAnsi="Arial" w:cs="Arial"/>
              </w:rPr>
            </w:pPr>
            <w:r w:rsidRPr="008F3B89">
              <w:rPr>
                <w:rFonts w:ascii="Arial" w:hAnsi="Arial" w:cs="Arial"/>
              </w:rPr>
              <w:t>0.52</w:t>
            </w:r>
          </w:p>
        </w:tc>
      </w:tr>
      <w:tr w:rsidR="00312D54" w:rsidRPr="008F3B89" w14:paraId="67C4C9A3" w14:textId="77777777" w:rsidTr="00193D15">
        <w:tc>
          <w:tcPr>
            <w:tcW w:w="1021" w:type="dxa"/>
            <w:tcBorders>
              <w:bottom w:val="single" w:sz="4" w:space="0" w:color="auto"/>
            </w:tcBorders>
          </w:tcPr>
          <w:p w14:paraId="5F450D14" w14:textId="77777777" w:rsidR="00312D54" w:rsidRPr="008F3B89" w:rsidRDefault="00312D54" w:rsidP="00193D15">
            <w:pPr>
              <w:rPr>
                <w:rFonts w:ascii="Arial" w:hAnsi="Arial" w:cs="Arial"/>
              </w:rPr>
            </w:pPr>
            <w:r w:rsidRPr="008F3B89">
              <w:rPr>
                <w:rFonts w:ascii="Arial" w:hAnsi="Arial" w:cs="Arial"/>
              </w:rPr>
              <w:t>Hutton</w:t>
            </w:r>
          </w:p>
        </w:tc>
        <w:tc>
          <w:tcPr>
            <w:tcW w:w="1645" w:type="dxa"/>
            <w:tcBorders>
              <w:bottom w:val="single" w:sz="4" w:space="0" w:color="auto"/>
            </w:tcBorders>
          </w:tcPr>
          <w:p w14:paraId="77139134" w14:textId="77777777" w:rsidR="00312D54" w:rsidRPr="008F3B89" w:rsidRDefault="00312D54" w:rsidP="00193D15">
            <w:pPr>
              <w:rPr>
                <w:rFonts w:ascii="Arial" w:hAnsi="Arial" w:cs="Arial"/>
              </w:rPr>
            </w:pPr>
            <w:r w:rsidRPr="008F3B89">
              <w:rPr>
                <w:rFonts w:ascii="Arial" w:hAnsi="Arial" w:cs="Arial"/>
              </w:rPr>
              <w:t>3200</w:t>
            </w:r>
          </w:p>
        </w:tc>
        <w:tc>
          <w:tcPr>
            <w:tcW w:w="1233" w:type="dxa"/>
            <w:tcBorders>
              <w:bottom w:val="single" w:sz="4" w:space="0" w:color="auto"/>
            </w:tcBorders>
          </w:tcPr>
          <w:p w14:paraId="44B66908" w14:textId="77777777" w:rsidR="00312D54" w:rsidRPr="008F3B89" w:rsidRDefault="00312D54" w:rsidP="00193D15">
            <w:pPr>
              <w:rPr>
                <w:rFonts w:ascii="Arial" w:hAnsi="Arial" w:cs="Arial"/>
              </w:rPr>
            </w:pPr>
            <w:r w:rsidRPr="008F3B89">
              <w:rPr>
                <w:rFonts w:ascii="Arial" w:hAnsi="Arial" w:cs="Arial"/>
              </w:rPr>
              <w:t>South</w:t>
            </w:r>
          </w:p>
        </w:tc>
        <w:tc>
          <w:tcPr>
            <w:tcW w:w="1200" w:type="dxa"/>
            <w:tcBorders>
              <w:bottom w:val="single" w:sz="4" w:space="0" w:color="auto"/>
            </w:tcBorders>
          </w:tcPr>
          <w:p w14:paraId="24E83C89" w14:textId="77777777" w:rsidR="00312D54" w:rsidRPr="008F3B89" w:rsidRDefault="00312D54" w:rsidP="00193D15">
            <w:pPr>
              <w:rPr>
                <w:rFonts w:ascii="Arial" w:hAnsi="Arial" w:cs="Arial"/>
              </w:rPr>
            </w:pPr>
            <w:r w:rsidRPr="008F3B89">
              <w:rPr>
                <w:rFonts w:ascii="Arial" w:hAnsi="Arial" w:cs="Arial"/>
              </w:rPr>
              <w:t xml:space="preserve">Multi corer </w:t>
            </w:r>
          </w:p>
        </w:tc>
        <w:tc>
          <w:tcPr>
            <w:tcW w:w="1265" w:type="dxa"/>
            <w:tcBorders>
              <w:bottom w:val="single" w:sz="4" w:space="0" w:color="auto"/>
            </w:tcBorders>
          </w:tcPr>
          <w:p w14:paraId="7C672B6F" w14:textId="77777777" w:rsidR="00312D54" w:rsidRPr="008F3B89" w:rsidRDefault="00312D54" w:rsidP="00193D15">
            <w:pPr>
              <w:rPr>
                <w:rFonts w:ascii="Arial" w:hAnsi="Arial" w:cs="Arial"/>
              </w:rPr>
            </w:pPr>
            <w:r w:rsidRPr="008F3B89">
              <w:rPr>
                <w:rFonts w:ascii="Arial" w:hAnsi="Arial" w:cs="Arial"/>
              </w:rPr>
              <w:t>147.9</w:t>
            </w:r>
          </w:p>
        </w:tc>
        <w:tc>
          <w:tcPr>
            <w:tcW w:w="1522" w:type="dxa"/>
            <w:tcBorders>
              <w:bottom w:val="single" w:sz="4" w:space="0" w:color="auto"/>
            </w:tcBorders>
          </w:tcPr>
          <w:p w14:paraId="1CFA2F19" w14:textId="77777777" w:rsidR="00312D54" w:rsidRPr="008F3B89" w:rsidRDefault="00312D54" w:rsidP="00193D15">
            <w:pPr>
              <w:rPr>
                <w:rFonts w:ascii="Arial" w:hAnsi="Arial" w:cs="Arial"/>
              </w:rPr>
            </w:pPr>
            <w:r w:rsidRPr="008F3B89">
              <w:rPr>
                <w:rFonts w:ascii="Arial" w:hAnsi="Arial" w:cs="Arial"/>
              </w:rPr>
              <w:t xml:space="preserve">Muddy Sand </w:t>
            </w:r>
          </w:p>
        </w:tc>
        <w:tc>
          <w:tcPr>
            <w:tcW w:w="1130" w:type="dxa"/>
            <w:tcBorders>
              <w:bottom w:val="single" w:sz="4" w:space="0" w:color="auto"/>
            </w:tcBorders>
          </w:tcPr>
          <w:p w14:paraId="44ED899B" w14:textId="77777777" w:rsidR="00312D54" w:rsidRPr="008F3B89" w:rsidRDefault="00312D54" w:rsidP="00193D15">
            <w:pPr>
              <w:rPr>
                <w:rFonts w:ascii="Arial" w:hAnsi="Arial" w:cs="Arial"/>
              </w:rPr>
            </w:pPr>
            <w:r w:rsidRPr="008F3B89">
              <w:rPr>
                <w:rFonts w:ascii="Arial" w:hAnsi="Arial" w:cs="Arial"/>
              </w:rPr>
              <w:t>0.52</w:t>
            </w:r>
          </w:p>
        </w:tc>
      </w:tr>
    </w:tbl>
    <w:p w14:paraId="03785340" w14:textId="77777777" w:rsidR="00312D54" w:rsidRPr="008F3B89" w:rsidRDefault="00312D54" w:rsidP="00312D54">
      <w:pPr>
        <w:rPr>
          <w:rFonts w:ascii="Arial" w:hAnsi="Arial" w:cs="Arial"/>
        </w:rPr>
      </w:pPr>
    </w:p>
    <w:p w14:paraId="242759A1" w14:textId="77777777" w:rsidR="009D2BCB" w:rsidRPr="00643E88" w:rsidRDefault="009D2BCB" w:rsidP="00643E88">
      <w:pPr>
        <w:spacing w:line="480" w:lineRule="auto"/>
        <w:jc w:val="both"/>
        <w:rPr>
          <w:rFonts w:ascii="Arial" w:hAnsi="Arial" w:cs="Arial"/>
          <w:b/>
          <w:bCs/>
          <w:lang w:val="en-US"/>
        </w:rPr>
      </w:pPr>
    </w:p>
    <w:sectPr w:rsidR="009D2BCB" w:rsidRPr="00643E88" w:rsidSect="00BD1C6D">
      <w:pgSz w:w="11906" w:h="16838"/>
      <w:pgMar w:top="1440" w:right="1440" w:bottom="1440" w:left="1440" w:header="708" w:footer="708" w:gutter="0"/>
      <w:lnNumType w:countBy="1" w:restart="continuou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80489"/>
    <w:multiLevelType w:val="multilevel"/>
    <w:tmpl w:val="3FB09E7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8773A5F"/>
    <w:multiLevelType w:val="hybridMultilevel"/>
    <w:tmpl w:val="65DE7018"/>
    <w:lvl w:ilvl="0" w:tplc="A3B842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5043AE"/>
    <w:multiLevelType w:val="multilevel"/>
    <w:tmpl w:val="5D86663C"/>
    <w:lvl w:ilvl="0">
      <w:start w:val="2"/>
      <w:numFmt w:val="decimal"/>
      <w:lvlText w:val="%1"/>
      <w:lvlJc w:val="left"/>
      <w:pPr>
        <w:ind w:left="720" w:hanging="360"/>
      </w:pPr>
      <w:rPr>
        <w:rFonts w:hint="default"/>
      </w:rPr>
    </w:lvl>
    <w:lvl w:ilvl="1">
      <w:start w:val="5"/>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9E60D3D"/>
    <w:multiLevelType w:val="multilevel"/>
    <w:tmpl w:val="5D86663C"/>
    <w:lvl w:ilvl="0">
      <w:start w:val="2"/>
      <w:numFmt w:val="decimal"/>
      <w:lvlText w:val="%1"/>
      <w:lvlJc w:val="left"/>
      <w:pPr>
        <w:ind w:left="720" w:hanging="360"/>
      </w:pPr>
      <w:rPr>
        <w:rFonts w:hint="default"/>
      </w:rPr>
    </w:lvl>
    <w:lvl w:ilvl="1">
      <w:start w:val="5"/>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07773BA"/>
    <w:multiLevelType w:val="multilevel"/>
    <w:tmpl w:val="5D86663C"/>
    <w:lvl w:ilvl="0">
      <w:start w:val="2"/>
      <w:numFmt w:val="decimal"/>
      <w:lvlText w:val="%1"/>
      <w:lvlJc w:val="left"/>
      <w:pPr>
        <w:ind w:left="720" w:hanging="360"/>
      </w:pPr>
      <w:rPr>
        <w:rFonts w:hint="default"/>
      </w:rPr>
    </w:lvl>
    <w:lvl w:ilvl="1">
      <w:start w:val="5"/>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99987426">
    <w:abstractNumId w:val="1"/>
  </w:num>
  <w:num w:numId="2" w16cid:durableId="2141261408">
    <w:abstractNumId w:val="4"/>
  </w:num>
  <w:num w:numId="3" w16cid:durableId="420490197">
    <w:abstractNumId w:val="3"/>
  </w:num>
  <w:num w:numId="4" w16cid:durableId="1495535482">
    <w:abstractNumId w:val="0"/>
  </w:num>
  <w:num w:numId="5" w16cid:durableId="5091804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A33"/>
    <w:rsid w:val="00000AA1"/>
    <w:rsid w:val="00003976"/>
    <w:rsid w:val="00005B35"/>
    <w:rsid w:val="000124D5"/>
    <w:rsid w:val="00017DAE"/>
    <w:rsid w:val="00027FFE"/>
    <w:rsid w:val="00031B27"/>
    <w:rsid w:val="0003593D"/>
    <w:rsid w:val="0004441F"/>
    <w:rsid w:val="0004795E"/>
    <w:rsid w:val="00053906"/>
    <w:rsid w:val="000601A8"/>
    <w:rsid w:val="00066239"/>
    <w:rsid w:val="000667F1"/>
    <w:rsid w:val="00083C13"/>
    <w:rsid w:val="00084E86"/>
    <w:rsid w:val="000857C9"/>
    <w:rsid w:val="0008610F"/>
    <w:rsid w:val="00092092"/>
    <w:rsid w:val="00094296"/>
    <w:rsid w:val="000A0BE5"/>
    <w:rsid w:val="000A0DA7"/>
    <w:rsid w:val="000B08AA"/>
    <w:rsid w:val="000B4915"/>
    <w:rsid w:val="000B7B99"/>
    <w:rsid w:val="000C497C"/>
    <w:rsid w:val="000D1A25"/>
    <w:rsid w:val="000D1C91"/>
    <w:rsid w:val="000D24AE"/>
    <w:rsid w:val="000F1D44"/>
    <w:rsid w:val="000F250F"/>
    <w:rsid w:val="00100503"/>
    <w:rsid w:val="0010146C"/>
    <w:rsid w:val="0010269D"/>
    <w:rsid w:val="00103972"/>
    <w:rsid w:val="00111409"/>
    <w:rsid w:val="00121995"/>
    <w:rsid w:val="00125B7C"/>
    <w:rsid w:val="00127409"/>
    <w:rsid w:val="00127547"/>
    <w:rsid w:val="001411E2"/>
    <w:rsid w:val="00142641"/>
    <w:rsid w:val="00152DAD"/>
    <w:rsid w:val="001608F4"/>
    <w:rsid w:val="00160AE7"/>
    <w:rsid w:val="0017137B"/>
    <w:rsid w:val="00173255"/>
    <w:rsid w:val="00190E46"/>
    <w:rsid w:val="00190EE9"/>
    <w:rsid w:val="0019294C"/>
    <w:rsid w:val="001929CF"/>
    <w:rsid w:val="001953B4"/>
    <w:rsid w:val="00197602"/>
    <w:rsid w:val="001A0C89"/>
    <w:rsid w:val="001A6BCB"/>
    <w:rsid w:val="001B4744"/>
    <w:rsid w:val="001C31E2"/>
    <w:rsid w:val="001C75D6"/>
    <w:rsid w:val="001D1A71"/>
    <w:rsid w:val="001E0997"/>
    <w:rsid w:val="001E7319"/>
    <w:rsid w:val="001E7D33"/>
    <w:rsid w:val="002045C4"/>
    <w:rsid w:val="00206A2F"/>
    <w:rsid w:val="00211285"/>
    <w:rsid w:val="0021151D"/>
    <w:rsid w:val="00213A5F"/>
    <w:rsid w:val="002149BC"/>
    <w:rsid w:val="0022240D"/>
    <w:rsid w:val="0022603D"/>
    <w:rsid w:val="00240CBC"/>
    <w:rsid w:val="0024799A"/>
    <w:rsid w:val="00250548"/>
    <w:rsid w:val="0025464F"/>
    <w:rsid w:val="00256B98"/>
    <w:rsid w:val="00264E71"/>
    <w:rsid w:val="002656B9"/>
    <w:rsid w:val="00270211"/>
    <w:rsid w:val="002B0F16"/>
    <w:rsid w:val="002C15F5"/>
    <w:rsid w:val="002D3DBD"/>
    <w:rsid w:val="002D454B"/>
    <w:rsid w:val="002D7843"/>
    <w:rsid w:val="002E0BD2"/>
    <w:rsid w:val="002E0CBC"/>
    <w:rsid w:val="002F0D8F"/>
    <w:rsid w:val="002F0DC0"/>
    <w:rsid w:val="00300E03"/>
    <w:rsid w:val="003123D7"/>
    <w:rsid w:val="00312D3A"/>
    <w:rsid w:val="00312D54"/>
    <w:rsid w:val="00313DA2"/>
    <w:rsid w:val="00317047"/>
    <w:rsid w:val="00323C98"/>
    <w:rsid w:val="003243EA"/>
    <w:rsid w:val="00331ED6"/>
    <w:rsid w:val="0034426B"/>
    <w:rsid w:val="00351F50"/>
    <w:rsid w:val="0035243C"/>
    <w:rsid w:val="003560DB"/>
    <w:rsid w:val="00364394"/>
    <w:rsid w:val="00366B72"/>
    <w:rsid w:val="0037120E"/>
    <w:rsid w:val="00373996"/>
    <w:rsid w:val="0037791B"/>
    <w:rsid w:val="00382362"/>
    <w:rsid w:val="00383D53"/>
    <w:rsid w:val="00385A9D"/>
    <w:rsid w:val="00386750"/>
    <w:rsid w:val="00390BDE"/>
    <w:rsid w:val="00396127"/>
    <w:rsid w:val="003A1CA8"/>
    <w:rsid w:val="003C08FF"/>
    <w:rsid w:val="003C2768"/>
    <w:rsid w:val="003C4FD2"/>
    <w:rsid w:val="003D27D5"/>
    <w:rsid w:val="003E7A39"/>
    <w:rsid w:val="003E7B30"/>
    <w:rsid w:val="003F35C5"/>
    <w:rsid w:val="00400372"/>
    <w:rsid w:val="00405041"/>
    <w:rsid w:val="00405E8E"/>
    <w:rsid w:val="004061F3"/>
    <w:rsid w:val="0041336A"/>
    <w:rsid w:val="00430633"/>
    <w:rsid w:val="00431553"/>
    <w:rsid w:val="00442F6B"/>
    <w:rsid w:val="0044669C"/>
    <w:rsid w:val="004478CE"/>
    <w:rsid w:val="00451142"/>
    <w:rsid w:val="0045198E"/>
    <w:rsid w:val="00476504"/>
    <w:rsid w:val="0047733B"/>
    <w:rsid w:val="00485687"/>
    <w:rsid w:val="00485B9F"/>
    <w:rsid w:val="00493A35"/>
    <w:rsid w:val="00495D66"/>
    <w:rsid w:val="00497E95"/>
    <w:rsid w:val="004A59C9"/>
    <w:rsid w:val="004C1343"/>
    <w:rsid w:val="004C52BE"/>
    <w:rsid w:val="004C55AF"/>
    <w:rsid w:val="004C6960"/>
    <w:rsid w:val="004D25F2"/>
    <w:rsid w:val="004D7F33"/>
    <w:rsid w:val="004E0CB3"/>
    <w:rsid w:val="004E3481"/>
    <w:rsid w:val="004E4412"/>
    <w:rsid w:val="004E5794"/>
    <w:rsid w:val="004E6644"/>
    <w:rsid w:val="0050222C"/>
    <w:rsid w:val="00512B82"/>
    <w:rsid w:val="0051315D"/>
    <w:rsid w:val="00514957"/>
    <w:rsid w:val="00521B11"/>
    <w:rsid w:val="00530BEC"/>
    <w:rsid w:val="0055191C"/>
    <w:rsid w:val="00554B7C"/>
    <w:rsid w:val="005574F0"/>
    <w:rsid w:val="005607DE"/>
    <w:rsid w:val="00560C55"/>
    <w:rsid w:val="00561D95"/>
    <w:rsid w:val="00563E49"/>
    <w:rsid w:val="005704CB"/>
    <w:rsid w:val="00580733"/>
    <w:rsid w:val="00582663"/>
    <w:rsid w:val="005A1FFB"/>
    <w:rsid w:val="005B2188"/>
    <w:rsid w:val="005F07FD"/>
    <w:rsid w:val="005F40D8"/>
    <w:rsid w:val="006108BF"/>
    <w:rsid w:val="00611E1E"/>
    <w:rsid w:val="00620A8C"/>
    <w:rsid w:val="00621374"/>
    <w:rsid w:val="00627E14"/>
    <w:rsid w:val="00640F7F"/>
    <w:rsid w:val="00643E88"/>
    <w:rsid w:val="00646327"/>
    <w:rsid w:val="00654264"/>
    <w:rsid w:val="006613FE"/>
    <w:rsid w:val="006772A3"/>
    <w:rsid w:val="00677CA8"/>
    <w:rsid w:val="00684C6F"/>
    <w:rsid w:val="006850B8"/>
    <w:rsid w:val="006A15C7"/>
    <w:rsid w:val="006A17B4"/>
    <w:rsid w:val="006A1C02"/>
    <w:rsid w:val="006A4C5A"/>
    <w:rsid w:val="006B359C"/>
    <w:rsid w:val="006B5623"/>
    <w:rsid w:val="006C43A1"/>
    <w:rsid w:val="006C65F6"/>
    <w:rsid w:val="006D05CD"/>
    <w:rsid w:val="006D1E51"/>
    <w:rsid w:val="006D4061"/>
    <w:rsid w:val="007011B6"/>
    <w:rsid w:val="00701B74"/>
    <w:rsid w:val="007021E8"/>
    <w:rsid w:val="0070547C"/>
    <w:rsid w:val="007079FF"/>
    <w:rsid w:val="00712F5D"/>
    <w:rsid w:val="00714C5A"/>
    <w:rsid w:val="007177B4"/>
    <w:rsid w:val="00723F92"/>
    <w:rsid w:val="007342A6"/>
    <w:rsid w:val="00734C91"/>
    <w:rsid w:val="00736819"/>
    <w:rsid w:val="00753D65"/>
    <w:rsid w:val="0077316E"/>
    <w:rsid w:val="0078350C"/>
    <w:rsid w:val="00791A6D"/>
    <w:rsid w:val="007976E7"/>
    <w:rsid w:val="007B326C"/>
    <w:rsid w:val="007B4B93"/>
    <w:rsid w:val="007C4257"/>
    <w:rsid w:val="007D437B"/>
    <w:rsid w:val="007E2918"/>
    <w:rsid w:val="007E4A4E"/>
    <w:rsid w:val="007F2D47"/>
    <w:rsid w:val="00800614"/>
    <w:rsid w:val="0080514C"/>
    <w:rsid w:val="00805825"/>
    <w:rsid w:val="0080753C"/>
    <w:rsid w:val="00817862"/>
    <w:rsid w:val="00820859"/>
    <w:rsid w:val="008224BD"/>
    <w:rsid w:val="00824A96"/>
    <w:rsid w:val="00825410"/>
    <w:rsid w:val="0082651F"/>
    <w:rsid w:val="00827313"/>
    <w:rsid w:val="008323E1"/>
    <w:rsid w:val="00841F2F"/>
    <w:rsid w:val="00844FBE"/>
    <w:rsid w:val="00847DE9"/>
    <w:rsid w:val="00847E42"/>
    <w:rsid w:val="0085354D"/>
    <w:rsid w:val="00856EE6"/>
    <w:rsid w:val="008611A3"/>
    <w:rsid w:val="00864038"/>
    <w:rsid w:val="008708F5"/>
    <w:rsid w:val="0088732A"/>
    <w:rsid w:val="00896A25"/>
    <w:rsid w:val="008A5687"/>
    <w:rsid w:val="008A68B5"/>
    <w:rsid w:val="008B5C9C"/>
    <w:rsid w:val="008C51B2"/>
    <w:rsid w:val="008D0786"/>
    <w:rsid w:val="008D10AC"/>
    <w:rsid w:val="008D1487"/>
    <w:rsid w:val="008E0819"/>
    <w:rsid w:val="008E39FD"/>
    <w:rsid w:val="008F035F"/>
    <w:rsid w:val="008F4C3C"/>
    <w:rsid w:val="00900AA3"/>
    <w:rsid w:val="00900B89"/>
    <w:rsid w:val="00906150"/>
    <w:rsid w:val="00906FD4"/>
    <w:rsid w:val="00910165"/>
    <w:rsid w:val="009112ED"/>
    <w:rsid w:val="0091560E"/>
    <w:rsid w:val="00923304"/>
    <w:rsid w:val="00926F3D"/>
    <w:rsid w:val="0093076C"/>
    <w:rsid w:val="00931B91"/>
    <w:rsid w:val="00937839"/>
    <w:rsid w:val="0095057C"/>
    <w:rsid w:val="009528A8"/>
    <w:rsid w:val="0095294C"/>
    <w:rsid w:val="00957C18"/>
    <w:rsid w:val="009756DF"/>
    <w:rsid w:val="009771FF"/>
    <w:rsid w:val="00977794"/>
    <w:rsid w:val="00982E80"/>
    <w:rsid w:val="00992AA2"/>
    <w:rsid w:val="00993611"/>
    <w:rsid w:val="009939F5"/>
    <w:rsid w:val="009A2FAA"/>
    <w:rsid w:val="009A36FA"/>
    <w:rsid w:val="009B399E"/>
    <w:rsid w:val="009B55E6"/>
    <w:rsid w:val="009C02E4"/>
    <w:rsid w:val="009C2286"/>
    <w:rsid w:val="009C5EDC"/>
    <w:rsid w:val="009C7774"/>
    <w:rsid w:val="009C7CB8"/>
    <w:rsid w:val="009D2BCB"/>
    <w:rsid w:val="009D2EFA"/>
    <w:rsid w:val="009D39A7"/>
    <w:rsid w:val="009D4FFB"/>
    <w:rsid w:val="009D6A58"/>
    <w:rsid w:val="009E051D"/>
    <w:rsid w:val="009E2E29"/>
    <w:rsid w:val="009E428E"/>
    <w:rsid w:val="009E59E7"/>
    <w:rsid w:val="009E7921"/>
    <w:rsid w:val="009F4140"/>
    <w:rsid w:val="00A010AC"/>
    <w:rsid w:val="00A170DD"/>
    <w:rsid w:val="00A2508F"/>
    <w:rsid w:val="00A31D52"/>
    <w:rsid w:val="00A34E0A"/>
    <w:rsid w:val="00A403A3"/>
    <w:rsid w:val="00A40DE6"/>
    <w:rsid w:val="00A50084"/>
    <w:rsid w:val="00A67A42"/>
    <w:rsid w:val="00A71012"/>
    <w:rsid w:val="00A7154E"/>
    <w:rsid w:val="00A72EBA"/>
    <w:rsid w:val="00A7320E"/>
    <w:rsid w:val="00A8124B"/>
    <w:rsid w:val="00A8222A"/>
    <w:rsid w:val="00A82EBD"/>
    <w:rsid w:val="00A84B44"/>
    <w:rsid w:val="00A8641C"/>
    <w:rsid w:val="00A942AC"/>
    <w:rsid w:val="00AB6A0E"/>
    <w:rsid w:val="00AC3F43"/>
    <w:rsid w:val="00AC791A"/>
    <w:rsid w:val="00AE445E"/>
    <w:rsid w:val="00AF5A2D"/>
    <w:rsid w:val="00B04D32"/>
    <w:rsid w:val="00B07421"/>
    <w:rsid w:val="00B128A1"/>
    <w:rsid w:val="00B14424"/>
    <w:rsid w:val="00B25B24"/>
    <w:rsid w:val="00B465E6"/>
    <w:rsid w:val="00B47BD7"/>
    <w:rsid w:val="00B50915"/>
    <w:rsid w:val="00B512BF"/>
    <w:rsid w:val="00B54800"/>
    <w:rsid w:val="00B54AC8"/>
    <w:rsid w:val="00B66235"/>
    <w:rsid w:val="00B72EE1"/>
    <w:rsid w:val="00B7481C"/>
    <w:rsid w:val="00B76DA8"/>
    <w:rsid w:val="00B76FDA"/>
    <w:rsid w:val="00B80549"/>
    <w:rsid w:val="00B826B4"/>
    <w:rsid w:val="00B87CE8"/>
    <w:rsid w:val="00B95875"/>
    <w:rsid w:val="00BA6D49"/>
    <w:rsid w:val="00BB115B"/>
    <w:rsid w:val="00BC23B8"/>
    <w:rsid w:val="00BC5F0A"/>
    <w:rsid w:val="00BD086F"/>
    <w:rsid w:val="00BD1C6D"/>
    <w:rsid w:val="00BD5256"/>
    <w:rsid w:val="00BE18DC"/>
    <w:rsid w:val="00BF07C5"/>
    <w:rsid w:val="00BF2656"/>
    <w:rsid w:val="00C116EE"/>
    <w:rsid w:val="00C16165"/>
    <w:rsid w:val="00C17E9C"/>
    <w:rsid w:val="00C21AA8"/>
    <w:rsid w:val="00C21BAD"/>
    <w:rsid w:val="00C24F60"/>
    <w:rsid w:val="00C260E4"/>
    <w:rsid w:val="00C272DC"/>
    <w:rsid w:val="00C44142"/>
    <w:rsid w:val="00C54909"/>
    <w:rsid w:val="00C62BAC"/>
    <w:rsid w:val="00C65B38"/>
    <w:rsid w:val="00C73774"/>
    <w:rsid w:val="00C74E37"/>
    <w:rsid w:val="00C75672"/>
    <w:rsid w:val="00C766C6"/>
    <w:rsid w:val="00C81F1A"/>
    <w:rsid w:val="00C841BE"/>
    <w:rsid w:val="00C8538A"/>
    <w:rsid w:val="00CB00E9"/>
    <w:rsid w:val="00CB1A33"/>
    <w:rsid w:val="00CB6F7D"/>
    <w:rsid w:val="00CC2EEC"/>
    <w:rsid w:val="00CC4447"/>
    <w:rsid w:val="00CC6430"/>
    <w:rsid w:val="00CD3D13"/>
    <w:rsid w:val="00CD74F6"/>
    <w:rsid w:val="00D03B24"/>
    <w:rsid w:val="00D057B6"/>
    <w:rsid w:val="00D07C87"/>
    <w:rsid w:val="00D12954"/>
    <w:rsid w:val="00D30AD9"/>
    <w:rsid w:val="00D37D1E"/>
    <w:rsid w:val="00D560E5"/>
    <w:rsid w:val="00D57F69"/>
    <w:rsid w:val="00D660AB"/>
    <w:rsid w:val="00D66452"/>
    <w:rsid w:val="00D74AC1"/>
    <w:rsid w:val="00D74BE1"/>
    <w:rsid w:val="00D7521F"/>
    <w:rsid w:val="00D75EFB"/>
    <w:rsid w:val="00D77CA4"/>
    <w:rsid w:val="00D808F3"/>
    <w:rsid w:val="00D81386"/>
    <w:rsid w:val="00D861E3"/>
    <w:rsid w:val="00D907FF"/>
    <w:rsid w:val="00D93D32"/>
    <w:rsid w:val="00DA5D1A"/>
    <w:rsid w:val="00DA6423"/>
    <w:rsid w:val="00DB3753"/>
    <w:rsid w:val="00DD33EB"/>
    <w:rsid w:val="00DD6322"/>
    <w:rsid w:val="00DD6FBB"/>
    <w:rsid w:val="00DE49FB"/>
    <w:rsid w:val="00DF6760"/>
    <w:rsid w:val="00DF7741"/>
    <w:rsid w:val="00E02359"/>
    <w:rsid w:val="00E02803"/>
    <w:rsid w:val="00E1732F"/>
    <w:rsid w:val="00E37423"/>
    <w:rsid w:val="00E91769"/>
    <w:rsid w:val="00EA29E8"/>
    <w:rsid w:val="00EA5537"/>
    <w:rsid w:val="00EB2688"/>
    <w:rsid w:val="00EB2E5D"/>
    <w:rsid w:val="00ED0B78"/>
    <w:rsid w:val="00ED16E8"/>
    <w:rsid w:val="00ED679A"/>
    <w:rsid w:val="00ED716C"/>
    <w:rsid w:val="00EE0C9B"/>
    <w:rsid w:val="00EE7365"/>
    <w:rsid w:val="00F02082"/>
    <w:rsid w:val="00F17984"/>
    <w:rsid w:val="00F3105D"/>
    <w:rsid w:val="00F40B15"/>
    <w:rsid w:val="00F4342C"/>
    <w:rsid w:val="00F449E8"/>
    <w:rsid w:val="00F46362"/>
    <w:rsid w:val="00F52155"/>
    <w:rsid w:val="00F56899"/>
    <w:rsid w:val="00F62368"/>
    <w:rsid w:val="00F66493"/>
    <w:rsid w:val="00F91CBA"/>
    <w:rsid w:val="00F9524D"/>
    <w:rsid w:val="00FA0CE0"/>
    <w:rsid w:val="00FA26D5"/>
    <w:rsid w:val="00FA7268"/>
    <w:rsid w:val="00FC22C9"/>
    <w:rsid w:val="00FD1EB3"/>
    <w:rsid w:val="00FE3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58816"/>
  <w15:chartTrackingRefBased/>
  <w15:docId w15:val="{1DAE122C-C662-463D-98E8-3A8B2F532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F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DD6FBB"/>
  </w:style>
  <w:style w:type="paragraph" w:styleId="ListParagraph">
    <w:name w:val="List Paragraph"/>
    <w:basedOn w:val="Normal"/>
    <w:uiPriority w:val="34"/>
    <w:qFormat/>
    <w:rsid w:val="00DD6FBB"/>
    <w:pPr>
      <w:ind w:left="720"/>
      <w:contextualSpacing/>
    </w:pPr>
  </w:style>
  <w:style w:type="character" w:styleId="CommentReference">
    <w:name w:val="annotation reference"/>
    <w:basedOn w:val="DefaultParagraphFont"/>
    <w:uiPriority w:val="99"/>
    <w:semiHidden/>
    <w:unhideWhenUsed/>
    <w:rsid w:val="00DD6FBB"/>
    <w:rPr>
      <w:sz w:val="16"/>
      <w:szCs w:val="16"/>
    </w:rPr>
  </w:style>
  <w:style w:type="paragraph" w:styleId="CommentText">
    <w:name w:val="annotation text"/>
    <w:basedOn w:val="Normal"/>
    <w:link w:val="CommentTextChar"/>
    <w:uiPriority w:val="99"/>
    <w:unhideWhenUsed/>
    <w:rsid w:val="00DD6FBB"/>
    <w:pPr>
      <w:spacing w:line="240" w:lineRule="auto"/>
    </w:pPr>
    <w:rPr>
      <w:rFonts w:ascii="Arial" w:hAnsi="Arial" w:cs="Arial"/>
      <w:color w:val="000000"/>
      <w:kern w:val="0"/>
      <w:sz w:val="20"/>
      <w:szCs w:val="20"/>
    </w:rPr>
  </w:style>
  <w:style w:type="character" w:customStyle="1" w:styleId="CommentTextChar">
    <w:name w:val="Comment Text Char"/>
    <w:basedOn w:val="DefaultParagraphFont"/>
    <w:link w:val="CommentText"/>
    <w:uiPriority w:val="99"/>
    <w:rsid w:val="00DD6FBB"/>
    <w:rPr>
      <w:rFonts w:ascii="Arial" w:hAnsi="Arial" w:cs="Arial"/>
      <w:color w:val="000000"/>
      <w:kern w:val="0"/>
      <w:sz w:val="20"/>
      <w:szCs w:val="20"/>
    </w:rPr>
  </w:style>
  <w:style w:type="paragraph" w:styleId="Caption">
    <w:name w:val="caption"/>
    <w:basedOn w:val="Normal"/>
    <w:next w:val="Normal"/>
    <w:uiPriority w:val="35"/>
    <w:unhideWhenUsed/>
    <w:qFormat/>
    <w:rsid w:val="00C75672"/>
    <w:pPr>
      <w:spacing w:after="200" w:line="240" w:lineRule="auto"/>
    </w:pPr>
    <w:rPr>
      <w:rFonts w:ascii="Times New Roman" w:hAnsi="Times New Roman" w:cs="Times New Roman"/>
      <w:i/>
      <w:iCs/>
      <w:color w:val="44546A" w:themeColor="text2"/>
      <w:kern w:val="0"/>
      <w:sz w:val="18"/>
      <w:szCs w:val="18"/>
    </w:rPr>
  </w:style>
  <w:style w:type="paragraph" w:styleId="CommentSubject">
    <w:name w:val="annotation subject"/>
    <w:basedOn w:val="CommentText"/>
    <w:next w:val="CommentText"/>
    <w:link w:val="CommentSubjectChar"/>
    <w:uiPriority w:val="99"/>
    <w:semiHidden/>
    <w:unhideWhenUsed/>
    <w:rsid w:val="00C75672"/>
    <w:rPr>
      <w:rFonts w:asciiTheme="minorHAnsi" w:hAnsiTheme="minorHAnsi" w:cstheme="minorBidi"/>
      <w:b/>
      <w:bCs/>
      <w:color w:val="auto"/>
      <w:kern w:val="2"/>
    </w:rPr>
  </w:style>
  <w:style w:type="character" w:customStyle="1" w:styleId="CommentSubjectChar">
    <w:name w:val="Comment Subject Char"/>
    <w:basedOn w:val="CommentTextChar"/>
    <w:link w:val="CommentSubject"/>
    <w:uiPriority w:val="99"/>
    <w:semiHidden/>
    <w:rsid w:val="00C75672"/>
    <w:rPr>
      <w:rFonts w:ascii="Arial" w:hAnsi="Arial" w:cs="Arial"/>
      <w:b/>
      <w:bCs/>
      <w:color w:val="000000"/>
      <w:kern w:val="0"/>
      <w:sz w:val="20"/>
      <w:szCs w:val="20"/>
    </w:rPr>
  </w:style>
  <w:style w:type="character" w:styleId="Hyperlink">
    <w:name w:val="Hyperlink"/>
    <w:rsid w:val="00C260E4"/>
    <w:rPr>
      <w:color w:val="0000FF"/>
      <w:u w:val="single"/>
    </w:rPr>
  </w:style>
  <w:style w:type="character" w:styleId="PlaceholderText">
    <w:name w:val="Placeholder Text"/>
    <w:basedOn w:val="DefaultParagraphFont"/>
    <w:uiPriority w:val="99"/>
    <w:semiHidden/>
    <w:rsid w:val="00A170DD"/>
    <w:rPr>
      <w:color w:val="808080"/>
    </w:rPr>
  </w:style>
  <w:style w:type="paragraph" w:styleId="Revision">
    <w:name w:val="Revision"/>
    <w:hidden/>
    <w:uiPriority w:val="99"/>
    <w:semiHidden/>
    <w:rsid w:val="007B326C"/>
    <w:pPr>
      <w:spacing w:after="0" w:line="240" w:lineRule="auto"/>
    </w:pPr>
  </w:style>
  <w:style w:type="table" w:styleId="TableGrid">
    <w:name w:val="Table Grid"/>
    <w:basedOn w:val="TableNormal"/>
    <w:uiPriority w:val="39"/>
    <w:rsid w:val="00312D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18767">
      <w:bodyDiv w:val="1"/>
      <w:marLeft w:val="0"/>
      <w:marRight w:val="0"/>
      <w:marTop w:val="0"/>
      <w:marBottom w:val="0"/>
      <w:divBdr>
        <w:top w:val="none" w:sz="0" w:space="0" w:color="auto"/>
        <w:left w:val="none" w:sz="0" w:space="0" w:color="auto"/>
        <w:bottom w:val="none" w:sz="0" w:space="0" w:color="auto"/>
        <w:right w:val="none" w:sz="0" w:space="0" w:color="auto"/>
      </w:divBdr>
      <w:divsChild>
        <w:div w:id="683441189">
          <w:marLeft w:val="0"/>
          <w:marRight w:val="0"/>
          <w:marTop w:val="0"/>
          <w:marBottom w:val="0"/>
          <w:divBdr>
            <w:top w:val="none" w:sz="0" w:space="0" w:color="auto"/>
            <w:left w:val="none" w:sz="0" w:space="0" w:color="auto"/>
            <w:bottom w:val="none" w:sz="0" w:space="0" w:color="auto"/>
            <w:right w:val="none" w:sz="0" w:space="0" w:color="auto"/>
          </w:divBdr>
        </w:div>
        <w:div w:id="1331561673">
          <w:marLeft w:val="0"/>
          <w:marRight w:val="0"/>
          <w:marTop w:val="0"/>
          <w:marBottom w:val="0"/>
          <w:divBdr>
            <w:top w:val="none" w:sz="0" w:space="0" w:color="auto"/>
            <w:left w:val="none" w:sz="0" w:space="0" w:color="auto"/>
            <w:bottom w:val="none" w:sz="0" w:space="0" w:color="auto"/>
            <w:right w:val="none" w:sz="0" w:space="0" w:color="auto"/>
          </w:divBdr>
        </w:div>
        <w:div w:id="428307966">
          <w:marLeft w:val="0"/>
          <w:marRight w:val="0"/>
          <w:marTop w:val="0"/>
          <w:marBottom w:val="0"/>
          <w:divBdr>
            <w:top w:val="none" w:sz="0" w:space="0" w:color="auto"/>
            <w:left w:val="none" w:sz="0" w:space="0" w:color="auto"/>
            <w:bottom w:val="none" w:sz="0" w:space="0" w:color="auto"/>
            <w:right w:val="none" w:sz="0" w:space="0" w:color="auto"/>
          </w:divBdr>
        </w:div>
        <w:div w:id="1230657390">
          <w:marLeft w:val="0"/>
          <w:marRight w:val="0"/>
          <w:marTop w:val="0"/>
          <w:marBottom w:val="0"/>
          <w:divBdr>
            <w:top w:val="none" w:sz="0" w:space="0" w:color="auto"/>
            <w:left w:val="none" w:sz="0" w:space="0" w:color="auto"/>
            <w:bottom w:val="none" w:sz="0" w:space="0" w:color="auto"/>
            <w:right w:val="none" w:sz="0" w:space="0" w:color="auto"/>
          </w:divBdr>
        </w:div>
        <w:div w:id="1145657601">
          <w:marLeft w:val="0"/>
          <w:marRight w:val="0"/>
          <w:marTop w:val="0"/>
          <w:marBottom w:val="0"/>
          <w:divBdr>
            <w:top w:val="none" w:sz="0" w:space="0" w:color="auto"/>
            <w:left w:val="none" w:sz="0" w:space="0" w:color="auto"/>
            <w:bottom w:val="none" w:sz="0" w:space="0" w:color="auto"/>
            <w:right w:val="none" w:sz="0" w:space="0" w:color="auto"/>
          </w:divBdr>
        </w:div>
        <w:div w:id="625359104">
          <w:marLeft w:val="0"/>
          <w:marRight w:val="0"/>
          <w:marTop w:val="0"/>
          <w:marBottom w:val="0"/>
          <w:divBdr>
            <w:top w:val="none" w:sz="0" w:space="0" w:color="auto"/>
            <w:left w:val="none" w:sz="0" w:space="0" w:color="auto"/>
            <w:bottom w:val="none" w:sz="0" w:space="0" w:color="auto"/>
            <w:right w:val="none" w:sz="0" w:space="0" w:color="auto"/>
          </w:divBdr>
        </w:div>
        <w:div w:id="1126587358">
          <w:marLeft w:val="0"/>
          <w:marRight w:val="0"/>
          <w:marTop w:val="0"/>
          <w:marBottom w:val="0"/>
          <w:divBdr>
            <w:top w:val="none" w:sz="0" w:space="0" w:color="auto"/>
            <w:left w:val="none" w:sz="0" w:space="0" w:color="auto"/>
            <w:bottom w:val="none" w:sz="0" w:space="0" w:color="auto"/>
            <w:right w:val="none" w:sz="0" w:space="0" w:color="auto"/>
          </w:divBdr>
        </w:div>
        <w:div w:id="147593883">
          <w:marLeft w:val="0"/>
          <w:marRight w:val="0"/>
          <w:marTop w:val="0"/>
          <w:marBottom w:val="0"/>
          <w:divBdr>
            <w:top w:val="none" w:sz="0" w:space="0" w:color="auto"/>
            <w:left w:val="none" w:sz="0" w:space="0" w:color="auto"/>
            <w:bottom w:val="none" w:sz="0" w:space="0" w:color="auto"/>
            <w:right w:val="none" w:sz="0" w:space="0" w:color="auto"/>
          </w:divBdr>
        </w:div>
        <w:div w:id="790560777">
          <w:marLeft w:val="0"/>
          <w:marRight w:val="0"/>
          <w:marTop w:val="0"/>
          <w:marBottom w:val="0"/>
          <w:divBdr>
            <w:top w:val="none" w:sz="0" w:space="0" w:color="auto"/>
            <w:left w:val="none" w:sz="0" w:space="0" w:color="auto"/>
            <w:bottom w:val="none" w:sz="0" w:space="0" w:color="auto"/>
            <w:right w:val="none" w:sz="0" w:space="0" w:color="auto"/>
          </w:divBdr>
        </w:div>
        <w:div w:id="1646861680">
          <w:marLeft w:val="0"/>
          <w:marRight w:val="0"/>
          <w:marTop w:val="0"/>
          <w:marBottom w:val="0"/>
          <w:divBdr>
            <w:top w:val="none" w:sz="0" w:space="0" w:color="auto"/>
            <w:left w:val="none" w:sz="0" w:space="0" w:color="auto"/>
            <w:bottom w:val="none" w:sz="0" w:space="0" w:color="auto"/>
            <w:right w:val="none" w:sz="0" w:space="0" w:color="auto"/>
          </w:divBdr>
        </w:div>
        <w:div w:id="1569152153">
          <w:marLeft w:val="0"/>
          <w:marRight w:val="0"/>
          <w:marTop w:val="0"/>
          <w:marBottom w:val="0"/>
          <w:divBdr>
            <w:top w:val="none" w:sz="0" w:space="0" w:color="auto"/>
            <w:left w:val="none" w:sz="0" w:space="0" w:color="auto"/>
            <w:bottom w:val="none" w:sz="0" w:space="0" w:color="auto"/>
            <w:right w:val="none" w:sz="0" w:space="0" w:color="auto"/>
          </w:divBdr>
        </w:div>
        <w:div w:id="1793593713">
          <w:marLeft w:val="0"/>
          <w:marRight w:val="0"/>
          <w:marTop w:val="0"/>
          <w:marBottom w:val="0"/>
          <w:divBdr>
            <w:top w:val="none" w:sz="0" w:space="0" w:color="auto"/>
            <w:left w:val="none" w:sz="0" w:space="0" w:color="auto"/>
            <w:bottom w:val="none" w:sz="0" w:space="0" w:color="auto"/>
            <w:right w:val="none" w:sz="0" w:space="0" w:color="auto"/>
          </w:divBdr>
        </w:div>
        <w:div w:id="796803968">
          <w:marLeft w:val="0"/>
          <w:marRight w:val="0"/>
          <w:marTop w:val="0"/>
          <w:marBottom w:val="0"/>
          <w:divBdr>
            <w:top w:val="none" w:sz="0" w:space="0" w:color="auto"/>
            <w:left w:val="none" w:sz="0" w:space="0" w:color="auto"/>
            <w:bottom w:val="none" w:sz="0" w:space="0" w:color="auto"/>
            <w:right w:val="none" w:sz="0" w:space="0" w:color="auto"/>
          </w:divBdr>
        </w:div>
        <w:div w:id="402487829">
          <w:marLeft w:val="0"/>
          <w:marRight w:val="0"/>
          <w:marTop w:val="0"/>
          <w:marBottom w:val="0"/>
          <w:divBdr>
            <w:top w:val="none" w:sz="0" w:space="0" w:color="auto"/>
            <w:left w:val="none" w:sz="0" w:space="0" w:color="auto"/>
            <w:bottom w:val="none" w:sz="0" w:space="0" w:color="auto"/>
            <w:right w:val="none" w:sz="0" w:space="0" w:color="auto"/>
          </w:divBdr>
        </w:div>
        <w:div w:id="840661707">
          <w:marLeft w:val="0"/>
          <w:marRight w:val="0"/>
          <w:marTop w:val="0"/>
          <w:marBottom w:val="0"/>
          <w:divBdr>
            <w:top w:val="none" w:sz="0" w:space="0" w:color="auto"/>
            <w:left w:val="none" w:sz="0" w:space="0" w:color="auto"/>
            <w:bottom w:val="none" w:sz="0" w:space="0" w:color="auto"/>
            <w:right w:val="none" w:sz="0" w:space="0" w:color="auto"/>
          </w:divBdr>
        </w:div>
        <w:div w:id="2032955101">
          <w:marLeft w:val="0"/>
          <w:marRight w:val="0"/>
          <w:marTop w:val="0"/>
          <w:marBottom w:val="0"/>
          <w:divBdr>
            <w:top w:val="none" w:sz="0" w:space="0" w:color="auto"/>
            <w:left w:val="none" w:sz="0" w:space="0" w:color="auto"/>
            <w:bottom w:val="none" w:sz="0" w:space="0" w:color="auto"/>
            <w:right w:val="none" w:sz="0" w:space="0" w:color="auto"/>
          </w:divBdr>
        </w:div>
        <w:div w:id="956303092">
          <w:marLeft w:val="0"/>
          <w:marRight w:val="0"/>
          <w:marTop w:val="0"/>
          <w:marBottom w:val="0"/>
          <w:divBdr>
            <w:top w:val="none" w:sz="0" w:space="0" w:color="auto"/>
            <w:left w:val="none" w:sz="0" w:space="0" w:color="auto"/>
            <w:bottom w:val="none" w:sz="0" w:space="0" w:color="auto"/>
            <w:right w:val="none" w:sz="0" w:space="0" w:color="auto"/>
          </w:divBdr>
        </w:div>
        <w:div w:id="1202674539">
          <w:marLeft w:val="0"/>
          <w:marRight w:val="0"/>
          <w:marTop w:val="0"/>
          <w:marBottom w:val="0"/>
          <w:divBdr>
            <w:top w:val="none" w:sz="0" w:space="0" w:color="auto"/>
            <w:left w:val="none" w:sz="0" w:space="0" w:color="auto"/>
            <w:bottom w:val="none" w:sz="0" w:space="0" w:color="auto"/>
            <w:right w:val="none" w:sz="0" w:space="0" w:color="auto"/>
          </w:divBdr>
        </w:div>
        <w:div w:id="1102798843">
          <w:marLeft w:val="0"/>
          <w:marRight w:val="0"/>
          <w:marTop w:val="0"/>
          <w:marBottom w:val="0"/>
          <w:divBdr>
            <w:top w:val="none" w:sz="0" w:space="0" w:color="auto"/>
            <w:left w:val="none" w:sz="0" w:space="0" w:color="auto"/>
            <w:bottom w:val="none" w:sz="0" w:space="0" w:color="auto"/>
            <w:right w:val="none" w:sz="0" w:space="0" w:color="auto"/>
          </w:divBdr>
        </w:div>
        <w:div w:id="1128939300">
          <w:marLeft w:val="0"/>
          <w:marRight w:val="0"/>
          <w:marTop w:val="0"/>
          <w:marBottom w:val="0"/>
          <w:divBdr>
            <w:top w:val="none" w:sz="0" w:space="0" w:color="auto"/>
            <w:left w:val="none" w:sz="0" w:space="0" w:color="auto"/>
            <w:bottom w:val="none" w:sz="0" w:space="0" w:color="auto"/>
            <w:right w:val="none" w:sz="0" w:space="0" w:color="auto"/>
          </w:divBdr>
        </w:div>
        <w:div w:id="1853958058">
          <w:marLeft w:val="0"/>
          <w:marRight w:val="0"/>
          <w:marTop w:val="0"/>
          <w:marBottom w:val="0"/>
          <w:divBdr>
            <w:top w:val="none" w:sz="0" w:space="0" w:color="auto"/>
            <w:left w:val="none" w:sz="0" w:space="0" w:color="auto"/>
            <w:bottom w:val="none" w:sz="0" w:space="0" w:color="auto"/>
            <w:right w:val="none" w:sz="0" w:space="0" w:color="auto"/>
          </w:divBdr>
        </w:div>
        <w:div w:id="704597834">
          <w:marLeft w:val="0"/>
          <w:marRight w:val="0"/>
          <w:marTop w:val="0"/>
          <w:marBottom w:val="0"/>
          <w:divBdr>
            <w:top w:val="none" w:sz="0" w:space="0" w:color="auto"/>
            <w:left w:val="none" w:sz="0" w:space="0" w:color="auto"/>
            <w:bottom w:val="none" w:sz="0" w:space="0" w:color="auto"/>
            <w:right w:val="none" w:sz="0" w:space="0" w:color="auto"/>
          </w:divBdr>
        </w:div>
        <w:div w:id="1670061924">
          <w:marLeft w:val="0"/>
          <w:marRight w:val="0"/>
          <w:marTop w:val="0"/>
          <w:marBottom w:val="0"/>
          <w:divBdr>
            <w:top w:val="none" w:sz="0" w:space="0" w:color="auto"/>
            <w:left w:val="none" w:sz="0" w:space="0" w:color="auto"/>
            <w:bottom w:val="none" w:sz="0" w:space="0" w:color="auto"/>
            <w:right w:val="none" w:sz="0" w:space="0" w:color="auto"/>
          </w:divBdr>
        </w:div>
        <w:div w:id="1361664946">
          <w:marLeft w:val="0"/>
          <w:marRight w:val="0"/>
          <w:marTop w:val="0"/>
          <w:marBottom w:val="0"/>
          <w:divBdr>
            <w:top w:val="none" w:sz="0" w:space="0" w:color="auto"/>
            <w:left w:val="none" w:sz="0" w:space="0" w:color="auto"/>
            <w:bottom w:val="none" w:sz="0" w:space="0" w:color="auto"/>
            <w:right w:val="none" w:sz="0" w:space="0" w:color="auto"/>
          </w:divBdr>
        </w:div>
        <w:div w:id="1363744285">
          <w:marLeft w:val="0"/>
          <w:marRight w:val="0"/>
          <w:marTop w:val="0"/>
          <w:marBottom w:val="0"/>
          <w:divBdr>
            <w:top w:val="none" w:sz="0" w:space="0" w:color="auto"/>
            <w:left w:val="none" w:sz="0" w:space="0" w:color="auto"/>
            <w:bottom w:val="none" w:sz="0" w:space="0" w:color="auto"/>
            <w:right w:val="none" w:sz="0" w:space="0" w:color="auto"/>
          </w:divBdr>
        </w:div>
        <w:div w:id="2013213421">
          <w:marLeft w:val="0"/>
          <w:marRight w:val="0"/>
          <w:marTop w:val="0"/>
          <w:marBottom w:val="0"/>
          <w:divBdr>
            <w:top w:val="none" w:sz="0" w:space="0" w:color="auto"/>
            <w:left w:val="none" w:sz="0" w:space="0" w:color="auto"/>
            <w:bottom w:val="none" w:sz="0" w:space="0" w:color="auto"/>
            <w:right w:val="none" w:sz="0" w:space="0" w:color="auto"/>
          </w:divBdr>
        </w:div>
        <w:div w:id="1249192068">
          <w:marLeft w:val="0"/>
          <w:marRight w:val="0"/>
          <w:marTop w:val="0"/>
          <w:marBottom w:val="0"/>
          <w:divBdr>
            <w:top w:val="none" w:sz="0" w:space="0" w:color="auto"/>
            <w:left w:val="none" w:sz="0" w:space="0" w:color="auto"/>
            <w:bottom w:val="none" w:sz="0" w:space="0" w:color="auto"/>
            <w:right w:val="none" w:sz="0" w:space="0" w:color="auto"/>
          </w:divBdr>
        </w:div>
        <w:div w:id="1686781588">
          <w:marLeft w:val="0"/>
          <w:marRight w:val="0"/>
          <w:marTop w:val="0"/>
          <w:marBottom w:val="0"/>
          <w:divBdr>
            <w:top w:val="none" w:sz="0" w:space="0" w:color="auto"/>
            <w:left w:val="none" w:sz="0" w:space="0" w:color="auto"/>
            <w:bottom w:val="none" w:sz="0" w:space="0" w:color="auto"/>
            <w:right w:val="none" w:sz="0" w:space="0" w:color="auto"/>
          </w:divBdr>
        </w:div>
        <w:div w:id="1568564292">
          <w:marLeft w:val="0"/>
          <w:marRight w:val="0"/>
          <w:marTop w:val="0"/>
          <w:marBottom w:val="0"/>
          <w:divBdr>
            <w:top w:val="none" w:sz="0" w:space="0" w:color="auto"/>
            <w:left w:val="none" w:sz="0" w:space="0" w:color="auto"/>
            <w:bottom w:val="none" w:sz="0" w:space="0" w:color="auto"/>
            <w:right w:val="none" w:sz="0" w:space="0" w:color="auto"/>
          </w:divBdr>
        </w:div>
        <w:div w:id="647826629">
          <w:marLeft w:val="0"/>
          <w:marRight w:val="0"/>
          <w:marTop w:val="0"/>
          <w:marBottom w:val="0"/>
          <w:divBdr>
            <w:top w:val="none" w:sz="0" w:space="0" w:color="auto"/>
            <w:left w:val="none" w:sz="0" w:space="0" w:color="auto"/>
            <w:bottom w:val="none" w:sz="0" w:space="0" w:color="auto"/>
            <w:right w:val="none" w:sz="0" w:space="0" w:color="auto"/>
          </w:divBdr>
        </w:div>
        <w:div w:id="1913462106">
          <w:marLeft w:val="0"/>
          <w:marRight w:val="0"/>
          <w:marTop w:val="0"/>
          <w:marBottom w:val="0"/>
          <w:divBdr>
            <w:top w:val="none" w:sz="0" w:space="0" w:color="auto"/>
            <w:left w:val="none" w:sz="0" w:space="0" w:color="auto"/>
            <w:bottom w:val="none" w:sz="0" w:space="0" w:color="auto"/>
            <w:right w:val="none" w:sz="0" w:space="0" w:color="auto"/>
          </w:divBdr>
        </w:div>
        <w:div w:id="381754542">
          <w:marLeft w:val="0"/>
          <w:marRight w:val="0"/>
          <w:marTop w:val="0"/>
          <w:marBottom w:val="0"/>
          <w:divBdr>
            <w:top w:val="none" w:sz="0" w:space="0" w:color="auto"/>
            <w:left w:val="none" w:sz="0" w:space="0" w:color="auto"/>
            <w:bottom w:val="none" w:sz="0" w:space="0" w:color="auto"/>
            <w:right w:val="none" w:sz="0" w:space="0" w:color="auto"/>
          </w:divBdr>
        </w:div>
        <w:div w:id="1611427129">
          <w:marLeft w:val="0"/>
          <w:marRight w:val="0"/>
          <w:marTop w:val="0"/>
          <w:marBottom w:val="0"/>
          <w:divBdr>
            <w:top w:val="none" w:sz="0" w:space="0" w:color="auto"/>
            <w:left w:val="none" w:sz="0" w:space="0" w:color="auto"/>
            <w:bottom w:val="none" w:sz="0" w:space="0" w:color="auto"/>
            <w:right w:val="none" w:sz="0" w:space="0" w:color="auto"/>
          </w:divBdr>
        </w:div>
        <w:div w:id="1028796684">
          <w:marLeft w:val="0"/>
          <w:marRight w:val="0"/>
          <w:marTop w:val="0"/>
          <w:marBottom w:val="0"/>
          <w:divBdr>
            <w:top w:val="none" w:sz="0" w:space="0" w:color="auto"/>
            <w:left w:val="none" w:sz="0" w:space="0" w:color="auto"/>
            <w:bottom w:val="none" w:sz="0" w:space="0" w:color="auto"/>
            <w:right w:val="none" w:sz="0" w:space="0" w:color="auto"/>
          </w:divBdr>
        </w:div>
        <w:div w:id="1005018343">
          <w:marLeft w:val="0"/>
          <w:marRight w:val="0"/>
          <w:marTop w:val="0"/>
          <w:marBottom w:val="0"/>
          <w:divBdr>
            <w:top w:val="none" w:sz="0" w:space="0" w:color="auto"/>
            <w:left w:val="none" w:sz="0" w:space="0" w:color="auto"/>
            <w:bottom w:val="none" w:sz="0" w:space="0" w:color="auto"/>
            <w:right w:val="none" w:sz="0" w:space="0" w:color="auto"/>
          </w:divBdr>
        </w:div>
        <w:div w:id="554126830">
          <w:marLeft w:val="0"/>
          <w:marRight w:val="0"/>
          <w:marTop w:val="0"/>
          <w:marBottom w:val="0"/>
          <w:divBdr>
            <w:top w:val="none" w:sz="0" w:space="0" w:color="auto"/>
            <w:left w:val="none" w:sz="0" w:space="0" w:color="auto"/>
            <w:bottom w:val="none" w:sz="0" w:space="0" w:color="auto"/>
            <w:right w:val="none" w:sz="0" w:space="0" w:color="auto"/>
          </w:divBdr>
        </w:div>
        <w:div w:id="1150053083">
          <w:marLeft w:val="0"/>
          <w:marRight w:val="0"/>
          <w:marTop w:val="0"/>
          <w:marBottom w:val="0"/>
          <w:divBdr>
            <w:top w:val="none" w:sz="0" w:space="0" w:color="auto"/>
            <w:left w:val="none" w:sz="0" w:space="0" w:color="auto"/>
            <w:bottom w:val="none" w:sz="0" w:space="0" w:color="auto"/>
            <w:right w:val="none" w:sz="0" w:space="0" w:color="auto"/>
          </w:divBdr>
        </w:div>
        <w:div w:id="1915429658">
          <w:marLeft w:val="0"/>
          <w:marRight w:val="0"/>
          <w:marTop w:val="0"/>
          <w:marBottom w:val="0"/>
          <w:divBdr>
            <w:top w:val="none" w:sz="0" w:space="0" w:color="auto"/>
            <w:left w:val="none" w:sz="0" w:space="0" w:color="auto"/>
            <w:bottom w:val="none" w:sz="0" w:space="0" w:color="auto"/>
            <w:right w:val="none" w:sz="0" w:space="0" w:color="auto"/>
          </w:divBdr>
        </w:div>
        <w:div w:id="678308684">
          <w:marLeft w:val="0"/>
          <w:marRight w:val="0"/>
          <w:marTop w:val="0"/>
          <w:marBottom w:val="0"/>
          <w:divBdr>
            <w:top w:val="none" w:sz="0" w:space="0" w:color="auto"/>
            <w:left w:val="none" w:sz="0" w:space="0" w:color="auto"/>
            <w:bottom w:val="none" w:sz="0" w:space="0" w:color="auto"/>
            <w:right w:val="none" w:sz="0" w:space="0" w:color="auto"/>
          </w:divBdr>
        </w:div>
        <w:div w:id="641809798">
          <w:marLeft w:val="0"/>
          <w:marRight w:val="0"/>
          <w:marTop w:val="0"/>
          <w:marBottom w:val="0"/>
          <w:divBdr>
            <w:top w:val="none" w:sz="0" w:space="0" w:color="auto"/>
            <w:left w:val="none" w:sz="0" w:space="0" w:color="auto"/>
            <w:bottom w:val="none" w:sz="0" w:space="0" w:color="auto"/>
            <w:right w:val="none" w:sz="0" w:space="0" w:color="auto"/>
          </w:divBdr>
        </w:div>
        <w:div w:id="1581716326">
          <w:marLeft w:val="0"/>
          <w:marRight w:val="0"/>
          <w:marTop w:val="0"/>
          <w:marBottom w:val="0"/>
          <w:divBdr>
            <w:top w:val="none" w:sz="0" w:space="0" w:color="auto"/>
            <w:left w:val="none" w:sz="0" w:space="0" w:color="auto"/>
            <w:bottom w:val="none" w:sz="0" w:space="0" w:color="auto"/>
            <w:right w:val="none" w:sz="0" w:space="0" w:color="auto"/>
          </w:divBdr>
        </w:div>
        <w:div w:id="1327590386">
          <w:marLeft w:val="0"/>
          <w:marRight w:val="0"/>
          <w:marTop w:val="0"/>
          <w:marBottom w:val="0"/>
          <w:divBdr>
            <w:top w:val="none" w:sz="0" w:space="0" w:color="auto"/>
            <w:left w:val="none" w:sz="0" w:space="0" w:color="auto"/>
            <w:bottom w:val="none" w:sz="0" w:space="0" w:color="auto"/>
            <w:right w:val="none" w:sz="0" w:space="0" w:color="auto"/>
          </w:divBdr>
        </w:div>
        <w:div w:id="1111824019">
          <w:marLeft w:val="0"/>
          <w:marRight w:val="0"/>
          <w:marTop w:val="0"/>
          <w:marBottom w:val="0"/>
          <w:divBdr>
            <w:top w:val="none" w:sz="0" w:space="0" w:color="auto"/>
            <w:left w:val="none" w:sz="0" w:space="0" w:color="auto"/>
            <w:bottom w:val="none" w:sz="0" w:space="0" w:color="auto"/>
            <w:right w:val="none" w:sz="0" w:space="0" w:color="auto"/>
          </w:divBdr>
        </w:div>
        <w:div w:id="323169665">
          <w:marLeft w:val="0"/>
          <w:marRight w:val="0"/>
          <w:marTop w:val="0"/>
          <w:marBottom w:val="0"/>
          <w:divBdr>
            <w:top w:val="none" w:sz="0" w:space="0" w:color="auto"/>
            <w:left w:val="none" w:sz="0" w:space="0" w:color="auto"/>
            <w:bottom w:val="none" w:sz="0" w:space="0" w:color="auto"/>
            <w:right w:val="none" w:sz="0" w:space="0" w:color="auto"/>
          </w:divBdr>
        </w:div>
        <w:div w:id="1180967109">
          <w:marLeft w:val="0"/>
          <w:marRight w:val="0"/>
          <w:marTop w:val="0"/>
          <w:marBottom w:val="0"/>
          <w:divBdr>
            <w:top w:val="none" w:sz="0" w:space="0" w:color="auto"/>
            <w:left w:val="none" w:sz="0" w:space="0" w:color="auto"/>
            <w:bottom w:val="none" w:sz="0" w:space="0" w:color="auto"/>
            <w:right w:val="none" w:sz="0" w:space="0" w:color="auto"/>
          </w:divBdr>
        </w:div>
        <w:div w:id="1243955769">
          <w:marLeft w:val="0"/>
          <w:marRight w:val="0"/>
          <w:marTop w:val="0"/>
          <w:marBottom w:val="0"/>
          <w:divBdr>
            <w:top w:val="none" w:sz="0" w:space="0" w:color="auto"/>
            <w:left w:val="none" w:sz="0" w:space="0" w:color="auto"/>
            <w:bottom w:val="none" w:sz="0" w:space="0" w:color="auto"/>
            <w:right w:val="none" w:sz="0" w:space="0" w:color="auto"/>
          </w:divBdr>
        </w:div>
        <w:div w:id="492842168">
          <w:marLeft w:val="0"/>
          <w:marRight w:val="0"/>
          <w:marTop w:val="0"/>
          <w:marBottom w:val="0"/>
          <w:divBdr>
            <w:top w:val="none" w:sz="0" w:space="0" w:color="auto"/>
            <w:left w:val="none" w:sz="0" w:space="0" w:color="auto"/>
            <w:bottom w:val="none" w:sz="0" w:space="0" w:color="auto"/>
            <w:right w:val="none" w:sz="0" w:space="0" w:color="auto"/>
          </w:divBdr>
        </w:div>
        <w:div w:id="795950601">
          <w:marLeft w:val="0"/>
          <w:marRight w:val="0"/>
          <w:marTop w:val="0"/>
          <w:marBottom w:val="0"/>
          <w:divBdr>
            <w:top w:val="none" w:sz="0" w:space="0" w:color="auto"/>
            <w:left w:val="none" w:sz="0" w:space="0" w:color="auto"/>
            <w:bottom w:val="none" w:sz="0" w:space="0" w:color="auto"/>
            <w:right w:val="none" w:sz="0" w:space="0" w:color="auto"/>
          </w:divBdr>
        </w:div>
        <w:div w:id="125317420">
          <w:marLeft w:val="0"/>
          <w:marRight w:val="0"/>
          <w:marTop w:val="0"/>
          <w:marBottom w:val="0"/>
          <w:divBdr>
            <w:top w:val="none" w:sz="0" w:space="0" w:color="auto"/>
            <w:left w:val="none" w:sz="0" w:space="0" w:color="auto"/>
            <w:bottom w:val="none" w:sz="0" w:space="0" w:color="auto"/>
            <w:right w:val="none" w:sz="0" w:space="0" w:color="auto"/>
          </w:divBdr>
        </w:div>
        <w:div w:id="57869802">
          <w:marLeft w:val="0"/>
          <w:marRight w:val="0"/>
          <w:marTop w:val="0"/>
          <w:marBottom w:val="0"/>
          <w:divBdr>
            <w:top w:val="none" w:sz="0" w:space="0" w:color="auto"/>
            <w:left w:val="none" w:sz="0" w:space="0" w:color="auto"/>
            <w:bottom w:val="none" w:sz="0" w:space="0" w:color="auto"/>
            <w:right w:val="none" w:sz="0" w:space="0" w:color="auto"/>
          </w:divBdr>
        </w:div>
        <w:div w:id="1862743142">
          <w:marLeft w:val="0"/>
          <w:marRight w:val="0"/>
          <w:marTop w:val="0"/>
          <w:marBottom w:val="0"/>
          <w:divBdr>
            <w:top w:val="none" w:sz="0" w:space="0" w:color="auto"/>
            <w:left w:val="none" w:sz="0" w:space="0" w:color="auto"/>
            <w:bottom w:val="none" w:sz="0" w:space="0" w:color="auto"/>
            <w:right w:val="none" w:sz="0" w:space="0" w:color="auto"/>
          </w:divBdr>
        </w:div>
        <w:div w:id="1314145073">
          <w:marLeft w:val="0"/>
          <w:marRight w:val="0"/>
          <w:marTop w:val="0"/>
          <w:marBottom w:val="0"/>
          <w:divBdr>
            <w:top w:val="none" w:sz="0" w:space="0" w:color="auto"/>
            <w:left w:val="none" w:sz="0" w:space="0" w:color="auto"/>
            <w:bottom w:val="none" w:sz="0" w:space="0" w:color="auto"/>
            <w:right w:val="none" w:sz="0" w:space="0" w:color="auto"/>
          </w:divBdr>
        </w:div>
        <w:div w:id="1509129640">
          <w:marLeft w:val="0"/>
          <w:marRight w:val="0"/>
          <w:marTop w:val="0"/>
          <w:marBottom w:val="0"/>
          <w:divBdr>
            <w:top w:val="none" w:sz="0" w:space="0" w:color="auto"/>
            <w:left w:val="none" w:sz="0" w:space="0" w:color="auto"/>
            <w:bottom w:val="none" w:sz="0" w:space="0" w:color="auto"/>
            <w:right w:val="none" w:sz="0" w:space="0" w:color="auto"/>
          </w:divBdr>
        </w:div>
        <w:div w:id="1432629274">
          <w:marLeft w:val="0"/>
          <w:marRight w:val="0"/>
          <w:marTop w:val="0"/>
          <w:marBottom w:val="0"/>
          <w:divBdr>
            <w:top w:val="none" w:sz="0" w:space="0" w:color="auto"/>
            <w:left w:val="none" w:sz="0" w:space="0" w:color="auto"/>
            <w:bottom w:val="none" w:sz="0" w:space="0" w:color="auto"/>
            <w:right w:val="none" w:sz="0" w:space="0" w:color="auto"/>
          </w:divBdr>
        </w:div>
        <w:div w:id="1552497761">
          <w:marLeft w:val="0"/>
          <w:marRight w:val="0"/>
          <w:marTop w:val="0"/>
          <w:marBottom w:val="0"/>
          <w:divBdr>
            <w:top w:val="none" w:sz="0" w:space="0" w:color="auto"/>
            <w:left w:val="none" w:sz="0" w:space="0" w:color="auto"/>
            <w:bottom w:val="none" w:sz="0" w:space="0" w:color="auto"/>
            <w:right w:val="none" w:sz="0" w:space="0" w:color="auto"/>
          </w:divBdr>
        </w:div>
        <w:div w:id="1899433432">
          <w:marLeft w:val="0"/>
          <w:marRight w:val="0"/>
          <w:marTop w:val="0"/>
          <w:marBottom w:val="0"/>
          <w:divBdr>
            <w:top w:val="none" w:sz="0" w:space="0" w:color="auto"/>
            <w:left w:val="none" w:sz="0" w:space="0" w:color="auto"/>
            <w:bottom w:val="none" w:sz="0" w:space="0" w:color="auto"/>
            <w:right w:val="none" w:sz="0" w:space="0" w:color="auto"/>
          </w:divBdr>
        </w:div>
        <w:div w:id="291442316">
          <w:marLeft w:val="0"/>
          <w:marRight w:val="0"/>
          <w:marTop w:val="0"/>
          <w:marBottom w:val="0"/>
          <w:divBdr>
            <w:top w:val="none" w:sz="0" w:space="0" w:color="auto"/>
            <w:left w:val="none" w:sz="0" w:space="0" w:color="auto"/>
            <w:bottom w:val="none" w:sz="0" w:space="0" w:color="auto"/>
            <w:right w:val="none" w:sz="0" w:space="0" w:color="auto"/>
          </w:divBdr>
        </w:div>
        <w:div w:id="710882047">
          <w:marLeft w:val="0"/>
          <w:marRight w:val="0"/>
          <w:marTop w:val="0"/>
          <w:marBottom w:val="0"/>
          <w:divBdr>
            <w:top w:val="none" w:sz="0" w:space="0" w:color="auto"/>
            <w:left w:val="none" w:sz="0" w:space="0" w:color="auto"/>
            <w:bottom w:val="none" w:sz="0" w:space="0" w:color="auto"/>
            <w:right w:val="none" w:sz="0" w:space="0" w:color="auto"/>
          </w:divBdr>
        </w:div>
        <w:div w:id="95445588">
          <w:marLeft w:val="0"/>
          <w:marRight w:val="0"/>
          <w:marTop w:val="0"/>
          <w:marBottom w:val="0"/>
          <w:divBdr>
            <w:top w:val="none" w:sz="0" w:space="0" w:color="auto"/>
            <w:left w:val="none" w:sz="0" w:space="0" w:color="auto"/>
            <w:bottom w:val="none" w:sz="0" w:space="0" w:color="auto"/>
            <w:right w:val="none" w:sz="0" w:space="0" w:color="auto"/>
          </w:divBdr>
        </w:div>
        <w:div w:id="1628000304">
          <w:marLeft w:val="0"/>
          <w:marRight w:val="0"/>
          <w:marTop w:val="0"/>
          <w:marBottom w:val="0"/>
          <w:divBdr>
            <w:top w:val="none" w:sz="0" w:space="0" w:color="auto"/>
            <w:left w:val="none" w:sz="0" w:space="0" w:color="auto"/>
            <w:bottom w:val="none" w:sz="0" w:space="0" w:color="auto"/>
            <w:right w:val="none" w:sz="0" w:space="0" w:color="auto"/>
          </w:divBdr>
        </w:div>
        <w:div w:id="1811551824">
          <w:marLeft w:val="0"/>
          <w:marRight w:val="0"/>
          <w:marTop w:val="0"/>
          <w:marBottom w:val="0"/>
          <w:divBdr>
            <w:top w:val="none" w:sz="0" w:space="0" w:color="auto"/>
            <w:left w:val="none" w:sz="0" w:space="0" w:color="auto"/>
            <w:bottom w:val="none" w:sz="0" w:space="0" w:color="auto"/>
            <w:right w:val="none" w:sz="0" w:space="0" w:color="auto"/>
          </w:divBdr>
        </w:div>
        <w:div w:id="2104570796">
          <w:marLeft w:val="0"/>
          <w:marRight w:val="0"/>
          <w:marTop w:val="0"/>
          <w:marBottom w:val="0"/>
          <w:divBdr>
            <w:top w:val="none" w:sz="0" w:space="0" w:color="auto"/>
            <w:left w:val="none" w:sz="0" w:space="0" w:color="auto"/>
            <w:bottom w:val="none" w:sz="0" w:space="0" w:color="auto"/>
            <w:right w:val="none" w:sz="0" w:space="0" w:color="auto"/>
          </w:divBdr>
        </w:div>
        <w:div w:id="1492670818">
          <w:marLeft w:val="0"/>
          <w:marRight w:val="0"/>
          <w:marTop w:val="0"/>
          <w:marBottom w:val="0"/>
          <w:divBdr>
            <w:top w:val="none" w:sz="0" w:space="0" w:color="auto"/>
            <w:left w:val="none" w:sz="0" w:space="0" w:color="auto"/>
            <w:bottom w:val="none" w:sz="0" w:space="0" w:color="auto"/>
            <w:right w:val="none" w:sz="0" w:space="0" w:color="auto"/>
          </w:divBdr>
        </w:div>
        <w:div w:id="810101827">
          <w:marLeft w:val="0"/>
          <w:marRight w:val="0"/>
          <w:marTop w:val="0"/>
          <w:marBottom w:val="0"/>
          <w:divBdr>
            <w:top w:val="none" w:sz="0" w:space="0" w:color="auto"/>
            <w:left w:val="none" w:sz="0" w:space="0" w:color="auto"/>
            <w:bottom w:val="none" w:sz="0" w:space="0" w:color="auto"/>
            <w:right w:val="none" w:sz="0" w:space="0" w:color="auto"/>
          </w:divBdr>
        </w:div>
        <w:div w:id="485631011">
          <w:marLeft w:val="0"/>
          <w:marRight w:val="0"/>
          <w:marTop w:val="0"/>
          <w:marBottom w:val="0"/>
          <w:divBdr>
            <w:top w:val="none" w:sz="0" w:space="0" w:color="auto"/>
            <w:left w:val="none" w:sz="0" w:space="0" w:color="auto"/>
            <w:bottom w:val="none" w:sz="0" w:space="0" w:color="auto"/>
            <w:right w:val="none" w:sz="0" w:space="0" w:color="auto"/>
          </w:divBdr>
        </w:div>
        <w:div w:id="1946420312">
          <w:marLeft w:val="0"/>
          <w:marRight w:val="0"/>
          <w:marTop w:val="0"/>
          <w:marBottom w:val="0"/>
          <w:divBdr>
            <w:top w:val="none" w:sz="0" w:space="0" w:color="auto"/>
            <w:left w:val="none" w:sz="0" w:space="0" w:color="auto"/>
            <w:bottom w:val="none" w:sz="0" w:space="0" w:color="auto"/>
            <w:right w:val="none" w:sz="0" w:space="0" w:color="auto"/>
          </w:divBdr>
        </w:div>
        <w:div w:id="605504042">
          <w:marLeft w:val="0"/>
          <w:marRight w:val="0"/>
          <w:marTop w:val="0"/>
          <w:marBottom w:val="0"/>
          <w:divBdr>
            <w:top w:val="none" w:sz="0" w:space="0" w:color="auto"/>
            <w:left w:val="none" w:sz="0" w:space="0" w:color="auto"/>
            <w:bottom w:val="none" w:sz="0" w:space="0" w:color="auto"/>
            <w:right w:val="none" w:sz="0" w:space="0" w:color="auto"/>
          </w:divBdr>
        </w:div>
        <w:div w:id="1712732510">
          <w:marLeft w:val="0"/>
          <w:marRight w:val="0"/>
          <w:marTop w:val="0"/>
          <w:marBottom w:val="0"/>
          <w:divBdr>
            <w:top w:val="none" w:sz="0" w:space="0" w:color="auto"/>
            <w:left w:val="none" w:sz="0" w:space="0" w:color="auto"/>
            <w:bottom w:val="none" w:sz="0" w:space="0" w:color="auto"/>
            <w:right w:val="none" w:sz="0" w:space="0" w:color="auto"/>
          </w:divBdr>
        </w:div>
        <w:div w:id="1419716687">
          <w:marLeft w:val="0"/>
          <w:marRight w:val="0"/>
          <w:marTop w:val="0"/>
          <w:marBottom w:val="0"/>
          <w:divBdr>
            <w:top w:val="none" w:sz="0" w:space="0" w:color="auto"/>
            <w:left w:val="none" w:sz="0" w:space="0" w:color="auto"/>
            <w:bottom w:val="none" w:sz="0" w:space="0" w:color="auto"/>
            <w:right w:val="none" w:sz="0" w:space="0" w:color="auto"/>
          </w:divBdr>
        </w:div>
        <w:div w:id="1839811473">
          <w:marLeft w:val="0"/>
          <w:marRight w:val="0"/>
          <w:marTop w:val="0"/>
          <w:marBottom w:val="0"/>
          <w:divBdr>
            <w:top w:val="none" w:sz="0" w:space="0" w:color="auto"/>
            <w:left w:val="none" w:sz="0" w:space="0" w:color="auto"/>
            <w:bottom w:val="none" w:sz="0" w:space="0" w:color="auto"/>
            <w:right w:val="none" w:sz="0" w:space="0" w:color="auto"/>
          </w:divBdr>
        </w:div>
        <w:div w:id="189145665">
          <w:marLeft w:val="0"/>
          <w:marRight w:val="0"/>
          <w:marTop w:val="0"/>
          <w:marBottom w:val="0"/>
          <w:divBdr>
            <w:top w:val="none" w:sz="0" w:space="0" w:color="auto"/>
            <w:left w:val="none" w:sz="0" w:space="0" w:color="auto"/>
            <w:bottom w:val="none" w:sz="0" w:space="0" w:color="auto"/>
            <w:right w:val="none" w:sz="0" w:space="0" w:color="auto"/>
          </w:divBdr>
        </w:div>
        <w:div w:id="873691566">
          <w:marLeft w:val="0"/>
          <w:marRight w:val="0"/>
          <w:marTop w:val="0"/>
          <w:marBottom w:val="0"/>
          <w:divBdr>
            <w:top w:val="none" w:sz="0" w:space="0" w:color="auto"/>
            <w:left w:val="none" w:sz="0" w:space="0" w:color="auto"/>
            <w:bottom w:val="none" w:sz="0" w:space="0" w:color="auto"/>
            <w:right w:val="none" w:sz="0" w:space="0" w:color="auto"/>
          </w:divBdr>
        </w:div>
        <w:div w:id="1081373716">
          <w:marLeft w:val="0"/>
          <w:marRight w:val="0"/>
          <w:marTop w:val="0"/>
          <w:marBottom w:val="0"/>
          <w:divBdr>
            <w:top w:val="none" w:sz="0" w:space="0" w:color="auto"/>
            <w:left w:val="none" w:sz="0" w:space="0" w:color="auto"/>
            <w:bottom w:val="none" w:sz="0" w:space="0" w:color="auto"/>
            <w:right w:val="none" w:sz="0" w:space="0" w:color="auto"/>
          </w:divBdr>
        </w:div>
        <w:div w:id="1226142334">
          <w:marLeft w:val="0"/>
          <w:marRight w:val="0"/>
          <w:marTop w:val="0"/>
          <w:marBottom w:val="0"/>
          <w:divBdr>
            <w:top w:val="none" w:sz="0" w:space="0" w:color="auto"/>
            <w:left w:val="none" w:sz="0" w:space="0" w:color="auto"/>
            <w:bottom w:val="none" w:sz="0" w:space="0" w:color="auto"/>
            <w:right w:val="none" w:sz="0" w:space="0" w:color="auto"/>
          </w:divBdr>
        </w:div>
        <w:div w:id="1969050222">
          <w:marLeft w:val="0"/>
          <w:marRight w:val="0"/>
          <w:marTop w:val="0"/>
          <w:marBottom w:val="0"/>
          <w:divBdr>
            <w:top w:val="none" w:sz="0" w:space="0" w:color="auto"/>
            <w:left w:val="none" w:sz="0" w:space="0" w:color="auto"/>
            <w:bottom w:val="none" w:sz="0" w:space="0" w:color="auto"/>
            <w:right w:val="none" w:sz="0" w:space="0" w:color="auto"/>
          </w:divBdr>
        </w:div>
        <w:div w:id="1889955179">
          <w:marLeft w:val="0"/>
          <w:marRight w:val="0"/>
          <w:marTop w:val="0"/>
          <w:marBottom w:val="0"/>
          <w:divBdr>
            <w:top w:val="none" w:sz="0" w:space="0" w:color="auto"/>
            <w:left w:val="none" w:sz="0" w:space="0" w:color="auto"/>
            <w:bottom w:val="none" w:sz="0" w:space="0" w:color="auto"/>
            <w:right w:val="none" w:sz="0" w:space="0" w:color="auto"/>
          </w:divBdr>
        </w:div>
        <w:div w:id="1010136219">
          <w:marLeft w:val="0"/>
          <w:marRight w:val="0"/>
          <w:marTop w:val="0"/>
          <w:marBottom w:val="0"/>
          <w:divBdr>
            <w:top w:val="none" w:sz="0" w:space="0" w:color="auto"/>
            <w:left w:val="none" w:sz="0" w:space="0" w:color="auto"/>
            <w:bottom w:val="none" w:sz="0" w:space="0" w:color="auto"/>
            <w:right w:val="none" w:sz="0" w:space="0" w:color="auto"/>
          </w:divBdr>
        </w:div>
        <w:div w:id="15355903">
          <w:marLeft w:val="0"/>
          <w:marRight w:val="0"/>
          <w:marTop w:val="0"/>
          <w:marBottom w:val="0"/>
          <w:divBdr>
            <w:top w:val="none" w:sz="0" w:space="0" w:color="auto"/>
            <w:left w:val="none" w:sz="0" w:space="0" w:color="auto"/>
            <w:bottom w:val="none" w:sz="0" w:space="0" w:color="auto"/>
            <w:right w:val="none" w:sz="0" w:space="0" w:color="auto"/>
          </w:divBdr>
        </w:div>
        <w:div w:id="108666822">
          <w:marLeft w:val="0"/>
          <w:marRight w:val="0"/>
          <w:marTop w:val="0"/>
          <w:marBottom w:val="0"/>
          <w:divBdr>
            <w:top w:val="none" w:sz="0" w:space="0" w:color="auto"/>
            <w:left w:val="none" w:sz="0" w:space="0" w:color="auto"/>
            <w:bottom w:val="none" w:sz="0" w:space="0" w:color="auto"/>
            <w:right w:val="none" w:sz="0" w:space="0" w:color="auto"/>
          </w:divBdr>
        </w:div>
        <w:div w:id="250353965">
          <w:marLeft w:val="0"/>
          <w:marRight w:val="0"/>
          <w:marTop w:val="0"/>
          <w:marBottom w:val="0"/>
          <w:divBdr>
            <w:top w:val="none" w:sz="0" w:space="0" w:color="auto"/>
            <w:left w:val="none" w:sz="0" w:space="0" w:color="auto"/>
            <w:bottom w:val="none" w:sz="0" w:space="0" w:color="auto"/>
            <w:right w:val="none" w:sz="0" w:space="0" w:color="auto"/>
          </w:divBdr>
        </w:div>
        <w:div w:id="1537624818">
          <w:marLeft w:val="0"/>
          <w:marRight w:val="0"/>
          <w:marTop w:val="0"/>
          <w:marBottom w:val="0"/>
          <w:divBdr>
            <w:top w:val="none" w:sz="0" w:space="0" w:color="auto"/>
            <w:left w:val="none" w:sz="0" w:space="0" w:color="auto"/>
            <w:bottom w:val="none" w:sz="0" w:space="0" w:color="auto"/>
            <w:right w:val="none" w:sz="0" w:space="0" w:color="auto"/>
          </w:divBdr>
        </w:div>
        <w:div w:id="1079837128">
          <w:marLeft w:val="0"/>
          <w:marRight w:val="0"/>
          <w:marTop w:val="0"/>
          <w:marBottom w:val="0"/>
          <w:divBdr>
            <w:top w:val="none" w:sz="0" w:space="0" w:color="auto"/>
            <w:left w:val="none" w:sz="0" w:space="0" w:color="auto"/>
            <w:bottom w:val="none" w:sz="0" w:space="0" w:color="auto"/>
            <w:right w:val="none" w:sz="0" w:space="0" w:color="auto"/>
          </w:divBdr>
        </w:div>
        <w:div w:id="1372265281">
          <w:marLeft w:val="0"/>
          <w:marRight w:val="0"/>
          <w:marTop w:val="0"/>
          <w:marBottom w:val="0"/>
          <w:divBdr>
            <w:top w:val="none" w:sz="0" w:space="0" w:color="auto"/>
            <w:left w:val="none" w:sz="0" w:space="0" w:color="auto"/>
            <w:bottom w:val="none" w:sz="0" w:space="0" w:color="auto"/>
            <w:right w:val="none" w:sz="0" w:space="0" w:color="auto"/>
          </w:divBdr>
        </w:div>
        <w:div w:id="256594145">
          <w:marLeft w:val="0"/>
          <w:marRight w:val="0"/>
          <w:marTop w:val="0"/>
          <w:marBottom w:val="0"/>
          <w:divBdr>
            <w:top w:val="none" w:sz="0" w:space="0" w:color="auto"/>
            <w:left w:val="none" w:sz="0" w:space="0" w:color="auto"/>
            <w:bottom w:val="none" w:sz="0" w:space="0" w:color="auto"/>
            <w:right w:val="none" w:sz="0" w:space="0" w:color="auto"/>
          </w:divBdr>
        </w:div>
        <w:div w:id="1799910768">
          <w:marLeft w:val="0"/>
          <w:marRight w:val="0"/>
          <w:marTop w:val="0"/>
          <w:marBottom w:val="0"/>
          <w:divBdr>
            <w:top w:val="none" w:sz="0" w:space="0" w:color="auto"/>
            <w:left w:val="none" w:sz="0" w:space="0" w:color="auto"/>
            <w:bottom w:val="none" w:sz="0" w:space="0" w:color="auto"/>
            <w:right w:val="none" w:sz="0" w:space="0" w:color="auto"/>
          </w:divBdr>
        </w:div>
        <w:div w:id="1824589716">
          <w:marLeft w:val="0"/>
          <w:marRight w:val="0"/>
          <w:marTop w:val="0"/>
          <w:marBottom w:val="0"/>
          <w:divBdr>
            <w:top w:val="none" w:sz="0" w:space="0" w:color="auto"/>
            <w:left w:val="none" w:sz="0" w:space="0" w:color="auto"/>
            <w:bottom w:val="none" w:sz="0" w:space="0" w:color="auto"/>
            <w:right w:val="none" w:sz="0" w:space="0" w:color="auto"/>
          </w:divBdr>
        </w:div>
        <w:div w:id="1111969464">
          <w:marLeft w:val="0"/>
          <w:marRight w:val="0"/>
          <w:marTop w:val="0"/>
          <w:marBottom w:val="0"/>
          <w:divBdr>
            <w:top w:val="none" w:sz="0" w:space="0" w:color="auto"/>
            <w:left w:val="none" w:sz="0" w:space="0" w:color="auto"/>
            <w:bottom w:val="none" w:sz="0" w:space="0" w:color="auto"/>
            <w:right w:val="none" w:sz="0" w:space="0" w:color="auto"/>
          </w:divBdr>
        </w:div>
        <w:div w:id="128205580">
          <w:marLeft w:val="0"/>
          <w:marRight w:val="0"/>
          <w:marTop w:val="0"/>
          <w:marBottom w:val="0"/>
          <w:divBdr>
            <w:top w:val="none" w:sz="0" w:space="0" w:color="auto"/>
            <w:left w:val="none" w:sz="0" w:space="0" w:color="auto"/>
            <w:bottom w:val="none" w:sz="0" w:space="0" w:color="auto"/>
            <w:right w:val="none" w:sz="0" w:space="0" w:color="auto"/>
          </w:divBdr>
        </w:div>
        <w:div w:id="1342783628">
          <w:marLeft w:val="0"/>
          <w:marRight w:val="0"/>
          <w:marTop w:val="0"/>
          <w:marBottom w:val="0"/>
          <w:divBdr>
            <w:top w:val="none" w:sz="0" w:space="0" w:color="auto"/>
            <w:left w:val="none" w:sz="0" w:space="0" w:color="auto"/>
            <w:bottom w:val="none" w:sz="0" w:space="0" w:color="auto"/>
            <w:right w:val="none" w:sz="0" w:space="0" w:color="auto"/>
          </w:divBdr>
        </w:div>
        <w:div w:id="1738820423">
          <w:marLeft w:val="0"/>
          <w:marRight w:val="0"/>
          <w:marTop w:val="0"/>
          <w:marBottom w:val="0"/>
          <w:divBdr>
            <w:top w:val="none" w:sz="0" w:space="0" w:color="auto"/>
            <w:left w:val="none" w:sz="0" w:space="0" w:color="auto"/>
            <w:bottom w:val="none" w:sz="0" w:space="0" w:color="auto"/>
            <w:right w:val="none" w:sz="0" w:space="0" w:color="auto"/>
          </w:divBdr>
        </w:div>
        <w:div w:id="19403005">
          <w:marLeft w:val="0"/>
          <w:marRight w:val="0"/>
          <w:marTop w:val="0"/>
          <w:marBottom w:val="0"/>
          <w:divBdr>
            <w:top w:val="none" w:sz="0" w:space="0" w:color="auto"/>
            <w:left w:val="none" w:sz="0" w:space="0" w:color="auto"/>
            <w:bottom w:val="none" w:sz="0" w:space="0" w:color="auto"/>
            <w:right w:val="none" w:sz="0" w:space="0" w:color="auto"/>
          </w:divBdr>
        </w:div>
        <w:div w:id="1123425136">
          <w:marLeft w:val="0"/>
          <w:marRight w:val="0"/>
          <w:marTop w:val="0"/>
          <w:marBottom w:val="0"/>
          <w:divBdr>
            <w:top w:val="none" w:sz="0" w:space="0" w:color="auto"/>
            <w:left w:val="none" w:sz="0" w:space="0" w:color="auto"/>
            <w:bottom w:val="none" w:sz="0" w:space="0" w:color="auto"/>
            <w:right w:val="none" w:sz="0" w:space="0" w:color="auto"/>
          </w:divBdr>
        </w:div>
        <w:div w:id="657345800">
          <w:marLeft w:val="0"/>
          <w:marRight w:val="0"/>
          <w:marTop w:val="0"/>
          <w:marBottom w:val="0"/>
          <w:divBdr>
            <w:top w:val="none" w:sz="0" w:space="0" w:color="auto"/>
            <w:left w:val="none" w:sz="0" w:space="0" w:color="auto"/>
            <w:bottom w:val="none" w:sz="0" w:space="0" w:color="auto"/>
            <w:right w:val="none" w:sz="0" w:space="0" w:color="auto"/>
          </w:divBdr>
        </w:div>
        <w:div w:id="1297373035">
          <w:marLeft w:val="0"/>
          <w:marRight w:val="0"/>
          <w:marTop w:val="0"/>
          <w:marBottom w:val="0"/>
          <w:divBdr>
            <w:top w:val="none" w:sz="0" w:space="0" w:color="auto"/>
            <w:left w:val="none" w:sz="0" w:space="0" w:color="auto"/>
            <w:bottom w:val="none" w:sz="0" w:space="0" w:color="auto"/>
            <w:right w:val="none" w:sz="0" w:space="0" w:color="auto"/>
          </w:divBdr>
        </w:div>
        <w:div w:id="1133868821">
          <w:marLeft w:val="0"/>
          <w:marRight w:val="0"/>
          <w:marTop w:val="0"/>
          <w:marBottom w:val="0"/>
          <w:divBdr>
            <w:top w:val="none" w:sz="0" w:space="0" w:color="auto"/>
            <w:left w:val="none" w:sz="0" w:space="0" w:color="auto"/>
            <w:bottom w:val="none" w:sz="0" w:space="0" w:color="auto"/>
            <w:right w:val="none" w:sz="0" w:space="0" w:color="auto"/>
          </w:divBdr>
        </w:div>
        <w:div w:id="362092626">
          <w:marLeft w:val="0"/>
          <w:marRight w:val="0"/>
          <w:marTop w:val="0"/>
          <w:marBottom w:val="0"/>
          <w:divBdr>
            <w:top w:val="none" w:sz="0" w:space="0" w:color="auto"/>
            <w:left w:val="none" w:sz="0" w:space="0" w:color="auto"/>
            <w:bottom w:val="none" w:sz="0" w:space="0" w:color="auto"/>
            <w:right w:val="none" w:sz="0" w:space="0" w:color="auto"/>
          </w:divBdr>
        </w:div>
      </w:divsChild>
    </w:div>
    <w:div w:id="60369228">
      <w:bodyDiv w:val="1"/>
      <w:marLeft w:val="0"/>
      <w:marRight w:val="0"/>
      <w:marTop w:val="0"/>
      <w:marBottom w:val="0"/>
      <w:divBdr>
        <w:top w:val="none" w:sz="0" w:space="0" w:color="auto"/>
        <w:left w:val="none" w:sz="0" w:space="0" w:color="auto"/>
        <w:bottom w:val="none" w:sz="0" w:space="0" w:color="auto"/>
        <w:right w:val="none" w:sz="0" w:space="0" w:color="auto"/>
      </w:divBdr>
      <w:divsChild>
        <w:div w:id="194511289">
          <w:marLeft w:val="0"/>
          <w:marRight w:val="0"/>
          <w:marTop w:val="0"/>
          <w:marBottom w:val="0"/>
          <w:divBdr>
            <w:top w:val="none" w:sz="0" w:space="0" w:color="auto"/>
            <w:left w:val="none" w:sz="0" w:space="0" w:color="auto"/>
            <w:bottom w:val="none" w:sz="0" w:space="0" w:color="auto"/>
            <w:right w:val="none" w:sz="0" w:space="0" w:color="auto"/>
          </w:divBdr>
        </w:div>
        <w:div w:id="680278684">
          <w:marLeft w:val="0"/>
          <w:marRight w:val="0"/>
          <w:marTop w:val="0"/>
          <w:marBottom w:val="0"/>
          <w:divBdr>
            <w:top w:val="none" w:sz="0" w:space="0" w:color="auto"/>
            <w:left w:val="none" w:sz="0" w:space="0" w:color="auto"/>
            <w:bottom w:val="none" w:sz="0" w:space="0" w:color="auto"/>
            <w:right w:val="none" w:sz="0" w:space="0" w:color="auto"/>
          </w:divBdr>
        </w:div>
        <w:div w:id="216550202">
          <w:marLeft w:val="0"/>
          <w:marRight w:val="0"/>
          <w:marTop w:val="0"/>
          <w:marBottom w:val="0"/>
          <w:divBdr>
            <w:top w:val="none" w:sz="0" w:space="0" w:color="auto"/>
            <w:left w:val="none" w:sz="0" w:space="0" w:color="auto"/>
            <w:bottom w:val="none" w:sz="0" w:space="0" w:color="auto"/>
            <w:right w:val="none" w:sz="0" w:space="0" w:color="auto"/>
          </w:divBdr>
        </w:div>
        <w:div w:id="311060838">
          <w:marLeft w:val="0"/>
          <w:marRight w:val="0"/>
          <w:marTop w:val="0"/>
          <w:marBottom w:val="0"/>
          <w:divBdr>
            <w:top w:val="none" w:sz="0" w:space="0" w:color="auto"/>
            <w:left w:val="none" w:sz="0" w:space="0" w:color="auto"/>
            <w:bottom w:val="none" w:sz="0" w:space="0" w:color="auto"/>
            <w:right w:val="none" w:sz="0" w:space="0" w:color="auto"/>
          </w:divBdr>
        </w:div>
        <w:div w:id="441262030">
          <w:marLeft w:val="0"/>
          <w:marRight w:val="0"/>
          <w:marTop w:val="0"/>
          <w:marBottom w:val="0"/>
          <w:divBdr>
            <w:top w:val="none" w:sz="0" w:space="0" w:color="auto"/>
            <w:left w:val="none" w:sz="0" w:space="0" w:color="auto"/>
            <w:bottom w:val="none" w:sz="0" w:space="0" w:color="auto"/>
            <w:right w:val="none" w:sz="0" w:space="0" w:color="auto"/>
          </w:divBdr>
        </w:div>
        <w:div w:id="787509654">
          <w:marLeft w:val="0"/>
          <w:marRight w:val="0"/>
          <w:marTop w:val="0"/>
          <w:marBottom w:val="0"/>
          <w:divBdr>
            <w:top w:val="none" w:sz="0" w:space="0" w:color="auto"/>
            <w:left w:val="none" w:sz="0" w:space="0" w:color="auto"/>
            <w:bottom w:val="none" w:sz="0" w:space="0" w:color="auto"/>
            <w:right w:val="none" w:sz="0" w:space="0" w:color="auto"/>
          </w:divBdr>
        </w:div>
        <w:div w:id="760879770">
          <w:marLeft w:val="0"/>
          <w:marRight w:val="0"/>
          <w:marTop w:val="0"/>
          <w:marBottom w:val="0"/>
          <w:divBdr>
            <w:top w:val="none" w:sz="0" w:space="0" w:color="auto"/>
            <w:left w:val="none" w:sz="0" w:space="0" w:color="auto"/>
            <w:bottom w:val="none" w:sz="0" w:space="0" w:color="auto"/>
            <w:right w:val="none" w:sz="0" w:space="0" w:color="auto"/>
          </w:divBdr>
        </w:div>
        <w:div w:id="329020169">
          <w:marLeft w:val="0"/>
          <w:marRight w:val="0"/>
          <w:marTop w:val="0"/>
          <w:marBottom w:val="0"/>
          <w:divBdr>
            <w:top w:val="none" w:sz="0" w:space="0" w:color="auto"/>
            <w:left w:val="none" w:sz="0" w:space="0" w:color="auto"/>
            <w:bottom w:val="none" w:sz="0" w:space="0" w:color="auto"/>
            <w:right w:val="none" w:sz="0" w:space="0" w:color="auto"/>
          </w:divBdr>
        </w:div>
        <w:div w:id="1471291216">
          <w:marLeft w:val="0"/>
          <w:marRight w:val="0"/>
          <w:marTop w:val="0"/>
          <w:marBottom w:val="0"/>
          <w:divBdr>
            <w:top w:val="none" w:sz="0" w:space="0" w:color="auto"/>
            <w:left w:val="none" w:sz="0" w:space="0" w:color="auto"/>
            <w:bottom w:val="none" w:sz="0" w:space="0" w:color="auto"/>
            <w:right w:val="none" w:sz="0" w:space="0" w:color="auto"/>
          </w:divBdr>
        </w:div>
        <w:div w:id="1452744291">
          <w:marLeft w:val="0"/>
          <w:marRight w:val="0"/>
          <w:marTop w:val="0"/>
          <w:marBottom w:val="0"/>
          <w:divBdr>
            <w:top w:val="none" w:sz="0" w:space="0" w:color="auto"/>
            <w:left w:val="none" w:sz="0" w:space="0" w:color="auto"/>
            <w:bottom w:val="none" w:sz="0" w:space="0" w:color="auto"/>
            <w:right w:val="none" w:sz="0" w:space="0" w:color="auto"/>
          </w:divBdr>
        </w:div>
        <w:div w:id="1330598004">
          <w:marLeft w:val="0"/>
          <w:marRight w:val="0"/>
          <w:marTop w:val="0"/>
          <w:marBottom w:val="0"/>
          <w:divBdr>
            <w:top w:val="none" w:sz="0" w:space="0" w:color="auto"/>
            <w:left w:val="none" w:sz="0" w:space="0" w:color="auto"/>
            <w:bottom w:val="none" w:sz="0" w:space="0" w:color="auto"/>
            <w:right w:val="none" w:sz="0" w:space="0" w:color="auto"/>
          </w:divBdr>
        </w:div>
        <w:div w:id="163666149">
          <w:marLeft w:val="0"/>
          <w:marRight w:val="0"/>
          <w:marTop w:val="0"/>
          <w:marBottom w:val="0"/>
          <w:divBdr>
            <w:top w:val="none" w:sz="0" w:space="0" w:color="auto"/>
            <w:left w:val="none" w:sz="0" w:space="0" w:color="auto"/>
            <w:bottom w:val="none" w:sz="0" w:space="0" w:color="auto"/>
            <w:right w:val="none" w:sz="0" w:space="0" w:color="auto"/>
          </w:divBdr>
        </w:div>
        <w:div w:id="2029867795">
          <w:marLeft w:val="0"/>
          <w:marRight w:val="0"/>
          <w:marTop w:val="0"/>
          <w:marBottom w:val="0"/>
          <w:divBdr>
            <w:top w:val="none" w:sz="0" w:space="0" w:color="auto"/>
            <w:left w:val="none" w:sz="0" w:space="0" w:color="auto"/>
            <w:bottom w:val="none" w:sz="0" w:space="0" w:color="auto"/>
            <w:right w:val="none" w:sz="0" w:space="0" w:color="auto"/>
          </w:divBdr>
        </w:div>
        <w:div w:id="318458921">
          <w:marLeft w:val="0"/>
          <w:marRight w:val="0"/>
          <w:marTop w:val="0"/>
          <w:marBottom w:val="0"/>
          <w:divBdr>
            <w:top w:val="none" w:sz="0" w:space="0" w:color="auto"/>
            <w:left w:val="none" w:sz="0" w:space="0" w:color="auto"/>
            <w:bottom w:val="none" w:sz="0" w:space="0" w:color="auto"/>
            <w:right w:val="none" w:sz="0" w:space="0" w:color="auto"/>
          </w:divBdr>
        </w:div>
        <w:div w:id="1492797416">
          <w:marLeft w:val="0"/>
          <w:marRight w:val="0"/>
          <w:marTop w:val="0"/>
          <w:marBottom w:val="0"/>
          <w:divBdr>
            <w:top w:val="none" w:sz="0" w:space="0" w:color="auto"/>
            <w:left w:val="none" w:sz="0" w:space="0" w:color="auto"/>
            <w:bottom w:val="none" w:sz="0" w:space="0" w:color="auto"/>
            <w:right w:val="none" w:sz="0" w:space="0" w:color="auto"/>
          </w:divBdr>
        </w:div>
        <w:div w:id="921450731">
          <w:marLeft w:val="0"/>
          <w:marRight w:val="0"/>
          <w:marTop w:val="0"/>
          <w:marBottom w:val="0"/>
          <w:divBdr>
            <w:top w:val="none" w:sz="0" w:space="0" w:color="auto"/>
            <w:left w:val="none" w:sz="0" w:space="0" w:color="auto"/>
            <w:bottom w:val="none" w:sz="0" w:space="0" w:color="auto"/>
            <w:right w:val="none" w:sz="0" w:space="0" w:color="auto"/>
          </w:divBdr>
        </w:div>
        <w:div w:id="514998681">
          <w:marLeft w:val="0"/>
          <w:marRight w:val="0"/>
          <w:marTop w:val="0"/>
          <w:marBottom w:val="0"/>
          <w:divBdr>
            <w:top w:val="none" w:sz="0" w:space="0" w:color="auto"/>
            <w:left w:val="none" w:sz="0" w:space="0" w:color="auto"/>
            <w:bottom w:val="none" w:sz="0" w:space="0" w:color="auto"/>
            <w:right w:val="none" w:sz="0" w:space="0" w:color="auto"/>
          </w:divBdr>
        </w:div>
        <w:div w:id="892808214">
          <w:marLeft w:val="0"/>
          <w:marRight w:val="0"/>
          <w:marTop w:val="0"/>
          <w:marBottom w:val="0"/>
          <w:divBdr>
            <w:top w:val="none" w:sz="0" w:space="0" w:color="auto"/>
            <w:left w:val="none" w:sz="0" w:space="0" w:color="auto"/>
            <w:bottom w:val="none" w:sz="0" w:space="0" w:color="auto"/>
            <w:right w:val="none" w:sz="0" w:space="0" w:color="auto"/>
          </w:divBdr>
        </w:div>
        <w:div w:id="1536307804">
          <w:marLeft w:val="0"/>
          <w:marRight w:val="0"/>
          <w:marTop w:val="0"/>
          <w:marBottom w:val="0"/>
          <w:divBdr>
            <w:top w:val="none" w:sz="0" w:space="0" w:color="auto"/>
            <w:left w:val="none" w:sz="0" w:space="0" w:color="auto"/>
            <w:bottom w:val="none" w:sz="0" w:space="0" w:color="auto"/>
            <w:right w:val="none" w:sz="0" w:space="0" w:color="auto"/>
          </w:divBdr>
        </w:div>
        <w:div w:id="2020308824">
          <w:marLeft w:val="0"/>
          <w:marRight w:val="0"/>
          <w:marTop w:val="0"/>
          <w:marBottom w:val="0"/>
          <w:divBdr>
            <w:top w:val="none" w:sz="0" w:space="0" w:color="auto"/>
            <w:left w:val="none" w:sz="0" w:space="0" w:color="auto"/>
            <w:bottom w:val="none" w:sz="0" w:space="0" w:color="auto"/>
            <w:right w:val="none" w:sz="0" w:space="0" w:color="auto"/>
          </w:divBdr>
        </w:div>
        <w:div w:id="364208938">
          <w:marLeft w:val="0"/>
          <w:marRight w:val="0"/>
          <w:marTop w:val="0"/>
          <w:marBottom w:val="0"/>
          <w:divBdr>
            <w:top w:val="none" w:sz="0" w:space="0" w:color="auto"/>
            <w:left w:val="none" w:sz="0" w:space="0" w:color="auto"/>
            <w:bottom w:val="none" w:sz="0" w:space="0" w:color="auto"/>
            <w:right w:val="none" w:sz="0" w:space="0" w:color="auto"/>
          </w:divBdr>
        </w:div>
        <w:div w:id="2006125004">
          <w:marLeft w:val="0"/>
          <w:marRight w:val="0"/>
          <w:marTop w:val="0"/>
          <w:marBottom w:val="0"/>
          <w:divBdr>
            <w:top w:val="none" w:sz="0" w:space="0" w:color="auto"/>
            <w:left w:val="none" w:sz="0" w:space="0" w:color="auto"/>
            <w:bottom w:val="none" w:sz="0" w:space="0" w:color="auto"/>
            <w:right w:val="none" w:sz="0" w:space="0" w:color="auto"/>
          </w:divBdr>
        </w:div>
        <w:div w:id="1368482455">
          <w:marLeft w:val="0"/>
          <w:marRight w:val="0"/>
          <w:marTop w:val="0"/>
          <w:marBottom w:val="0"/>
          <w:divBdr>
            <w:top w:val="none" w:sz="0" w:space="0" w:color="auto"/>
            <w:left w:val="none" w:sz="0" w:space="0" w:color="auto"/>
            <w:bottom w:val="none" w:sz="0" w:space="0" w:color="auto"/>
            <w:right w:val="none" w:sz="0" w:space="0" w:color="auto"/>
          </w:divBdr>
        </w:div>
        <w:div w:id="1849363690">
          <w:marLeft w:val="0"/>
          <w:marRight w:val="0"/>
          <w:marTop w:val="0"/>
          <w:marBottom w:val="0"/>
          <w:divBdr>
            <w:top w:val="none" w:sz="0" w:space="0" w:color="auto"/>
            <w:left w:val="none" w:sz="0" w:space="0" w:color="auto"/>
            <w:bottom w:val="none" w:sz="0" w:space="0" w:color="auto"/>
            <w:right w:val="none" w:sz="0" w:space="0" w:color="auto"/>
          </w:divBdr>
        </w:div>
        <w:div w:id="2090229701">
          <w:marLeft w:val="0"/>
          <w:marRight w:val="0"/>
          <w:marTop w:val="0"/>
          <w:marBottom w:val="0"/>
          <w:divBdr>
            <w:top w:val="none" w:sz="0" w:space="0" w:color="auto"/>
            <w:left w:val="none" w:sz="0" w:space="0" w:color="auto"/>
            <w:bottom w:val="none" w:sz="0" w:space="0" w:color="auto"/>
            <w:right w:val="none" w:sz="0" w:space="0" w:color="auto"/>
          </w:divBdr>
        </w:div>
        <w:div w:id="637076456">
          <w:marLeft w:val="0"/>
          <w:marRight w:val="0"/>
          <w:marTop w:val="0"/>
          <w:marBottom w:val="0"/>
          <w:divBdr>
            <w:top w:val="none" w:sz="0" w:space="0" w:color="auto"/>
            <w:left w:val="none" w:sz="0" w:space="0" w:color="auto"/>
            <w:bottom w:val="none" w:sz="0" w:space="0" w:color="auto"/>
            <w:right w:val="none" w:sz="0" w:space="0" w:color="auto"/>
          </w:divBdr>
        </w:div>
        <w:div w:id="1705399946">
          <w:marLeft w:val="0"/>
          <w:marRight w:val="0"/>
          <w:marTop w:val="0"/>
          <w:marBottom w:val="0"/>
          <w:divBdr>
            <w:top w:val="none" w:sz="0" w:space="0" w:color="auto"/>
            <w:left w:val="none" w:sz="0" w:space="0" w:color="auto"/>
            <w:bottom w:val="none" w:sz="0" w:space="0" w:color="auto"/>
            <w:right w:val="none" w:sz="0" w:space="0" w:color="auto"/>
          </w:divBdr>
        </w:div>
        <w:div w:id="2069104344">
          <w:marLeft w:val="0"/>
          <w:marRight w:val="0"/>
          <w:marTop w:val="0"/>
          <w:marBottom w:val="0"/>
          <w:divBdr>
            <w:top w:val="none" w:sz="0" w:space="0" w:color="auto"/>
            <w:left w:val="none" w:sz="0" w:space="0" w:color="auto"/>
            <w:bottom w:val="none" w:sz="0" w:space="0" w:color="auto"/>
            <w:right w:val="none" w:sz="0" w:space="0" w:color="auto"/>
          </w:divBdr>
        </w:div>
        <w:div w:id="203907112">
          <w:marLeft w:val="0"/>
          <w:marRight w:val="0"/>
          <w:marTop w:val="0"/>
          <w:marBottom w:val="0"/>
          <w:divBdr>
            <w:top w:val="none" w:sz="0" w:space="0" w:color="auto"/>
            <w:left w:val="none" w:sz="0" w:space="0" w:color="auto"/>
            <w:bottom w:val="none" w:sz="0" w:space="0" w:color="auto"/>
            <w:right w:val="none" w:sz="0" w:space="0" w:color="auto"/>
          </w:divBdr>
        </w:div>
        <w:div w:id="326057384">
          <w:marLeft w:val="0"/>
          <w:marRight w:val="0"/>
          <w:marTop w:val="0"/>
          <w:marBottom w:val="0"/>
          <w:divBdr>
            <w:top w:val="none" w:sz="0" w:space="0" w:color="auto"/>
            <w:left w:val="none" w:sz="0" w:space="0" w:color="auto"/>
            <w:bottom w:val="none" w:sz="0" w:space="0" w:color="auto"/>
            <w:right w:val="none" w:sz="0" w:space="0" w:color="auto"/>
          </w:divBdr>
        </w:div>
        <w:div w:id="1954053021">
          <w:marLeft w:val="0"/>
          <w:marRight w:val="0"/>
          <w:marTop w:val="0"/>
          <w:marBottom w:val="0"/>
          <w:divBdr>
            <w:top w:val="none" w:sz="0" w:space="0" w:color="auto"/>
            <w:left w:val="none" w:sz="0" w:space="0" w:color="auto"/>
            <w:bottom w:val="none" w:sz="0" w:space="0" w:color="auto"/>
            <w:right w:val="none" w:sz="0" w:space="0" w:color="auto"/>
          </w:divBdr>
        </w:div>
        <w:div w:id="1522472116">
          <w:marLeft w:val="0"/>
          <w:marRight w:val="0"/>
          <w:marTop w:val="0"/>
          <w:marBottom w:val="0"/>
          <w:divBdr>
            <w:top w:val="none" w:sz="0" w:space="0" w:color="auto"/>
            <w:left w:val="none" w:sz="0" w:space="0" w:color="auto"/>
            <w:bottom w:val="none" w:sz="0" w:space="0" w:color="auto"/>
            <w:right w:val="none" w:sz="0" w:space="0" w:color="auto"/>
          </w:divBdr>
        </w:div>
        <w:div w:id="1429157157">
          <w:marLeft w:val="0"/>
          <w:marRight w:val="0"/>
          <w:marTop w:val="0"/>
          <w:marBottom w:val="0"/>
          <w:divBdr>
            <w:top w:val="none" w:sz="0" w:space="0" w:color="auto"/>
            <w:left w:val="none" w:sz="0" w:space="0" w:color="auto"/>
            <w:bottom w:val="none" w:sz="0" w:space="0" w:color="auto"/>
            <w:right w:val="none" w:sz="0" w:space="0" w:color="auto"/>
          </w:divBdr>
        </w:div>
        <w:div w:id="1509441866">
          <w:marLeft w:val="0"/>
          <w:marRight w:val="0"/>
          <w:marTop w:val="0"/>
          <w:marBottom w:val="0"/>
          <w:divBdr>
            <w:top w:val="none" w:sz="0" w:space="0" w:color="auto"/>
            <w:left w:val="none" w:sz="0" w:space="0" w:color="auto"/>
            <w:bottom w:val="none" w:sz="0" w:space="0" w:color="auto"/>
            <w:right w:val="none" w:sz="0" w:space="0" w:color="auto"/>
          </w:divBdr>
        </w:div>
        <w:div w:id="1081365216">
          <w:marLeft w:val="0"/>
          <w:marRight w:val="0"/>
          <w:marTop w:val="0"/>
          <w:marBottom w:val="0"/>
          <w:divBdr>
            <w:top w:val="none" w:sz="0" w:space="0" w:color="auto"/>
            <w:left w:val="none" w:sz="0" w:space="0" w:color="auto"/>
            <w:bottom w:val="none" w:sz="0" w:space="0" w:color="auto"/>
            <w:right w:val="none" w:sz="0" w:space="0" w:color="auto"/>
          </w:divBdr>
        </w:div>
        <w:div w:id="2004123103">
          <w:marLeft w:val="0"/>
          <w:marRight w:val="0"/>
          <w:marTop w:val="0"/>
          <w:marBottom w:val="0"/>
          <w:divBdr>
            <w:top w:val="none" w:sz="0" w:space="0" w:color="auto"/>
            <w:left w:val="none" w:sz="0" w:space="0" w:color="auto"/>
            <w:bottom w:val="none" w:sz="0" w:space="0" w:color="auto"/>
            <w:right w:val="none" w:sz="0" w:space="0" w:color="auto"/>
          </w:divBdr>
        </w:div>
        <w:div w:id="2131049187">
          <w:marLeft w:val="0"/>
          <w:marRight w:val="0"/>
          <w:marTop w:val="0"/>
          <w:marBottom w:val="0"/>
          <w:divBdr>
            <w:top w:val="none" w:sz="0" w:space="0" w:color="auto"/>
            <w:left w:val="none" w:sz="0" w:space="0" w:color="auto"/>
            <w:bottom w:val="none" w:sz="0" w:space="0" w:color="auto"/>
            <w:right w:val="none" w:sz="0" w:space="0" w:color="auto"/>
          </w:divBdr>
        </w:div>
        <w:div w:id="622880495">
          <w:marLeft w:val="0"/>
          <w:marRight w:val="0"/>
          <w:marTop w:val="0"/>
          <w:marBottom w:val="0"/>
          <w:divBdr>
            <w:top w:val="none" w:sz="0" w:space="0" w:color="auto"/>
            <w:left w:val="none" w:sz="0" w:space="0" w:color="auto"/>
            <w:bottom w:val="none" w:sz="0" w:space="0" w:color="auto"/>
            <w:right w:val="none" w:sz="0" w:space="0" w:color="auto"/>
          </w:divBdr>
        </w:div>
        <w:div w:id="79718501">
          <w:marLeft w:val="0"/>
          <w:marRight w:val="0"/>
          <w:marTop w:val="0"/>
          <w:marBottom w:val="0"/>
          <w:divBdr>
            <w:top w:val="none" w:sz="0" w:space="0" w:color="auto"/>
            <w:left w:val="none" w:sz="0" w:space="0" w:color="auto"/>
            <w:bottom w:val="none" w:sz="0" w:space="0" w:color="auto"/>
            <w:right w:val="none" w:sz="0" w:space="0" w:color="auto"/>
          </w:divBdr>
        </w:div>
        <w:div w:id="617832644">
          <w:marLeft w:val="0"/>
          <w:marRight w:val="0"/>
          <w:marTop w:val="0"/>
          <w:marBottom w:val="0"/>
          <w:divBdr>
            <w:top w:val="none" w:sz="0" w:space="0" w:color="auto"/>
            <w:left w:val="none" w:sz="0" w:space="0" w:color="auto"/>
            <w:bottom w:val="none" w:sz="0" w:space="0" w:color="auto"/>
            <w:right w:val="none" w:sz="0" w:space="0" w:color="auto"/>
          </w:divBdr>
        </w:div>
        <w:div w:id="1520895998">
          <w:marLeft w:val="0"/>
          <w:marRight w:val="0"/>
          <w:marTop w:val="0"/>
          <w:marBottom w:val="0"/>
          <w:divBdr>
            <w:top w:val="none" w:sz="0" w:space="0" w:color="auto"/>
            <w:left w:val="none" w:sz="0" w:space="0" w:color="auto"/>
            <w:bottom w:val="none" w:sz="0" w:space="0" w:color="auto"/>
            <w:right w:val="none" w:sz="0" w:space="0" w:color="auto"/>
          </w:divBdr>
        </w:div>
        <w:div w:id="885334749">
          <w:marLeft w:val="0"/>
          <w:marRight w:val="0"/>
          <w:marTop w:val="0"/>
          <w:marBottom w:val="0"/>
          <w:divBdr>
            <w:top w:val="none" w:sz="0" w:space="0" w:color="auto"/>
            <w:left w:val="none" w:sz="0" w:space="0" w:color="auto"/>
            <w:bottom w:val="none" w:sz="0" w:space="0" w:color="auto"/>
            <w:right w:val="none" w:sz="0" w:space="0" w:color="auto"/>
          </w:divBdr>
        </w:div>
        <w:div w:id="130177579">
          <w:marLeft w:val="0"/>
          <w:marRight w:val="0"/>
          <w:marTop w:val="0"/>
          <w:marBottom w:val="0"/>
          <w:divBdr>
            <w:top w:val="none" w:sz="0" w:space="0" w:color="auto"/>
            <w:left w:val="none" w:sz="0" w:space="0" w:color="auto"/>
            <w:bottom w:val="none" w:sz="0" w:space="0" w:color="auto"/>
            <w:right w:val="none" w:sz="0" w:space="0" w:color="auto"/>
          </w:divBdr>
        </w:div>
        <w:div w:id="1179808842">
          <w:marLeft w:val="0"/>
          <w:marRight w:val="0"/>
          <w:marTop w:val="0"/>
          <w:marBottom w:val="0"/>
          <w:divBdr>
            <w:top w:val="none" w:sz="0" w:space="0" w:color="auto"/>
            <w:left w:val="none" w:sz="0" w:space="0" w:color="auto"/>
            <w:bottom w:val="none" w:sz="0" w:space="0" w:color="auto"/>
            <w:right w:val="none" w:sz="0" w:space="0" w:color="auto"/>
          </w:divBdr>
        </w:div>
        <w:div w:id="1833642602">
          <w:marLeft w:val="0"/>
          <w:marRight w:val="0"/>
          <w:marTop w:val="0"/>
          <w:marBottom w:val="0"/>
          <w:divBdr>
            <w:top w:val="none" w:sz="0" w:space="0" w:color="auto"/>
            <w:left w:val="none" w:sz="0" w:space="0" w:color="auto"/>
            <w:bottom w:val="none" w:sz="0" w:space="0" w:color="auto"/>
            <w:right w:val="none" w:sz="0" w:space="0" w:color="auto"/>
          </w:divBdr>
        </w:div>
        <w:div w:id="642539441">
          <w:marLeft w:val="0"/>
          <w:marRight w:val="0"/>
          <w:marTop w:val="0"/>
          <w:marBottom w:val="0"/>
          <w:divBdr>
            <w:top w:val="none" w:sz="0" w:space="0" w:color="auto"/>
            <w:left w:val="none" w:sz="0" w:space="0" w:color="auto"/>
            <w:bottom w:val="none" w:sz="0" w:space="0" w:color="auto"/>
            <w:right w:val="none" w:sz="0" w:space="0" w:color="auto"/>
          </w:divBdr>
        </w:div>
        <w:div w:id="943420042">
          <w:marLeft w:val="0"/>
          <w:marRight w:val="0"/>
          <w:marTop w:val="0"/>
          <w:marBottom w:val="0"/>
          <w:divBdr>
            <w:top w:val="none" w:sz="0" w:space="0" w:color="auto"/>
            <w:left w:val="none" w:sz="0" w:space="0" w:color="auto"/>
            <w:bottom w:val="none" w:sz="0" w:space="0" w:color="auto"/>
            <w:right w:val="none" w:sz="0" w:space="0" w:color="auto"/>
          </w:divBdr>
        </w:div>
        <w:div w:id="1322390787">
          <w:marLeft w:val="0"/>
          <w:marRight w:val="0"/>
          <w:marTop w:val="0"/>
          <w:marBottom w:val="0"/>
          <w:divBdr>
            <w:top w:val="none" w:sz="0" w:space="0" w:color="auto"/>
            <w:left w:val="none" w:sz="0" w:space="0" w:color="auto"/>
            <w:bottom w:val="none" w:sz="0" w:space="0" w:color="auto"/>
            <w:right w:val="none" w:sz="0" w:space="0" w:color="auto"/>
          </w:divBdr>
        </w:div>
        <w:div w:id="457185657">
          <w:marLeft w:val="0"/>
          <w:marRight w:val="0"/>
          <w:marTop w:val="0"/>
          <w:marBottom w:val="0"/>
          <w:divBdr>
            <w:top w:val="none" w:sz="0" w:space="0" w:color="auto"/>
            <w:left w:val="none" w:sz="0" w:space="0" w:color="auto"/>
            <w:bottom w:val="none" w:sz="0" w:space="0" w:color="auto"/>
            <w:right w:val="none" w:sz="0" w:space="0" w:color="auto"/>
          </w:divBdr>
        </w:div>
        <w:div w:id="1162506742">
          <w:marLeft w:val="0"/>
          <w:marRight w:val="0"/>
          <w:marTop w:val="0"/>
          <w:marBottom w:val="0"/>
          <w:divBdr>
            <w:top w:val="none" w:sz="0" w:space="0" w:color="auto"/>
            <w:left w:val="none" w:sz="0" w:space="0" w:color="auto"/>
            <w:bottom w:val="none" w:sz="0" w:space="0" w:color="auto"/>
            <w:right w:val="none" w:sz="0" w:space="0" w:color="auto"/>
          </w:divBdr>
        </w:div>
        <w:div w:id="388695710">
          <w:marLeft w:val="0"/>
          <w:marRight w:val="0"/>
          <w:marTop w:val="0"/>
          <w:marBottom w:val="0"/>
          <w:divBdr>
            <w:top w:val="none" w:sz="0" w:space="0" w:color="auto"/>
            <w:left w:val="none" w:sz="0" w:space="0" w:color="auto"/>
            <w:bottom w:val="none" w:sz="0" w:space="0" w:color="auto"/>
            <w:right w:val="none" w:sz="0" w:space="0" w:color="auto"/>
          </w:divBdr>
        </w:div>
        <w:div w:id="1454976337">
          <w:marLeft w:val="0"/>
          <w:marRight w:val="0"/>
          <w:marTop w:val="0"/>
          <w:marBottom w:val="0"/>
          <w:divBdr>
            <w:top w:val="none" w:sz="0" w:space="0" w:color="auto"/>
            <w:left w:val="none" w:sz="0" w:space="0" w:color="auto"/>
            <w:bottom w:val="none" w:sz="0" w:space="0" w:color="auto"/>
            <w:right w:val="none" w:sz="0" w:space="0" w:color="auto"/>
          </w:divBdr>
        </w:div>
        <w:div w:id="107160893">
          <w:marLeft w:val="0"/>
          <w:marRight w:val="0"/>
          <w:marTop w:val="0"/>
          <w:marBottom w:val="0"/>
          <w:divBdr>
            <w:top w:val="none" w:sz="0" w:space="0" w:color="auto"/>
            <w:left w:val="none" w:sz="0" w:space="0" w:color="auto"/>
            <w:bottom w:val="none" w:sz="0" w:space="0" w:color="auto"/>
            <w:right w:val="none" w:sz="0" w:space="0" w:color="auto"/>
          </w:divBdr>
        </w:div>
        <w:div w:id="768545920">
          <w:marLeft w:val="0"/>
          <w:marRight w:val="0"/>
          <w:marTop w:val="0"/>
          <w:marBottom w:val="0"/>
          <w:divBdr>
            <w:top w:val="none" w:sz="0" w:space="0" w:color="auto"/>
            <w:left w:val="none" w:sz="0" w:space="0" w:color="auto"/>
            <w:bottom w:val="none" w:sz="0" w:space="0" w:color="auto"/>
            <w:right w:val="none" w:sz="0" w:space="0" w:color="auto"/>
          </w:divBdr>
        </w:div>
        <w:div w:id="226689528">
          <w:marLeft w:val="0"/>
          <w:marRight w:val="0"/>
          <w:marTop w:val="0"/>
          <w:marBottom w:val="0"/>
          <w:divBdr>
            <w:top w:val="none" w:sz="0" w:space="0" w:color="auto"/>
            <w:left w:val="none" w:sz="0" w:space="0" w:color="auto"/>
            <w:bottom w:val="none" w:sz="0" w:space="0" w:color="auto"/>
            <w:right w:val="none" w:sz="0" w:space="0" w:color="auto"/>
          </w:divBdr>
        </w:div>
        <w:div w:id="53628294">
          <w:marLeft w:val="0"/>
          <w:marRight w:val="0"/>
          <w:marTop w:val="0"/>
          <w:marBottom w:val="0"/>
          <w:divBdr>
            <w:top w:val="none" w:sz="0" w:space="0" w:color="auto"/>
            <w:left w:val="none" w:sz="0" w:space="0" w:color="auto"/>
            <w:bottom w:val="none" w:sz="0" w:space="0" w:color="auto"/>
            <w:right w:val="none" w:sz="0" w:space="0" w:color="auto"/>
          </w:divBdr>
        </w:div>
        <w:div w:id="670596440">
          <w:marLeft w:val="0"/>
          <w:marRight w:val="0"/>
          <w:marTop w:val="0"/>
          <w:marBottom w:val="0"/>
          <w:divBdr>
            <w:top w:val="none" w:sz="0" w:space="0" w:color="auto"/>
            <w:left w:val="none" w:sz="0" w:space="0" w:color="auto"/>
            <w:bottom w:val="none" w:sz="0" w:space="0" w:color="auto"/>
            <w:right w:val="none" w:sz="0" w:space="0" w:color="auto"/>
          </w:divBdr>
        </w:div>
        <w:div w:id="1135489328">
          <w:marLeft w:val="0"/>
          <w:marRight w:val="0"/>
          <w:marTop w:val="0"/>
          <w:marBottom w:val="0"/>
          <w:divBdr>
            <w:top w:val="none" w:sz="0" w:space="0" w:color="auto"/>
            <w:left w:val="none" w:sz="0" w:space="0" w:color="auto"/>
            <w:bottom w:val="none" w:sz="0" w:space="0" w:color="auto"/>
            <w:right w:val="none" w:sz="0" w:space="0" w:color="auto"/>
          </w:divBdr>
        </w:div>
        <w:div w:id="184173842">
          <w:marLeft w:val="0"/>
          <w:marRight w:val="0"/>
          <w:marTop w:val="0"/>
          <w:marBottom w:val="0"/>
          <w:divBdr>
            <w:top w:val="none" w:sz="0" w:space="0" w:color="auto"/>
            <w:left w:val="none" w:sz="0" w:space="0" w:color="auto"/>
            <w:bottom w:val="none" w:sz="0" w:space="0" w:color="auto"/>
            <w:right w:val="none" w:sz="0" w:space="0" w:color="auto"/>
          </w:divBdr>
        </w:div>
        <w:div w:id="1932204997">
          <w:marLeft w:val="0"/>
          <w:marRight w:val="0"/>
          <w:marTop w:val="0"/>
          <w:marBottom w:val="0"/>
          <w:divBdr>
            <w:top w:val="none" w:sz="0" w:space="0" w:color="auto"/>
            <w:left w:val="none" w:sz="0" w:space="0" w:color="auto"/>
            <w:bottom w:val="none" w:sz="0" w:space="0" w:color="auto"/>
            <w:right w:val="none" w:sz="0" w:space="0" w:color="auto"/>
          </w:divBdr>
        </w:div>
        <w:div w:id="2001805969">
          <w:marLeft w:val="0"/>
          <w:marRight w:val="0"/>
          <w:marTop w:val="0"/>
          <w:marBottom w:val="0"/>
          <w:divBdr>
            <w:top w:val="none" w:sz="0" w:space="0" w:color="auto"/>
            <w:left w:val="none" w:sz="0" w:space="0" w:color="auto"/>
            <w:bottom w:val="none" w:sz="0" w:space="0" w:color="auto"/>
            <w:right w:val="none" w:sz="0" w:space="0" w:color="auto"/>
          </w:divBdr>
        </w:div>
        <w:div w:id="689646137">
          <w:marLeft w:val="0"/>
          <w:marRight w:val="0"/>
          <w:marTop w:val="0"/>
          <w:marBottom w:val="0"/>
          <w:divBdr>
            <w:top w:val="none" w:sz="0" w:space="0" w:color="auto"/>
            <w:left w:val="none" w:sz="0" w:space="0" w:color="auto"/>
            <w:bottom w:val="none" w:sz="0" w:space="0" w:color="auto"/>
            <w:right w:val="none" w:sz="0" w:space="0" w:color="auto"/>
          </w:divBdr>
        </w:div>
        <w:div w:id="1939480069">
          <w:marLeft w:val="0"/>
          <w:marRight w:val="0"/>
          <w:marTop w:val="0"/>
          <w:marBottom w:val="0"/>
          <w:divBdr>
            <w:top w:val="none" w:sz="0" w:space="0" w:color="auto"/>
            <w:left w:val="none" w:sz="0" w:space="0" w:color="auto"/>
            <w:bottom w:val="none" w:sz="0" w:space="0" w:color="auto"/>
            <w:right w:val="none" w:sz="0" w:space="0" w:color="auto"/>
          </w:divBdr>
        </w:div>
        <w:div w:id="988097690">
          <w:marLeft w:val="0"/>
          <w:marRight w:val="0"/>
          <w:marTop w:val="0"/>
          <w:marBottom w:val="0"/>
          <w:divBdr>
            <w:top w:val="none" w:sz="0" w:space="0" w:color="auto"/>
            <w:left w:val="none" w:sz="0" w:space="0" w:color="auto"/>
            <w:bottom w:val="none" w:sz="0" w:space="0" w:color="auto"/>
            <w:right w:val="none" w:sz="0" w:space="0" w:color="auto"/>
          </w:divBdr>
        </w:div>
        <w:div w:id="447165629">
          <w:marLeft w:val="0"/>
          <w:marRight w:val="0"/>
          <w:marTop w:val="0"/>
          <w:marBottom w:val="0"/>
          <w:divBdr>
            <w:top w:val="none" w:sz="0" w:space="0" w:color="auto"/>
            <w:left w:val="none" w:sz="0" w:space="0" w:color="auto"/>
            <w:bottom w:val="none" w:sz="0" w:space="0" w:color="auto"/>
            <w:right w:val="none" w:sz="0" w:space="0" w:color="auto"/>
          </w:divBdr>
        </w:div>
        <w:div w:id="1011568382">
          <w:marLeft w:val="0"/>
          <w:marRight w:val="0"/>
          <w:marTop w:val="0"/>
          <w:marBottom w:val="0"/>
          <w:divBdr>
            <w:top w:val="none" w:sz="0" w:space="0" w:color="auto"/>
            <w:left w:val="none" w:sz="0" w:space="0" w:color="auto"/>
            <w:bottom w:val="none" w:sz="0" w:space="0" w:color="auto"/>
            <w:right w:val="none" w:sz="0" w:space="0" w:color="auto"/>
          </w:divBdr>
        </w:div>
        <w:div w:id="2056545325">
          <w:marLeft w:val="0"/>
          <w:marRight w:val="0"/>
          <w:marTop w:val="0"/>
          <w:marBottom w:val="0"/>
          <w:divBdr>
            <w:top w:val="none" w:sz="0" w:space="0" w:color="auto"/>
            <w:left w:val="none" w:sz="0" w:space="0" w:color="auto"/>
            <w:bottom w:val="none" w:sz="0" w:space="0" w:color="auto"/>
            <w:right w:val="none" w:sz="0" w:space="0" w:color="auto"/>
          </w:divBdr>
        </w:div>
        <w:div w:id="990906877">
          <w:marLeft w:val="0"/>
          <w:marRight w:val="0"/>
          <w:marTop w:val="0"/>
          <w:marBottom w:val="0"/>
          <w:divBdr>
            <w:top w:val="none" w:sz="0" w:space="0" w:color="auto"/>
            <w:left w:val="none" w:sz="0" w:space="0" w:color="auto"/>
            <w:bottom w:val="none" w:sz="0" w:space="0" w:color="auto"/>
            <w:right w:val="none" w:sz="0" w:space="0" w:color="auto"/>
          </w:divBdr>
        </w:div>
        <w:div w:id="1180238742">
          <w:marLeft w:val="0"/>
          <w:marRight w:val="0"/>
          <w:marTop w:val="0"/>
          <w:marBottom w:val="0"/>
          <w:divBdr>
            <w:top w:val="none" w:sz="0" w:space="0" w:color="auto"/>
            <w:left w:val="none" w:sz="0" w:space="0" w:color="auto"/>
            <w:bottom w:val="none" w:sz="0" w:space="0" w:color="auto"/>
            <w:right w:val="none" w:sz="0" w:space="0" w:color="auto"/>
          </w:divBdr>
        </w:div>
        <w:div w:id="283776807">
          <w:marLeft w:val="0"/>
          <w:marRight w:val="0"/>
          <w:marTop w:val="0"/>
          <w:marBottom w:val="0"/>
          <w:divBdr>
            <w:top w:val="none" w:sz="0" w:space="0" w:color="auto"/>
            <w:left w:val="none" w:sz="0" w:space="0" w:color="auto"/>
            <w:bottom w:val="none" w:sz="0" w:space="0" w:color="auto"/>
            <w:right w:val="none" w:sz="0" w:space="0" w:color="auto"/>
          </w:divBdr>
        </w:div>
        <w:div w:id="1221332445">
          <w:marLeft w:val="0"/>
          <w:marRight w:val="0"/>
          <w:marTop w:val="0"/>
          <w:marBottom w:val="0"/>
          <w:divBdr>
            <w:top w:val="none" w:sz="0" w:space="0" w:color="auto"/>
            <w:left w:val="none" w:sz="0" w:space="0" w:color="auto"/>
            <w:bottom w:val="none" w:sz="0" w:space="0" w:color="auto"/>
            <w:right w:val="none" w:sz="0" w:space="0" w:color="auto"/>
          </w:divBdr>
        </w:div>
        <w:div w:id="1913848437">
          <w:marLeft w:val="0"/>
          <w:marRight w:val="0"/>
          <w:marTop w:val="0"/>
          <w:marBottom w:val="0"/>
          <w:divBdr>
            <w:top w:val="none" w:sz="0" w:space="0" w:color="auto"/>
            <w:left w:val="none" w:sz="0" w:space="0" w:color="auto"/>
            <w:bottom w:val="none" w:sz="0" w:space="0" w:color="auto"/>
            <w:right w:val="none" w:sz="0" w:space="0" w:color="auto"/>
          </w:divBdr>
        </w:div>
        <w:div w:id="1319966395">
          <w:marLeft w:val="0"/>
          <w:marRight w:val="0"/>
          <w:marTop w:val="0"/>
          <w:marBottom w:val="0"/>
          <w:divBdr>
            <w:top w:val="none" w:sz="0" w:space="0" w:color="auto"/>
            <w:left w:val="none" w:sz="0" w:space="0" w:color="auto"/>
            <w:bottom w:val="none" w:sz="0" w:space="0" w:color="auto"/>
            <w:right w:val="none" w:sz="0" w:space="0" w:color="auto"/>
          </w:divBdr>
        </w:div>
        <w:div w:id="437526818">
          <w:marLeft w:val="0"/>
          <w:marRight w:val="0"/>
          <w:marTop w:val="0"/>
          <w:marBottom w:val="0"/>
          <w:divBdr>
            <w:top w:val="none" w:sz="0" w:space="0" w:color="auto"/>
            <w:left w:val="none" w:sz="0" w:space="0" w:color="auto"/>
            <w:bottom w:val="none" w:sz="0" w:space="0" w:color="auto"/>
            <w:right w:val="none" w:sz="0" w:space="0" w:color="auto"/>
          </w:divBdr>
        </w:div>
        <w:div w:id="426851951">
          <w:marLeft w:val="0"/>
          <w:marRight w:val="0"/>
          <w:marTop w:val="0"/>
          <w:marBottom w:val="0"/>
          <w:divBdr>
            <w:top w:val="none" w:sz="0" w:space="0" w:color="auto"/>
            <w:left w:val="none" w:sz="0" w:space="0" w:color="auto"/>
            <w:bottom w:val="none" w:sz="0" w:space="0" w:color="auto"/>
            <w:right w:val="none" w:sz="0" w:space="0" w:color="auto"/>
          </w:divBdr>
        </w:div>
        <w:div w:id="1277517732">
          <w:marLeft w:val="0"/>
          <w:marRight w:val="0"/>
          <w:marTop w:val="0"/>
          <w:marBottom w:val="0"/>
          <w:divBdr>
            <w:top w:val="none" w:sz="0" w:space="0" w:color="auto"/>
            <w:left w:val="none" w:sz="0" w:space="0" w:color="auto"/>
            <w:bottom w:val="none" w:sz="0" w:space="0" w:color="auto"/>
            <w:right w:val="none" w:sz="0" w:space="0" w:color="auto"/>
          </w:divBdr>
        </w:div>
        <w:div w:id="714817460">
          <w:marLeft w:val="0"/>
          <w:marRight w:val="0"/>
          <w:marTop w:val="0"/>
          <w:marBottom w:val="0"/>
          <w:divBdr>
            <w:top w:val="none" w:sz="0" w:space="0" w:color="auto"/>
            <w:left w:val="none" w:sz="0" w:space="0" w:color="auto"/>
            <w:bottom w:val="none" w:sz="0" w:space="0" w:color="auto"/>
            <w:right w:val="none" w:sz="0" w:space="0" w:color="auto"/>
          </w:divBdr>
        </w:div>
        <w:div w:id="25254296">
          <w:marLeft w:val="0"/>
          <w:marRight w:val="0"/>
          <w:marTop w:val="0"/>
          <w:marBottom w:val="0"/>
          <w:divBdr>
            <w:top w:val="none" w:sz="0" w:space="0" w:color="auto"/>
            <w:left w:val="none" w:sz="0" w:space="0" w:color="auto"/>
            <w:bottom w:val="none" w:sz="0" w:space="0" w:color="auto"/>
            <w:right w:val="none" w:sz="0" w:space="0" w:color="auto"/>
          </w:divBdr>
        </w:div>
        <w:div w:id="768618794">
          <w:marLeft w:val="0"/>
          <w:marRight w:val="0"/>
          <w:marTop w:val="0"/>
          <w:marBottom w:val="0"/>
          <w:divBdr>
            <w:top w:val="none" w:sz="0" w:space="0" w:color="auto"/>
            <w:left w:val="none" w:sz="0" w:space="0" w:color="auto"/>
            <w:bottom w:val="none" w:sz="0" w:space="0" w:color="auto"/>
            <w:right w:val="none" w:sz="0" w:space="0" w:color="auto"/>
          </w:divBdr>
        </w:div>
        <w:div w:id="942958829">
          <w:marLeft w:val="0"/>
          <w:marRight w:val="0"/>
          <w:marTop w:val="0"/>
          <w:marBottom w:val="0"/>
          <w:divBdr>
            <w:top w:val="none" w:sz="0" w:space="0" w:color="auto"/>
            <w:left w:val="none" w:sz="0" w:space="0" w:color="auto"/>
            <w:bottom w:val="none" w:sz="0" w:space="0" w:color="auto"/>
            <w:right w:val="none" w:sz="0" w:space="0" w:color="auto"/>
          </w:divBdr>
        </w:div>
        <w:div w:id="70085942">
          <w:marLeft w:val="0"/>
          <w:marRight w:val="0"/>
          <w:marTop w:val="0"/>
          <w:marBottom w:val="0"/>
          <w:divBdr>
            <w:top w:val="none" w:sz="0" w:space="0" w:color="auto"/>
            <w:left w:val="none" w:sz="0" w:space="0" w:color="auto"/>
            <w:bottom w:val="none" w:sz="0" w:space="0" w:color="auto"/>
            <w:right w:val="none" w:sz="0" w:space="0" w:color="auto"/>
          </w:divBdr>
        </w:div>
        <w:div w:id="1790902983">
          <w:marLeft w:val="0"/>
          <w:marRight w:val="0"/>
          <w:marTop w:val="0"/>
          <w:marBottom w:val="0"/>
          <w:divBdr>
            <w:top w:val="none" w:sz="0" w:space="0" w:color="auto"/>
            <w:left w:val="none" w:sz="0" w:space="0" w:color="auto"/>
            <w:bottom w:val="none" w:sz="0" w:space="0" w:color="auto"/>
            <w:right w:val="none" w:sz="0" w:space="0" w:color="auto"/>
          </w:divBdr>
        </w:div>
        <w:div w:id="453987510">
          <w:marLeft w:val="0"/>
          <w:marRight w:val="0"/>
          <w:marTop w:val="0"/>
          <w:marBottom w:val="0"/>
          <w:divBdr>
            <w:top w:val="none" w:sz="0" w:space="0" w:color="auto"/>
            <w:left w:val="none" w:sz="0" w:space="0" w:color="auto"/>
            <w:bottom w:val="none" w:sz="0" w:space="0" w:color="auto"/>
            <w:right w:val="none" w:sz="0" w:space="0" w:color="auto"/>
          </w:divBdr>
        </w:div>
        <w:div w:id="1880436922">
          <w:marLeft w:val="0"/>
          <w:marRight w:val="0"/>
          <w:marTop w:val="0"/>
          <w:marBottom w:val="0"/>
          <w:divBdr>
            <w:top w:val="none" w:sz="0" w:space="0" w:color="auto"/>
            <w:left w:val="none" w:sz="0" w:space="0" w:color="auto"/>
            <w:bottom w:val="none" w:sz="0" w:space="0" w:color="auto"/>
            <w:right w:val="none" w:sz="0" w:space="0" w:color="auto"/>
          </w:divBdr>
        </w:div>
        <w:div w:id="1509251488">
          <w:marLeft w:val="0"/>
          <w:marRight w:val="0"/>
          <w:marTop w:val="0"/>
          <w:marBottom w:val="0"/>
          <w:divBdr>
            <w:top w:val="none" w:sz="0" w:space="0" w:color="auto"/>
            <w:left w:val="none" w:sz="0" w:space="0" w:color="auto"/>
            <w:bottom w:val="none" w:sz="0" w:space="0" w:color="auto"/>
            <w:right w:val="none" w:sz="0" w:space="0" w:color="auto"/>
          </w:divBdr>
        </w:div>
        <w:div w:id="1738625379">
          <w:marLeft w:val="0"/>
          <w:marRight w:val="0"/>
          <w:marTop w:val="0"/>
          <w:marBottom w:val="0"/>
          <w:divBdr>
            <w:top w:val="none" w:sz="0" w:space="0" w:color="auto"/>
            <w:left w:val="none" w:sz="0" w:space="0" w:color="auto"/>
            <w:bottom w:val="none" w:sz="0" w:space="0" w:color="auto"/>
            <w:right w:val="none" w:sz="0" w:space="0" w:color="auto"/>
          </w:divBdr>
        </w:div>
        <w:div w:id="1760060157">
          <w:marLeft w:val="0"/>
          <w:marRight w:val="0"/>
          <w:marTop w:val="0"/>
          <w:marBottom w:val="0"/>
          <w:divBdr>
            <w:top w:val="none" w:sz="0" w:space="0" w:color="auto"/>
            <w:left w:val="none" w:sz="0" w:space="0" w:color="auto"/>
            <w:bottom w:val="none" w:sz="0" w:space="0" w:color="auto"/>
            <w:right w:val="none" w:sz="0" w:space="0" w:color="auto"/>
          </w:divBdr>
        </w:div>
        <w:div w:id="425426151">
          <w:marLeft w:val="0"/>
          <w:marRight w:val="0"/>
          <w:marTop w:val="0"/>
          <w:marBottom w:val="0"/>
          <w:divBdr>
            <w:top w:val="none" w:sz="0" w:space="0" w:color="auto"/>
            <w:left w:val="none" w:sz="0" w:space="0" w:color="auto"/>
            <w:bottom w:val="none" w:sz="0" w:space="0" w:color="auto"/>
            <w:right w:val="none" w:sz="0" w:space="0" w:color="auto"/>
          </w:divBdr>
        </w:div>
        <w:div w:id="1341006230">
          <w:marLeft w:val="0"/>
          <w:marRight w:val="0"/>
          <w:marTop w:val="0"/>
          <w:marBottom w:val="0"/>
          <w:divBdr>
            <w:top w:val="none" w:sz="0" w:space="0" w:color="auto"/>
            <w:left w:val="none" w:sz="0" w:space="0" w:color="auto"/>
            <w:bottom w:val="none" w:sz="0" w:space="0" w:color="auto"/>
            <w:right w:val="none" w:sz="0" w:space="0" w:color="auto"/>
          </w:divBdr>
        </w:div>
        <w:div w:id="389810527">
          <w:marLeft w:val="0"/>
          <w:marRight w:val="0"/>
          <w:marTop w:val="0"/>
          <w:marBottom w:val="0"/>
          <w:divBdr>
            <w:top w:val="none" w:sz="0" w:space="0" w:color="auto"/>
            <w:left w:val="none" w:sz="0" w:space="0" w:color="auto"/>
            <w:bottom w:val="none" w:sz="0" w:space="0" w:color="auto"/>
            <w:right w:val="none" w:sz="0" w:space="0" w:color="auto"/>
          </w:divBdr>
        </w:div>
      </w:divsChild>
    </w:div>
    <w:div w:id="255209714">
      <w:bodyDiv w:val="1"/>
      <w:marLeft w:val="0"/>
      <w:marRight w:val="0"/>
      <w:marTop w:val="0"/>
      <w:marBottom w:val="0"/>
      <w:divBdr>
        <w:top w:val="none" w:sz="0" w:space="0" w:color="auto"/>
        <w:left w:val="none" w:sz="0" w:space="0" w:color="auto"/>
        <w:bottom w:val="none" w:sz="0" w:space="0" w:color="auto"/>
        <w:right w:val="none" w:sz="0" w:space="0" w:color="auto"/>
      </w:divBdr>
      <w:divsChild>
        <w:div w:id="902520690">
          <w:marLeft w:val="0"/>
          <w:marRight w:val="0"/>
          <w:marTop w:val="0"/>
          <w:marBottom w:val="0"/>
          <w:divBdr>
            <w:top w:val="none" w:sz="0" w:space="0" w:color="auto"/>
            <w:left w:val="none" w:sz="0" w:space="0" w:color="auto"/>
            <w:bottom w:val="none" w:sz="0" w:space="0" w:color="auto"/>
            <w:right w:val="none" w:sz="0" w:space="0" w:color="auto"/>
          </w:divBdr>
        </w:div>
        <w:div w:id="1285386284">
          <w:marLeft w:val="0"/>
          <w:marRight w:val="0"/>
          <w:marTop w:val="0"/>
          <w:marBottom w:val="0"/>
          <w:divBdr>
            <w:top w:val="none" w:sz="0" w:space="0" w:color="auto"/>
            <w:left w:val="none" w:sz="0" w:space="0" w:color="auto"/>
            <w:bottom w:val="none" w:sz="0" w:space="0" w:color="auto"/>
            <w:right w:val="none" w:sz="0" w:space="0" w:color="auto"/>
          </w:divBdr>
        </w:div>
        <w:div w:id="1678581593">
          <w:marLeft w:val="0"/>
          <w:marRight w:val="0"/>
          <w:marTop w:val="0"/>
          <w:marBottom w:val="0"/>
          <w:divBdr>
            <w:top w:val="none" w:sz="0" w:space="0" w:color="auto"/>
            <w:left w:val="none" w:sz="0" w:space="0" w:color="auto"/>
            <w:bottom w:val="none" w:sz="0" w:space="0" w:color="auto"/>
            <w:right w:val="none" w:sz="0" w:space="0" w:color="auto"/>
          </w:divBdr>
        </w:div>
        <w:div w:id="530538286">
          <w:marLeft w:val="0"/>
          <w:marRight w:val="0"/>
          <w:marTop w:val="0"/>
          <w:marBottom w:val="0"/>
          <w:divBdr>
            <w:top w:val="none" w:sz="0" w:space="0" w:color="auto"/>
            <w:left w:val="none" w:sz="0" w:space="0" w:color="auto"/>
            <w:bottom w:val="none" w:sz="0" w:space="0" w:color="auto"/>
            <w:right w:val="none" w:sz="0" w:space="0" w:color="auto"/>
          </w:divBdr>
        </w:div>
        <w:div w:id="279188202">
          <w:marLeft w:val="0"/>
          <w:marRight w:val="0"/>
          <w:marTop w:val="0"/>
          <w:marBottom w:val="0"/>
          <w:divBdr>
            <w:top w:val="none" w:sz="0" w:space="0" w:color="auto"/>
            <w:left w:val="none" w:sz="0" w:space="0" w:color="auto"/>
            <w:bottom w:val="none" w:sz="0" w:space="0" w:color="auto"/>
            <w:right w:val="none" w:sz="0" w:space="0" w:color="auto"/>
          </w:divBdr>
        </w:div>
        <w:div w:id="980160263">
          <w:marLeft w:val="0"/>
          <w:marRight w:val="0"/>
          <w:marTop w:val="0"/>
          <w:marBottom w:val="0"/>
          <w:divBdr>
            <w:top w:val="none" w:sz="0" w:space="0" w:color="auto"/>
            <w:left w:val="none" w:sz="0" w:space="0" w:color="auto"/>
            <w:bottom w:val="none" w:sz="0" w:space="0" w:color="auto"/>
            <w:right w:val="none" w:sz="0" w:space="0" w:color="auto"/>
          </w:divBdr>
        </w:div>
        <w:div w:id="457841142">
          <w:marLeft w:val="0"/>
          <w:marRight w:val="0"/>
          <w:marTop w:val="0"/>
          <w:marBottom w:val="0"/>
          <w:divBdr>
            <w:top w:val="none" w:sz="0" w:space="0" w:color="auto"/>
            <w:left w:val="none" w:sz="0" w:space="0" w:color="auto"/>
            <w:bottom w:val="none" w:sz="0" w:space="0" w:color="auto"/>
            <w:right w:val="none" w:sz="0" w:space="0" w:color="auto"/>
          </w:divBdr>
        </w:div>
        <w:div w:id="2137480961">
          <w:marLeft w:val="0"/>
          <w:marRight w:val="0"/>
          <w:marTop w:val="0"/>
          <w:marBottom w:val="0"/>
          <w:divBdr>
            <w:top w:val="none" w:sz="0" w:space="0" w:color="auto"/>
            <w:left w:val="none" w:sz="0" w:space="0" w:color="auto"/>
            <w:bottom w:val="none" w:sz="0" w:space="0" w:color="auto"/>
            <w:right w:val="none" w:sz="0" w:space="0" w:color="auto"/>
          </w:divBdr>
        </w:div>
        <w:div w:id="1392576873">
          <w:marLeft w:val="0"/>
          <w:marRight w:val="0"/>
          <w:marTop w:val="0"/>
          <w:marBottom w:val="0"/>
          <w:divBdr>
            <w:top w:val="none" w:sz="0" w:space="0" w:color="auto"/>
            <w:left w:val="none" w:sz="0" w:space="0" w:color="auto"/>
            <w:bottom w:val="none" w:sz="0" w:space="0" w:color="auto"/>
            <w:right w:val="none" w:sz="0" w:space="0" w:color="auto"/>
          </w:divBdr>
        </w:div>
        <w:div w:id="13463508">
          <w:marLeft w:val="0"/>
          <w:marRight w:val="0"/>
          <w:marTop w:val="0"/>
          <w:marBottom w:val="0"/>
          <w:divBdr>
            <w:top w:val="none" w:sz="0" w:space="0" w:color="auto"/>
            <w:left w:val="none" w:sz="0" w:space="0" w:color="auto"/>
            <w:bottom w:val="none" w:sz="0" w:space="0" w:color="auto"/>
            <w:right w:val="none" w:sz="0" w:space="0" w:color="auto"/>
          </w:divBdr>
        </w:div>
        <w:div w:id="1014110562">
          <w:marLeft w:val="0"/>
          <w:marRight w:val="0"/>
          <w:marTop w:val="0"/>
          <w:marBottom w:val="0"/>
          <w:divBdr>
            <w:top w:val="none" w:sz="0" w:space="0" w:color="auto"/>
            <w:left w:val="none" w:sz="0" w:space="0" w:color="auto"/>
            <w:bottom w:val="none" w:sz="0" w:space="0" w:color="auto"/>
            <w:right w:val="none" w:sz="0" w:space="0" w:color="auto"/>
          </w:divBdr>
        </w:div>
        <w:div w:id="1278104374">
          <w:marLeft w:val="0"/>
          <w:marRight w:val="0"/>
          <w:marTop w:val="0"/>
          <w:marBottom w:val="0"/>
          <w:divBdr>
            <w:top w:val="none" w:sz="0" w:space="0" w:color="auto"/>
            <w:left w:val="none" w:sz="0" w:space="0" w:color="auto"/>
            <w:bottom w:val="none" w:sz="0" w:space="0" w:color="auto"/>
            <w:right w:val="none" w:sz="0" w:space="0" w:color="auto"/>
          </w:divBdr>
        </w:div>
        <w:div w:id="1716546250">
          <w:marLeft w:val="0"/>
          <w:marRight w:val="0"/>
          <w:marTop w:val="0"/>
          <w:marBottom w:val="0"/>
          <w:divBdr>
            <w:top w:val="none" w:sz="0" w:space="0" w:color="auto"/>
            <w:left w:val="none" w:sz="0" w:space="0" w:color="auto"/>
            <w:bottom w:val="none" w:sz="0" w:space="0" w:color="auto"/>
            <w:right w:val="none" w:sz="0" w:space="0" w:color="auto"/>
          </w:divBdr>
        </w:div>
        <w:div w:id="1877425457">
          <w:marLeft w:val="0"/>
          <w:marRight w:val="0"/>
          <w:marTop w:val="0"/>
          <w:marBottom w:val="0"/>
          <w:divBdr>
            <w:top w:val="none" w:sz="0" w:space="0" w:color="auto"/>
            <w:left w:val="none" w:sz="0" w:space="0" w:color="auto"/>
            <w:bottom w:val="none" w:sz="0" w:space="0" w:color="auto"/>
            <w:right w:val="none" w:sz="0" w:space="0" w:color="auto"/>
          </w:divBdr>
        </w:div>
        <w:div w:id="333454155">
          <w:marLeft w:val="0"/>
          <w:marRight w:val="0"/>
          <w:marTop w:val="0"/>
          <w:marBottom w:val="0"/>
          <w:divBdr>
            <w:top w:val="none" w:sz="0" w:space="0" w:color="auto"/>
            <w:left w:val="none" w:sz="0" w:space="0" w:color="auto"/>
            <w:bottom w:val="none" w:sz="0" w:space="0" w:color="auto"/>
            <w:right w:val="none" w:sz="0" w:space="0" w:color="auto"/>
          </w:divBdr>
        </w:div>
        <w:div w:id="492837695">
          <w:marLeft w:val="0"/>
          <w:marRight w:val="0"/>
          <w:marTop w:val="0"/>
          <w:marBottom w:val="0"/>
          <w:divBdr>
            <w:top w:val="none" w:sz="0" w:space="0" w:color="auto"/>
            <w:left w:val="none" w:sz="0" w:space="0" w:color="auto"/>
            <w:bottom w:val="none" w:sz="0" w:space="0" w:color="auto"/>
            <w:right w:val="none" w:sz="0" w:space="0" w:color="auto"/>
          </w:divBdr>
        </w:div>
        <w:div w:id="1188911052">
          <w:marLeft w:val="0"/>
          <w:marRight w:val="0"/>
          <w:marTop w:val="0"/>
          <w:marBottom w:val="0"/>
          <w:divBdr>
            <w:top w:val="none" w:sz="0" w:space="0" w:color="auto"/>
            <w:left w:val="none" w:sz="0" w:space="0" w:color="auto"/>
            <w:bottom w:val="none" w:sz="0" w:space="0" w:color="auto"/>
            <w:right w:val="none" w:sz="0" w:space="0" w:color="auto"/>
          </w:divBdr>
        </w:div>
        <w:div w:id="1096368648">
          <w:marLeft w:val="0"/>
          <w:marRight w:val="0"/>
          <w:marTop w:val="0"/>
          <w:marBottom w:val="0"/>
          <w:divBdr>
            <w:top w:val="none" w:sz="0" w:space="0" w:color="auto"/>
            <w:left w:val="none" w:sz="0" w:space="0" w:color="auto"/>
            <w:bottom w:val="none" w:sz="0" w:space="0" w:color="auto"/>
            <w:right w:val="none" w:sz="0" w:space="0" w:color="auto"/>
          </w:divBdr>
        </w:div>
        <w:div w:id="998074744">
          <w:marLeft w:val="0"/>
          <w:marRight w:val="0"/>
          <w:marTop w:val="0"/>
          <w:marBottom w:val="0"/>
          <w:divBdr>
            <w:top w:val="none" w:sz="0" w:space="0" w:color="auto"/>
            <w:left w:val="none" w:sz="0" w:space="0" w:color="auto"/>
            <w:bottom w:val="none" w:sz="0" w:space="0" w:color="auto"/>
            <w:right w:val="none" w:sz="0" w:space="0" w:color="auto"/>
          </w:divBdr>
        </w:div>
        <w:div w:id="1238637006">
          <w:marLeft w:val="0"/>
          <w:marRight w:val="0"/>
          <w:marTop w:val="0"/>
          <w:marBottom w:val="0"/>
          <w:divBdr>
            <w:top w:val="none" w:sz="0" w:space="0" w:color="auto"/>
            <w:left w:val="none" w:sz="0" w:space="0" w:color="auto"/>
            <w:bottom w:val="none" w:sz="0" w:space="0" w:color="auto"/>
            <w:right w:val="none" w:sz="0" w:space="0" w:color="auto"/>
          </w:divBdr>
        </w:div>
        <w:div w:id="186140105">
          <w:marLeft w:val="0"/>
          <w:marRight w:val="0"/>
          <w:marTop w:val="0"/>
          <w:marBottom w:val="0"/>
          <w:divBdr>
            <w:top w:val="none" w:sz="0" w:space="0" w:color="auto"/>
            <w:left w:val="none" w:sz="0" w:space="0" w:color="auto"/>
            <w:bottom w:val="none" w:sz="0" w:space="0" w:color="auto"/>
            <w:right w:val="none" w:sz="0" w:space="0" w:color="auto"/>
          </w:divBdr>
        </w:div>
        <w:div w:id="1387338571">
          <w:marLeft w:val="0"/>
          <w:marRight w:val="0"/>
          <w:marTop w:val="0"/>
          <w:marBottom w:val="0"/>
          <w:divBdr>
            <w:top w:val="none" w:sz="0" w:space="0" w:color="auto"/>
            <w:left w:val="none" w:sz="0" w:space="0" w:color="auto"/>
            <w:bottom w:val="none" w:sz="0" w:space="0" w:color="auto"/>
            <w:right w:val="none" w:sz="0" w:space="0" w:color="auto"/>
          </w:divBdr>
        </w:div>
        <w:div w:id="201791903">
          <w:marLeft w:val="0"/>
          <w:marRight w:val="0"/>
          <w:marTop w:val="0"/>
          <w:marBottom w:val="0"/>
          <w:divBdr>
            <w:top w:val="none" w:sz="0" w:space="0" w:color="auto"/>
            <w:left w:val="none" w:sz="0" w:space="0" w:color="auto"/>
            <w:bottom w:val="none" w:sz="0" w:space="0" w:color="auto"/>
            <w:right w:val="none" w:sz="0" w:space="0" w:color="auto"/>
          </w:divBdr>
        </w:div>
        <w:div w:id="2079552944">
          <w:marLeft w:val="0"/>
          <w:marRight w:val="0"/>
          <w:marTop w:val="0"/>
          <w:marBottom w:val="0"/>
          <w:divBdr>
            <w:top w:val="none" w:sz="0" w:space="0" w:color="auto"/>
            <w:left w:val="none" w:sz="0" w:space="0" w:color="auto"/>
            <w:bottom w:val="none" w:sz="0" w:space="0" w:color="auto"/>
            <w:right w:val="none" w:sz="0" w:space="0" w:color="auto"/>
          </w:divBdr>
        </w:div>
        <w:div w:id="480200586">
          <w:marLeft w:val="0"/>
          <w:marRight w:val="0"/>
          <w:marTop w:val="0"/>
          <w:marBottom w:val="0"/>
          <w:divBdr>
            <w:top w:val="none" w:sz="0" w:space="0" w:color="auto"/>
            <w:left w:val="none" w:sz="0" w:space="0" w:color="auto"/>
            <w:bottom w:val="none" w:sz="0" w:space="0" w:color="auto"/>
            <w:right w:val="none" w:sz="0" w:space="0" w:color="auto"/>
          </w:divBdr>
        </w:div>
        <w:div w:id="426120494">
          <w:marLeft w:val="0"/>
          <w:marRight w:val="0"/>
          <w:marTop w:val="0"/>
          <w:marBottom w:val="0"/>
          <w:divBdr>
            <w:top w:val="none" w:sz="0" w:space="0" w:color="auto"/>
            <w:left w:val="none" w:sz="0" w:space="0" w:color="auto"/>
            <w:bottom w:val="none" w:sz="0" w:space="0" w:color="auto"/>
            <w:right w:val="none" w:sz="0" w:space="0" w:color="auto"/>
          </w:divBdr>
        </w:div>
        <w:div w:id="402265183">
          <w:marLeft w:val="0"/>
          <w:marRight w:val="0"/>
          <w:marTop w:val="0"/>
          <w:marBottom w:val="0"/>
          <w:divBdr>
            <w:top w:val="none" w:sz="0" w:space="0" w:color="auto"/>
            <w:left w:val="none" w:sz="0" w:space="0" w:color="auto"/>
            <w:bottom w:val="none" w:sz="0" w:space="0" w:color="auto"/>
            <w:right w:val="none" w:sz="0" w:space="0" w:color="auto"/>
          </w:divBdr>
        </w:div>
        <w:div w:id="445780055">
          <w:marLeft w:val="0"/>
          <w:marRight w:val="0"/>
          <w:marTop w:val="0"/>
          <w:marBottom w:val="0"/>
          <w:divBdr>
            <w:top w:val="none" w:sz="0" w:space="0" w:color="auto"/>
            <w:left w:val="none" w:sz="0" w:space="0" w:color="auto"/>
            <w:bottom w:val="none" w:sz="0" w:space="0" w:color="auto"/>
            <w:right w:val="none" w:sz="0" w:space="0" w:color="auto"/>
          </w:divBdr>
        </w:div>
        <w:div w:id="1699577192">
          <w:marLeft w:val="0"/>
          <w:marRight w:val="0"/>
          <w:marTop w:val="0"/>
          <w:marBottom w:val="0"/>
          <w:divBdr>
            <w:top w:val="none" w:sz="0" w:space="0" w:color="auto"/>
            <w:left w:val="none" w:sz="0" w:space="0" w:color="auto"/>
            <w:bottom w:val="none" w:sz="0" w:space="0" w:color="auto"/>
            <w:right w:val="none" w:sz="0" w:space="0" w:color="auto"/>
          </w:divBdr>
        </w:div>
        <w:div w:id="821776874">
          <w:marLeft w:val="0"/>
          <w:marRight w:val="0"/>
          <w:marTop w:val="0"/>
          <w:marBottom w:val="0"/>
          <w:divBdr>
            <w:top w:val="none" w:sz="0" w:space="0" w:color="auto"/>
            <w:left w:val="none" w:sz="0" w:space="0" w:color="auto"/>
            <w:bottom w:val="none" w:sz="0" w:space="0" w:color="auto"/>
            <w:right w:val="none" w:sz="0" w:space="0" w:color="auto"/>
          </w:divBdr>
        </w:div>
        <w:div w:id="494417031">
          <w:marLeft w:val="0"/>
          <w:marRight w:val="0"/>
          <w:marTop w:val="0"/>
          <w:marBottom w:val="0"/>
          <w:divBdr>
            <w:top w:val="none" w:sz="0" w:space="0" w:color="auto"/>
            <w:left w:val="none" w:sz="0" w:space="0" w:color="auto"/>
            <w:bottom w:val="none" w:sz="0" w:space="0" w:color="auto"/>
            <w:right w:val="none" w:sz="0" w:space="0" w:color="auto"/>
          </w:divBdr>
        </w:div>
        <w:div w:id="1070889489">
          <w:marLeft w:val="0"/>
          <w:marRight w:val="0"/>
          <w:marTop w:val="0"/>
          <w:marBottom w:val="0"/>
          <w:divBdr>
            <w:top w:val="none" w:sz="0" w:space="0" w:color="auto"/>
            <w:left w:val="none" w:sz="0" w:space="0" w:color="auto"/>
            <w:bottom w:val="none" w:sz="0" w:space="0" w:color="auto"/>
            <w:right w:val="none" w:sz="0" w:space="0" w:color="auto"/>
          </w:divBdr>
        </w:div>
        <w:div w:id="48724285">
          <w:marLeft w:val="0"/>
          <w:marRight w:val="0"/>
          <w:marTop w:val="0"/>
          <w:marBottom w:val="0"/>
          <w:divBdr>
            <w:top w:val="none" w:sz="0" w:space="0" w:color="auto"/>
            <w:left w:val="none" w:sz="0" w:space="0" w:color="auto"/>
            <w:bottom w:val="none" w:sz="0" w:space="0" w:color="auto"/>
            <w:right w:val="none" w:sz="0" w:space="0" w:color="auto"/>
          </w:divBdr>
        </w:div>
        <w:div w:id="1304501401">
          <w:marLeft w:val="0"/>
          <w:marRight w:val="0"/>
          <w:marTop w:val="0"/>
          <w:marBottom w:val="0"/>
          <w:divBdr>
            <w:top w:val="none" w:sz="0" w:space="0" w:color="auto"/>
            <w:left w:val="none" w:sz="0" w:space="0" w:color="auto"/>
            <w:bottom w:val="none" w:sz="0" w:space="0" w:color="auto"/>
            <w:right w:val="none" w:sz="0" w:space="0" w:color="auto"/>
          </w:divBdr>
        </w:div>
        <w:div w:id="410279884">
          <w:marLeft w:val="0"/>
          <w:marRight w:val="0"/>
          <w:marTop w:val="0"/>
          <w:marBottom w:val="0"/>
          <w:divBdr>
            <w:top w:val="none" w:sz="0" w:space="0" w:color="auto"/>
            <w:left w:val="none" w:sz="0" w:space="0" w:color="auto"/>
            <w:bottom w:val="none" w:sz="0" w:space="0" w:color="auto"/>
            <w:right w:val="none" w:sz="0" w:space="0" w:color="auto"/>
          </w:divBdr>
        </w:div>
        <w:div w:id="1066147552">
          <w:marLeft w:val="0"/>
          <w:marRight w:val="0"/>
          <w:marTop w:val="0"/>
          <w:marBottom w:val="0"/>
          <w:divBdr>
            <w:top w:val="none" w:sz="0" w:space="0" w:color="auto"/>
            <w:left w:val="none" w:sz="0" w:space="0" w:color="auto"/>
            <w:bottom w:val="none" w:sz="0" w:space="0" w:color="auto"/>
            <w:right w:val="none" w:sz="0" w:space="0" w:color="auto"/>
          </w:divBdr>
        </w:div>
        <w:div w:id="2028167246">
          <w:marLeft w:val="0"/>
          <w:marRight w:val="0"/>
          <w:marTop w:val="0"/>
          <w:marBottom w:val="0"/>
          <w:divBdr>
            <w:top w:val="none" w:sz="0" w:space="0" w:color="auto"/>
            <w:left w:val="none" w:sz="0" w:space="0" w:color="auto"/>
            <w:bottom w:val="none" w:sz="0" w:space="0" w:color="auto"/>
            <w:right w:val="none" w:sz="0" w:space="0" w:color="auto"/>
          </w:divBdr>
        </w:div>
        <w:div w:id="863127321">
          <w:marLeft w:val="0"/>
          <w:marRight w:val="0"/>
          <w:marTop w:val="0"/>
          <w:marBottom w:val="0"/>
          <w:divBdr>
            <w:top w:val="none" w:sz="0" w:space="0" w:color="auto"/>
            <w:left w:val="none" w:sz="0" w:space="0" w:color="auto"/>
            <w:bottom w:val="none" w:sz="0" w:space="0" w:color="auto"/>
            <w:right w:val="none" w:sz="0" w:space="0" w:color="auto"/>
          </w:divBdr>
        </w:div>
        <w:div w:id="417796547">
          <w:marLeft w:val="0"/>
          <w:marRight w:val="0"/>
          <w:marTop w:val="0"/>
          <w:marBottom w:val="0"/>
          <w:divBdr>
            <w:top w:val="none" w:sz="0" w:space="0" w:color="auto"/>
            <w:left w:val="none" w:sz="0" w:space="0" w:color="auto"/>
            <w:bottom w:val="none" w:sz="0" w:space="0" w:color="auto"/>
            <w:right w:val="none" w:sz="0" w:space="0" w:color="auto"/>
          </w:divBdr>
        </w:div>
        <w:div w:id="1826973643">
          <w:marLeft w:val="0"/>
          <w:marRight w:val="0"/>
          <w:marTop w:val="0"/>
          <w:marBottom w:val="0"/>
          <w:divBdr>
            <w:top w:val="none" w:sz="0" w:space="0" w:color="auto"/>
            <w:left w:val="none" w:sz="0" w:space="0" w:color="auto"/>
            <w:bottom w:val="none" w:sz="0" w:space="0" w:color="auto"/>
            <w:right w:val="none" w:sz="0" w:space="0" w:color="auto"/>
          </w:divBdr>
        </w:div>
        <w:div w:id="1988707878">
          <w:marLeft w:val="0"/>
          <w:marRight w:val="0"/>
          <w:marTop w:val="0"/>
          <w:marBottom w:val="0"/>
          <w:divBdr>
            <w:top w:val="none" w:sz="0" w:space="0" w:color="auto"/>
            <w:left w:val="none" w:sz="0" w:space="0" w:color="auto"/>
            <w:bottom w:val="none" w:sz="0" w:space="0" w:color="auto"/>
            <w:right w:val="none" w:sz="0" w:space="0" w:color="auto"/>
          </w:divBdr>
        </w:div>
        <w:div w:id="1219976101">
          <w:marLeft w:val="0"/>
          <w:marRight w:val="0"/>
          <w:marTop w:val="0"/>
          <w:marBottom w:val="0"/>
          <w:divBdr>
            <w:top w:val="none" w:sz="0" w:space="0" w:color="auto"/>
            <w:left w:val="none" w:sz="0" w:space="0" w:color="auto"/>
            <w:bottom w:val="none" w:sz="0" w:space="0" w:color="auto"/>
            <w:right w:val="none" w:sz="0" w:space="0" w:color="auto"/>
          </w:divBdr>
        </w:div>
        <w:div w:id="1546791076">
          <w:marLeft w:val="0"/>
          <w:marRight w:val="0"/>
          <w:marTop w:val="0"/>
          <w:marBottom w:val="0"/>
          <w:divBdr>
            <w:top w:val="none" w:sz="0" w:space="0" w:color="auto"/>
            <w:left w:val="none" w:sz="0" w:space="0" w:color="auto"/>
            <w:bottom w:val="none" w:sz="0" w:space="0" w:color="auto"/>
            <w:right w:val="none" w:sz="0" w:space="0" w:color="auto"/>
          </w:divBdr>
        </w:div>
        <w:div w:id="823592930">
          <w:marLeft w:val="0"/>
          <w:marRight w:val="0"/>
          <w:marTop w:val="0"/>
          <w:marBottom w:val="0"/>
          <w:divBdr>
            <w:top w:val="none" w:sz="0" w:space="0" w:color="auto"/>
            <w:left w:val="none" w:sz="0" w:space="0" w:color="auto"/>
            <w:bottom w:val="none" w:sz="0" w:space="0" w:color="auto"/>
            <w:right w:val="none" w:sz="0" w:space="0" w:color="auto"/>
          </w:divBdr>
        </w:div>
        <w:div w:id="1913467361">
          <w:marLeft w:val="0"/>
          <w:marRight w:val="0"/>
          <w:marTop w:val="0"/>
          <w:marBottom w:val="0"/>
          <w:divBdr>
            <w:top w:val="none" w:sz="0" w:space="0" w:color="auto"/>
            <w:left w:val="none" w:sz="0" w:space="0" w:color="auto"/>
            <w:bottom w:val="none" w:sz="0" w:space="0" w:color="auto"/>
            <w:right w:val="none" w:sz="0" w:space="0" w:color="auto"/>
          </w:divBdr>
        </w:div>
        <w:div w:id="218631365">
          <w:marLeft w:val="0"/>
          <w:marRight w:val="0"/>
          <w:marTop w:val="0"/>
          <w:marBottom w:val="0"/>
          <w:divBdr>
            <w:top w:val="none" w:sz="0" w:space="0" w:color="auto"/>
            <w:left w:val="none" w:sz="0" w:space="0" w:color="auto"/>
            <w:bottom w:val="none" w:sz="0" w:space="0" w:color="auto"/>
            <w:right w:val="none" w:sz="0" w:space="0" w:color="auto"/>
          </w:divBdr>
        </w:div>
        <w:div w:id="1820925767">
          <w:marLeft w:val="0"/>
          <w:marRight w:val="0"/>
          <w:marTop w:val="0"/>
          <w:marBottom w:val="0"/>
          <w:divBdr>
            <w:top w:val="none" w:sz="0" w:space="0" w:color="auto"/>
            <w:left w:val="none" w:sz="0" w:space="0" w:color="auto"/>
            <w:bottom w:val="none" w:sz="0" w:space="0" w:color="auto"/>
            <w:right w:val="none" w:sz="0" w:space="0" w:color="auto"/>
          </w:divBdr>
        </w:div>
        <w:div w:id="1782992938">
          <w:marLeft w:val="0"/>
          <w:marRight w:val="0"/>
          <w:marTop w:val="0"/>
          <w:marBottom w:val="0"/>
          <w:divBdr>
            <w:top w:val="none" w:sz="0" w:space="0" w:color="auto"/>
            <w:left w:val="none" w:sz="0" w:space="0" w:color="auto"/>
            <w:bottom w:val="none" w:sz="0" w:space="0" w:color="auto"/>
            <w:right w:val="none" w:sz="0" w:space="0" w:color="auto"/>
          </w:divBdr>
        </w:div>
        <w:div w:id="64767919">
          <w:marLeft w:val="0"/>
          <w:marRight w:val="0"/>
          <w:marTop w:val="0"/>
          <w:marBottom w:val="0"/>
          <w:divBdr>
            <w:top w:val="none" w:sz="0" w:space="0" w:color="auto"/>
            <w:left w:val="none" w:sz="0" w:space="0" w:color="auto"/>
            <w:bottom w:val="none" w:sz="0" w:space="0" w:color="auto"/>
            <w:right w:val="none" w:sz="0" w:space="0" w:color="auto"/>
          </w:divBdr>
        </w:div>
        <w:div w:id="561715533">
          <w:marLeft w:val="0"/>
          <w:marRight w:val="0"/>
          <w:marTop w:val="0"/>
          <w:marBottom w:val="0"/>
          <w:divBdr>
            <w:top w:val="none" w:sz="0" w:space="0" w:color="auto"/>
            <w:left w:val="none" w:sz="0" w:space="0" w:color="auto"/>
            <w:bottom w:val="none" w:sz="0" w:space="0" w:color="auto"/>
            <w:right w:val="none" w:sz="0" w:space="0" w:color="auto"/>
          </w:divBdr>
        </w:div>
        <w:div w:id="928270220">
          <w:marLeft w:val="0"/>
          <w:marRight w:val="0"/>
          <w:marTop w:val="0"/>
          <w:marBottom w:val="0"/>
          <w:divBdr>
            <w:top w:val="none" w:sz="0" w:space="0" w:color="auto"/>
            <w:left w:val="none" w:sz="0" w:space="0" w:color="auto"/>
            <w:bottom w:val="none" w:sz="0" w:space="0" w:color="auto"/>
            <w:right w:val="none" w:sz="0" w:space="0" w:color="auto"/>
          </w:divBdr>
        </w:div>
        <w:div w:id="1681007244">
          <w:marLeft w:val="0"/>
          <w:marRight w:val="0"/>
          <w:marTop w:val="0"/>
          <w:marBottom w:val="0"/>
          <w:divBdr>
            <w:top w:val="none" w:sz="0" w:space="0" w:color="auto"/>
            <w:left w:val="none" w:sz="0" w:space="0" w:color="auto"/>
            <w:bottom w:val="none" w:sz="0" w:space="0" w:color="auto"/>
            <w:right w:val="none" w:sz="0" w:space="0" w:color="auto"/>
          </w:divBdr>
        </w:div>
        <w:div w:id="1974868552">
          <w:marLeft w:val="0"/>
          <w:marRight w:val="0"/>
          <w:marTop w:val="0"/>
          <w:marBottom w:val="0"/>
          <w:divBdr>
            <w:top w:val="none" w:sz="0" w:space="0" w:color="auto"/>
            <w:left w:val="none" w:sz="0" w:space="0" w:color="auto"/>
            <w:bottom w:val="none" w:sz="0" w:space="0" w:color="auto"/>
            <w:right w:val="none" w:sz="0" w:space="0" w:color="auto"/>
          </w:divBdr>
        </w:div>
        <w:div w:id="970939650">
          <w:marLeft w:val="0"/>
          <w:marRight w:val="0"/>
          <w:marTop w:val="0"/>
          <w:marBottom w:val="0"/>
          <w:divBdr>
            <w:top w:val="none" w:sz="0" w:space="0" w:color="auto"/>
            <w:left w:val="none" w:sz="0" w:space="0" w:color="auto"/>
            <w:bottom w:val="none" w:sz="0" w:space="0" w:color="auto"/>
            <w:right w:val="none" w:sz="0" w:space="0" w:color="auto"/>
          </w:divBdr>
        </w:div>
        <w:div w:id="1018117996">
          <w:marLeft w:val="0"/>
          <w:marRight w:val="0"/>
          <w:marTop w:val="0"/>
          <w:marBottom w:val="0"/>
          <w:divBdr>
            <w:top w:val="none" w:sz="0" w:space="0" w:color="auto"/>
            <w:left w:val="none" w:sz="0" w:space="0" w:color="auto"/>
            <w:bottom w:val="none" w:sz="0" w:space="0" w:color="auto"/>
            <w:right w:val="none" w:sz="0" w:space="0" w:color="auto"/>
          </w:divBdr>
        </w:div>
        <w:div w:id="852111496">
          <w:marLeft w:val="0"/>
          <w:marRight w:val="0"/>
          <w:marTop w:val="0"/>
          <w:marBottom w:val="0"/>
          <w:divBdr>
            <w:top w:val="none" w:sz="0" w:space="0" w:color="auto"/>
            <w:left w:val="none" w:sz="0" w:space="0" w:color="auto"/>
            <w:bottom w:val="none" w:sz="0" w:space="0" w:color="auto"/>
            <w:right w:val="none" w:sz="0" w:space="0" w:color="auto"/>
          </w:divBdr>
        </w:div>
        <w:div w:id="1479417550">
          <w:marLeft w:val="0"/>
          <w:marRight w:val="0"/>
          <w:marTop w:val="0"/>
          <w:marBottom w:val="0"/>
          <w:divBdr>
            <w:top w:val="none" w:sz="0" w:space="0" w:color="auto"/>
            <w:left w:val="none" w:sz="0" w:space="0" w:color="auto"/>
            <w:bottom w:val="none" w:sz="0" w:space="0" w:color="auto"/>
            <w:right w:val="none" w:sz="0" w:space="0" w:color="auto"/>
          </w:divBdr>
        </w:div>
        <w:div w:id="1446466661">
          <w:marLeft w:val="0"/>
          <w:marRight w:val="0"/>
          <w:marTop w:val="0"/>
          <w:marBottom w:val="0"/>
          <w:divBdr>
            <w:top w:val="none" w:sz="0" w:space="0" w:color="auto"/>
            <w:left w:val="none" w:sz="0" w:space="0" w:color="auto"/>
            <w:bottom w:val="none" w:sz="0" w:space="0" w:color="auto"/>
            <w:right w:val="none" w:sz="0" w:space="0" w:color="auto"/>
          </w:divBdr>
        </w:div>
        <w:div w:id="1370953082">
          <w:marLeft w:val="0"/>
          <w:marRight w:val="0"/>
          <w:marTop w:val="0"/>
          <w:marBottom w:val="0"/>
          <w:divBdr>
            <w:top w:val="none" w:sz="0" w:space="0" w:color="auto"/>
            <w:left w:val="none" w:sz="0" w:space="0" w:color="auto"/>
            <w:bottom w:val="none" w:sz="0" w:space="0" w:color="auto"/>
            <w:right w:val="none" w:sz="0" w:space="0" w:color="auto"/>
          </w:divBdr>
        </w:div>
        <w:div w:id="1761173662">
          <w:marLeft w:val="0"/>
          <w:marRight w:val="0"/>
          <w:marTop w:val="0"/>
          <w:marBottom w:val="0"/>
          <w:divBdr>
            <w:top w:val="none" w:sz="0" w:space="0" w:color="auto"/>
            <w:left w:val="none" w:sz="0" w:space="0" w:color="auto"/>
            <w:bottom w:val="none" w:sz="0" w:space="0" w:color="auto"/>
            <w:right w:val="none" w:sz="0" w:space="0" w:color="auto"/>
          </w:divBdr>
        </w:div>
        <w:div w:id="816647657">
          <w:marLeft w:val="0"/>
          <w:marRight w:val="0"/>
          <w:marTop w:val="0"/>
          <w:marBottom w:val="0"/>
          <w:divBdr>
            <w:top w:val="none" w:sz="0" w:space="0" w:color="auto"/>
            <w:left w:val="none" w:sz="0" w:space="0" w:color="auto"/>
            <w:bottom w:val="none" w:sz="0" w:space="0" w:color="auto"/>
            <w:right w:val="none" w:sz="0" w:space="0" w:color="auto"/>
          </w:divBdr>
        </w:div>
        <w:div w:id="1004473672">
          <w:marLeft w:val="0"/>
          <w:marRight w:val="0"/>
          <w:marTop w:val="0"/>
          <w:marBottom w:val="0"/>
          <w:divBdr>
            <w:top w:val="none" w:sz="0" w:space="0" w:color="auto"/>
            <w:left w:val="none" w:sz="0" w:space="0" w:color="auto"/>
            <w:bottom w:val="none" w:sz="0" w:space="0" w:color="auto"/>
            <w:right w:val="none" w:sz="0" w:space="0" w:color="auto"/>
          </w:divBdr>
        </w:div>
        <w:div w:id="132210824">
          <w:marLeft w:val="0"/>
          <w:marRight w:val="0"/>
          <w:marTop w:val="0"/>
          <w:marBottom w:val="0"/>
          <w:divBdr>
            <w:top w:val="none" w:sz="0" w:space="0" w:color="auto"/>
            <w:left w:val="none" w:sz="0" w:space="0" w:color="auto"/>
            <w:bottom w:val="none" w:sz="0" w:space="0" w:color="auto"/>
            <w:right w:val="none" w:sz="0" w:space="0" w:color="auto"/>
          </w:divBdr>
        </w:div>
        <w:div w:id="1569611036">
          <w:marLeft w:val="0"/>
          <w:marRight w:val="0"/>
          <w:marTop w:val="0"/>
          <w:marBottom w:val="0"/>
          <w:divBdr>
            <w:top w:val="none" w:sz="0" w:space="0" w:color="auto"/>
            <w:left w:val="none" w:sz="0" w:space="0" w:color="auto"/>
            <w:bottom w:val="none" w:sz="0" w:space="0" w:color="auto"/>
            <w:right w:val="none" w:sz="0" w:space="0" w:color="auto"/>
          </w:divBdr>
        </w:div>
        <w:div w:id="297145915">
          <w:marLeft w:val="0"/>
          <w:marRight w:val="0"/>
          <w:marTop w:val="0"/>
          <w:marBottom w:val="0"/>
          <w:divBdr>
            <w:top w:val="none" w:sz="0" w:space="0" w:color="auto"/>
            <w:left w:val="none" w:sz="0" w:space="0" w:color="auto"/>
            <w:bottom w:val="none" w:sz="0" w:space="0" w:color="auto"/>
            <w:right w:val="none" w:sz="0" w:space="0" w:color="auto"/>
          </w:divBdr>
        </w:div>
        <w:div w:id="1903053318">
          <w:marLeft w:val="0"/>
          <w:marRight w:val="0"/>
          <w:marTop w:val="0"/>
          <w:marBottom w:val="0"/>
          <w:divBdr>
            <w:top w:val="none" w:sz="0" w:space="0" w:color="auto"/>
            <w:left w:val="none" w:sz="0" w:space="0" w:color="auto"/>
            <w:bottom w:val="none" w:sz="0" w:space="0" w:color="auto"/>
            <w:right w:val="none" w:sz="0" w:space="0" w:color="auto"/>
          </w:divBdr>
        </w:div>
        <w:div w:id="1801069891">
          <w:marLeft w:val="0"/>
          <w:marRight w:val="0"/>
          <w:marTop w:val="0"/>
          <w:marBottom w:val="0"/>
          <w:divBdr>
            <w:top w:val="none" w:sz="0" w:space="0" w:color="auto"/>
            <w:left w:val="none" w:sz="0" w:space="0" w:color="auto"/>
            <w:bottom w:val="none" w:sz="0" w:space="0" w:color="auto"/>
            <w:right w:val="none" w:sz="0" w:space="0" w:color="auto"/>
          </w:divBdr>
        </w:div>
        <w:div w:id="167058596">
          <w:marLeft w:val="0"/>
          <w:marRight w:val="0"/>
          <w:marTop w:val="0"/>
          <w:marBottom w:val="0"/>
          <w:divBdr>
            <w:top w:val="none" w:sz="0" w:space="0" w:color="auto"/>
            <w:left w:val="none" w:sz="0" w:space="0" w:color="auto"/>
            <w:bottom w:val="none" w:sz="0" w:space="0" w:color="auto"/>
            <w:right w:val="none" w:sz="0" w:space="0" w:color="auto"/>
          </w:divBdr>
        </w:div>
        <w:div w:id="1652103338">
          <w:marLeft w:val="0"/>
          <w:marRight w:val="0"/>
          <w:marTop w:val="0"/>
          <w:marBottom w:val="0"/>
          <w:divBdr>
            <w:top w:val="none" w:sz="0" w:space="0" w:color="auto"/>
            <w:left w:val="none" w:sz="0" w:space="0" w:color="auto"/>
            <w:bottom w:val="none" w:sz="0" w:space="0" w:color="auto"/>
            <w:right w:val="none" w:sz="0" w:space="0" w:color="auto"/>
          </w:divBdr>
        </w:div>
        <w:div w:id="1037854556">
          <w:marLeft w:val="0"/>
          <w:marRight w:val="0"/>
          <w:marTop w:val="0"/>
          <w:marBottom w:val="0"/>
          <w:divBdr>
            <w:top w:val="none" w:sz="0" w:space="0" w:color="auto"/>
            <w:left w:val="none" w:sz="0" w:space="0" w:color="auto"/>
            <w:bottom w:val="none" w:sz="0" w:space="0" w:color="auto"/>
            <w:right w:val="none" w:sz="0" w:space="0" w:color="auto"/>
          </w:divBdr>
        </w:div>
        <w:div w:id="1683970138">
          <w:marLeft w:val="0"/>
          <w:marRight w:val="0"/>
          <w:marTop w:val="0"/>
          <w:marBottom w:val="0"/>
          <w:divBdr>
            <w:top w:val="none" w:sz="0" w:space="0" w:color="auto"/>
            <w:left w:val="none" w:sz="0" w:space="0" w:color="auto"/>
            <w:bottom w:val="none" w:sz="0" w:space="0" w:color="auto"/>
            <w:right w:val="none" w:sz="0" w:space="0" w:color="auto"/>
          </w:divBdr>
        </w:div>
        <w:div w:id="117993638">
          <w:marLeft w:val="0"/>
          <w:marRight w:val="0"/>
          <w:marTop w:val="0"/>
          <w:marBottom w:val="0"/>
          <w:divBdr>
            <w:top w:val="none" w:sz="0" w:space="0" w:color="auto"/>
            <w:left w:val="none" w:sz="0" w:space="0" w:color="auto"/>
            <w:bottom w:val="none" w:sz="0" w:space="0" w:color="auto"/>
            <w:right w:val="none" w:sz="0" w:space="0" w:color="auto"/>
          </w:divBdr>
        </w:div>
        <w:div w:id="883443025">
          <w:marLeft w:val="0"/>
          <w:marRight w:val="0"/>
          <w:marTop w:val="0"/>
          <w:marBottom w:val="0"/>
          <w:divBdr>
            <w:top w:val="none" w:sz="0" w:space="0" w:color="auto"/>
            <w:left w:val="none" w:sz="0" w:space="0" w:color="auto"/>
            <w:bottom w:val="none" w:sz="0" w:space="0" w:color="auto"/>
            <w:right w:val="none" w:sz="0" w:space="0" w:color="auto"/>
          </w:divBdr>
        </w:div>
        <w:div w:id="1097209558">
          <w:marLeft w:val="0"/>
          <w:marRight w:val="0"/>
          <w:marTop w:val="0"/>
          <w:marBottom w:val="0"/>
          <w:divBdr>
            <w:top w:val="none" w:sz="0" w:space="0" w:color="auto"/>
            <w:left w:val="none" w:sz="0" w:space="0" w:color="auto"/>
            <w:bottom w:val="none" w:sz="0" w:space="0" w:color="auto"/>
            <w:right w:val="none" w:sz="0" w:space="0" w:color="auto"/>
          </w:divBdr>
        </w:div>
        <w:div w:id="716201914">
          <w:marLeft w:val="0"/>
          <w:marRight w:val="0"/>
          <w:marTop w:val="0"/>
          <w:marBottom w:val="0"/>
          <w:divBdr>
            <w:top w:val="none" w:sz="0" w:space="0" w:color="auto"/>
            <w:left w:val="none" w:sz="0" w:space="0" w:color="auto"/>
            <w:bottom w:val="none" w:sz="0" w:space="0" w:color="auto"/>
            <w:right w:val="none" w:sz="0" w:space="0" w:color="auto"/>
          </w:divBdr>
        </w:div>
        <w:div w:id="138231441">
          <w:marLeft w:val="0"/>
          <w:marRight w:val="0"/>
          <w:marTop w:val="0"/>
          <w:marBottom w:val="0"/>
          <w:divBdr>
            <w:top w:val="none" w:sz="0" w:space="0" w:color="auto"/>
            <w:left w:val="none" w:sz="0" w:space="0" w:color="auto"/>
            <w:bottom w:val="none" w:sz="0" w:space="0" w:color="auto"/>
            <w:right w:val="none" w:sz="0" w:space="0" w:color="auto"/>
          </w:divBdr>
        </w:div>
        <w:div w:id="1334140998">
          <w:marLeft w:val="0"/>
          <w:marRight w:val="0"/>
          <w:marTop w:val="0"/>
          <w:marBottom w:val="0"/>
          <w:divBdr>
            <w:top w:val="none" w:sz="0" w:space="0" w:color="auto"/>
            <w:left w:val="none" w:sz="0" w:space="0" w:color="auto"/>
            <w:bottom w:val="none" w:sz="0" w:space="0" w:color="auto"/>
            <w:right w:val="none" w:sz="0" w:space="0" w:color="auto"/>
          </w:divBdr>
        </w:div>
        <w:div w:id="1929733468">
          <w:marLeft w:val="0"/>
          <w:marRight w:val="0"/>
          <w:marTop w:val="0"/>
          <w:marBottom w:val="0"/>
          <w:divBdr>
            <w:top w:val="none" w:sz="0" w:space="0" w:color="auto"/>
            <w:left w:val="none" w:sz="0" w:space="0" w:color="auto"/>
            <w:bottom w:val="none" w:sz="0" w:space="0" w:color="auto"/>
            <w:right w:val="none" w:sz="0" w:space="0" w:color="auto"/>
          </w:divBdr>
        </w:div>
        <w:div w:id="612983911">
          <w:marLeft w:val="0"/>
          <w:marRight w:val="0"/>
          <w:marTop w:val="0"/>
          <w:marBottom w:val="0"/>
          <w:divBdr>
            <w:top w:val="none" w:sz="0" w:space="0" w:color="auto"/>
            <w:left w:val="none" w:sz="0" w:space="0" w:color="auto"/>
            <w:bottom w:val="none" w:sz="0" w:space="0" w:color="auto"/>
            <w:right w:val="none" w:sz="0" w:space="0" w:color="auto"/>
          </w:divBdr>
        </w:div>
        <w:div w:id="1986541060">
          <w:marLeft w:val="0"/>
          <w:marRight w:val="0"/>
          <w:marTop w:val="0"/>
          <w:marBottom w:val="0"/>
          <w:divBdr>
            <w:top w:val="none" w:sz="0" w:space="0" w:color="auto"/>
            <w:left w:val="none" w:sz="0" w:space="0" w:color="auto"/>
            <w:bottom w:val="none" w:sz="0" w:space="0" w:color="auto"/>
            <w:right w:val="none" w:sz="0" w:space="0" w:color="auto"/>
          </w:divBdr>
        </w:div>
        <w:div w:id="1513229252">
          <w:marLeft w:val="0"/>
          <w:marRight w:val="0"/>
          <w:marTop w:val="0"/>
          <w:marBottom w:val="0"/>
          <w:divBdr>
            <w:top w:val="none" w:sz="0" w:space="0" w:color="auto"/>
            <w:left w:val="none" w:sz="0" w:space="0" w:color="auto"/>
            <w:bottom w:val="none" w:sz="0" w:space="0" w:color="auto"/>
            <w:right w:val="none" w:sz="0" w:space="0" w:color="auto"/>
          </w:divBdr>
        </w:div>
        <w:div w:id="1534808692">
          <w:marLeft w:val="0"/>
          <w:marRight w:val="0"/>
          <w:marTop w:val="0"/>
          <w:marBottom w:val="0"/>
          <w:divBdr>
            <w:top w:val="none" w:sz="0" w:space="0" w:color="auto"/>
            <w:left w:val="none" w:sz="0" w:space="0" w:color="auto"/>
            <w:bottom w:val="none" w:sz="0" w:space="0" w:color="auto"/>
            <w:right w:val="none" w:sz="0" w:space="0" w:color="auto"/>
          </w:divBdr>
        </w:div>
        <w:div w:id="1388916875">
          <w:marLeft w:val="0"/>
          <w:marRight w:val="0"/>
          <w:marTop w:val="0"/>
          <w:marBottom w:val="0"/>
          <w:divBdr>
            <w:top w:val="none" w:sz="0" w:space="0" w:color="auto"/>
            <w:left w:val="none" w:sz="0" w:space="0" w:color="auto"/>
            <w:bottom w:val="none" w:sz="0" w:space="0" w:color="auto"/>
            <w:right w:val="none" w:sz="0" w:space="0" w:color="auto"/>
          </w:divBdr>
        </w:div>
        <w:div w:id="1833257711">
          <w:marLeft w:val="0"/>
          <w:marRight w:val="0"/>
          <w:marTop w:val="0"/>
          <w:marBottom w:val="0"/>
          <w:divBdr>
            <w:top w:val="none" w:sz="0" w:space="0" w:color="auto"/>
            <w:left w:val="none" w:sz="0" w:space="0" w:color="auto"/>
            <w:bottom w:val="none" w:sz="0" w:space="0" w:color="auto"/>
            <w:right w:val="none" w:sz="0" w:space="0" w:color="auto"/>
          </w:divBdr>
        </w:div>
        <w:div w:id="1673408079">
          <w:marLeft w:val="0"/>
          <w:marRight w:val="0"/>
          <w:marTop w:val="0"/>
          <w:marBottom w:val="0"/>
          <w:divBdr>
            <w:top w:val="none" w:sz="0" w:space="0" w:color="auto"/>
            <w:left w:val="none" w:sz="0" w:space="0" w:color="auto"/>
            <w:bottom w:val="none" w:sz="0" w:space="0" w:color="auto"/>
            <w:right w:val="none" w:sz="0" w:space="0" w:color="auto"/>
          </w:divBdr>
        </w:div>
        <w:div w:id="606277929">
          <w:marLeft w:val="0"/>
          <w:marRight w:val="0"/>
          <w:marTop w:val="0"/>
          <w:marBottom w:val="0"/>
          <w:divBdr>
            <w:top w:val="none" w:sz="0" w:space="0" w:color="auto"/>
            <w:left w:val="none" w:sz="0" w:space="0" w:color="auto"/>
            <w:bottom w:val="none" w:sz="0" w:space="0" w:color="auto"/>
            <w:right w:val="none" w:sz="0" w:space="0" w:color="auto"/>
          </w:divBdr>
        </w:div>
        <w:div w:id="1387679394">
          <w:marLeft w:val="0"/>
          <w:marRight w:val="0"/>
          <w:marTop w:val="0"/>
          <w:marBottom w:val="0"/>
          <w:divBdr>
            <w:top w:val="none" w:sz="0" w:space="0" w:color="auto"/>
            <w:left w:val="none" w:sz="0" w:space="0" w:color="auto"/>
            <w:bottom w:val="none" w:sz="0" w:space="0" w:color="auto"/>
            <w:right w:val="none" w:sz="0" w:space="0" w:color="auto"/>
          </w:divBdr>
        </w:div>
        <w:div w:id="1132092700">
          <w:marLeft w:val="0"/>
          <w:marRight w:val="0"/>
          <w:marTop w:val="0"/>
          <w:marBottom w:val="0"/>
          <w:divBdr>
            <w:top w:val="none" w:sz="0" w:space="0" w:color="auto"/>
            <w:left w:val="none" w:sz="0" w:space="0" w:color="auto"/>
            <w:bottom w:val="none" w:sz="0" w:space="0" w:color="auto"/>
            <w:right w:val="none" w:sz="0" w:space="0" w:color="auto"/>
          </w:divBdr>
        </w:div>
        <w:div w:id="485977502">
          <w:marLeft w:val="0"/>
          <w:marRight w:val="0"/>
          <w:marTop w:val="0"/>
          <w:marBottom w:val="0"/>
          <w:divBdr>
            <w:top w:val="none" w:sz="0" w:space="0" w:color="auto"/>
            <w:left w:val="none" w:sz="0" w:space="0" w:color="auto"/>
            <w:bottom w:val="none" w:sz="0" w:space="0" w:color="auto"/>
            <w:right w:val="none" w:sz="0" w:space="0" w:color="auto"/>
          </w:divBdr>
        </w:div>
        <w:div w:id="1620524166">
          <w:marLeft w:val="0"/>
          <w:marRight w:val="0"/>
          <w:marTop w:val="0"/>
          <w:marBottom w:val="0"/>
          <w:divBdr>
            <w:top w:val="none" w:sz="0" w:space="0" w:color="auto"/>
            <w:left w:val="none" w:sz="0" w:space="0" w:color="auto"/>
            <w:bottom w:val="none" w:sz="0" w:space="0" w:color="auto"/>
            <w:right w:val="none" w:sz="0" w:space="0" w:color="auto"/>
          </w:divBdr>
        </w:div>
        <w:div w:id="1827820350">
          <w:marLeft w:val="0"/>
          <w:marRight w:val="0"/>
          <w:marTop w:val="0"/>
          <w:marBottom w:val="0"/>
          <w:divBdr>
            <w:top w:val="none" w:sz="0" w:space="0" w:color="auto"/>
            <w:left w:val="none" w:sz="0" w:space="0" w:color="auto"/>
            <w:bottom w:val="none" w:sz="0" w:space="0" w:color="auto"/>
            <w:right w:val="none" w:sz="0" w:space="0" w:color="auto"/>
          </w:divBdr>
        </w:div>
        <w:div w:id="113254521">
          <w:marLeft w:val="0"/>
          <w:marRight w:val="0"/>
          <w:marTop w:val="0"/>
          <w:marBottom w:val="0"/>
          <w:divBdr>
            <w:top w:val="none" w:sz="0" w:space="0" w:color="auto"/>
            <w:left w:val="none" w:sz="0" w:space="0" w:color="auto"/>
            <w:bottom w:val="none" w:sz="0" w:space="0" w:color="auto"/>
            <w:right w:val="none" w:sz="0" w:space="0" w:color="auto"/>
          </w:divBdr>
        </w:div>
        <w:div w:id="1416777752">
          <w:marLeft w:val="0"/>
          <w:marRight w:val="0"/>
          <w:marTop w:val="0"/>
          <w:marBottom w:val="0"/>
          <w:divBdr>
            <w:top w:val="none" w:sz="0" w:space="0" w:color="auto"/>
            <w:left w:val="none" w:sz="0" w:space="0" w:color="auto"/>
            <w:bottom w:val="none" w:sz="0" w:space="0" w:color="auto"/>
            <w:right w:val="none" w:sz="0" w:space="0" w:color="auto"/>
          </w:divBdr>
        </w:div>
        <w:div w:id="1137920775">
          <w:marLeft w:val="0"/>
          <w:marRight w:val="0"/>
          <w:marTop w:val="0"/>
          <w:marBottom w:val="0"/>
          <w:divBdr>
            <w:top w:val="none" w:sz="0" w:space="0" w:color="auto"/>
            <w:left w:val="none" w:sz="0" w:space="0" w:color="auto"/>
            <w:bottom w:val="none" w:sz="0" w:space="0" w:color="auto"/>
            <w:right w:val="none" w:sz="0" w:space="0" w:color="auto"/>
          </w:divBdr>
        </w:div>
        <w:div w:id="1608469103">
          <w:marLeft w:val="0"/>
          <w:marRight w:val="0"/>
          <w:marTop w:val="0"/>
          <w:marBottom w:val="0"/>
          <w:divBdr>
            <w:top w:val="none" w:sz="0" w:space="0" w:color="auto"/>
            <w:left w:val="none" w:sz="0" w:space="0" w:color="auto"/>
            <w:bottom w:val="none" w:sz="0" w:space="0" w:color="auto"/>
            <w:right w:val="none" w:sz="0" w:space="0" w:color="auto"/>
          </w:divBdr>
        </w:div>
        <w:div w:id="436099869">
          <w:marLeft w:val="0"/>
          <w:marRight w:val="0"/>
          <w:marTop w:val="0"/>
          <w:marBottom w:val="0"/>
          <w:divBdr>
            <w:top w:val="none" w:sz="0" w:space="0" w:color="auto"/>
            <w:left w:val="none" w:sz="0" w:space="0" w:color="auto"/>
            <w:bottom w:val="none" w:sz="0" w:space="0" w:color="auto"/>
            <w:right w:val="none" w:sz="0" w:space="0" w:color="auto"/>
          </w:divBdr>
        </w:div>
      </w:divsChild>
    </w:div>
    <w:div w:id="305161634">
      <w:bodyDiv w:val="1"/>
      <w:marLeft w:val="0"/>
      <w:marRight w:val="0"/>
      <w:marTop w:val="0"/>
      <w:marBottom w:val="0"/>
      <w:divBdr>
        <w:top w:val="none" w:sz="0" w:space="0" w:color="auto"/>
        <w:left w:val="none" w:sz="0" w:space="0" w:color="auto"/>
        <w:bottom w:val="none" w:sz="0" w:space="0" w:color="auto"/>
        <w:right w:val="none" w:sz="0" w:space="0" w:color="auto"/>
      </w:divBdr>
      <w:divsChild>
        <w:div w:id="1259018293">
          <w:marLeft w:val="0"/>
          <w:marRight w:val="0"/>
          <w:marTop w:val="0"/>
          <w:marBottom w:val="0"/>
          <w:divBdr>
            <w:top w:val="none" w:sz="0" w:space="0" w:color="auto"/>
            <w:left w:val="none" w:sz="0" w:space="0" w:color="auto"/>
            <w:bottom w:val="none" w:sz="0" w:space="0" w:color="auto"/>
            <w:right w:val="none" w:sz="0" w:space="0" w:color="auto"/>
          </w:divBdr>
        </w:div>
        <w:div w:id="648052523">
          <w:marLeft w:val="0"/>
          <w:marRight w:val="0"/>
          <w:marTop w:val="0"/>
          <w:marBottom w:val="0"/>
          <w:divBdr>
            <w:top w:val="none" w:sz="0" w:space="0" w:color="auto"/>
            <w:left w:val="none" w:sz="0" w:space="0" w:color="auto"/>
            <w:bottom w:val="none" w:sz="0" w:space="0" w:color="auto"/>
            <w:right w:val="none" w:sz="0" w:space="0" w:color="auto"/>
          </w:divBdr>
        </w:div>
        <w:div w:id="1019157309">
          <w:marLeft w:val="0"/>
          <w:marRight w:val="0"/>
          <w:marTop w:val="0"/>
          <w:marBottom w:val="0"/>
          <w:divBdr>
            <w:top w:val="none" w:sz="0" w:space="0" w:color="auto"/>
            <w:left w:val="none" w:sz="0" w:space="0" w:color="auto"/>
            <w:bottom w:val="none" w:sz="0" w:space="0" w:color="auto"/>
            <w:right w:val="none" w:sz="0" w:space="0" w:color="auto"/>
          </w:divBdr>
        </w:div>
        <w:div w:id="1997371378">
          <w:marLeft w:val="0"/>
          <w:marRight w:val="0"/>
          <w:marTop w:val="0"/>
          <w:marBottom w:val="0"/>
          <w:divBdr>
            <w:top w:val="none" w:sz="0" w:space="0" w:color="auto"/>
            <w:left w:val="none" w:sz="0" w:space="0" w:color="auto"/>
            <w:bottom w:val="none" w:sz="0" w:space="0" w:color="auto"/>
            <w:right w:val="none" w:sz="0" w:space="0" w:color="auto"/>
          </w:divBdr>
        </w:div>
        <w:div w:id="462503550">
          <w:marLeft w:val="0"/>
          <w:marRight w:val="0"/>
          <w:marTop w:val="0"/>
          <w:marBottom w:val="0"/>
          <w:divBdr>
            <w:top w:val="none" w:sz="0" w:space="0" w:color="auto"/>
            <w:left w:val="none" w:sz="0" w:space="0" w:color="auto"/>
            <w:bottom w:val="none" w:sz="0" w:space="0" w:color="auto"/>
            <w:right w:val="none" w:sz="0" w:space="0" w:color="auto"/>
          </w:divBdr>
        </w:div>
        <w:div w:id="1902591263">
          <w:marLeft w:val="0"/>
          <w:marRight w:val="0"/>
          <w:marTop w:val="0"/>
          <w:marBottom w:val="0"/>
          <w:divBdr>
            <w:top w:val="none" w:sz="0" w:space="0" w:color="auto"/>
            <w:left w:val="none" w:sz="0" w:space="0" w:color="auto"/>
            <w:bottom w:val="none" w:sz="0" w:space="0" w:color="auto"/>
            <w:right w:val="none" w:sz="0" w:space="0" w:color="auto"/>
          </w:divBdr>
        </w:div>
        <w:div w:id="1594972277">
          <w:marLeft w:val="0"/>
          <w:marRight w:val="0"/>
          <w:marTop w:val="0"/>
          <w:marBottom w:val="0"/>
          <w:divBdr>
            <w:top w:val="none" w:sz="0" w:space="0" w:color="auto"/>
            <w:left w:val="none" w:sz="0" w:space="0" w:color="auto"/>
            <w:bottom w:val="none" w:sz="0" w:space="0" w:color="auto"/>
            <w:right w:val="none" w:sz="0" w:space="0" w:color="auto"/>
          </w:divBdr>
        </w:div>
        <w:div w:id="667294112">
          <w:marLeft w:val="0"/>
          <w:marRight w:val="0"/>
          <w:marTop w:val="0"/>
          <w:marBottom w:val="0"/>
          <w:divBdr>
            <w:top w:val="none" w:sz="0" w:space="0" w:color="auto"/>
            <w:left w:val="none" w:sz="0" w:space="0" w:color="auto"/>
            <w:bottom w:val="none" w:sz="0" w:space="0" w:color="auto"/>
            <w:right w:val="none" w:sz="0" w:space="0" w:color="auto"/>
          </w:divBdr>
        </w:div>
        <w:div w:id="814300177">
          <w:marLeft w:val="0"/>
          <w:marRight w:val="0"/>
          <w:marTop w:val="0"/>
          <w:marBottom w:val="0"/>
          <w:divBdr>
            <w:top w:val="none" w:sz="0" w:space="0" w:color="auto"/>
            <w:left w:val="none" w:sz="0" w:space="0" w:color="auto"/>
            <w:bottom w:val="none" w:sz="0" w:space="0" w:color="auto"/>
            <w:right w:val="none" w:sz="0" w:space="0" w:color="auto"/>
          </w:divBdr>
        </w:div>
        <w:div w:id="1828091641">
          <w:marLeft w:val="0"/>
          <w:marRight w:val="0"/>
          <w:marTop w:val="0"/>
          <w:marBottom w:val="0"/>
          <w:divBdr>
            <w:top w:val="none" w:sz="0" w:space="0" w:color="auto"/>
            <w:left w:val="none" w:sz="0" w:space="0" w:color="auto"/>
            <w:bottom w:val="none" w:sz="0" w:space="0" w:color="auto"/>
            <w:right w:val="none" w:sz="0" w:space="0" w:color="auto"/>
          </w:divBdr>
        </w:div>
        <w:div w:id="1789885564">
          <w:marLeft w:val="0"/>
          <w:marRight w:val="0"/>
          <w:marTop w:val="0"/>
          <w:marBottom w:val="0"/>
          <w:divBdr>
            <w:top w:val="none" w:sz="0" w:space="0" w:color="auto"/>
            <w:left w:val="none" w:sz="0" w:space="0" w:color="auto"/>
            <w:bottom w:val="none" w:sz="0" w:space="0" w:color="auto"/>
            <w:right w:val="none" w:sz="0" w:space="0" w:color="auto"/>
          </w:divBdr>
        </w:div>
        <w:div w:id="1350333400">
          <w:marLeft w:val="0"/>
          <w:marRight w:val="0"/>
          <w:marTop w:val="0"/>
          <w:marBottom w:val="0"/>
          <w:divBdr>
            <w:top w:val="none" w:sz="0" w:space="0" w:color="auto"/>
            <w:left w:val="none" w:sz="0" w:space="0" w:color="auto"/>
            <w:bottom w:val="none" w:sz="0" w:space="0" w:color="auto"/>
            <w:right w:val="none" w:sz="0" w:space="0" w:color="auto"/>
          </w:divBdr>
        </w:div>
        <w:div w:id="1044330132">
          <w:marLeft w:val="0"/>
          <w:marRight w:val="0"/>
          <w:marTop w:val="0"/>
          <w:marBottom w:val="0"/>
          <w:divBdr>
            <w:top w:val="none" w:sz="0" w:space="0" w:color="auto"/>
            <w:left w:val="none" w:sz="0" w:space="0" w:color="auto"/>
            <w:bottom w:val="none" w:sz="0" w:space="0" w:color="auto"/>
            <w:right w:val="none" w:sz="0" w:space="0" w:color="auto"/>
          </w:divBdr>
        </w:div>
        <w:div w:id="1479883600">
          <w:marLeft w:val="0"/>
          <w:marRight w:val="0"/>
          <w:marTop w:val="0"/>
          <w:marBottom w:val="0"/>
          <w:divBdr>
            <w:top w:val="none" w:sz="0" w:space="0" w:color="auto"/>
            <w:left w:val="none" w:sz="0" w:space="0" w:color="auto"/>
            <w:bottom w:val="none" w:sz="0" w:space="0" w:color="auto"/>
            <w:right w:val="none" w:sz="0" w:space="0" w:color="auto"/>
          </w:divBdr>
        </w:div>
        <w:div w:id="109982720">
          <w:marLeft w:val="0"/>
          <w:marRight w:val="0"/>
          <w:marTop w:val="0"/>
          <w:marBottom w:val="0"/>
          <w:divBdr>
            <w:top w:val="none" w:sz="0" w:space="0" w:color="auto"/>
            <w:left w:val="none" w:sz="0" w:space="0" w:color="auto"/>
            <w:bottom w:val="none" w:sz="0" w:space="0" w:color="auto"/>
            <w:right w:val="none" w:sz="0" w:space="0" w:color="auto"/>
          </w:divBdr>
        </w:div>
        <w:div w:id="121922190">
          <w:marLeft w:val="0"/>
          <w:marRight w:val="0"/>
          <w:marTop w:val="0"/>
          <w:marBottom w:val="0"/>
          <w:divBdr>
            <w:top w:val="none" w:sz="0" w:space="0" w:color="auto"/>
            <w:left w:val="none" w:sz="0" w:space="0" w:color="auto"/>
            <w:bottom w:val="none" w:sz="0" w:space="0" w:color="auto"/>
            <w:right w:val="none" w:sz="0" w:space="0" w:color="auto"/>
          </w:divBdr>
        </w:div>
        <w:div w:id="225921741">
          <w:marLeft w:val="0"/>
          <w:marRight w:val="0"/>
          <w:marTop w:val="0"/>
          <w:marBottom w:val="0"/>
          <w:divBdr>
            <w:top w:val="none" w:sz="0" w:space="0" w:color="auto"/>
            <w:left w:val="none" w:sz="0" w:space="0" w:color="auto"/>
            <w:bottom w:val="none" w:sz="0" w:space="0" w:color="auto"/>
            <w:right w:val="none" w:sz="0" w:space="0" w:color="auto"/>
          </w:divBdr>
        </w:div>
        <w:div w:id="1150174092">
          <w:marLeft w:val="0"/>
          <w:marRight w:val="0"/>
          <w:marTop w:val="0"/>
          <w:marBottom w:val="0"/>
          <w:divBdr>
            <w:top w:val="none" w:sz="0" w:space="0" w:color="auto"/>
            <w:left w:val="none" w:sz="0" w:space="0" w:color="auto"/>
            <w:bottom w:val="none" w:sz="0" w:space="0" w:color="auto"/>
            <w:right w:val="none" w:sz="0" w:space="0" w:color="auto"/>
          </w:divBdr>
        </w:div>
        <w:div w:id="1561597300">
          <w:marLeft w:val="0"/>
          <w:marRight w:val="0"/>
          <w:marTop w:val="0"/>
          <w:marBottom w:val="0"/>
          <w:divBdr>
            <w:top w:val="none" w:sz="0" w:space="0" w:color="auto"/>
            <w:left w:val="none" w:sz="0" w:space="0" w:color="auto"/>
            <w:bottom w:val="none" w:sz="0" w:space="0" w:color="auto"/>
            <w:right w:val="none" w:sz="0" w:space="0" w:color="auto"/>
          </w:divBdr>
        </w:div>
        <w:div w:id="2133474671">
          <w:marLeft w:val="0"/>
          <w:marRight w:val="0"/>
          <w:marTop w:val="0"/>
          <w:marBottom w:val="0"/>
          <w:divBdr>
            <w:top w:val="none" w:sz="0" w:space="0" w:color="auto"/>
            <w:left w:val="none" w:sz="0" w:space="0" w:color="auto"/>
            <w:bottom w:val="none" w:sz="0" w:space="0" w:color="auto"/>
            <w:right w:val="none" w:sz="0" w:space="0" w:color="auto"/>
          </w:divBdr>
        </w:div>
        <w:div w:id="1700470322">
          <w:marLeft w:val="0"/>
          <w:marRight w:val="0"/>
          <w:marTop w:val="0"/>
          <w:marBottom w:val="0"/>
          <w:divBdr>
            <w:top w:val="none" w:sz="0" w:space="0" w:color="auto"/>
            <w:left w:val="none" w:sz="0" w:space="0" w:color="auto"/>
            <w:bottom w:val="none" w:sz="0" w:space="0" w:color="auto"/>
            <w:right w:val="none" w:sz="0" w:space="0" w:color="auto"/>
          </w:divBdr>
        </w:div>
        <w:div w:id="1959989214">
          <w:marLeft w:val="0"/>
          <w:marRight w:val="0"/>
          <w:marTop w:val="0"/>
          <w:marBottom w:val="0"/>
          <w:divBdr>
            <w:top w:val="none" w:sz="0" w:space="0" w:color="auto"/>
            <w:left w:val="none" w:sz="0" w:space="0" w:color="auto"/>
            <w:bottom w:val="none" w:sz="0" w:space="0" w:color="auto"/>
            <w:right w:val="none" w:sz="0" w:space="0" w:color="auto"/>
          </w:divBdr>
        </w:div>
        <w:div w:id="1389650850">
          <w:marLeft w:val="0"/>
          <w:marRight w:val="0"/>
          <w:marTop w:val="0"/>
          <w:marBottom w:val="0"/>
          <w:divBdr>
            <w:top w:val="none" w:sz="0" w:space="0" w:color="auto"/>
            <w:left w:val="none" w:sz="0" w:space="0" w:color="auto"/>
            <w:bottom w:val="none" w:sz="0" w:space="0" w:color="auto"/>
            <w:right w:val="none" w:sz="0" w:space="0" w:color="auto"/>
          </w:divBdr>
        </w:div>
        <w:div w:id="1533376561">
          <w:marLeft w:val="0"/>
          <w:marRight w:val="0"/>
          <w:marTop w:val="0"/>
          <w:marBottom w:val="0"/>
          <w:divBdr>
            <w:top w:val="none" w:sz="0" w:space="0" w:color="auto"/>
            <w:left w:val="none" w:sz="0" w:space="0" w:color="auto"/>
            <w:bottom w:val="none" w:sz="0" w:space="0" w:color="auto"/>
            <w:right w:val="none" w:sz="0" w:space="0" w:color="auto"/>
          </w:divBdr>
        </w:div>
        <w:div w:id="325592456">
          <w:marLeft w:val="0"/>
          <w:marRight w:val="0"/>
          <w:marTop w:val="0"/>
          <w:marBottom w:val="0"/>
          <w:divBdr>
            <w:top w:val="none" w:sz="0" w:space="0" w:color="auto"/>
            <w:left w:val="none" w:sz="0" w:space="0" w:color="auto"/>
            <w:bottom w:val="none" w:sz="0" w:space="0" w:color="auto"/>
            <w:right w:val="none" w:sz="0" w:space="0" w:color="auto"/>
          </w:divBdr>
        </w:div>
        <w:div w:id="1557740938">
          <w:marLeft w:val="0"/>
          <w:marRight w:val="0"/>
          <w:marTop w:val="0"/>
          <w:marBottom w:val="0"/>
          <w:divBdr>
            <w:top w:val="none" w:sz="0" w:space="0" w:color="auto"/>
            <w:left w:val="none" w:sz="0" w:space="0" w:color="auto"/>
            <w:bottom w:val="none" w:sz="0" w:space="0" w:color="auto"/>
            <w:right w:val="none" w:sz="0" w:space="0" w:color="auto"/>
          </w:divBdr>
        </w:div>
        <w:div w:id="1874345749">
          <w:marLeft w:val="0"/>
          <w:marRight w:val="0"/>
          <w:marTop w:val="0"/>
          <w:marBottom w:val="0"/>
          <w:divBdr>
            <w:top w:val="none" w:sz="0" w:space="0" w:color="auto"/>
            <w:left w:val="none" w:sz="0" w:space="0" w:color="auto"/>
            <w:bottom w:val="none" w:sz="0" w:space="0" w:color="auto"/>
            <w:right w:val="none" w:sz="0" w:space="0" w:color="auto"/>
          </w:divBdr>
        </w:div>
        <w:div w:id="787162536">
          <w:marLeft w:val="0"/>
          <w:marRight w:val="0"/>
          <w:marTop w:val="0"/>
          <w:marBottom w:val="0"/>
          <w:divBdr>
            <w:top w:val="none" w:sz="0" w:space="0" w:color="auto"/>
            <w:left w:val="none" w:sz="0" w:space="0" w:color="auto"/>
            <w:bottom w:val="none" w:sz="0" w:space="0" w:color="auto"/>
            <w:right w:val="none" w:sz="0" w:space="0" w:color="auto"/>
          </w:divBdr>
        </w:div>
        <w:div w:id="706100905">
          <w:marLeft w:val="0"/>
          <w:marRight w:val="0"/>
          <w:marTop w:val="0"/>
          <w:marBottom w:val="0"/>
          <w:divBdr>
            <w:top w:val="none" w:sz="0" w:space="0" w:color="auto"/>
            <w:left w:val="none" w:sz="0" w:space="0" w:color="auto"/>
            <w:bottom w:val="none" w:sz="0" w:space="0" w:color="auto"/>
            <w:right w:val="none" w:sz="0" w:space="0" w:color="auto"/>
          </w:divBdr>
        </w:div>
        <w:div w:id="119109619">
          <w:marLeft w:val="0"/>
          <w:marRight w:val="0"/>
          <w:marTop w:val="0"/>
          <w:marBottom w:val="0"/>
          <w:divBdr>
            <w:top w:val="none" w:sz="0" w:space="0" w:color="auto"/>
            <w:left w:val="none" w:sz="0" w:space="0" w:color="auto"/>
            <w:bottom w:val="none" w:sz="0" w:space="0" w:color="auto"/>
            <w:right w:val="none" w:sz="0" w:space="0" w:color="auto"/>
          </w:divBdr>
        </w:div>
        <w:div w:id="1490175362">
          <w:marLeft w:val="0"/>
          <w:marRight w:val="0"/>
          <w:marTop w:val="0"/>
          <w:marBottom w:val="0"/>
          <w:divBdr>
            <w:top w:val="none" w:sz="0" w:space="0" w:color="auto"/>
            <w:left w:val="none" w:sz="0" w:space="0" w:color="auto"/>
            <w:bottom w:val="none" w:sz="0" w:space="0" w:color="auto"/>
            <w:right w:val="none" w:sz="0" w:space="0" w:color="auto"/>
          </w:divBdr>
        </w:div>
        <w:div w:id="823356451">
          <w:marLeft w:val="0"/>
          <w:marRight w:val="0"/>
          <w:marTop w:val="0"/>
          <w:marBottom w:val="0"/>
          <w:divBdr>
            <w:top w:val="none" w:sz="0" w:space="0" w:color="auto"/>
            <w:left w:val="none" w:sz="0" w:space="0" w:color="auto"/>
            <w:bottom w:val="none" w:sz="0" w:space="0" w:color="auto"/>
            <w:right w:val="none" w:sz="0" w:space="0" w:color="auto"/>
          </w:divBdr>
        </w:div>
        <w:div w:id="525217097">
          <w:marLeft w:val="0"/>
          <w:marRight w:val="0"/>
          <w:marTop w:val="0"/>
          <w:marBottom w:val="0"/>
          <w:divBdr>
            <w:top w:val="none" w:sz="0" w:space="0" w:color="auto"/>
            <w:left w:val="none" w:sz="0" w:space="0" w:color="auto"/>
            <w:bottom w:val="none" w:sz="0" w:space="0" w:color="auto"/>
            <w:right w:val="none" w:sz="0" w:space="0" w:color="auto"/>
          </w:divBdr>
        </w:div>
        <w:div w:id="1344742930">
          <w:marLeft w:val="0"/>
          <w:marRight w:val="0"/>
          <w:marTop w:val="0"/>
          <w:marBottom w:val="0"/>
          <w:divBdr>
            <w:top w:val="none" w:sz="0" w:space="0" w:color="auto"/>
            <w:left w:val="none" w:sz="0" w:space="0" w:color="auto"/>
            <w:bottom w:val="none" w:sz="0" w:space="0" w:color="auto"/>
            <w:right w:val="none" w:sz="0" w:space="0" w:color="auto"/>
          </w:divBdr>
        </w:div>
        <w:div w:id="107244343">
          <w:marLeft w:val="0"/>
          <w:marRight w:val="0"/>
          <w:marTop w:val="0"/>
          <w:marBottom w:val="0"/>
          <w:divBdr>
            <w:top w:val="none" w:sz="0" w:space="0" w:color="auto"/>
            <w:left w:val="none" w:sz="0" w:space="0" w:color="auto"/>
            <w:bottom w:val="none" w:sz="0" w:space="0" w:color="auto"/>
            <w:right w:val="none" w:sz="0" w:space="0" w:color="auto"/>
          </w:divBdr>
        </w:div>
        <w:div w:id="1108769468">
          <w:marLeft w:val="0"/>
          <w:marRight w:val="0"/>
          <w:marTop w:val="0"/>
          <w:marBottom w:val="0"/>
          <w:divBdr>
            <w:top w:val="none" w:sz="0" w:space="0" w:color="auto"/>
            <w:left w:val="none" w:sz="0" w:space="0" w:color="auto"/>
            <w:bottom w:val="none" w:sz="0" w:space="0" w:color="auto"/>
            <w:right w:val="none" w:sz="0" w:space="0" w:color="auto"/>
          </w:divBdr>
        </w:div>
        <w:div w:id="985476928">
          <w:marLeft w:val="0"/>
          <w:marRight w:val="0"/>
          <w:marTop w:val="0"/>
          <w:marBottom w:val="0"/>
          <w:divBdr>
            <w:top w:val="none" w:sz="0" w:space="0" w:color="auto"/>
            <w:left w:val="none" w:sz="0" w:space="0" w:color="auto"/>
            <w:bottom w:val="none" w:sz="0" w:space="0" w:color="auto"/>
            <w:right w:val="none" w:sz="0" w:space="0" w:color="auto"/>
          </w:divBdr>
        </w:div>
        <w:div w:id="1350332395">
          <w:marLeft w:val="0"/>
          <w:marRight w:val="0"/>
          <w:marTop w:val="0"/>
          <w:marBottom w:val="0"/>
          <w:divBdr>
            <w:top w:val="none" w:sz="0" w:space="0" w:color="auto"/>
            <w:left w:val="none" w:sz="0" w:space="0" w:color="auto"/>
            <w:bottom w:val="none" w:sz="0" w:space="0" w:color="auto"/>
            <w:right w:val="none" w:sz="0" w:space="0" w:color="auto"/>
          </w:divBdr>
        </w:div>
        <w:div w:id="667563638">
          <w:marLeft w:val="0"/>
          <w:marRight w:val="0"/>
          <w:marTop w:val="0"/>
          <w:marBottom w:val="0"/>
          <w:divBdr>
            <w:top w:val="none" w:sz="0" w:space="0" w:color="auto"/>
            <w:left w:val="none" w:sz="0" w:space="0" w:color="auto"/>
            <w:bottom w:val="none" w:sz="0" w:space="0" w:color="auto"/>
            <w:right w:val="none" w:sz="0" w:space="0" w:color="auto"/>
          </w:divBdr>
        </w:div>
        <w:div w:id="1485243997">
          <w:marLeft w:val="0"/>
          <w:marRight w:val="0"/>
          <w:marTop w:val="0"/>
          <w:marBottom w:val="0"/>
          <w:divBdr>
            <w:top w:val="none" w:sz="0" w:space="0" w:color="auto"/>
            <w:left w:val="none" w:sz="0" w:space="0" w:color="auto"/>
            <w:bottom w:val="none" w:sz="0" w:space="0" w:color="auto"/>
            <w:right w:val="none" w:sz="0" w:space="0" w:color="auto"/>
          </w:divBdr>
        </w:div>
        <w:div w:id="392241671">
          <w:marLeft w:val="0"/>
          <w:marRight w:val="0"/>
          <w:marTop w:val="0"/>
          <w:marBottom w:val="0"/>
          <w:divBdr>
            <w:top w:val="none" w:sz="0" w:space="0" w:color="auto"/>
            <w:left w:val="none" w:sz="0" w:space="0" w:color="auto"/>
            <w:bottom w:val="none" w:sz="0" w:space="0" w:color="auto"/>
            <w:right w:val="none" w:sz="0" w:space="0" w:color="auto"/>
          </w:divBdr>
        </w:div>
        <w:div w:id="1900555890">
          <w:marLeft w:val="0"/>
          <w:marRight w:val="0"/>
          <w:marTop w:val="0"/>
          <w:marBottom w:val="0"/>
          <w:divBdr>
            <w:top w:val="none" w:sz="0" w:space="0" w:color="auto"/>
            <w:left w:val="none" w:sz="0" w:space="0" w:color="auto"/>
            <w:bottom w:val="none" w:sz="0" w:space="0" w:color="auto"/>
            <w:right w:val="none" w:sz="0" w:space="0" w:color="auto"/>
          </w:divBdr>
        </w:div>
        <w:div w:id="1580098948">
          <w:marLeft w:val="0"/>
          <w:marRight w:val="0"/>
          <w:marTop w:val="0"/>
          <w:marBottom w:val="0"/>
          <w:divBdr>
            <w:top w:val="none" w:sz="0" w:space="0" w:color="auto"/>
            <w:left w:val="none" w:sz="0" w:space="0" w:color="auto"/>
            <w:bottom w:val="none" w:sz="0" w:space="0" w:color="auto"/>
            <w:right w:val="none" w:sz="0" w:space="0" w:color="auto"/>
          </w:divBdr>
        </w:div>
        <w:div w:id="548341198">
          <w:marLeft w:val="0"/>
          <w:marRight w:val="0"/>
          <w:marTop w:val="0"/>
          <w:marBottom w:val="0"/>
          <w:divBdr>
            <w:top w:val="none" w:sz="0" w:space="0" w:color="auto"/>
            <w:left w:val="none" w:sz="0" w:space="0" w:color="auto"/>
            <w:bottom w:val="none" w:sz="0" w:space="0" w:color="auto"/>
            <w:right w:val="none" w:sz="0" w:space="0" w:color="auto"/>
          </w:divBdr>
        </w:div>
        <w:div w:id="1101340936">
          <w:marLeft w:val="0"/>
          <w:marRight w:val="0"/>
          <w:marTop w:val="0"/>
          <w:marBottom w:val="0"/>
          <w:divBdr>
            <w:top w:val="none" w:sz="0" w:space="0" w:color="auto"/>
            <w:left w:val="none" w:sz="0" w:space="0" w:color="auto"/>
            <w:bottom w:val="none" w:sz="0" w:space="0" w:color="auto"/>
            <w:right w:val="none" w:sz="0" w:space="0" w:color="auto"/>
          </w:divBdr>
        </w:div>
        <w:div w:id="904532833">
          <w:marLeft w:val="0"/>
          <w:marRight w:val="0"/>
          <w:marTop w:val="0"/>
          <w:marBottom w:val="0"/>
          <w:divBdr>
            <w:top w:val="none" w:sz="0" w:space="0" w:color="auto"/>
            <w:left w:val="none" w:sz="0" w:space="0" w:color="auto"/>
            <w:bottom w:val="none" w:sz="0" w:space="0" w:color="auto"/>
            <w:right w:val="none" w:sz="0" w:space="0" w:color="auto"/>
          </w:divBdr>
        </w:div>
        <w:div w:id="77140164">
          <w:marLeft w:val="0"/>
          <w:marRight w:val="0"/>
          <w:marTop w:val="0"/>
          <w:marBottom w:val="0"/>
          <w:divBdr>
            <w:top w:val="none" w:sz="0" w:space="0" w:color="auto"/>
            <w:left w:val="none" w:sz="0" w:space="0" w:color="auto"/>
            <w:bottom w:val="none" w:sz="0" w:space="0" w:color="auto"/>
            <w:right w:val="none" w:sz="0" w:space="0" w:color="auto"/>
          </w:divBdr>
        </w:div>
        <w:div w:id="1301765500">
          <w:marLeft w:val="0"/>
          <w:marRight w:val="0"/>
          <w:marTop w:val="0"/>
          <w:marBottom w:val="0"/>
          <w:divBdr>
            <w:top w:val="none" w:sz="0" w:space="0" w:color="auto"/>
            <w:left w:val="none" w:sz="0" w:space="0" w:color="auto"/>
            <w:bottom w:val="none" w:sz="0" w:space="0" w:color="auto"/>
            <w:right w:val="none" w:sz="0" w:space="0" w:color="auto"/>
          </w:divBdr>
        </w:div>
        <w:div w:id="69041846">
          <w:marLeft w:val="0"/>
          <w:marRight w:val="0"/>
          <w:marTop w:val="0"/>
          <w:marBottom w:val="0"/>
          <w:divBdr>
            <w:top w:val="none" w:sz="0" w:space="0" w:color="auto"/>
            <w:left w:val="none" w:sz="0" w:space="0" w:color="auto"/>
            <w:bottom w:val="none" w:sz="0" w:space="0" w:color="auto"/>
            <w:right w:val="none" w:sz="0" w:space="0" w:color="auto"/>
          </w:divBdr>
        </w:div>
        <w:div w:id="988941322">
          <w:marLeft w:val="0"/>
          <w:marRight w:val="0"/>
          <w:marTop w:val="0"/>
          <w:marBottom w:val="0"/>
          <w:divBdr>
            <w:top w:val="none" w:sz="0" w:space="0" w:color="auto"/>
            <w:left w:val="none" w:sz="0" w:space="0" w:color="auto"/>
            <w:bottom w:val="none" w:sz="0" w:space="0" w:color="auto"/>
            <w:right w:val="none" w:sz="0" w:space="0" w:color="auto"/>
          </w:divBdr>
        </w:div>
        <w:div w:id="1785660430">
          <w:marLeft w:val="0"/>
          <w:marRight w:val="0"/>
          <w:marTop w:val="0"/>
          <w:marBottom w:val="0"/>
          <w:divBdr>
            <w:top w:val="none" w:sz="0" w:space="0" w:color="auto"/>
            <w:left w:val="none" w:sz="0" w:space="0" w:color="auto"/>
            <w:bottom w:val="none" w:sz="0" w:space="0" w:color="auto"/>
            <w:right w:val="none" w:sz="0" w:space="0" w:color="auto"/>
          </w:divBdr>
        </w:div>
        <w:div w:id="267468505">
          <w:marLeft w:val="0"/>
          <w:marRight w:val="0"/>
          <w:marTop w:val="0"/>
          <w:marBottom w:val="0"/>
          <w:divBdr>
            <w:top w:val="none" w:sz="0" w:space="0" w:color="auto"/>
            <w:left w:val="none" w:sz="0" w:space="0" w:color="auto"/>
            <w:bottom w:val="none" w:sz="0" w:space="0" w:color="auto"/>
            <w:right w:val="none" w:sz="0" w:space="0" w:color="auto"/>
          </w:divBdr>
        </w:div>
        <w:div w:id="916745826">
          <w:marLeft w:val="0"/>
          <w:marRight w:val="0"/>
          <w:marTop w:val="0"/>
          <w:marBottom w:val="0"/>
          <w:divBdr>
            <w:top w:val="none" w:sz="0" w:space="0" w:color="auto"/>
            <w:left w:val="none" w:sz="0" w:space="0" w:color="auto"/>
            <w:bottom w:val="none" w:sz="0" w:space="0" w:color="auto"/>
            <w:right w:val="none" w:sz="0" w:space="0" w:color="auto"/>
          </w:divBdr>
        </w:div>
        <w:div w:id="1212956994">
          <w:marLeft w:val="0"/>
          <w:marRight w:val="0"/>
          <w:marTop w:val="0"/>
          <w:marBottom w:val="0"/>
          <w:divBdr>
            <w:top w:val="none" w:sz="0" w:space="0" w:color="auto"/>
            <w:left w:val="none" w:sz="0" w:space="0" w:color="auto"/>
            <w:bottom w:val="none" w:sz="0" w:space="0" w:color="auto"/>
            <w:right w:val="none" w:sz="0" w:space="0" w:color="auto"/>
          </w:divBdr>
        </w:div>
        <w:div w:id="482044638">
          <w:marLeft w:val="0"/>
          <w:marRight w:val="0"/>
          <w:marTop w:val="0"/>
          <w:marBottom w:val="0"/>
          <w:divBdr>
            <w:top w:val="none" w:sz="0" w:space="0" w:color="auto"/>
            <w:left w:val="none" w:sz="0" w:space="0" w:color="auto"/>
            <w:bottom w:val="none" w:sz="0" w:space="0" w:color="auto"/>
            <w:right w:val="none" w:sz="0" w:space="0" w:color="auto"/>
          </w:divBdr>
        </w:div>
        <w:div w:id="2098674217">
          <w:marLeft w:val="0"/>
          <w:marRight w:val="0"/>
          <w:marTop w:val="0"/>
          <w:marBottom w:val="0"/>
          <w:divBdr>
            <w:top w:val="none" w:sz="0" w:space="0" w:color="auto"/>
            <w:left w:val="none" w:sz="0" w:space="0" w:color="auto"/>
            <w:bottom w:val="none" w:sz="0" w:space="0" w:color="auto"/>
            <w:right w:val="none" w:sz="0" w:space="0" w:color="auto"/>
          </w:divBdr>
        </w:div>
        <w:div w:id="1220626338">
          <w:marLeft w:val="0"/>
          <w:marRight w:val="0"/>
          <w:marTop w:val="0"/>
          <w:marBottom w:val="0"/>
          <w:divBdr>
            <w:top w:val="none" w:sz="0" w:space="0" w:color="auto"/>
            <w:left w:val="none" w:sz="0" w:space="0" w:color="auto"/>
            <w:bottom w:val="none" w:sz="0" w:space="0" w:color="auto"/>
            <w:right w:val="none" w:sz="0" w:space="0" w:color="auto"/>
          </w:divBdr>
        </w:div>
        <w:div w:id="932856281">
          <w:marLeft w:val="0"/>
          <w:marRight w:val="0"/>
          <w:marTop w:val="0"/>
          <w:marBottom w:val="0"/>
          <w:divBdr>
            <w:top w:val="none" w:sz="0" w:space="0" w:color="auto"/>
            <w:left w:val="none" w:sz="0" w:space="0" w:color="auto"/>
            <w:bottom w:val="none" w:sz="0" w:space="0" w:color="auto"/>
            <w:right w:val="none" w:sz="0" w:space="0" w:color="auto"/>
          </w:divBdr>
        </w:div>
        <w:div w:id="1207138582">
          <w:marLeft w:val="0"/>
          <w:marRight w:val="0"/>
          <w:marTop w:val="0"/>
          <w:marBottom w:val="0"/>
          <w:divBdr>
            <w:top w:val="none" w:sz="0" w:space="0" w:color="auto"/>
            <w:left w:val="none" w:sz="0" w:space="0" w:color="auto"/>
            <w:bottom w:val="none" w:sz="0" w:space="0" w:color="auto"/>
            <w:right w:val="none" w:sz="0" w:space="0" w:color="auto"/>
          </w:divBdr>
        </w:div>
        <w:div w:id="1566333270">
          <w:marLeft w:val="0"/>
          <w:marRight w:val="0"/>
          <w:marTop w:val="0"/>
          <w:marBottom w:val="0"/>
          <w:divBdr>
            <w:top w:val="none" w:sz="0" w:space="0" w:color="auto"/>
            <w:left w:val="none" w:sz="0" w:space="0" w:color="auto"/>
            <w:bottom w:val="none" w:sz="0" w:space="0" w:color="auto"/>
            <w:right w:val="none" w:sz="0" w:space="0" w:color="auto"/>
          </w:divBdr>
        </w:div>
        <w:div w:id="1223176865">
          <w:marLeft w:val="0"/>
          <w:marRight w:val="0"/>
          <w:marTop w:val="0"/>
          <w:marBottom w:val="0"/>
          <w:divBdr>
            <w:top w:val="none" w:sz="0" w:space="0" w:color="auto"/>
            <w:left w:val="none" w:sz="0" w:space="0" w:color="auto"/>
            <w:bottom w:val="none" w:sz="0" w:space="0" w:color="auto"/>
            <w:right w:val="none" w:sz="0" w:space="0" w:color="auto"/>
          </w:divBdr>
        </w:div>
        <w:div w:id="1678658347">
          <w:marLeft w:val="0"/>
          <w:marRight w:val="0"/>
          <w:marTop w:val="0"/>
          <w:marBottom w:val="0"/>
          <w:divBdr>
            <w:top w:val="none" w:sz="0" w:space="0" w:color="auto"/>
            <w:left w:val="none" w:sz="0" w:space="0" w:color="auto"/>
            <w:bottom w:val="none" w:sz="0" w:space="0" w:color="auto"/>
            <w:right w:val="none" w:sz="0" w:space="0" w:color="auto"/>
          </w:divBdr>
        </w:div>
        <w:div w:id="1334067352">
          <w:marLeft w:val="0"/>
          <w:marRight w:val="0"/>
          <w:marTop w:val="0"/>
          <w:marBottom w:val="0"/>
          <w:divBdr>
            <w:top w:val="none" w:sz="0" w:space="0" w:color="auto"/>
            <w:left w:val="none" w:sz="0" w:space="0" w:color="auto"/>
            <w:bottom w:val="none" w:sz="0" w:space="0" w:color="auto"/>
            <w:right w:val="none" w:sz="0" w:space="0" w:color="auto"/>
          </w:divBdr>
        </w:div>
        <w:div w:id="376903969">
          <w:marLeft w:val="0"/>
          <w:marRight w:val="0"/>
          <w:marTop w:val="0"/>
          <w:marBottom w:val="0"/>
          <w:divBdr>
            <w:top w:val="none" w:sz="0" w:space="0" w:color="auto"/>
            <w:left w:val="none" w:sz="0" w:space="0" w:color="auto"/>
            <w:bottom w:val="none" w:sz="0" w:space="0" w:color="auto"/>
            <w:right w:val="none" w:sz="0" w:space="0" w:color="auto"/>
          </w:divBdr>
        </w:div>
        <w:div w:id="421727808">
          <w:marLeft w:val="0"/>
          <w:marRight w:val="0"/>
          <w:marTop w:val="0"/>
          <w:marBottom w:val="0"/>
          <w:divBdr>
            <w:top w:val="none" w:sz="0" w:space="0" w:color="auto"/>
            <w:left w:val="none" w:sz="0" w:space="0" w:color="auto"/>
            <w:bottom w:val="none" w:sz="0" w:space="0" w:color="auto"/>
            <w:right w:val="none" w:sz="0" w:space="0" w:color="auto"/>
          </w:divBdr>
        </w:div>
        <w:div w:id="965040986">
          <w:marLeft w:val="0"/>
          <w:marRight w:val="0"/>
          <w:marTop w:val="0"/>
          <w:marBottom w:val="0"/>
          <w:divBdr>
            <w:top w:val="none" w:sz="0" w:space="0" w:color="auto"/>
            <w:left w:val="none" w:sz="0" w:space="0" w:color="auto"/>
            <w:bottom w:val="none" w:sz="0" w:space="0" w:color="auto"/>
            <w:right w:val="none" w:sz="0" w:space="0" w:color="auto"/>
          </w:divBdr>
        </w:div>
        <w:div w:id="714433341">
          <w:marLeft w:val="0"/>
          <w:marRight w:val="0"/>
          <w:marTop w:val="0"/>
          <w:marBottom w:val="0"/>
          <w:divBdr>
            <w:top w:val="none" w:sz="0" w:space="0" w:color="auto"/>
            <w:left w:val="none" w:sz="0" w:space="0" w:color="auto"/>
            <w:bottom w:val="none" w:sz="0" w:space="0" w:color="auto"/>
            <w:right w:val="none" w:sz="0" w:space="0" w:color="auto"/>
          </w:divBdr>
        </w:div>
        <w:div w:id="786121171">
          <w:marLeft w:val="0"/>
          <w:marRight w:val="0"/>
          <w:marTop w:val="0"/>
          <w:marBottom w:val="0"/>
          <w:divBdr>
            <w:top w:val="none" w:sz="0" w:space="0" w:color="auto"/>
            <w:left w:val="none" w:sz="0" w:space="0" w:color="auto"/>
            <w:bottom w:val="none" w:sz="0" w:space="0" w:color="auto"/>
            <w:right w:val="none" w:sz="0" w:space="0" w:color="auto"/>
          </w:divBdr>
        </w:div>
        <w:div w:id="1700819706">
          <w:marLeft w:val="0"/>
          <w:marRight w:val="0"/>
          <w:marTop w:val="0"/>
          <w:marBottom w:val="0"/>
          <w:divBdr>
            <w:top w:val="none" w:sz="0" w:space="0" w:color="auto"/>
            <w:left w:val="none" w:sz="0" w:space="0" w:color="auto"/>
            <w:bottom w:val="none" w:sz="0" w:space="0" w:color="auto"/>
            <w:right w:val="none" w:sz="0" w:space="0" w:color="auto"/>
          </w:divBdr>
        </w:div>
        <w:div w:id="308948795">
          <w:marLeft w:val="0"/>
          <w:marRight w:val="0"/>
          <w:marTop w:val="0"/>
          <w:marBottom w:val="0"/>
          <w:divBdr>
            <w:top w:val="none" w:sz="0" w:space="0" w:color="auto"/>
            <w:left w:val="none" w:sz="0" w:space="0" w:color="auto"/>
            <w:bottom w:val="none" w:sz="0" w:space="0" w:color="auto"/>
            <w:right w:val="none" w:sz="0" w:space="0" w:color="auto"/>
          </w:divBdr>
        </w:div>
        <w:div w:id="2068645962">
          <w:marLeft w:val="0"/>
          <w:marRight w:val="0"/>
          <w:marTop w:val="0"/>
          <w:marBottom w:val="0"/>
          <w:divBdr>
            <w:top w:val="none" w:sz="0" w:space="0" w:color="auto"/>
            <w:left w:val="none" w:sz="0" w:space="0" w:color="auto"/>
            <w:bottom w:val="none" w:sz="0" w:space="0" w:color="auto"/>
            <w:right w:val="none" w:sz="0" w:space="0" w:color="auto"/>
          </w:divBdr>
        </w:div>
        <w:div w:id="471218034">
          <w:marLeft w:val="0"/>
          <w:marRight w:val="0"/>
          <w:marTop w:val="0"/>
          <w:marBottom w:val="0"/>
          <w:divBdr>
            <w:top w:val="none" w:sz="0" w:space="0" w:color="auto"/>
            <w:left w:val="none" w:sz="0" w:space="0" w:color="auto"/>
            <w:bottom w:val="none" w:sz="0" w:space="0" w:color="auto"/>
            <w:right w:val="none" w:sz="0" w:space="0" w:color="auto"/>
          </w:divBdr>
        </w:div>
        <w:div w:id="537206631">
          <w:marLeft w:val="0"/>
          <w:marRight w:val="0"/>
          <w:marTop w:val="0"/>
          <w:marBottom w:val="0"/>
          <w:divBdr>
            <w:top w:val="none" w:sz="0" w:space="0" w:color="auto"/>
            <w:left w:val="none" w:sz="0" w:space="0" w:color="auto"/>
            <w:bottom w:val="none" w:sz="0" w:space="0" w:color="auto"/>
            <w:right w:val="none" w:sz="0" w:space="0" w:color="auto"/>
          </w:divBdr>
        </w:div>
        <w:div w:id="1065031730">
          <w:marLeft w:val="0"/>
          <w:marRight w:val="0"/>
          <w:marTop w:val="0"/>
          <w:marBottom w:val="0"/>
          <w:divBdr>
            <w:top w:val="none" w:sz="0" w:space="0" w:color="auto"/>
            <w:left w:val="none" w:sz="0" w:space="0" w:color="auto"/>
            <w:bottom w:val="none" w:sz="0" w:space="0" w:color="auto"/>
            <w:right w:val="none" w:sz="0" w:space="0" w:color="auto"/>
          </w:divBdr>
        </w:div>
        <w:div w:id="1167398582">
          <w:marLeft w:val="0"/>
          <w:marRight w:val="0"/>
          <w:marTop w:val="0"/>
          <w:marBottom w:val="0"/>
          <w:divBdr>
            <w:top w:val="none" w:sz="0" w:space="0" w:color="auto"/>
            <w:left w:val="none" w:sz="0" w:space="0" w:color="auto"/>
            <w:bottom w:val="none" w:sz="0" w:space="0" w:color="auto"/>
            <w:right w:val="none" w:sz="0" w:space="0" w:color="auto"/>
          </w:divBdr>
        </w:div>
        <w:div w:id="1347712488">
          <w:marLeft w:val="0"/>
          <w:marRight w:val="0"/>
          <w:marTop w:val="0"/>
          <w:marBottom w:val="0"/>
          <w:divBdr>
            <w:top w:val="none" w:sz="0" w:space="0" w:color="auto"/>
            <w:left w:val="none" w:sz="0" w:space="0" w:color="auto"/>
            <w:bottom w:val="none" w:sz="0" w:space="0" w:color="auto"/>
            <w:right w:val="none" w:sz="0" w:space="0" w:color="auto"/>
          </w:divBdr>
        </w:div>
        <w:div w:id="1657491802">
          <w:marLeft w:val="0"/>
          <w:marRight w:val="0"/>
          <w:marTop w:val="0"/>
          <w:marBottom w:val="0"/>
          <w:divBdr>
            <w:top w:val="none" w:sz="0" w:space="0" w:color="auto"/>
            <w:left w:val="none" w:sz="0" w:space="0" w:color="auto"/>
            <w:bottom w:val="none" w:sz="0" w:space="0" w:color="auto"/>
            <w:right w:val="none" w:sz="0" w:space="0" w:color="auto"/>
          </w:divBdr>
        </w:div>
        <w:div w:id="434594471">
          <w:marLeft w:val="0"/>
          <w:marRight w:val="0"/>
          <w:marTop w:val="0"/>
          <w:marBottom w:val="0"/>
          <w:divBdr>
            <w:top w:val="none" w:sz="0" w:space="0" w:color="auto"/>
            <w:left w:val="none" w:sz="0" w:space="0" w:color="auto"/>
            <w:bottom w:val="none" w:sz="0" w:space="0" w:color="auto"/>
            <w:right w:val="none" w:sz="0" w:space="0" w:color="auto"/>
          </w:divBdr>
        </w:div>
        <w:div w:id="1205673494">
          <w:marLeft w:val="0"/>
          <w:marRight w:val="0"/>
          <w:marTop w:val="0"/>
          <w:marBottom w:val="0"/>
          <w:divBdr>
            <w:top w:val="none" w:sz="0" w:space="0" w:color="auto"/>
            <w:left w:val="none" w:sz="0" w:space="0" w:color="auto"/>
            <w:bottom w:val="none" w:sz="0" w:space="0" w:color="auto"/>
            <w:right w:val="none" w:sz="0" w:space="0" w:color="auto"/>
          </w:divBdr>
        </w:div>
        <w:div w:id="1105881537">
          <w:marLeft w:val="0"/>
          <w:marRight w:val="0"/>
          <w:marTop w:val="0"/>
          <w:marBottom w:val="0"/>
          <w:divBdr>
            <w:top w:val="none" w:sz="0" w:space="0" w:color="auto"/>
            <w:left w:val="none" w:sz="0" w:space="0" w:color="auto"/>
            <w:bottom w:val="none" w:sz="0" w:space="0" w:color="auto"/>
            <w:right w:val="none" w:sz="0" w:space="0" w:color="auto"/>
          </w:divBdr>
        </w:div>
        <w:div w:id="1144738940">
          <w:marLeft w:val="0"/>
          <w:marRight w:val="0"/>
          <w:marTop w:val="0"/>
          <w:marBottom w:val="0"/>
          <w:divBdr>
            <w:top w:val="none" w:sz="0" w:space="0" w:color="auto"/>
            <w:left w:val="none" w:sz="0" w:space="0" w:color="auto"/>
            <w:bottom w:val="none" w:sz="0" w:space="0" w:color="auto"/>
            <w:right w:val="none" w:sz="0" w:space="0" w:color="auto"/>
          </w:divBdr>
        </w:div>
        <w:div w:id="1235091515">
          <w:marLeft w:val="0"/>
          <w:marRight w:val="0"/>
          <w:marTop w:val="0"/>
          <w:marBottom w:val="0"/>
          <w:divBdr>
            <w:top w:val="none" w:sz="0" w:space="0" w:color="auto"/>
            <w:left w:val="none" w:sz="0" w:space="0" w:color="auto"/>
            <w:bottom w:val="none" w:sz="0" w:space="0" w:color="auto"/>
            <w:right w:val="none" w:sz="0" w:space="0" w:color="auto"/>
          </w:divBdr>
        </w:div>
        <w:div w:id="1563521242">
          <w:marLeft w:val="0"/>
          <w:marRight w:val="0"/>
          <w:marTop w:val="0"/>
          <w:marBottom w:val="0"/>
          <w:divBdr>
            <w:top w:val="none" w:sz="0" w:space="0" w:color="auto"/>
            <w:left w:val="none" w:sz="0" w:space="0" w:color="auto"/>
            <w:bottom w:val="none" w:sz="0" w:space="0" w:color="auto"/>
            <w:right w:val="none" w:sz="0" w:space="0" w:color="auto"/>
          </w:divBdr>
        </w:div>
        <w:div w:id="1986205260">
          <w:marLeft w:val="0"/>
          <w:marRight w:val="0"/>
          <w:marTop w:val="0"/>
          <w:marBottom w:val="0"/>
          <w:divBdr>
            <w:top w:val="none" w:sz="0" w:space="0" w:color="auto"/>
            <w:left w:val="none" w:sz="0" w:space="0" w:color="auto"/>
            <w:bottom w:val="none" w:sz="0" w:space="0" w:color="auto"/>
            <w:right w:val="none" w:sz="0" w:space="0" w:color="auto"/>
          </w:divBdr>
        </w:div>
        <w:div w:id="1702440699">
          <w:marLeft w:val="0"/>
          <w:marRight w:val="0"/>
          <w:marTop w:val="0"/>
          <w:marBottom w:val="0"/>
          <w:divBdr>
            <w:top w:val="none" w:sz="0" w:space="0" w:color="auto"/>
            <w:left w:val="none" w:sz="0" w:space="0" w:color="auto"/>
            <w:bottom w:val="none" w:sz="0" w:space="0" w:color="auto"/>
            <w:right w:val="none" w:sz="0" w:space="0" w:color="auto"/>
          </w:divBdr>
        </w:div>
        <w:div w:id="1654983906">
          <w:marLeft w:val="0"/>
          <w:marRight w:val="0"/>
          <w:marTop w:val="0"/>
          <w:marBottom w:val="0"/>
          <w:divBdr>
            <w:top w:val="none" w:sz="0" w:space="0" w:color="auto"/>
            <w:left w:val="none" w:sz="0" w:space="0" w:color="auto"/>
            <w:bottom w:val="none" w:sz="0" w:space="0" w:color="auto"/>
            <w:right w:val="none" w:sz="0" w:space="0" w:color="auto"/>
          </w:divBdr>
        </w:div>
        <w:div w:id="1136529333">
          <w:marLeft w:val="0"/>
          <w:marRight w:val="0"/>
          <w:marTop w:val="0"/>
          <w:marBottom w:val="0"/>
          <w:divBdr>
            <w:top w:val="none" w:sz="0" w:space="0" w:color="auto"/>
            <w:left w:val="none" w:sz="0" w:space="0" w:color="auto"/>
            <w:bottom w:val="none" w:sz="0" w:space="0" w:color="auto"/>
            <w:right w:val="none" w:sz="0" w:space="0" w:color="auto"/>
          </w:divBdr>
        </w:div>
        <w:div w:id="592082297">
          <w:marLeft w:val="0"/>
          <w:marRight w:val="0"/>
          <w:marTop w:val="0"/>
          <w:marBottom w:val="0"/>
          <w:divBdr>
            <w:top w:val="none" w:sz="0" w:space="0" w:color="auto"/>
            <w:left w:val="none" w:sz="0" w:space="0" w:color="auto"/>
            <w:bottom w:val="none" w:sz="0" w:space="0" w:color="auto"/>
            <w:right w:val="none" w:sz="0" w:space="0" w:color="auto"/>
          </w:divBdr>
        </w:div>
        <w:div w:id="1154879537">
          <w:marLeft w:val="0"/>
          <w:marRight w:val="0"/>
          <w:marTop w:val="0"/>
          <w:marBottom w:val="0"/>
          <w:divBdr>
            <w:top w:val="none" w:sz="0" w:space="0" w:color="auto"/>
            <w:left w:val="none" w:sz="0" w:space="0" w:color="auto"/>
            <w:bottom w:val="none" w:sz="0" w:space="0" w:color="auto"/>
            <w:right w:val="none" w:sz="0" w:space="0" w:color="auto"/>
          </w:divBdr>
        </w:div>
        <w:div w:id="1083458020">
          <w:marLeft w:val="0"/>
          <w:marRight w:val="0"/>
          <w:marTop w:val="0"/>
          <w:marBottom w:val="0"/>
          <w:divBdr>
            <w:top w:val="none" w:sz="0" w:space="0" w:color="auto"/>
            <w:left w:val="none" w:sz="0" w:space="0" w:color="auto"/>
            <w:bottom w:val="none" w:sz="0" w:space="0" w:color="auto"/>
            <w:right w:val="none" w:sz="0" w:space="0" w:color="auto"/>
          </w:divBdr>
        </w:div>
        <w:div w:id="1787118838">
          <w:marLeft w:val="0"/>
          <w:marRight w:val="0"/>
          <w:marTop w:val="0"/>
          <w:marBottom w:val="0"/>
          <w:divBdr>
            <w:top w:val="none" w:sz="0" w:space="0" w:color="auto"/>
            <w:left w:val="none" w:sz="0" w:space="0" w:color="auto"/>
            <w:bottom w:val="none" w:sz="0" w:space="0" w:color="auto"/>
            <w:right w:val="none" w:sz="0" w:space="0" w:color="auto"/>
          </w:divBdr>
        </w:div>
        <w:div w:id="970289779">
          <w:marLeft w:val="0"/>
          <w:marRight w:val="0"/>
          <w:marTop w:val="0"/>
          <w:marBottom w:val="0"/>
          <w:divBdr>
            <w:top w:val="none" w:sz="0" w:space="0" w:color="auto"/>
            <w:left w:val="none" w:sz="0" w:space="0" w:color="auto"/>
            <w:bottom w:val="none" w:sz="0" w:space="0" w:color="auto"/>
            <w:right w:val="none" w:sz="0" w:space="0" w:color="auto"/>
          </w:divBdr>
        </w:div>
        <w:div w:id="1212840911">
          <w:marLeft w:val="0"/>
          <w:marRight w:val="0"/>
          <w:marTop w:val="0"/>
          <w:marBottom w:val="0"/>
          <w:divBdr>
            <w:top w:val="none" w:sz="0" w:space="0" w:color="auto"/>
            <w:left w:val="none" w:sz="0" w:space="0" w:color="auto"/>
            <w:bottom w:val="none" w:sz="0" w:space="0" w:color="auto"/>
            <w:right w:val="none" w:sz="0" w:space="0" w:color="auto"/>
          </w:divBdr>
        </w:div>
        <w:div w:id="1530799159">
          <w:marLeft w:val="0"/>
          <w:marRight w:val="0"/>
          <w:marTop w:val="0"/>
          <w:marBottom w:val="0"/>
          <w:divBdr>
            <w:top w:val="none" w:sz="0" w:space="0" w:color="auto"/>
            <w:left w:val="none" w:sz="0" w:space="0" w:color="auto"/>
            <w:bottom w:val="none" w:sz="0" w:space="0" w:color="auto"/>
            <w:right w:val="none" w:sz="0" w:space="0" w:color="auto"/>
          </w:divBdr>
        </w:div>
        <w:div w:id="1371954736">
          <w:marLeft w:val="0"/>
          <w:marRight w:val="0"/>
          <w:marTop w:val="0"/>
          <w:marBottom w:val="0"/>
          <w:divBdr>
            <w:top w:val="none" w:sz="0" w:space="0" w:color="auto"/>
            <w:left w:val="none" w:sz="0" w:space="0" w:color="auto"/>
            <w:bottom w:val="none" w:sz="0" w:space="0" w:color="auto"/>
            <w:right w:val="none" w:sz="0" w:space="0" w:color="auto"/>
          </w:divBdr>
        </w:div>
        <w:div w:id="1814062735">
          <w:marLeft w:val="0"/>
          <w:marRight w:val="0"/>
          <w:marTop w:val="0"/>
          <w:marBottom w:val="0"/>
          <w:divBdr>
            <w:top w:val="none" w:sz="0" w:space="0" w:color="auto"/>
            <w:left w:val="none" w:sz="0" w:space="0" w:color="auto"/>
            <w:bottom w:val="none" w:sz="0" w:space="0" w:color="auto"/>
            <w:right w:val="none" w:sz="0" w:space="0" w:color="auto"/>
          </w:divBdr>
        </w:div>
        <w:div w:id="437414623">
          <w:marLeft w:val="0"/>
          <w:marRight w:val="0"/>
          <w:marTop w:val="0"/>
          <w:marBottom w:val="0"/>
          <w:divBdr>
            <w:top w:val="none" w:sz="0" w:space="0" w:color="auto"/>
            <w:left w:val="none" w:sz="0" w:space="0" w:color="auto"/>
            <w:bottom w:val="none" w:sz="0" w:space="0" w:color="auto"/>
            <w:right w:val="none" w:sz="0" w:space="0" w:color="auto"/>
          </w:divBdr>
        </w:div>
        <w:div w:id="478424394">
          <w:marLeft w:val="0"/>
          <w:marRight w:val="0"/>
          <w:marTop w:val="0"/>
          <w:marBottom w:val="0"/>
          <w:divBdr>
            <w:top w:val="none" w:sz="0" w:space="0" w:color="auto"/>
            <w:left w:val="none" w:sz="0" w:space="0" w:color="auto"/>
            <w:bottom w:val="none" w:sz="0" w:space="0" w:color="auto"/>
            <w:right w:val="none" w:sz="0" w:space="0" w:color="auto"/>
          </w:divBdr>
        </w:div>
      </w:divsChild>
    </w:div>
    <w:div w:id="309482327">
      <w:bodyDiv w:val="1"/>
      <w:marLeft w:val="0"/>
      <w:marRight w:val="0"/>
      <w:marTop w:val="0"/>
      <w:marBottom w:val="0"/>
      <w:divBdr>
        <w:top w:val="none" w:sz="0" w:space="0" w:color="auto"/>
        <w:left w:val="none" w:sz="0" w:space="0" w:color="auto"/>
        <w:bottom w:val="none" w:sz="0" w:space="0" w:color="auto"/>
        <w:right w:val="none" w:sz="0" w:space="0" w:color="auto"/>
      </w:divBdr>
      <w:divsChild>
        <w:div w:id="1447041493">
          <w:marLeft w:val="0"/>
          <w:marRight w:val="0"/>
          <w:marTop w:val="0"/>
          <w:marBottom w:val="0"/>
          <w:divBdr>
            <w:top w:val="none" w:sz="0" w:space="0" w:color="auto"/>
            <w:left w:val="none" w:sz="0" w:space="0" w:color="auto"/>
            <w:bottom w:val="none" w:sz="0" w:space="0" w:color="auto"/>
            <w:right w:val="none" w:sz="0" w:space="0" w:color="auto"/>
          </w:divBdr>
        </w:div>
        <w:div w:id="270210838">
          <w:marLeft w:val="0"/>
          <w:marRight w:val="0"/>
          <w:marTop w:val="0"/>
          <w:marBottom w:val="0"/>
          <w:divBdr>
            <w:top w:val="none" w:sz="0" w:space="0" w:color="auto"/>
            <w:left w:val="none" w:sz="0" w:space="0" w:color="auto"/>
            <w:bottom w:val="none" w:sz="0" w:space="0" w:color="auto"/>
            <w:right w:val="none" w:sz="0" w:space="0" w:color="auto"/>
          </w:divBdr>
        </w:div>
        <w:div w:id="1074746287">
          <w:marLeft w:val="0"/>
          <w:marRight w:val="0"/>
          <w:marTop w:val="0"/>
          <w:marBottom w:val="0"/>
          <w:divBdr>
            <w:top w:val="none" w:sz="0" w:space="0" w:color="auto"/>
            <w:left w:val="none" w:sz="0" w:space="0" w:color="auto"/>
            <w:bottom w:val="none" w:sz="0" w:space="0" w:color="auto"/>
            <w:right w:val="none" w:sz="0" w:space="0" w:color="auto"/>
          </w:divBdr>
        </w:div>
        <w:div w:id="1894344095">
          <w:marLeft w:val="0"/>
          <w:marRight w:val="0"/>
          <w:marTop w:val="0"/>
          <w:marBottom w:val="0"/>
          <w:divBdr>
            <w:top w:val="none" w:sz="0" w:space="0" w:color="auto"/>
            <w:left w:val="none" w:sz="0" w:space="0" w:color="auto"/>
            <w:bottom w:val="none" w:sz="0" w:space="0" w:color="auto"/>
            <w:right w:val="none" w:sz="0" w:space="0" w:color="auto"/>
          </w:divBdr>
        </w:div>
        <w:div w:id="846947607">
          <w:marLeft w:val="0"/>
          <w:marRight w:val="0"/>
          <w:marTop w:val="0"/>
          <w:marBottom w:val="0"/>
          <w:divBdr>
            <w:top w:val="none" w:sz="0" w:space="0" w:color="auto"/>
            <w:left w:val="none" w:sz="0" w:space="0" w:color="auto"/>
            <w:bottom w:val="none" w:sz="0" w:space="0" w:color="auto"/>
            <w:right w:val="none" w:sz="0" w:space="0" w:color="auto"/>
          </w:divBdr>
        </w:div>
        <w:div w:id="1118185726">
          <w:marLeft w:val="0"/>
          <w:marRight w:val="0"/>
          <w:marTop w:val="0"/>
          <w:marBottom w:val="0"/>
          <w:divBdr>
            <w:top w:val="none" w:sz="0" w:space="0" w:color="auto"/>
            <w:left w:val="none" w:sz="0" w:space="0" w:color="auto"/>
            <w:bottom w:val="none" w:sz="0" w:space="0" w:color="auto"/>
            <w:right w:val="none" w:sz="0" w:space="0" w:color="auto"/>
          </w:divBdr>
        </w:div>
        <w:div w:id="770198889">
          <w:marLeft w:val="0"/>
          <w:marRight w:val="0"/>
          <w:marTop w:val="0"/>
          <w:marBottom w:val="0"/>
          <w:divBdr>
            <w:top w:val="none" w:sz="0" w:space="0" w:color="auto"/>
            <w:left w:val="none" w:sz="0" w:space="0" w:color="auto"/>
            <w:bottom w:val="none" w:sz="0" w:space="0" w:color="auto"/>
            <w:right w:val="none" w:sz="0" w:space="0" w:color="auto"/>
          </w:divBdr>
        </w:div>
        <w:div w:id="1583560888">
          <w:marLeft w:val="0"/>
          <w:marRight w:val="0"/>
          <w:marTop w:val="0"/>
          <w:marBottom w:val="0"/>
          <w:divBdr>
            <w:top w:val="none" w:sz="0" w:space="0" w:color="auto"/>
            <w:left w:val="none" w:sz="0" w:space="0" w:color="auto"/>
            <w:bottom w:val="none" w:sz="0" w:space="0" w:color="auto"/>
            <w:right w:val="none" w:sz="0" w:space="0" w:color="auto"/>
          </w:divBdr>
        </w:div>
        <w:div w:id="134612524">
          <w:marLeft w:val="0"/>
          <w:marRight w:val="0"/>
          <w:marTop w:val="0"/>
          <w:marBottom w:val="0"/>
          <w:divBdr>
            <w:top w:val="none" w:sz="0" w:space="0" w:color="auto"/>
            <w:left w:val="none" w:sz="0" w:space="0" w:color="auto"/>
            <w:bottom w:val="none" w:sz="0" w:space="0" w:color="auto"/>
            <w:right w:val="none" w:sz="0" w:space="0" w:color="auto"/>
          </w:divBdr>
        </w:div>
        <w:div w:id="1559315006">
          <w:marLeft w:val="0"/>
          <w:marRight w:val="0"/>
          <w:marTop w:val="0"/>
          <w:marBottom w:val="0"/>
          <w:divBdr>
            <w:top w:val="none" w:sz="0" w:space="0" w:color="auto"/>
            <w:left w:val="none" w:sz="0" w:space="0" w:color="auto"/>
            <w:bottom w:val="none" w:sz="0" w:space="0" w:color="auto"/>
            <w:right w:val="none" w:sz="0" w:space="0" w:color="auto"/>
          </w:divBdr>
        </w:div>
        <w:div w:id="1682197708">
          <w:marLeft w:val="0"/>
          <w:marRight w:val="0"/>
          <w:marTop w:val="0"/>
          <w:marBottom w:val="0"/>
          <w:divBdr>
            <w:top w:val="none" w:sz="0" w:space="0" w:color="auto"/>
            <w:left w:val="none" w:sz="0" w:space="0" w:color="auto"/>
            <w:bottom w:val="none" w:sz="0" w:space="0" w:color="auto"/>
            <w:right w:val="none" w:sz="0" w:space="0" w:color="auto"/>
          </w:divBdr>
        </w:div>
        <w:div w:id="1495099383">
          <w:marLeft w:val="0"/>
          <w:marRight w:val="0"/>
          <w:marTop w:val="0"/>
          <w:marBottom w:val="0"/>
          <w:divBdr>
            <w:top w:val="none" w:sz="0" w:space="0" w:color="auto"/>
            <w:left w:val="none" w:sz="0" w:space="0" w:color="auto"/>
            <w:bottom w:val="none" w:sz="0" w:space="0" w:color="auto"/>
            <w:right w:val="none" w:sz="0" w:space="0" w:color="auto"/>
          </w:divBdr>
        </w:div>
        <w:div w:id="637877722">
          <w:marLeft w:val="0"/>
          <w:marRight w:val="0"/>
          <w:marTop w:val="0"/>
          <w:marBottom w:val="0"/>
          <w:divBdr>
            <w:top w:val="none" w:sz="0" w:space="0" w:color="auto"/>
            <w:left w:val="none" w:sz="0" w:space="0" w:color="auto"/>
            <w:bottom w:val="none" w:sz="0" w:space="0" w:color="auto"/>
            <w:right w:val="none" w:sz="0" w:space="0" w:color="auto"/>
          </w:divBdr>
        </w:div>
        <w:div w:id="1672441983">
          <w:marLeft w:val="0"/>
          <w:marRight w:val="0"/>
          <w:marTop w:val="0"/>
          <w:marBottom w:val="0"/>
          <w:divBdr>
            <w:top w:val="none" w:sz="0" w:space="0" w:color="auto"/>
            <w:left w:val="none" w:sz="0" w:space="0" w:color="auto"/>
            <w:bottom w:val="none" w:sz="0" w:space="0" w:color="auto"/>
            <w:right w:val="none" w:sz="0" w:space="0" w:color="auto"/>
          </w:divBdr>
        </w:div>
        <w:div w:id="1331367300">
          <w:marLeft w:val="0"/>
          <w:marRight w:val="0"/>
          <w:marTop w:val="0"/>
          <w:marBottom w:val="0"/>
          <w:divBdr>
            <w:top w:val="none" w:sz="0" w:space="0" w:color="auto"/>
            <w:left w:val="none" w:sz="0" w:space="0" w:color="auto"/>
            <w:bottom w:val="none" w:sz="0" w:space="0" w:color="auto"/>
            <w:right w:val="none" w:sz="0" w:space="0" w:color="auto"/>
          </w:divBdr>
        </w:div>
        <w:div w:id="10690928">
          <w:marLeft w:val="0"/>
          <w:marRight w:val="0"/>
          <w:marTop w:val="0"/>
          <w:marBottom w:val="0"/>
          <w:divBdr>
            <w:top w:val="none" w:sz="0" w:space="0" w:color="auto"/>
            <w:left w:val="none" w:sz="0" w:space="0" w:color="auto"/>
            <w:bottom w:val="none" w:sz="0" w:space="0" w:color="auto"/>
            <w:right w:val="none" w:sz="0" w:space="0" w:color="auto"/>
          </w:divBdr>
        </w:div>
        <w:div w:id="1416123798">
          <w:marLeft w:val="0"/>
          <w:marRight w:val="0"/>
          <w:marTop w:val="0"/>
          <w:marBottom w:val="0"/>
          <w:divBdr>
            <w:top w:val="none" w:sz="0" w:space="0" w:color="auto"/>
            <w:left w:val="none" w:sz="0" w:space="0" w:color="auto"/>
            <w:bottom w:val="none" w:sz="0" w:space="0" w:color="auto"/>
            <w:right w:val="none" w:sz="0" w:space="0" w:color="auto"/>
          </w:divBdr>
        </w:div>
        <w:div w:id="1844858481">
          <w:marLeft w:val="0"/>
          <w:marRight w:val="0"/>
          <w:marTop w:val="0"/>
          <w:marBottom w:val="0"/>
          <w:divBdr>
            <w:top w:val="none" w:sz="0" w:space="0" w:color="auto"/>
            <w:left w:val="none" w:sz="0" w:space="0" w:color="auto"/>
            <w:bottom w:val="none" w:sz="0" w:space="0" w:color="auto"/>
            <w:right w:val="none" w:sz="0" w:space="0" w:color="auto"/>
          </w:divBdr>
        </w:div>
        <w:div w:id="1453985239">
          <w:marLeft w:val="0"/>
          <w:marRight w:val="0"/>
          <w:marTop w:val="0"/>
          <w:marBottom w:val="0"/>
          <w:divBdr>
            <w:top w:val="none" w:sz="0" w:space="0" w:color="auto"/>
            <w:left w:val="none" w:sz="0" w:space="0" w:color="auto"/>
            <w:bottom w:val="none" w:sz="0" w:space="0" w:color="auto"/>
            <w:right w:val="none" w:sz="0" w:space="0" w:color="auto"/>
          </w:divBdr>
        </w:div>
        <w:div w:id="2004967834">
          <w:marLeft w:val="0"/>
          <w:marRight w:val="0"/>
          <w:marTop w:val="0"/>
          <w:marBottom w:val="0"/>
          <w:divBdr>
            <w:top w:val="none" w:sz="0" w:space="0" w:color="auto"/>
            <w:left w:val="none" w:sz="0" w:space="0" w:color="auto"/>
            <w:bottom w:val="none" w:sz="0" w:space="0" w:color="auto"/>
            <w:right w:val="none" w:sz="0" w:space="0" w:color="auto"/>
          </w:divBdr>
        </w:div>
        <w:div w:id="140387283">
          <w:marLeft w:val="0"/>
          <w:marRight w:val="0"/>
          <w:marTop w:val="0"/>
          <w:marBottom w:val="0"/>
          <w:divBdr>
            <w:top w:val="none" w:sz="0" w:space="0" w:color="auto"/>
            <w:left w:val="none" w:sz="0" w:space="0" w:color="auto"/>
            <w:bottom w:val="none" w:sz="0" w:space="0" w:color="auto"/>
            <w:right w:val="none" w:sz="0" w:space="0" w:color="auto"/>
          </w:divBdr>
        </w:div>
        <w:div w:id="2039350035">
          <w:marLeft w:val="0"/>
          <w:marRight w:val="0"/>
          <w:marTop w:val="0"/>
          <w:marBottom w:val="0"/>
          <w:divBdr>
            <w:top w:val="none" w:sz="0" w:space="0" w:color="auto"/>
            <w:left w:val="none" w:sz="0" w:space="0" w:color="auto"/>
            <w:bottom w:val="none" w:sz="0" w:space="0" w:color="auto"/>
            <w:right w:val="none" w:sz="0" w:space="0" w:color="auto"/>
          </w:divBdr>
        </w:div>
        <w:div w:id="1882783954">
          <w:marLeft w:val="0"/>
          <w:marRight w:val="0"/>
          <w:marTop w:val="0"/>
          <w:marBottom w:val="0"/>
          <w:divBdr>
            <w:top w:val="none" w:sz="0" w:space="0" w:color="auto"/>
            <w:left w:val="none" w:sz="0" w:space="0" w:color="auto"/>
            <w:bottom w:val="none" w:sz="0" w:space="0" w:color="auto"/>
            <w:right w:val="none" w:sz="0" w:space="0" w:color="auto"/>
          </w:divBdr>
        </w:div>
        <w:div w:id="1932270764">
          <w:marLeft w:val="0"/>
          <w:marRight w:val="0"/>
          <w:marTop w:val="0"/>
          <w:marBottom w:val="0"/>
          <w:divBdr>
            <w:top w:val="none" w:sz="0" w:space="0" w:color="auto"/>
            <w:left w:val="none" w:sz="0" w:space="0" w:color="auto"/>
            <w:bottom w:val="none" w:sz="0" w:space="0" w:color="auto"/>
            <w:right w:val="none" w:sz="0" w:space="0" w:color="auto"/>
          </w:divBdr>
        </w:div>
        <w:div w:id="1972905177">
          <w:marLeft w:val="0"/>
          <w:marRight w:val="0"/>
          <w:marTop w:val="0"/>
          <w:marBottom w:val="0"/>
          <w:divBdr>
            <w:top w:val="none" w:sz="0" w:space="0" w:color="auto"/>
            <w:left w:val="none" w:sz="0" w:space="0" w:color="auto"/>
            <w:bottom w:val="none" w:sz="0" w:space="0" w:color="auto"/>
            <w:right w:val="none" w:sz="0" w:space="0" w:color="auto"/>
          </w:divBdr>
        </w:div>
        <w:div w:id="573003728">
          <w:marLeft w:val="0"/>
          <w:marRight w:val="0"/>
          <w:marTop w:val="0"/>
          <w:marBottom w:val="0"/>
          <w:divBdr>
            <w:top w:val="none" w:sz="0" w:space="0" w:color="auto"/>
            <w:left w:val="none" w:sz="0" w:space="0" w:color="auto"/>
            <w:bottom w:val="none" w:sz="0" w:space="0" w:color="auto"/>
            <w:right w:val="none" w:sz="0" w:space="0" w:color="auto"/>
          </w:divBdr>
        </w:div>
        <w:div w:id="1913661486">
          <w:marLeft w:val="0"/>
          <w:marRight w:val="0"/>
          <w:marTop w:val="0"/>
          <w:marBottom w:val="0"/>
          <w:divBdr>
            <w:top w:val="none" w:sz="0" w:space="0" w:color="auto"/>
            <w:left w:val="none" w:sz="0" w:space="0" w:color="auto"/>
            <w:bottom w:val="none" w:sz="0" w:space="0" w:color="auto"/>
            <w:right w:val="none" w:sz="0" w:space="0" w:color="auto"/>
          </w:divBdr>
        </w:div>
        <w:div w:id="1915965517">
          <w:marLeft w:val="0"/>
          <w:marRight w:val="0"/>
          <w:marTop w:val="0"/>
          <w:marBottom w:val="0"/>
          <w:divBdr>
            <w:top w:val="none" w:sz="0" w:space="0" w:color="auto"/>
            <w:left w:val="none" w:sz="0" w:space="0" w:color="auto"/>
            <w:bottom w:val="none" w:sz="0" w:space="0" w:color="auto"/>
            <w:right w:val="none" w:sz="0" w:space="0" w:color="auto"/>
          </w:divBdr>
        </w:div>
        <w:div w:id="802581776">
          <w:marLeft w:val="0"/>
          <w:marRight w:val="0"/>
          <w:marTop w:val="0"/>
          <w:marBottom w:val="0"/>
          <w:divBdr>
            <w:top w:val="none" w:sz="0" w:space="0" w:color="auto"/>
            <w:left w:val="none" w:sz="0" w:space="0" w:color="auto"/>
            <w:bottom w:val="none" w:sz="0" w:space="0" w:color="auto"/>
            <w:right w:val="none" w:sz="0" w:space="0" w:color="auto"/>
          </w:divBdr>
        </w:div>
        <w:div w:id="883054611">
          <w:marLeft w:val="0"/>
          <w:marRight w:val="0"/>
          <w:marTop w:val="0"/>
          <w:marBottom w:val="0"/>
          <w:divBdr>
            <w:top w:val="none" w:sz="0" w:space="0" w:color="auto"/>
            <w:left w:val="none" w:sz="0" w:space="0" w:color="auto"/>
            <w:bottom w:val="none" w:sz="0" w:space="0" w:color="auto"/>
            <w:right w:val="none" w:sz="0" w:space="0" w:color="auto"/>
          </w:divBdr>
        </w:div>
        <w:div w:id="2003964524">
          <w:marLeft w:val="0"/>
          <w:marRight w:val="0"/>
          <w:marTop w:val="0"/>
          <w:marBottom w:val="0"/>
          <w:divBdr>
            <w:top w:val="none" w:sz="0" w:space="0" w:color="auto"/>
            <w:left w:val="none" w:sz="0" w:space="0" w:color="auto"/>
            <w:bottom w:val="none" w:sz="0" w:space="0" w:color="auto"/>
            <w:right w:val="none" w:sz="0" w:space="0" w:color="auto"/>
          </w:divBdr>
        </w:div>
        <w:div w:id="1321932462">
          <w:marLeft w:val="0"/>
          <w:marRight w:val="0"/>
          <w:marTop w:val="0"/>
          <w:marBottom w:val="0"/>
          <w:divBdr>
            <w:top w:val="none" w:sz="0" w:space="0" w:color="auto"/>
            <w:left w:val="none" w:sz="0" w:space="0" w:color="auto"/>
            <w:bottom w:val="none" w:sz="0" w:space="0" w:color="auto"/>
            <w:right w:val="none" w:sz="0" w:space="0" w:color="auto"/>
          </w:divBdr>
        </w:div>
        <w:div w:id="265188687">
          <w:marLeft w:val="0"/>
          <w:marRight w:val="0"/>
          <w:marTop w:val="0"/>
          <w:marBottom w:val="0"/>
          <w:divBdr>
            <w:top w:val="none" w:sz="0" w:space="0" w:color="auto"/>
            <w:left w:val="none" w:sz="0" w:space="0" w:color="auto"/>
            <w:bottom w:val="none" w:sz="0" w:space="0" w:color="auto"/>
            <w:right w:val="none" w:sz="0" w:space="0" w:color="auto"/>
          </w:divBdr>
        </w:div>
        <w:div w:id="9262104">
          <w:marLeft w:val="0"/>
          <w:marRight w:val="0"/>
          <w:marTop w:val="0"/>
          <w:marBottom w:val="0"/>
          <w:divBdr>
            <w:top w:val="none" w:sz="0" w:space="0" w:color="auto"/>
            <w:left w:val="none" w:sz="0" w:space="0" w:color="auto"/>
            <w:bottom w:val="none" w:sz="0" w:space="0" w:color="auto"/>
            <w:right w:val="none" w:sz="0" w:space="0" w:color="auto"/>
          </w:divBdr>
        </w:div>
        <w:div w:id="1321733750">
          <w:marLeft w:val="0"/>
          <w:marRight w:val="0"/>
          <w:marTop w:val="0"/>
          <w:marBottom w:val="0"/>
          <w:divBdr>
            <w:top w:val="none" w:sz="0" w:space="0" w:color="auto"/>
            <w:left w:val="none" w:sz="0" w:space="0" w:color="auto"/>
            <w:bottom w:val="none" w:sz="0" w:space="0" w:color="auto"/>
            <w:right w:val="none" w:sz="0" w:space="0" w:color="auto"/>
          </w:divBdr>
        </w:div>
        <w:div w:id="1152718831">
          <w:marLeft w:val="0"/>
          <w:marRight w:val="0"/>
          <w:marTop w:val="0"/>
          <w:marBottom w:val="0"/>
          <w:divBdr>
            <w:top w:val="none" w:sz="0" w:space="0" w:color="auto"/>
            <w:left w:val="none" w:sz="0" w:space="0" w:color="auto"/>
            <w:bottom w:val="none" w:sz="0" w:space="0" w:color="auto"/>
            <w:right w:val="none" w:sz="0" w:space="0" w:color="auto"/>
          </w:divBdr>
        </w:div>
        <w:div w:id="735933216">
          <w:marLeft w:val="0"/>
          <w:marRight w:val="0"/>
          <w:marTop w:val="0"/>
          <w:marBottom w:val="0"/>
          <w:divBdr>
            <w:top w:val="none" w:sz="0" w:space="0" w:color="auto"/>
            <w:left w:val="none" w:sz="0" w:space="0" w:color="auto"/>
            <w:bottom w:val="none" w:sz="0" w:space="0" w:color="auto"/>
            <w:right w:val="none" w:sz="0" w:space="0" w:color="auto"/>
          </w:divBdr>
        </w:div>
        <w:div w:id="1194346000">
          <w:marLeft w:val="0"/>
          <w:marRight w:val="0"/>
          <w:marTop w:val="0"/>
          <w:marBottom w:val="0"/>
          <w:divBdr>
            <w:top w:val="none" w:sz="0" w:space="0" w:color="auto"/>
            <w:left w:val="none" w:sz="0" w:space="0" w:color="auto"/>
            <w:bottom w:val="none" w:sz="0" w:space="0" w:color="auto"/>
            <w:right w:val="none" w:sz="0" w:space="0" w:color="auto"/>
          </w:divBdr>
        </w:div>
        <w:div w:id="1726293882">
          <w:marLeft w:val="0"/>
          <w:marRight w:val="0"/>
          <w:marTop w:val="0"/>
          <w:marBottom w:val="0"/>
          <w:divBdr>
            <w:top w:val="none" w:sz="0" w:space="0" w:color="auto"/>
            <w:left w:val="none" w:sz="0" w:space="0" w:color="auto"/>
            <w:bottom w:val="none" w:sz="0" w:space="0" w:color="auto"/>
            <w:right w:val="none" w:sz="0" w:space="0" w:color="auto"/>
          </w:divBdr>
        </w:div>
        <w:div w:id="2055961160">
          <w:marLeft w:val="0"/>
          <w:marRight w:val="0"/>
          <w:marTop w:val="0"/>
          <w:marBottom w:val="0"/>
          <w:divBdr>
            <w:top w:val="none" w:sz="0" w:space="0" w:color="auto"/>
            <w:left w:val="none" w:sz="0" w:space="0" w:color="auto"/>
            <w:bottom w:val="none" w:sz="0" w:space="0" w:color="auto"/>
            <w:right w:val="none" w:sz="0" w:space="0" w:color="auto"/>
          </w:divBdr>
        </w:div>
        <w:div w:id="1465124988">
          <w:marLeft w:val="0"/>
          <w:marRight w:val="0"/>
          <w:marTop w:val="0"/>
          <w:marBottom w:val="0"/>
          <w:divBdr>
            <w:top w:val="none" w:sz="0" w:space="0" w:color="auto"/>
            <w:left w:val="none" w:sz="0" w:space="0" w:color="auto"/>
            <w:bottom w:val="none" w:sz="0" w:space="0" w:color="auto"/>
            <w:right w:val="none" w:sz="0" w:space="0" w:color="auto"/>
          </w:divBdr>
        </w:div>
        <w:div w:id="2106341640">
          <w:marLeft w:val="0"/>
          <w:marRight w:val="0"/>
          <w:marTop w:val="0"/>
          <w:marBottom w:val="0"/>
          <w:divBdr>
            <w:top w:val="none" w:sz="0" w:space="0" w:color="auto"/>
            <w:left w:val="none" w:sz="0" w:space="0" w:color="auto"/>
            <w:bottom w:val="none" w:sz="0" w:space="0" w:color="auto"/>
            <w:right w:val="none" w:sz="0" w:space="0" w:color="auto"/>
          </w:divBdr>
        </w:div>
        <w:div w:id="25907224">
          <w:marLeft w:val="0"/>
          <w:marRight w:val="0"/>
          <w:marTop w:val="0"/>
          <w:marBottom w:val="0"/>
          <w:divBdr>
            <w:top w:val="none" w:sz="0" w:space="0" w:color="auto"/>
            <w:left w:val="none" w:sz="0" w:space="0" w:color="auto"/>
            <w:bottom w:val="none" w:sz="0" w:space="0" w:color="auto"/>
            <w:right w:val="none" w:sz="0" w:space="0" w:color="auto"/>
          </w:divBdr>
        </w:div>
        <w:div w:id="1306550786">
          <w:marLeft w:val="0"/>
          <w:marRight w:val="0"/>
          <w:marTop w:val="0"/>
          <w:marBottom w:val="0"/>
          <w:divBdr>
            <w:top w:val="none" w:sz="0" w:space="0" w:color="auto"/>
            <w:left w:val="none" w:sz="0" w:space="0" w:color="auto"/>
            <w:bottom w:val="none" w:sz="0" w:space="0" w:color="auto"/>
            <w:right w:val="none" w:sz="0" w:space="0" w:color="auto"/>
          </w:divBdr>
        </w:div>
        <w:div w:id="372268294">
          <w:marLeft w:val="0"/>
          <w:marRight w:val="0"/>
          <w:marTop w:val="0"/>
          <w:marBottom w:val="0"/>
          <w:divBdr>
            <w:top w:val="none" w:sz="0" w:space="0" w:color="auto"/>
            <w:left w:val="none" w:sz="0" w:space="0" w:color="auto"/>
            <w:bottom w:val="none" w:sz="0" w:space="0" w:color="auto"/>
            <w:right w:val="none" w:sz="0" w:space="0" w:color="auto"/>
          </w:divBdr>
        </w:div>
        <w:div w:id="1456678317">
          <w:marLeft w:val="0"/>
          <w:marRight w:val="0"/>
          <w:marTop w:val="0"/>
          <w:marBottom w:val="0"/>
          <w:divBdr>
            <w:top w:val="none" w:sz="0" w:space="0" w:color="auto"/>
            <w:left w:val="none" w:sz="0" w:space="0" w:color="auto"/>
            <w:bottom w:val="none" w:sz="0" w:space="0" w:color="auto"/>
            <w:right w:val="none" w:sz="0" w:space="0" w:color="auto"/>
          </w:divBdr>
        </w:div>
        <w:div w:id="1745562340">
          <w:marLeft w:val="0"/>
          <w:marRight w:val="0"/>
          <w:marTop w:val="0"/>
          <w:marBottom w:val="0"/>
          <w:divBdr>
            <w:top w:val="none" w:sz="0" w:space="0" w:color="auto"/>
            <w:left w:val="none" w:sz="0" w:space="0" w:color="auto"/>
            <w:bottom w:val="none" w:sz="0" w:space="0" w:color="auto"/>
            <w:right w:val="none" w:sz="0" w:space="0" w:color="auto"/>
          </w:divBdr>
        </w:div>
        <w:div w:id="219024895">
          <w:marLeft w:val="0"/>
          <w:marRight w:val="0"/>
          <w:marTop w:val="0"/>
          <w:marBottom w:val="0"/>
          <w:divBdr>
            <w:top w:val="none" w:sz="0" w:space="0" w:color="auto"/>
            <w:left w:val="none" w:sz="0" w:space="0" w:color="auto"/>
            <w:bottom w:val="none" w:sz="0" w:space="0" w:color="auto"/>
            <w:right w:val="none" w:sz="0" w:space="0" w:color="auto"/>
          </w:divBdr>
        </w:div>
        <w:div w:id="1886402815">
          <w:marLeft w:val="0"/>
          <w:marRight w:val="0"/>
          <w:marTop w:val="0"/>
          <w:marBottom w:val="0"/>
          <w:divBdr>
            <w:top w:val="none" w:sz="0" w:space="0" w:color="auto"/>
            <w:left w:val="none" w:sz="0" w:space="0" w:color="auto"/>
            <w:bottom w:val="none" w:sz="0" w:space="0" w:color="auto"/>
            <w:right w:val="none" w:sz="0" w:space="0" w:color="auto"/>
          </w:divBdr>
        </w:div>
        <w:div w:id="377708137">
          <w:marLeft w:val="0"/>
          <w:marRight w:val="0"/>
          <w:marTop w:val="0"/>
          <w:marBottom w:val="0"/>
          <w:divBdr>
            <w:top w:val="none" w:sz="0" w:space="0" w:color="auto"/>
            <w:left w:val="none" w:sz="0" w:space="0" w:color="auto"/>
            <w:bottom w:val="none" w:sz="0" w:space="0" w:color="auto"/>
            <w:right w:val="none" w:sz="0" w:space="0" w:color="auto"/>
          </w:divBdr>
        </w:div>
        <w:div w:id="219682389">
          <w:marLeft w:val="0"/>
          <w:marRight w:val="0"/>
          <w:marTop w:val="0"/>
          <w:marBottom w:val="0"/>
          <w:divBdr>
            <w:top w:val="none" w:sz="0" w:space="0" w:color="auto"/>
            <w:left w:val="none" w:sz="0" w:space="0" w:color="auto"/>
            <w:bottom w:val="none" w:sz="0" w:space="0" w:color="auto"/>
            <w:right w:val="none" w:sz="0" w:space="0" w:color="auto"/>
          </w:divBdr>
        </w:div>
        <w:div w:id="921647985">
          <w:marLeft w:val="0"/>
          <w:marRight w:val="0"/>
          <w:marTop w:val="0"/>
          <w:marBottom w:val="0"/>
          <w:divBdr>
            <w:top w:val="none" w:sz="0" w:space="0" w:color="auto"/>
            <w:left w:val="none" w:sz="0" w:space="0" w:color="auto"/>
            <w:bottom w:val="none" w:sz="0" w:space="0" w:color="auto"/>
            <w:right w:val="none" w:sz="0" w:space="0" w:color="auto"/>
          </w:divBdr>
        </w:div>
        <w:div w:id="2131824600">
          <w:marLeft w:val="0"/>
          <w:marRight w:val="0"/>
          <w:marTop w:val="0"/>
          <w:marBottom w:val="0"/>
          <w:divBdr>
            <w:top w:val="none" w:sz="0" w:space="0" w:color="auto"/>
            <w:left w:val="none" w:sz="0" w:space="0" w:color="auto"/>
            <w:bottom w:val="none" w:sz="0" w:space="0" w:color="auto"/>
            <w:right w:val="none" w:sz="0" w:space="0" w:color="auto"/>
          </w:divBdr>
        </w:div>
        <w:div w:id="1586300381">
          <w:marLeft w:val="0"/>
          <w:marRight w:val="0"/>
          <w:marTop w:val="0"/>
          <w:marBottom w:val="0"/>
          <w:divBdr>
            <w:top w:val="none" w:sz="0" w:space="0" w:color="auto"/>
            <w:left w:val="none" w:sz="0" w:space="0" w:color="auto"/>
            <w:bottom w:val="none" w:sz="0" w:space="0" w:color="auto"/>
            <w:right w:val="none" w:sz="0" w:space="0" w:color="auto"/>
          </w:divBdr>
        </w:div>
        <w:div w:id="2109040491">
          <w:marLeft w:val="0"/>
          <w:marRight w:val="0"/>
          <w:marTop w:val="0"/>
          <w:marBottom w:val="0"/>
          <w:divBdr>
            <w:top w:val="none" w:sz="0" w:space="0" w:color="auto"/>
            <w:left w:val="none" w:sz="0" w:space="0" w:color="auto"/>
            <w:bottom w:val="none" w:sz="0" w:space="0" w:color="auto"/>
            <w:right w:val="none" w:sz="0" w:space="0" w:color="auto"/>
          </w:divBdr>
        </w:div>
        <w:div w:id="227033311">
          <w:marLeft w:val="0"/>
          <w:marRight w:val="0"/>
          <w:marTop w:val="0"/>
          <w:marBottom w:val="0"/>
          <w:divBdr>
            <w:top w:val="none" w:sz="0" w:space="0" w:color="auto"/>
            <w:left w:val="none" w:sz="0" w:space="0" w:color="auto"/>
            <w:bottom w:val="none" w:sz="0" w:space="0" w:color="auto"/>
            <w:right w:val="none" w:sz="0" w:space="0" w:color="auto"/>
          </w:divBdr>
        </w:div>
        <w:div w:id="888223111">
          <w:marLeft w:val="0"/>
          <w:marRight w:val="0"/>
          <w:marTop w:val="0"/>
          <w:marBottom w:val="0"/>
          <w:divBdr>
            <w:top w:val="none" w:sz="0" w:space="0" w:color="auto"/>
            <w:left w:val="none" w:sz="0" w:space="0" w:color="auto"/>
            <w:bottom w:val="none" w:sz="0" w:space="0" w:color="auto"/>
            <w:right w:val="none" w:sz="0" w:space="0" w:color="auto"/>
          </w:divBdr>
        </w:div>
        <w:div w:id="566886689">
          <w:marLeft w:val="0"/>
          <w:marRight w:val="0"/>
          <w:marTop w:val="0"/>
          <w:marBottom w:val="0"/>
          <w:divBdr>
            <w:top w:val="none" w:sz="0" w:space="0" w:color="auto"/>
            <w:left w:val="none" w:sz="0" w:space="0" w:color="auto"/>
            <w:bottom w:val="none" w:sz="0" w:space="0" w:color="auto"/>
            <w:right w:val="none" w:sz="0" w:space="0" w:color="auto"/>
          </w:divBdr>
        </w:div>
        <w:div w:id="1606378991">
          <w:marLeft w:val="0"/>
          <w:marRight w:val="0"/>
          <w:marTop w:val="0"/>
          <w:marBottom w:val="0"/>
          <w:divBdr>
            <w:top w:val="none" w:sz="0" w:space="0" w:color="auto"/>
            <w:left w:val="none" w:sz="0" w:space="0" w:color="auto"/>
            <w:bottom w:val="none" w:sz="0" w:space="0" w:color="auto"/>
            <w:right w:val="none" w:sz="0" w:space="0" w:color="auto"/>
          </w:divBdr>
        </w:div>
        <w:div w:id="509224677">
          <w:marLeft w:val="0"/>
          <w:marRight w:val="0"/>
          <w:marTop w:val="0"/>
          <w:marBottom w:val="0"/>
          <w:divBdr>
            <w:top w:val="none" w:sz="0" w:space="0" w:color="auto"/>
            <w:left w:val="none" w:sz="0" w:space="0" w:color="auto"/>
            <w:bottom w:val="none" w:sz="0" w:space="0" w:color="auto"/>
            <w:right w:val="none" w:sz="0" w:space="0" w:color="auto"/>
          </w:divBdr>
        </w:div>
        <w:div w:id="1112474458">
          <w:marLeft w:val="0"/>
          <w:marRight w:val="0"/>
          <w:marTop w:val="0"/>
          <w:marBottom w:val="0"/>
          <w:divBdr>
            <w:top w:val="none" w:sz="0" w:space="0" w:color="auto"/>
            <w:left w:val="none" w:sz="0" w:space="0" w:color="auto"/>
            <w:bottom w:val="none" w:sz="0" w:space="0" w:color="auto"/>
            <w:right w:val="none" w:sz="0" w:space="0" w:color="auto"/>
          </w:divBdr>
        </w:div>
        <w:div w:id="781459865">
          <w:marLeft w:val="0"/>
          <w:marRight w:val="0"/>
          <w:marTop w:val="0"/>
          <w:marBottom w:val="0"/>
          <w:divBdr>
            <w:top w:val="none" w:sz="0" w:space="0" w:color="auto"/>
            <w:left w:val="none" w:sz="0" w:space="0" w:color="auto"/>
            <w:bottom w:val="none" w:sz="0" w:space="0" w:color="auto"/>
            <w:right w:val="none" w:sz="0" w:space="0" w:color="auto"/>
          </w:divBdr>
        </w:div>
        <w:div w:id="2010790312">
          <w:marLeft w:val="0"/>
          <w:marRight w:val="0"/>
          <w:marTop w:val="0"/>
          <w:marBottom w:val="0"/>
          <w:divBdr>
            <w:top w:val="none" w:sz="0" w:space="0" w:color="auto"/>
            <w:left w:val="none" w:sz="0" w:space="0" w:color="auto"/>
            <w:bottom w:val="none" w:sz="0" w:space="0" w:color="auto"/>
            <w:right w:val="none" w:sz="0" w:space="0" w:color="auto"/>
          </w:divBdr>
        </w:div>
        <w:div w:id="1784036859">
          <w:marLeft w:val="0"/>
          <w:marRight w:val="0"/>
          <w:marTop w:val="0"/>
          <w:marBottom w:val="0"/>
          <w:divBdr>
            <w:top w:val="none" w:sz="0" w:space="0" w:color="auto"/>
            <w:left w:val="none" w:sz="0" w:space="0" w:color="auto"/>
            <w:bottom w:val="none" w:sz="0" w:space="0" w:color="auto"/>
            <w:right w:val="none" w:sz="0" w:space="0" w:color="auto"/>
          </w:divBdr>
        </w:div>
        <w:div w:id="1399009944">
          <w:marLeft w:val="0"/>
          <w:marRight w:val="0"/>
          <w:marTop w:val="0"/>
          <w:marBottom w:val="0"/>
          <w:divBdr>
            <w:top w:val="none" w:sz="0" w:space="0" w:color="auto"/>
            <w:left w:val="none" w:sz="0" w:space="0" w:color="auto"/>
            <w:bottom w:val="none" w:sz="0" w:space="0" w:color="auto"/>
            <w:right w:val="none" w:sz="0" w:space="0" w:color="auto"/>
          </w:divBdr>
        </w:div>
        <w:div w:id="2076857537">
          <w:marLeft w:val="0"/>
          <w:marRight w:val="0"/>
          <w:marTop w:val="0"/>
          <w:marBottom w:val="0"/>
          <w:divBdr>
            <w:top w:val="none" w:sz="0" w:space="0" w:color="auto"/>
            <w:left w:val="none" w:sz="0" w:space="0" w:color="auto"/>
            <w:bottom w:val="none" w:sz="0" w:space="0" w:color="auto"/>
            <w:right w:val="none" w:sz="0" w:space="0" w:color="auto"/>
          </w:divBdr>
        </w:div>
        <w:div w:id="6059560">
          <w:marLeft w:val="0"/>
          <w:marRight w:val="0"/>
          <w:marTop w:val="0"/>
          <w:marBottom w:val="0"/>
          <w:divBdr>
            <w:top w:val="none" w:sz="0" w:space="0" w:color="auto"/>
            <w:left w:val="none" w:sz="0" w:space="0" w:color="auto"/>
            <w:bottom w:val="none" w:sz="0" w:space="0" w:color="auto"/>
            <w:right w:val="none" w:sz="0" w:space="0" w:color="auto"/>
          </w:divBdr>
        </w:div>
        <w:div w:id="450981323">
          <w:marLeft w:val="0"/>
          <w:marRight w:val="0"/>
          <w:marTop w:val="0"/>
          <w:marBottom w:val="0"/>
          <w:divBdr>
            <w:top w:val="none" w:sz="0" w:space="0" w:color="auto"/>
            <w:left w:val="none" w:sz="0" w:space="0" w:color="auto"/>
            <w:bottom w:val="none" w:sz="0" w:space="0" w:color="auto"/>
            <w:right w:val="none" w:sz="0" w:space="0" w:color="auto"/>
          </w:divBdr>
        </w:div>
        <w:div w:id="842865038">
          <w:marLeft w:val="0"/>
          <w:marRight w:val="0"/>
          <w:marTop w:val="0"/>
          <w:marBottom w:val="0"/>
          <w:divBdr>
            <w:top w:val="none" w:sz="0" w:space="0" w:color="auto"/>
            <w:left w:val="none" w:sz="0" w:space="0" w:color="auto"/>
            <w:bottom w:val="none" w:sz="0" w:space="0" w:color="auto"/>
            <w:right w:val="none" w:sz="0" w:space="0" w:color="auto"/>
          </w:divBdr>
        </w:div>
        <w:div w:id="1935632110">
          <w:marLeft w:val="0"/>
          <w:marRight w:val="0"/>
          <w:marTop w:val="0"/>
          <w:marBottom w:val="0"/>
          <w:divBdr>
            <w:top w:val="none" w:sz="0" w:space="0" w:color="auto"/>
            <w:left w:val="none" w:sz="0" w:space="0" w:color="auto"/>
            <w:bottom w:val="none" w:sz="0" w:space="0" w:color="auto"/>
            <w:right w:val="none" w:sz="0" w:space="0" w:color="auto"/>
          </w:divBdr>
        </w:div>
        <w:div w:id="1895847908">
          <w:marLeft w:val="0"/>
          <w:marRight w:val="0"/>
          <w:marTop w:val="0"/>
          <w:marBottom w:val="0"/>
          <w:divBdr>
            <w:top w:val="none" w:sz="0" w:space="0" w:color="auto"/>
            <w:left w:val="none" w:sz="0" w:space="0" w:color="auto"/>
            <w:bottom w:val="none" w:sz="0" w:space="0" w:color="auto"/>
            <w:right w:val="none" w:sz="0" w:space="0" w:color="auto"/>
          </w:divBdr>
        </w:div>
        <w:div w:id="1735927089">
          <w:marLeft w:val="0"/>
          <w:marRight w:val="0"/>
          <w:marTop w:val="0"/>
          <w:marBottom w:val="0"/>
          <w:divBdr>
            <w:top w:val="none" w:sz="0" w:space="0" w:color="auto"/>
            <w:left w:val="none" w:sz="0" w:space="0" w:color="auto"/>
            <w:bottom w:val="none" w:sz="0" w:space="0" w:color="auto"/>
            <w:right w:val="none" w:sz="0" w:space="0" w:color="auto"/>
          </w:divBdr>
        </w:div>
        <w:div w:id="1842158544">
          <w:marLeft w:val="0"/>
          <w:marRight w:val="0"/>
          <w:marTop w:val="0"/>
          <w:marBottom w:val="0"/>
          <w:divBdr>
            <w:top w:val="none" w:sz="0" w:space="0" w:color="auto"/>
            <w:left w:val="none" w:sz="0" w:space="0" w:color="auto"/>
            <w:bottom w:val="none" w:sz="0" w:space="0" w:color="auto"/>
            <w:right w:val="none" w:sz="0" w:space="0" w:color="auto"/>
          </w:divBdr>
        </w:div>
        <w:div w:id="443158792">
          <w:marLeft w:val="0"/>
          <w:marRight w:val="0"/>
          <w:marTop w:val="0"/>
          <w:marBottom w:val="0"/>
          <w:divBdr>
            <w:top w:val="none" w:sz="0" w:space="0" w:color="auto"/>
            <w:left w:val="none" w:sz="0" w:space="0" w:color="auto"/>
            <w:bottom w:val="none" w:sz="0" w:space="0" w:color="auto"/>
            <w:right w:val="none" w:sz="0" w:space="0" w:color="auto"/>
          </w:divBdr>
        </w:div>
        <w:div w:id="1650161265">
          <w:marLeft w:val="0"/>
          <w:marRight w:val="0"/>
          <w:marTop w:val="0"/>
          <w:marBottom w:val="0"/>
          <w:divBdr>
            <w:top w:val="none" w:sz="0" w:space="0" w:color="auto"/>
            <w:left w:val="none" w:sz="0" w:space="0" w:color="auto"/>
            <w:bottom w:val="none" w:sz="0" w:space="0" w:color="auto"/>
            <w:right w:val="none" w:sz="0" w:space="0" w:color="auto"/>
          </w:divBdr>
        </w:div>
        <w:div w:id="124589941">
          <w:marLeft w:val="0"/>
          <w:marRight w:val="0"/>
          <w:marTop w:val="0"/>
          <w:marBottom w:val="0"/>
          <w:divBdr>
            <w:top w:val="none" w:sz="0" w:space="0" w:color="auto"/>
            <w:left w:val="none" w:sz="0" w:space="0" w:color="auto"/>
            <w:bottom w:val="none" w:sz="0" w:space="0" w:color="auto"/>
            <w:right w:val="none" w:sz="0" w:space="0" w:color="auto"/>
          </w:divBdr>
        </w:div>
        <w:div w:id="1869370433">
          <w:marLeft w:val="0"/>
          <w:marRight w:val="0"/>
          <w:marTop w:val="0"/>
          <w:marBottom w:val="0"/>
          <w:divBdr>
            <w:top w:val="none" w:sz="0" w:space="0" w:color="auto"/>
            <w:left w:val="none" w:sz="0" w:space="0" w:color="auto"/>
            <w:bottom w:val="none" w:sz="0" w:space="0" w:color="auto"/>
            <w:right w:val="none" w:sz="0" w:space="0" w:color="auto"/>
          </w:divBdr>
        </w:div>
        <w:div w:id="1406994619">
          <w:marLeft w:val="0"/>
          <w:marRight w:val="0"/>
          <w:marTop w:val="0"/>
          <w:marBottom w:val="0"/>
          <w:divBdr>
            <w:top w:val="none" w:sz="0" w:space="0" w:color="auto"/>
            <w:left w:val="none" w:sz="0" w:space="0" w:color="auto"/>
            <w:bottom w:val="none" w:sz="0" w:space="0" w:color="auto"/>
            <w:right w:val="none" w:sz="0" w:space="0" w:color="auto"/>
          </w:divBdr>
        </w:div>
        <w:div w:id="1791633557">
          <w:marLeft w:val="0"/>
          <w:marRight w:val="0"/>
          <w:marTop w:val="0"/>
          <w:marBottom w:val="0"/>
          <w:divBdr>
            <w:top w:val="none" w:sz="0" w:space="0" w:color="auto"/>
            <w:left w:val="none" w:sz="0" w:space="0" w:color="auto"/>
            <w:bottom w:val="none" w:sz="0" w:space="0" w:color="auto"/>
            <w:right w:val="none" w:sz="0" w:space="0" w:color="auto"/>
          </w:divBdr>
        </w:div>
        <w:div w:id="1935477465">
          <w:marLeft w:val="0"/>
          <w:marRight w:val="0"/>
          <w:marTop w:val="0"/>
          <w:marBottom w:val="0"/>
          <w:divBdr>
            <w:top w:val="none" w:sz="0" w:space="0" w:color="auto"/>
            <w:left w:val="none" w:sz="0" w:space="0" w:color="auto"/>
            <w:bottom w:val="none" w:sz="0" w:space="0" w:color="auto"/>
            <w:right w:val="none" w:sz="0" w:space="0" w:color="auto"/>
          </w:divBdr>
        </w:div>
        <w:div w:id="684014213">
          <w:marLeft w:val="0"/>
          <w:marRight w:val="0"/>
          <w:marTop w:val="0"/>
          <w:marBottom w:val="0"/>
          <w:divBdr>
            <w:top w:val="none" w:sz="0" w:space="0" w:color="auto"/>
            <w:left w:val="none" w:sz="0" w:space="0" w:color="auto"/>
            <w:bottom w:val="none" w:sz="0" w:space="0" w:color="auto"/>
            <w:right w:val="none" w:sz="0" w:space="0" w:color="auto"/>
          </w:divBdr>
        </w:div>
        <w:div w:id="286207109">
          <w:marLeft w:val="0"/>
          <w:marRight w:val="0"/>
          <w:marTop w:val="0"/>
          <w:marBottom w:val="0"/>
          <w:divBdr>
            <w:top w:val="none" w:sz="0" w:space="0" w:color="auto"/>
            <w:left w:val="none" w:sz="0" w:space="0" w:color="auto"/>
            <w:bottom w:val="none" w:sz="0" w:space="0" w:color="auto"/>
            <w:right w:val="none" w:sz="0" w:space="0" w:color="auto"/>
          </w:divBdr>
        </w:div>
        <w:div w:id="153693591">
          <w:marLeft w:val="0"/>
          <w:marRight w:val="0"/>
          <w:marTop w:val="0"/>
          <w:marBottom w:val="0"/>
          <w:divBdr>
            <w:top w:val="none" w:sz="0" w:space="0" w:color="auto"/>
            <w:left w:val="none" w:sz="0" w:space="0" w:color="auto"/>
            <w:bottom w:val="none" w:sz="0" w:space="0" w:color="auto"/>
            <w:right w:val="none" w:sz="0" w:space="0" w:color="auto"/>
          </w:divBdr>
        </w:div>
        <w:div w:id="249583277">
          <w:marLeft w:val="0"/>
          <w:marRight w:val="0"/>
          <w:marTop w:val="0"/>
          <w:marBottom w:val="0"/>
          <w:divBdr>
            <w:top w:val="none" w:sz="0" w:space="0" w:color="auto"/>
            <w:left w:val="none" w:sz="0" w:space="0" w:color="auto"/>
            <w:bottom w:val="none" w:sz="0" w:space="0" w:color="auto"/>
            <w:right w:val="none" w:sz="0" w:space="0" w:color="auto"/>
          </w:divBdr>
        </w:div>
        <w:div w:id="1422750870">
          <w:marLeft w:val="0"/>
          <w:marRight w:val="0"/>
          <w:marTop w:val="0"/>
          <w:marBottom w:val="0"/>
          <w:divBdr>
            <w:top w:val="none" w:sz="0" w:space="0" w:color="auto"/>
            <w:left w:val="none" w:sz="0" w:space="0" w:color="auto"/>
            <w:bottom w:val="none" w:sz="0" w:space="0" w:color="auto"/>
            <w:right w:val="none" w:sz="0" w:space="0" w:color="auto"/>
          </w:divBdr>
        </w:div>
        <w:div w:id="1051077546">
          <w:marLeft w:val="0"/>
          <w:marRight w:val="0"/>
          <w:marTop w:val="0"/>
          <w:marBottom w:val="0"/>
          <w:divBdr>
            <w:top w:val="none" w:sz="0" w:space="0" w:color="auto"/>
            <w:left w:val="none" w:sz="0" w:space="0" w:color="auto"/>
            <w:bottom w:val="none" w:sz="0" w:space="0" w:color="auto"/>
            <w:right w:val="none" w:sz="0" w:space="0" w:color="auto"/>
          </w:divBdr>
        </w:div>
        <w:div w:id="923105999">
          <w:marLeft w:val="0"/>
          <w:marRight w:val="0"/>
          <w:marTop w:val="0"/>
          <w:marBottom w:val="0"/>
          <w:divBdr>
            <w:top w:val="none" w:sz="0" w:space="0" w:color="auto"/>
            <w:left w:val="none" w:sz="0" w:space="0" w:color="auto"/>
            <w:bottom w:val="none" w:sz="0" w:space="0" w:color="auto"/>
            <w:right w:val="none" w:sz="0" w:space="0" w:color="auto"/>
          </w:divBdr>
        </w:div>
        <w:div w:id="128207222">
          <w:marLeft w:val="0"/>
          <w:marRight w:val="0"/>
          <w:marTop w:val="0"/>
          <w:marBottom w:val="0"/>
          <w:divBdr>
            <w:top w:val="none" w:sz="0" w:space="0" w:color="auto"/>
            <w:left w:val="none" w:sz="0" w:space="0" w:color="auto"/>
            <w:bottom w:val="none" w:sz="0" w:space="0" w:color="auto"/>
            <w:right w:val="none" w:sz="0" w:space="0" w:color="auto"/>
          </w:divBdr>
        </w:div>
        <w:div w:id="1630164592">
          <w:marLeft w:val="0"/>
          <w:marRight w:val="0"/>
          <w:marTop w:val="0"/>
          <w:marBottom w:val="0"/>
          <w:divBdr>
            <w:top w:val="none" w:sz="0" w:space="0" w:color="auto"/>
            <w:left w:val="none" w:sz="0" w:space="0" w:color="auto"/>
            <w:bottom w:val="none" w:sz="0" w:space="0" w:color="auto"/>
            <w:right w:val="none" w:sz="0" w:space="0" w:color="auto"/>
          </w:divBdr>
        </w:div>
        <w:div w:id="445933119">
          <w:marLeft w:val="0"/>
          <w:marRight w:val="0"/>
          <w:marTop w:val="0"/>
          <w:marBottom w:val="0"/>
          <w:divBdr>
            <w:top w:val="none" w:sz="0" w:space="0" w:color="auto"/>
            <w:left w:val="none" w:sz="0" w:space="0" w:color="auto"/>
            <w:bottom w:val="none" w:sz="0" w:space="0" w:color="auto"/>
            <w:right w:val="none" w:sz="0" w:space="0" w:color="auto"/>
          </w:divBdr>
        </w:div>
        <w:div w:id="939220778">
          <w:marLeft w:val="0"/>
          <w:marRight w:val="0"/>
          <w:marTop w:val="0"/>
          <w:marBottom w:val="0"/>
          <w:divBdr>
            <w:top w:val="none" w:sz="0" w:space="0" w:color="auto"/>
            <w:left w:val="none" w:sz="0" w:space="0" w:color="auto"/>
            <w:bottom w:val="none" w:sz="0" w:space="0" w:color="auto"/>
            <w:right w:val="none" w:sz="0" w:space="0" w:color="auto"/>
          </w:divBdr>
        </w:div>
        <w:div w:id="1851330893">
          <w:marLeft w:val="0"/>
          <w:marRight w:val="0"/>
          <w:marTop w:val="0"/>
          <w:marBottom w:val="0"/>
          <w:divBdr>
            <w:top w:val="none" w:sz="0" w:space="0" w:color="auto"/>
            <w:left w:val="none" w:sz="0" w:space="0" w:color="auto"/>
            <w:bottom w:val="none" w:sz="0" w:space="0" w:color="auto"/>
            <w:right w:val="none" w:sz="0" w:space="0" w:color="auto"/>
          </w:divBdr>
        </w:div>
        <w:div w:id="1419861956">
          <w:marLeft w:val="0"/>
          <w:marRight w:val="0"/>
          <w:marTop w:val="0"/>
          <w:marBottom w:val="0"/>
          <w:divBdr>
            <w:top w:val="none" w:sz="0" w:space="0" w:color="auto"/>
            <w:left w:val="none" w:sz="0" w:space="0" w:color="auto"/>
            <w:bottom w:val="none" w:sz="0" w:space="0" w:color="auto"/>
            <w:right w:val="none" w:sz="0" w:space="0" w:color="auto"/>
          </w:divBdr>
        </w:div>
        <w:div w:id="226842435">
          <w:marLeft w:val="0"/>
          <w:marRight w:val="0"/>
          <w:marTop w:val="0"/>
          <w:marBottom w:val="0"/>
          <w:divBdr>
            <w:top w:val="none" w:sz="0" w:space="0" w:color="auto"/>
            <w:left w:val="none" w:sz="0" w:space="0" w:color="auto"/>
            <w:bottom w:val="none" w:sz="0" w:space="0" w:color="auto"/>
            <w:right w:val="none" w:sz="0" w:space="0" w:color="auto"/>
          </w:divBdr>
        </w:div>
        <w:div w:id="1001935012">
          <w:marLeft w:val="0"/>
          <w:marRight w:val="0"/>
          <w:marTop w:val="0"/>
          <w:marBottom w:val="0"/>
          <w:divBdr>
            <w:top w:val="none" w:sz="0" w:space="0" w:color="auto"/>
            <w:left w:val="none" w:sz="0" w:space="0" w:color="auto"/>
            <w:bottom w:val="none" w:sz="0" w:space="0" w:color="auto"/>
            <w:right w:val="none" w:sz="0" w:space="0" w:color="auto"/>
          </w:divBdr>
        </w:div>
        <w:div w:id="1420829898">
          <w:marLeft w:val="0"/>
          <w:marRight w:val="0"/>
          <w:marTop w:val="0"/>
          <w:marBottom w:val="0"/>
          <w:divBdr>
            <w:top w:val="none" w:sz="0" w:space="0" w:color="auto"/>
            <w:left w:val="none" w:sz="0" w:space="0" w:color="auto"/>
            <w:bottom w:val="none" w:sz="0" w:space="0" w:color="auto"/>
            <w:right w:val="none" w:sz="0" w:space="0" w:color="auto"/>
          </w:divBdr>
        </w:div>
        <w:div w:id="1931890894">
          <w:marLeft w:val="0"/>
          <w:marRight w:val="0"/>
          <w:marTop w:val="0"/>
          <w:marBottom w:val="0"/>
          <w:divBdr>
            <w:top w:val="none" w:sz="0" w:space="0" w:color="auto"/>
            <w:left w:val="none" w:sz="0" w:space="0" w:color="auto"/>
            <w:bottom w:val="none" w:sz="0" w:space="0" w:color="auto"/>
            <w:right w:val="none" w:sz="0" w:space="0" w:color="auto"/>
          </w:divBdr>
        </w:div>
      </w:divsChild>
    </w:div>
    <w:div w:id="320813831">
      <w:bodyDiv w:val="1"/>
      <w:marLeft w:val="0"/>
      <w:marRight w:val="0"/>
      <w:marTop w:val="0"/>
      <w:marBottom w:val="0"/>
      <w:divBdr>
        <w:top w:val="none" w:sz="0" w:space="0" w:color="auto"/>
        <w:left w:val="none" w:sz="0" w:space="0" w:color="auto"/>
        <w:bottom w:val="none" w:sz="0" w:space="0" w:color="auto"/>
        <w:right w:val="none" w:sz="0" w:space="0" w:color="auto"/>
      </w:divBdr>
      <w:divsChild>
        <w:div w:id="1054739889">
          <w:marLeft w:val="0"/>
          <w:marRight w:val="0"/>
          <w:marTop w:val="0"/>
          <w:marBottom w:val="0"/>
          <w:divBdr>
            <w:top w:val="none" w:sz="0" w:space="0" w:color="auto"/>
            <w:left w:val="none" w:sz="0" w:space="0" w:color="auto"/>
            <w:bottom w:val="none" w:sz="0" w:space="0" w:color="auto"/>
            <w:right w:val="none" w:sz="0" w:space="0" w:color="auto"/>
          </w:divBdr>
        </w:div>
        <w:div w:id="1277559113">
          <w:marLeft w:val="0"/>
          <w:marRight w:val="0"/>
          <w:marTop w:val="0"/>
          <w:marBottom w:val="0"/>
          <w:divBdr>
            <w:top w:val="none" w:sz="0" w:space="0" w:color="auto"/>
            <w:left w:val="none" w:sz="0" w:space="0" w:color="auto"/>
            <w:bottom w:val="none" w:sz="0" w:space="0" w:color="auto"/>
            <w:right w:val="none" w:sz="0" w:space="0" w:color="auto"/>
          </w:divBdr>
        </w:div>
        <w:div w:id="1421485365">
          <w:marLeft w:val="0"/>
          <w:marRight w:val="0"/>
          <w:marTop w:val="0"/>
          <w:marBottom w:val="0"/>
          <w:divBdr>
            <w:top w:val="none" w:sz="0" w:space="0" w:color="auto"/>
            <w:left w:val="none" w:sz="0" w:space="0" w:color="auto"/>
            <w:bottom w:val="none" w:sz="0" w:space="0" w:color="auto"/>
            <w:right w:val="none" w:sz="0" w:space="0" w:color="auto"/>
          </w:divBdr>
        </w:div>
        <w:div w:id="2059157591">
          <w:marLeft w:val="0"/>
          <w:marRight w:val="0"/>
          <w:marTop w:val="0"/>
          <w:marBottom w:val="0"/>
          <w:divBdr>
            <w:top w:val="none" w:sz="0" w:space="0" w:color="auto"/>
            <w:left w:val="none" w:sz="0" w:space="0" w:color="auto"/>
            <w:bottom w:val="none" w:sz="0" w:space="0" w:color="auto"/>
            <w:right w:val="none" w:sz="0" w:space="0" w:color="auto"/>
          </w:divBdr>
        </w:div>
        <w:div w:id="1809974367">
          <w:marLeft w:val="0"/>
          <w:marRight w:val="0"/>
          <w:marTop w:val="0"/>
          <w:marBottom w:val="0"/>
          <w:divBdr>
            <w:top w:val="none" w:sz="0" w:space="0" w:color="auto"/>
            <w:left w:val="none" w:sz="0" w:space="0" w:color="auto"/>
            <w:bottom w:val="none" w:sz="0" w:space="0" w:color="auto"/>
            <w:right w:val="none" w:sz="0" w:space="0" w:color="auto"/>
          </w:divBdr>
        </w:div>
        <w:div w:id="1127502807">
          <w:marLeft w:val="0"/>
          <w:marRight w:val="0"/>
          <w:marTop w:val="0"/>
          <w:marBottom w:val="0"/>
          <w:divBdr>
            <w:top w:val="none" w:sz="0" w:space="0" w:color="auto"/>
            <w:left w:val="none" w:sz="0" w:space="0" w:color="auto"/>
            <w:bottom w:val="none" w:sz="0" w:space="0" w:color="auto"/>
            <w:right w:val="none" w:sz="0" w:space="0" w:color="auto"/>
          </w:divBdr>
        </w:div>
        <w:div w:id="38819181">
          <w:marLeft w:val="0"/>
          <w:marRight w:val="0"/>
          <w:marTop w:val="0"/>
          <w:marBottom w:val="0"/>
          <w:divBdr>
            <w:top w:val="none" w:sz="0" w:space="0" w:color="auto"/>
            <w:left w:val="none" w:sz="0" w:space="0" w:color="auto"/>
            <w:bottom w:val="none" w:sz="0" w:space="0" w:color="auto"/>
            <w:right w:val="none" w:sz="0" w:space="0" w:color="auto"/>
          </w:divBdr>
        </w:div>
        <w:div w:id="1585794228">
          <w:marLeft w:val="0"/>
          <w:marRight w:val="0"/>
          <w:marTop w:val="0"/>
          <w:marBottom w:val="0"/>
          <w:divBdr>
            <w:top w:val="none" w:sz="0" w:space="0" w:color="auto"/>
            <w:left w:val="none" w:sz="0" w:space="0" w:color="auto"/>
            <w:bottom w:val="none" w:sz="0" w:space="0" w:color="auto"/>
            <w:right w:val="none" w:sz="0" w:space="0" w:color="auto"/>
          </w:divBdr>
        </w:div>
        <w:div w:id="637878310">
          <w:marLeft w:val="0"/>
          <w:marRight w:val="0"/>
          <w:marTop w:val="0"/>
          <w:marBottom w:val="0"/>
          <w:divBdr>
            <w:top w:val="none" w:sz="0" w:space="0" w:color="auto"/>
            <w:left w:val="none" w:sz="0" w:space="0" w:color="auto"/>
            <w:bottom w:val="none" w:sz="0" w:space="0" w:color="auto"/>
            <w:right w:val="none" w:sz="0" w:space="0" w:color="auto"/>
          </w:divBdr>
        </w:div>
        <w:div w:id="148713257">
          <w:marLeft w:val="0"/>
          <w:marRight w:val="0"/>
          <w:marTop w:val="0"/>
          <w:marBottom w:val="0"/>
          <w:divBdr>
            <w:top w:val="none" w:sz="0" w:space="0" w:color="auto"/>
            <w:left w:val="none" w:sz="0" w:space="0" w:color="auto"/>
            <w:bottom w:val="none" w:sz="0" w:space="0" w:color="auto"/>
            <w:right w:val="none" w:sz="0" w:space="0" w:color="auto"/>
          </w:divBdr>
        </w:div>
        <w:div w:id="1445003672">
          <w:marLeft w:val="0"/>
          <w:marRight w:val="0"/>
          <w:marTop w:val="0"/>
          <w:marBottom w:val="0"/>
          <w:divBdr>
            <w:top w:val="none" w:sz="0" w:space="0" w:color="auto"/>
            <w:left w:val="none" w:sz="0" w:space="0" w:color="auto"/>
            <w:bottom w:val="none" w:sz="0" w:space="0" w:color="auto"/>
            <w:right w:val="none" w:sz="0" w:space="0" w:color="auto"/>
          </w:divBdr>
        </w:div>
        <w:div w:id="641422140">
          <w:marLeft w:val="0"/>
          <w:marRight w:val="0"/>
          <w:marTop w:val="0"/>
          <w:marBottom w:val="0"/>
          <w:divBdr>
            <w:top w:val="none" w:sz="0" w:space="0" w:color="auto"/>
            <w:left w:val="none" w:sz="0" w:space="0" w:color="auto"/>
            <w:bottom w:val="none" w:sz="0" w:space="0" w:color="auto"/>
            <w:right w:val="none" w:sz="0" w:space="0" w:color="auto"/>
          </w:divBdr>
        </w:div>
        <w:div w:id="1086800874">
          <w:marLeft w:val="0"/>
          <w:marRight w:val="0"/>
          <w:marTop w:val="0"/>
          <w:marBottom w:val="0"/>
          <w:divBdr>
            <w:top w:val="none" w:sz="0" w:space="0" w:color="auto"/>
            <w:left w:val="none" w:sz="0" w:space="0" w:color="auto"/>
            <w:bottom w:val="none" w:sz="0" w:space="0" w:color="auto"/>
            <w:right w:val="none" w:sz="0" w:space="0" w:color="auto"/>
          </w:divBdr>
        </w:div>
        <w:div w:id="371661457">
          <w:marLeft w:val="0"/>
          <w:marRight w:val="0"/>
          <w:marTop w:val="0"/>
          <w:marBottom w:val="0"/>
          <w:divBdr>
            <w:top w:val="none" w:sz="0" w:space="0" w:color="auto"/>
            <w:left w:val="none" w:sz="0" w:space="0" w:color="auto"/>
            <w:bottom w:val="none" w:sz="0" w:space="0" w:color="auto"/>
            <w:right w:val="none" w:sz="0" w:space="0" w:color="auto"/>
          </w:divBdr>
        </w:div>
        <w:div w:id="777024346">
          <w:marLeft w:val="0"/>
          <w:marRight w:val="0"/>
          <w:marTop w:val="0"/>
          <w:marBottom w:val="0"/>
          <w:divBdr>
            <w:top w:val="none" w:sz="0" w:space="0" w:color="auto"/>
            <w:left w:val="none" w:sz="0" w:space="0" w:color="auto"/>
            <w:bottom w:val="none" w:sz="0" w:space="0" w:color="auto"/>
            <w:right w:val="none" w:sz="0" w:space="0" w:color="auto"/>
          </w:divBdr>
        </w:div>
        <w:div w:id="1758818260">
          <w:marLeft w:val="0"/>
          <w:marRight w:val="0"/>
          <w:marTop w:val="0"/>
          <w:marBottom w:val="0"/>
          <w:divBdr>
            <w:top w:val="none" w:sz="0" w:space="0" w:color="auto"/>
            <w:left w:val="none" w:sz="0" w:space="0" w:color="auto"/>
            <w:bottom w:val="none" w:sz="0" w:space="0" w:color="auto"/>
            <w:right w:val="none" w:sz="0" w:space="0" w:color="auto"/>
          </w:divBdr>
        </w:div>
        <w:div w:id="1075934203">
          <w:marLeft w:val="0"/>
          <w:marRight w:val="0"/>
          <w:marTop w:val="0"/>
          <w:marBottom w:val="0"/>
          <w:divBdr>
            <w:top w:val="none" w:sz="0" w:space="0" w:color="auto"/>
            <w:left w:val="none" w:sz="0" w:space="0" w:color="auto"/>
            <w:bottom w:val="none" w:sz="0" w:space="0" w:color="auto"/>
            <w:right w:val="none" w:sz="0" w:space="0" w:color="auto"/>
          </w:divBdr>
        </w:div>
        <w:div w:id="2139445397">
          <w:marLeft w:val="0"/>
          <w:marRight w:val="0"/>
          <w:marTop w:val="0"/>
          <w:marBottom w:val="0"/>
          <w:divBdr>
            <w:top w:val="none" w:sz="0" w:space="0" w:color="auto"/>
            <w:left w:val="none" w:sz="0" w:space="0" w:color="auto"/>
            <w:bottom w:val="none" w:sz="0" w:space="0" w:color="auto"/>
            <w:right w:val="none" w:sz="0" w:space="0" w:color="auto"/>
          </w:divBdr>
        </w:div>
        <w:div w:id="1892881757">
          <w:marLeft w:val="0"/>
          <w:marRight w:val="0"/>
          <w:marTop w:val="0"/>
          <w:marBottom w:val="0"/>
          <w:divBdr>
            <w:top w:val="none" w:sz="0" w:space="0" w:color="auto"/>
            <w:left w:val="none" w:sz="0" w:space="0" w:color="auto"/>
            <w:bottom w:val="none" w:sz="0" w:space="0" w:color="auto"/>
            <w:right w:val="none" w:sz="0" w:space="0" w:color="auto"/>
          </w:divBdr>
        </w:div>
        <w:div w:id="842353041">
          <w:marLeft w:val="0"/>
          <w:marRight w:val="0"/>
          <w:marTop w:val="0"/>
          <w:marBottom w:val="0"/>
          <w:divBdr>
            <w:top w:val="none" w:sz="0" w:space="0" w:color="auto"/>
            <w:left w:val="none" w:sz="0" w:space="0" w:color="auto"/>
            <w:bottom w:val="none" w:sz="0" w:space="0" w:color="auto"/>
            <w:right w:val="none" w:sz="0" w:space="0" w:color="auto"/>
          </w:divBdr>
        </w:div>
        <w:div w:id="1617255196">
          <w:marLeft w:val="0"/>
          <w:marRight w:val="0"/>
          <w:marTop w:val="0"/>
          <w:marBottom w:val="0"/>
          <w:divBdr>
            <w:top w:val="none" w:sz="0" w:space="0" w:color="auto"/>
            <w:left w:val="none" w:sz="0" w:space="0" w:color="auto"/>
            <w:bottom w:val="none" w:sz="0" w:space="0" w:color="auto"/>
            <w:right w:val="none" w:sz="0" w:space="0" w:color="auto"/>
          </w:divBdr>
        </w:div>
        <w:div w:id="1986474561">
          <w:marLeft w:val="0"/>
          <w:marRight w:val="0"/>
          <w:marTop w:val="0"/>
          <w:marBottom w:val="0"/>
          <w:divBdr>
            <w:top w:val="none" w:sz="0" w:space="0" w:color="auto"/>
            <w:left w:val="none" w:sz="0" w:space="0" w:color="auto"/>
            <w:bottom w:val="none" w:sz="0" w:space="0" w:color="auto"/>
            <w:right w:val="none" w:sz="0" w:space="0" w:color="auto"/>
          </w:divBdr>
        </w:div>
        <w:div w:id="1981421362">
          <w:marLeft w:val="0"/>
          <w:marRight w:val="0"/>
          <w:marTop w:val="0"/>
          <w:marBottom w:val="0"/>
          <w:divBdr>
            <w:top w:val="none" w:sz="0" w:space="0" w:color="auto"/>
            <w:left w:val="none" w:sz="0" w:space="0" w:color="auto"/>
            <w:bottom w:val="none" w:sz="0" w:space="0" w:color="auto"/>
            <w:right w:val="none" w:sz="0" w:space="0" w:color="auto"/>
          </w:divBdr>
        </w:div>
        <w:div w:id="1539734772">
          <w:marLeft w:val="0"/>
          <w:marRight w:val="0"/>
          <w:marTop w:val="0"/>
          <w:marBottom w:val="0"/>
          <w:divBdr>
            <w:top w:val="none" w:sz="0" w:space="0" w:color="auto"/>
            <w:left w:val="none" w:sz="0" w:space="0" w:color="auto"/>
            <w:bottom w:val="none" w:sz="0" w:space="0" w:color="auto"/>
            <w:right w:val="none" w:sz="0" w:space="0" w:color="auto"/>
          </w:divBdr>
        </w:div>
        <w:div w:id="1199513334">
          <w:marLeft w:val="0"/>
          <w:marRight w:val="0"/>
          <w:marTop w:val="0"/>
          <w:marBottom w:val="0"/>
          <w:divBdr>
            <w:top w:val="none" w:sz="0" w:space="0" w:color="auto"/>
            <w:left w:val="none" w:sz="0" w:space="0" w:color="auto"/>
            <w:bottom w:val="none" w:sz="0" w:space="0" w:color="auto"/>
            <w:right w:val="none" w:sz="0" w:space="0" w:color="auto"/>
          </w:divBdr>
        </w:div>
        <w:div w:id="1450010130">
          <w:marLeft w:val="0"/>
          <w:marRight w:val="0"/>
          <w:marTop w:val="0"/>
          <w:marBottom w:val="0"/>
          <w:divBdr>
            <w:top w:val="none" w:sz="0" w:space="0" w:color="auto"/>
            <w:left w:val="none" w:sz="0" w:space="0" w:color="auto"/>
            <w:bottom w:val="none" w:sz="0" w:space="0" w:color="auto"/>
            <w:right w:val="none" w:sz="0" w:space="0" w:color="auto"/>
          </w:divBdr>
        </w:div>
        <w:div w:id="1781608373">
          <w:marLeft w:val="0"/>
          <w:marRight w:val="0"/>
          <w:marTop w:val="0"/>
          <w:marBottom w:val="0"/>
          <w:divBdr>
            <w:top w:val="none" w:sz="0" w:space="0" w:color="auto"/>
            <w:left w:val="none" w:sz="0" w:space="0" w:color="auto"/>
            <w:bottom w:val="none" w:sz="0" w:space="0" w:color="auto"/>
            <w:right w:val="none" w:sz="0" w:space="0" w:color="auto"/>
          </w:divBdr>
        </w:div>
        <w:div w:id="1189102782">
          <w:marLeft w:val="0"/>
          <w:marRight w:val="0"/>
          <w:marTop w:val="0"/>
          <w:marBottom w:val="0"/>
          <w:divBdr>
            <w:top w:val="none" w:sz="0" w:space="0" w:color="auto"/>
            <w:left w:val="none" w:sz="0" w:space="0" w:color="auto"/>
            <w:bottom w:val="none" w:sz="0" w:space="0" w:color="auto"/>
            <w:right w:val="none" w:sz="0" w:space="0" w:color="auto"/>
          </w:divBdr>
        </w:div>
        <w:div w:id="1208957041">
          <w:marLeft w:val="0"/>
          <w:marRight w:val="0"/>
          <w:marTop w:val="0"/>
          <w:marBottom w:val="0"/>
          <w:divBdr>
            <w:top w:val="none" w:sz="0" w:space="0" w:color="auto"/>
            <w:left w:val="none" w:sz="0" w:space="0" w:color="auto"/>
            <w:bottom w:val="none" w:sz="0" w:space="0" w:color="auto"/>
            <w:right w:val="none" w:sz="0" w:space="0" w:color="auto"/>
          </w:divBdr>
        </w:div>
        <w:div w:id="1784183787">
          <w:marLeft w:val="0"/>
          <w:marRight w:val="0"/>
          <w:marTop w:val="0"/>
          <w:marBottom w:val="0"/>
          <w:divBdr>
            <w:top w:val="none" w:sz="0" w:space="0" w:color="auto"/>
            <w:left w:val="none" w:sz="0" w:space="0" w:color="auto"/>
            <w:bottom w:val="none" w:sz="0" w:space="0" w:color="auto"/>
            <w:right w:val="none" w:sz="0" w:space="0" w:color="auto"/>
          </w:divBdr>
        </w:div>
        <w:div w:id="363480382">
          <w:marLeft w:val="0"/>
          <w:marRight w:val="0"/>
          <w:marTop w:val="0"/>
          <w:marBottom w:val="0"/>
          <w:divBdr>
            <w:top w:val="none" w:sz="0" w:space="0" w:color="auto"/>
            <w:left w:val="none" w:sz="0" w:space="0" w:color="auto"/>
            <w:bottom w:val="none" w:sz="0" w:space="0" w:color="auto"/>
            <w:right w:val="none" w:sz="0" w:space="0" w:color="auto"/>
          </w:divBdr>
        </w:div>
        <w:div w:id="122626377">
          <w:marLeft w:val="0"/>
          <w:marRight w:val="0"/>
          <w:marTop w:val="0"/>
          <w:marBottom w:val="0"/>
          <w:divBdr>
            <w:top w:val="none" w:sz="0" w:space="0" w:color="auto"/>
            <w:left w:val="none" w:sz="0" w:space="0" w:color="auto"/>
            <w:bottom w:val="none" w:sz="0" w:space="0" w:color="auto"/>
            <w:right w:val="none" w:sz="0" w:space="0" w:color="auto"/>
          </w:divBdr>
        </w:div>
        <w:div w:id="98841502">
          <w:marLeft w:val="0"/>
          <w:marRight w:val="0"/>
          <w:marTop w:val="0"/>
          <w:marBottom w:val="0"/>
          <w:divBdr>
            <w:top w:val="none" w:sz="0" w:space="0" w:color="auto"/>
            <w:left w:val="none" w:sz="0" w:space="0" w:color="auto"/>
            <w:bottom w:val="none" w:sz="0" w:space="0" w:color="auto"/>
            <w:right w:val="none" w:sz="0" w:space="0" w:color="auto"/>
          </w:divBdr>
        </w:div>
        <w:div w:id="1479418087">
          <w:marLeft w:val="0"/>
          <w:marRight w:val="0"/>
          <w:marTop w:val="0"/>
          <w:marBottom w:val="0"/>
          <w:divBdr>
            <w:top w:val="none" w:sz="0" w:space="0" w:color="auto"/>
            <w:left w:val="none" w:sz="0" w:space="0" w:color="auto"/>
            <w:bottom w:val="none" w:sz="0" w:space="0" w:color="auto"/>
            <w:right w:val="none" w:sz="0" w:space="0" w:color="auto"/>
          </w:divBdr>
        </w:div>
        <w:div w:id="1355770778">
          <w:marLeft w:val="0"/>
          <w:marRight w:val="0"/>
          <w:marTop w:val="0"/>
          <w:marBottom w:val="0"/>
          <w:divBdr>
            <w:top w:val="none" w:sz="0" w:space="0" w:color="auto"/>
            <w:left w:val="none" w:sz="0" w:space="0" w:color="auto"/>
            <w:bottom w:val="none" w:sz="0" w:space="0" w:color="auto"/>
            <w:right w:val="none" w:sz="0" w:space="0" w:color="auto"/>
          </w:divBdr>
        </w:div>
        <w:div w:id="184485353">
          <w:marLeft w:val="0"/>
          <w:marRight w:val="0"/>
          <w:marTop w:val="0"/>
          <w:marBottom w:val="0"/>
          <w:divBdr>
            <w:top w:val="none" w:sz="0" w:space="0" w:color="auto"/>
            <w:left w:val="none" w:sz="0" w:space="0" w:color="auto"/>
            <w:bottom w:val="none" w:sz="0" w:space="0" w:color="auto"/>
            <w:right w:val="none" w:sz="0" w:space="0" w:color="auto"/>
          </w:divBdr>
        </w:div>
        <w:div w:id="1121800091">
          <w:marLeft w:val="0"/>
          <w:marRight w:val="0"/>
          <w:marTop w:val="0"/>
          <w:marBottom w:val="0"/>
          <w:divBdr>
            <w:top w:val="none" w:sz="0" w:space="0" w:color="auto"/>
            <w:left w:val="none" w:sz="0" w:space="0" w:color="auto"/>
            <w:bottom w:val="none" w:sz="0" w:space="0" w:color="auto"/>
            <w:right w:val="none" w:sz="0" w:space="0" w:color="auto"/>
          </w:divBdr>
        </w:div>
        <w:div w:id="39984079">
          <w:marLeft w:val="0"/>
          <w:marRight w:val="0"/>
          <w:marTop w:val="0"/>
          <w:marBottom w:val="0"/>
          <w:divBdr>
            <w:top w:val="none" w:sz="0" w:space="0" w:color="auto"/>
            <w:left w:val="none" w:sz="0" w:space="0" w:color="auto"/>
            <w:bottom w:val="none" w:sz="0" w:space="0" w:color="auto"/>
            <w:right w:val="none" w:sz="0" w:space="0" w:color="auto"/>
          </w:divBdr>
        </w:div>
        <w:div w:id="1685546680">
          <w:marLeft w:val="0"/>
          <w:marRight w:val="0"/>
          <w:marTop w:val="0"/>
          <w:marBottom w:val="0"/>
          <w:divBdr>
            <w:top w:val="none" w:sz="0" w:space="0" w:color="auto"/>
            <w:left w:val="none" w:sz="0" w:space="0" w:color="auto"/>
            <w:bottom w:val="none" w:sz="0" w:space="0" w:color="auto"/>
            <w:right w:val="none" w:sz="0" w:space="0" w:color="auto"/>
          </w:divBdr>
        </w:div>
        <w:div w:id="1488395994">
          <w:marLeft w:val="0"/>
          <w:marRight w:val="0"/>
          <w:marTop w:val="0"/>
          <w:marBottom w:val="0"/>
          <w:divBdr>
            <w:top w:val="none" w:sz="0" w:space="0" w:color="auto"/>
            <w:left w:val="none" w:sz="0" w:space="0" w:color="auto"/>
            <w:bottom w:val="none" w:sz="0" w:space="0" w:color="auto"/>
            <w:right w:val="none" w:sz="0" w:space="0" w:color="auto"/>
          </w:divBdr>
        </w:div>
        <w:div w:id="620260777">
          <w:marLeft w:val="0"/>
          <w:marRight w:val="0"/>
          <w:marTop w:val="0"/>
          <w:marBottom w:val="0"/>
          <w:divBdr>
            <w:top w:val="none" w:sz="0" w:space="0" w:color="auto"/>
            <w:left w:val="none" w:sz="0" w:space="0" w:color="auto"/>
            <w:bottom w:val="none" w:sz="0" w:space="0" w:color="auto"/>
            <w:right w:val="none" w:sz="0" w:space="0" w:color="auto"/>
          </w:divBdr>
        </w:div>
        <w:div w:id="105076673">
          <w:marLeft w:val="0"/>
          <w:marRight w:val="0"/>
          <w:marTop w:val="0"/>
          <w:marBottom w:val="0"/>
          <w:divBdr>
            <w:top w:val="none" w:sz="0" w:space="0" w:color="auto"/>
            <w:left w:val="none" w:sz="0" w:space="0" w:color="auto"/>
            <w:bottom w:val="none" w:sz="0" w:space="0" w:color="auto"/>
            <w:right w:val="none" w:sz="0" w:space="0" w:color="auto"/>
          </w:divBdr>
        </w:div>
        <w:div w:id="504593137">
          <w:marLeft w:val="0"/>
          <w:marRight w:val="0"/>
          <w:marTop w:val="0"/>
          <w:marBottom w:val="0"/>
          <w:divBdr>
            <w:top w:val="none" w:sz="0" w:space="0" w:color="auto"/>
            <w:left w:val="none" w:sz="0" w:space="0" w:color="auto"/>
            <w:bottom w:val="none" w:sz="0" w:space="0" w:color="auto"/>
            <w:right w:val="none" w:sz="0" w:space="0" w:color="auto"/>
          </w:divBdr>
        </w:div>
        <w:div w:id="738211553">
          <w:marLeft w:val="0"/>
          <w:marRight w:val="0"/>
          <w:marTop w:val="0"/>
          <w:marBottom w:val="0"/>
          <w:divBdr>
            <w:top w:val="none" w:sz="0" w:space="0" w:color="auto"/>
            <w:left w:val="none" w:sz="0" w:space="0" w:color="auto"/>
            <w:bottom w:val="none" w:sz="0" w:space="0" w:color="auto"/>
            <w:right w:val="none" w:sz="0" w:space="0" w:color="auto"/>
          </w:divBdr>
        </w:div>
        <w:div w:id="2082673538">
          <w:marLeft w:val="0"/>
          <w:marRight w:val="0"/>
          <w:marTop w:val="0"/>
          <w:marBottom w:val="0"/>
          <w:divBdr>
            <w:top w:val="none" w:sz="0" w:space="0" w:color="auto"/>
            <w:left w:val="none" w:sz="0" w:space="0" w:color="auto"/>
            <w:bottom w:val="none" w:sz="0" w:space="0" w:color="auto"/>
            <w:right w:val="none" w:sz="0" w:space="0" w:color="auto"/>
          </w:divBdr>
        </w:div>
        <w:div w:id="1885210892">
          <w:marLeft w:val="0"/>
          <w:marRight w:val="0"/>
          <w:marTop w:val="0"/>
          <w:marBottom w:val="0"/>
          <w:divBdr>
            <w:top w:val="none" w:sz="0" w:space="0" w:color="auto"/>
            <w:left w:val="none" w:sz="0" w:space="0" w:color="auto"/>
            <w:bottom w:val="none" w:sz="0" w:space="0" w:color="auto"/>
            <w:right w:val="none" w:sz="0" w:space="0" w:color="auto"/>
          </w:divBdr>
        </w:div>
        <w:div w:id="735131537">
          <w:marLeft w:val="0"/>
          <w:marRight w:val="0"/>
          <w:marTop w:val="0"/>
          <w:marBottom w:val="0"/>
          <w:divBdr>
            <w:top w:val="none" w:sz="0" w:space="0" w:color="auto"/>
            <w:left w:val="none" w:sz="0" w:space="0" w:color="auto"/>
            <w:bottom w:val="none" w:sz="0" w:space="0" w:color="auto"/>
            <w:right w:val="none" w:sz="0" w:space="0" w:color="auto"/>
          </w:divBdr>
        </w:div>
        <w:div w:id="1034503682">
          <w:marLeft w:val="0"/>
          <w:marRight w:val="0"/>
          <w:marTop w:val="0"/>
          <w:marBottom w:val="0"/>
          <w:divBdr>
            <w:top w:val="none" w:sz="0" w:space="0" w:color="auto"/>
            <w:left w:val="none" w:sz="0" w:space="0" w:color="auto"/>
            <w:bottom w:val="none" w:sz="0" w:space="0" w:color="auto"/>
            <w:right w:val="none" w:sz="0" w:space="0" w:color="auto"/>
          </w:divBdr>
        </w:div>
        <w:div w:id="1665008543">
          <w:marLeft w:val="0"/>
          <w:marRight w:val="0"/>
          <w:marTop w:val="0"/>
          <w:marBottom w:val="0"/>
          <w:divBdr>
            <w:top w:val="none" w:sz="0" w:space="0" w:color="auto"/>
            <w:left w:val="none" w:sz="0" w:space="0" w:color="auto"/>
            <w:bottom w:val="none" w:sz="0" w:space="0" w:color="auto"/>
            <w:right w:val="none" w:sz="0" w:space="0" w:color="auto"/>
          </w:divBdr>
        </w:div>
        <w:div w:id="1826819525">
          <w:marLeft w:val="0"/>
          <w:marRight w:val="0"/>
          <w:marTop w:val="0"/>
          <w:marBottom w:val="0"/>
          <w:divBdr>
            <w:top w:val="none" w:sz="0" w:space="0" w:color="auto"/>
            <w:left w:val="none" w:sz="0" w:space="0" w:color="auto"/>
            <w:bottom w:val="none" w:sz="0" w:space="0" w:color="auto"/>
            <w:right w:val="none" w:sz="0" w:space="0" w:color="auto"/>
          </w:divBdr>
        </w:div>
        <w:div w:id="1296325708">
          <w:marLeft w:val="0"/>
          <w:marRight w:val="0"/>
          <w:marTop w:val="0"/>
          <w:marBottom w:val="0"/>
          <w:divBdr>
            <w:top w:val="none" w:sz="0" w:space="0" w:color="auto"/>
            <w:left w:val="none" w:sz="0" w:space="0" w:color="auto"/>
            <w:bottom w:val="none" w:sz="0" w:space="0" w:color="auto"/>
            <w:right w:val="none" w:sz="0" w:space="0" w:color="auto"/>
          </w:divBdr>
        </w:div>
        <w:div w:id="60829119">
          <w:marLeft w:val="0"/>
          <w:marRight w:val="0"/>
          <w:marTop w:val="0"/>
          <w:marBottom w:val="0"/>
          <w:divBdr>
            <w:top w:val="none" w:sz="0" w:space="0" w:color="auto"/>
            <w:left w:val="none" w:sz="0" w:space="0" w:color="auto"/>
            <w:bottom w:val="none" w:sz="0" w:space="0" w:color="auto"/>
            <w:right w:val="none" w:sz="0" w:space="0" w:color="auto"/>
          </w:divBdr>
        </w:div>
        <w:div w:id="297881480">
          <w:marLeft w:val="0"/>
          <w:marRight w:val="0"/>
          <w:marTop w:val="0"/>
          <w:marBottom w:val="0"/>
          <w:divBdr>
            <w:top w:val="none" w:sz="0" w:space="0" w:color="auto"/>
            <w:left w:val="none" w:sz="0" w:space="0" w:color="auto"/>
            <w:bottom w:val="none" w:sz="0" w:space="0" w:color="auto"/>
            <w:right w:val="none" w:sz="0" w:space="0" w:color="auto"/>
          </w:divBdr>
        </w:div>
        <w:div w:id="979925344">
          <w:marLeft w:val="0"/>
          <w:marRight w:val="0"/>
          <w:marTop w:val="0"/>
          <w:marBottom w:val="0"/>
          <w:divBdr>
            <w:top w:val="none" w:sz="0" w:space="0" w:color="auto"/>
            <w:left w:val="none" w:sz="0" w:space="0" w:color="auto"/>
            <w:bottom w:val="none" w:sz="0" w:space="0" w:color="auto"/>
            <w:right w:val="none" w:sz="0" w:space="0" w:color="auto"/>
          </w:divBdr>
        </w:div>
        <w:div w:id="388186046">
          <w:marLeft w:val="0"/>
          <w:marRight w:val="0"/>
          <w:marTop w:val="0"/>
          <w:marBottom w:val="0"/>
          <w:divBdr>
            <w:top w:val="none" w:sz="0" w:space="0" w:color="auto"/>
            <w:left w:val="none" w:sz="0" w:space="0" w:color="auto"/>
            <w:bottom w:val="none" w:sz="0" w:space="0" w:color="auto"/>
            <w:right w:val="none" w:sz="0" w:space="0" w:color="auto"/>
          </w:divBdr>
        </w:div>
        <w:div w:id="1767768977">
          <w:marLeft w:val="0"/>
          <w:marRight w:val="0"/>
          <w:marTop w:val="0"/>
          <w:marBottom w:val="0"/>
          <w:divBdr>
            <w:top w:val="none" w:sz="0" w:space="0" w:color="auto"/>
            <w:left w:val="none" w:sz="0" w:space="0" w:color="auto"/>
            <w:bottom w:val="none" w:sz="0" w:space="0" w:color="auto"/>
            <w:right w:val="none" w:sz="0" w:space="0" w:color="auto"/>
          </w:divBdr>
        </w:div>
        <w:div w:id="1640260410">
          <w:marLeft w:val="0"/>
          <w:marRight w:val="0"/>
          <w:marTop w:val="0"/>
          <w:marBottom w:val="0"/>
          <w:divBdr>
            <w:top w:val="none" w:sz="0" w:space="0" w:color="auto"/>
            <w:left w:val="none" w:sz="0" w:space="0" w:color="auto"/>
            <w:bottom w:val="none" w:sz="0" w:space="0" w:color="auto"/>
            <w:right w:val="none" w:sz="0" w:space="0" w:color="auto"/>
          </w:divBdr>
        </w:div>
        <w:div w:id="1224102677">
          <w:marLeft w:val="0"/>
          <w:marRight w:val="0"/>
          <w:marTop w:val="0"/>
          <w:marBottom w:val="0"/>
          <w:divBdr>
            <w:top w:val="none" w:sz="0" w:space="0" w:color="auto"/>
            <w:left w:val="none" w:sz="0" w:space="0" w:color="auto"/>
            <w:bottom w:val="none" w:sz="0" w:space="0" w:color="auto"/>
            <w:right w:val="none" w:sz="0" w:space="0" w:color="auto"/>
          </w:divBdr>
        </w:div>
        <w:div w:id="1800804437">
          <w:marLeft w:val="0"/>
          <w:marRight w:val="0"/>
          <w:marTop w:val="0"/>
          <w:marBottom w:val="0"/>
          <w:divBdr>
            <w:top w:val="none" w:sz="0" w:space="0" w:color="auto"/>
            <w:left w:val="none" w:sz="0" w:space="0" w:color="auto"/>
            <w:bottom w:val="none" w:sz="0" w:space="0" w:color="auto"/>
            <w:right w:val="none" w:sz="0" w:space="0" w:color="auto"/>
          </w:divBdr>
        </w:div>
        <w:div w:id="1964263062">
          <w:marLeft w:val="0"/>
          <w:marRight w:val="0"/>
          <w:marTop w:val="0"/>
          <w:marBottom w:val="0"/>
          <w:divBdr>
            <w:top w:val="none" w:sz="0" w:space="0" w:color="auto"/>
            <w:left w:val="none" w:sz="0" w:space="0" w:color="auto"/>
            <w:bottom w:val="none" w:sz="0" w:space="0" w:color="auto"/>
            <w:right w:val="none" w:sz="0" w:space="0" w:color="auto"/>
          </w:divBdr>
        </w:div>
        <w:div w:id="1986738853">
          <w:marLeft w:val="0"/>
          <w:marRight w:val="0"/>
          <w:marTop w:val="0"/>
          <w:marBottom w:val="0"/>
          <w:divBdr>
            <w:top w:val="none" w:sz="0" w:space="0" w:color="auto"/>
            <w:left w:val="none" w:sz="0" w:space="0" w:color="auto"/>
            <w:bottom w:val="none" w:sz="0" w:space="0" w:color="auto"/>
            <w:right w:val="none" w:sz="0" w:space="0" w:color="auto"/>
          </w:divBdr>
        </w:div>
        <w:div w:id="1988585553">
          <w:marLeft w:val="0"/>
          <w:marRight w:val="0"/>
          <w:marTop w:val="0"/>
          <w:marBottom w:val="0"/>
          <w:divBdr>
            <w:top w:val="none" w:sz="0" w:space="0" w:color="auto"/>
            <w:left w:val="none" w:sz="0" w:space="0" w:color="auto"/>
            <w:bottom w:val="none" w:sz="0" w:space="0" w:color="auto"/>
            <w:right w:val="none" w:sz="0" w:space="0" w:color="auto"/>
          </w:divBdr>
        </w:div>
        <w:div w:id="417487498">
          <w:marLeft w:val="0"/>
          <w:marRight w:val="0"/>
          <w:marTop w:val="0"/>
          <w:marBottom w:val="0"/>
          <w:divBdr>
            <w:top w:val="none" w:sz="0" w:space="0" w:color="auto"/>
            <w:left w:val="none" w:sz="0" w:space="0" w:color="auto"/>
            <w:bottom w:val="none" w:sz="0" w:space="0" w:color="auto"/>
            <w:right w:val="none" w:sz="0" w:space="0" w:color="auto"/>
          </w:divBdr>
        </w:div>
        <w:div w:id="1977103941">
          <w:marLeft w:val="0"/>
          <w:marRight w:val="0"/>
          <w:marTop w:val="0"/>
          <w:marBottom w:val="0"/>
          <w:divBdr>
            <w:top w:val="none" w:sz="0" w:space="0" w:color="auto"/>
            <w:left w:val="none" w:sz="0" w:space="0" w:color="auto"/>
            <w:bottom w:val="none" w:sz="0" w:space="0" w:color="auto"/>
            <w:right w:val="none" w:sz="0" w:space="0" w:color="auto"/>
          </w:divBdr>
        </w:div>
        <w:div w:id="341324891">
          <w:marLeft w:val="0"/>
          <w:marRight w:val="0"/>
          <w:marTop w:val="0"/>
          <w:marBottom w:val="0"/>
          <w:divBdr>
            <w:top w:val="none" w:sz="0" w:space="0" w:color="auto"/>
            <w:left w:val="none" w:sz="0" w:space="0" w:color="auto"/>
            <w:bottom w:val="none" w:sz="0" w:space="0" w:color="auto"/>
            <w:right w:val="none" w:sz="0" w:space="0" w:color="auto"/>
          </w:divBdr>
        </w:div>
        <w:div w:id="511843423">
          <w:marLeft w:val="0"/>
          <w:marRight w:val="0"/>
          <w:marTop w:val="0"/>
          <w:marBottom w:val="0"/>
          <w:divBdr>
            <w:top w:val="none" w:sz="0" w:space="0" w:color="auto"/>
            <w:left w:val="none" w:sz="0" w:space="0" w:color="auto"/>
            <w:bottom w:val="none" w:sz="0" w:space="0" w:color="auto"/>
            <w:right w:val="none" w:sz="0" w:space="0" w:color="auto"/>
          </w:divBdr>
        </w:div>
        <w:div w:id="2069911117">
          <w:marLeft w:val="0"/>
          <w:marRight w:val="0"/>
          <w:marTop w:val="0"/>
          <w:marBottom w:val="0"/>
          <w:divBdr>
            <w:top w:val="none" w:sz="0" w:space="0" w:color="auto"/>
            <w:left w:val="none" w:sz="0" w:space="0" w:color="auto"/>
            <w:bottom w:val="none" w:sz="0" w:space="0" w:color="auto"/>
            <w:right w:val="none" w:sz="0" w:space="0" w:color="auto"/>
          </w:divBdr>
        </w:div>
        <w:div w:id="1942838608">
          <w:marLeft w:val="0"/>
          <w:marRight w:val="0"/>
          <w:marTop w:val="0"/>
          <w:marBottom w:val="0"/>
          <w:divBdr>
            <w:top w:val="none" w:sz="0" w:space="0" w:color="auto"/>
            <w:left w:val="none" w:sz="0" w:space="0" w:color="auto"/>
            <w:bottom w:val="none" w:sz="0" w:space="0" w:color="auto"/>
            <w:right w:val="none" w:sz="0" w:space="0" w:color="auto"/>
          </w:divBdr>
        </w:div>
        <w:div w:id="1602228074">
          <w:marLeft w:val="0"/>
          <w:marRight w:val="0"/>
          <w:marTop w:val="0"/>
          <w:marBottom w:val="0"/>
          <w:divBdr>
            <w:top w:val="none" w:sz="0" w:space="0" w:color="auto"/>
            <w:left w:val="none" w:sz="0" w:space="0" w:color="auto"/>
            <w:bottom w:val="none" w:sz="0" w:space="0" w:color="auto"/>
            <w:right w:val="none" w:sz="0" w:space="0" w:color="auto"/>
          </w:divBdr>
        </w:div>
        <w:div w:id="1528447731">
          <w:marLeft w:val="0"/>
          <w:marRight w:val="0"/>
          <w:marTop w:val="0"/>
          <w:marBottom w:val="0"/>
          <w:divBdr>
            <w:top w:val="none" w:sz="0" w:space="0" w:color="auto"/>
            <w:left w:val="none" w:sz="0" w:space="0" w:color="auto"/>
            <w:bottom w:val="none" w:sz="0" w:space="0" w:color="auto"/>
            <w:right w:val="none" w:sz="0" w:space="0" w:color="auto"/>
          </w:divBdr>
        </w:div>
        <w:div w:id="2097702934">
          <w:marLeft w:val="0"/>
          <w:marRight w:val="0"/>
          <w:marTop w:val="0"/>
          <w:marBottom w:val="0"/>
          <w:divBdr>
            <w:top w:val="none" w:sz="0" w:space="0" w:color="auto"/>
            <w:left w:val="none" w:sz="0" w:space="0" w:color="auto"/>
            <w:bottom w:val="none" w:sz="0" w:space="0" w:color="auto"/>
            <w:right w:val="none" w:sz="0" w:space="0" w:color="auto"/>
          </w:divBdr>
        </w:div>
        <w:div w:id="1296108695">
          <w:marLeft w:val="0"/>
          <w:marRight w:val="0"/>
          <w:marTop w:val="0"/>
          <w:marBottom w:val="0"/>
          <w:divBdr>
            <w:top w:val="none" w:sz="0" w:space="0" w:color="auto"/>
            <w:left w:val="none" w:sz="0" w:space="0" w:color="auto"/>
            <w:bottom w:val="none" w:sz="0" w:space="0" w:color="auto"/>
            <w:right w:val="none" w:sz="0" w:space="0" w:color="auto"/>
          </w:divBdr>
        </w:div>
        <w:div w:id="1978367661">
          <w:marLeft w:val="0"/>
          <w:marRight w:val="0"/>
          <w:marTop w:val="0"/>
          <w:marBottom w:val="0"/>
          <w:divBdr>
            <w:top w:val="none" w:sz="0" w:space="0" w:color="auto"/>
            <w:left w:val="none" w:sz="0" w:space="0" w:color="auto"/>
            <w:bottom w:val="none" w:sz="0" w:space="0" w:color="auto"/>
            <w:right w:val="none" w:sz="0" w:space="0" w:color="auto"/>
          </w:divBdr>
        </w:div>
        <w:div w:id="1501239568">
          <w:marLeft w:val="0"/>
          <w:marRight w:val="0"/>
          <w:marTop w:val="0"/>
          <w:marBottom w:val="0"/>
          <w:divBdr>
            <w:top w:val="none" w:sz="0" w:space="0" w:color="auto"/>
            <w:left w:val="none" w:sz="0" w:space="0" w:color="auto"/>
            <w:bottom w:val="none" w:sz="0" w:space="0" w:color="auto"/>
            <w:right w:val="none" w:sz="0" w:space="0" w:color="auto"/>
          </w:divBdr>
        </w:div>
        <w:div w:id="310713111">
          <w:marLeft w:val="0"/>
          <w:marRight w:val="0"/>
          <w:marTop w:val="0"/>
          <w:marBottom w:val="0"/>
          <w:divBdr>
            <w:top w:val="none" w:sz="0" w:space="0" w:color="auto"/>
            <w:left w:val="none" w:sz="0" w:space="0" w:color="auto"/>
            <w:bottom w:val="none" w:sz="0" w:space="0" w:color="auto"/>
            <w:right w:val="none" w:sz="0" w:space="0" w:color="auto"/>
          </w:divBdr>
        </w:div>
        <w:div w:id="1127089405">
          <w:marLeft w:val="0"/>
          <w:marRight w:val="0"/>
          <w:marTop w:val="0"/>
          <w:marBottom w:val="0"/>
          <w:divBdr>
            <w:top w:val="none" w:sz="0" w:space="0" w:color="auto"/>
            <w:left w:val="none" w:sz="0" w:space="0" w:color="auto"/>
            <w:bottom w:val="none" w:sz="0" w:space="0" w:color="auto"/>
            <w:right w:val="none" w:sz="0" w:space="0" w:color="auto"/>
          </w:divBdr>
        </w:div>
        <w:div w:id="1634100228">
          <w:marLeft w:val="0"/>
          <w:marRight w:val="0"/>
          <w:marTop w:val="0"/>
          <w:marBottom w:val="0"/>
          <w:divBdr>
            <w:top w:val="none" w:sz="0" w:space="0" w:color="auto"/>
            <w:left w:val="none" w:sz="0" w:space="0" w:color="auto"/>
            <w:bottom w:val="none" w:sz="0" w:space="0" w:color="auto"/>
            <w:right w:val="none" w:sz="0" w:space="0" w:color="auto"/>
          </w:divBdr>
        </w:div>
        <w:div w:id="98451543">
          <w:marLeft w:val="0"/>
          <w:marRight w:val="0"/>
          <w:marTop w:val="0"/>
          <w:marBottom w:val="0"/>
          <w:divBdr>
            <w:top w:val="none" w:sz="0" w:space="0" w:color="auto"/>
            <w:left w:val="none" w:sz="0" w:space="0" w:color="auto"/>
            <w:bottom w:val="none" w:sz="0" w:space="0" w:color="auto"/>
            <w:right w:val="none" w:sz="0" w:space="0" w:color="auto"/>
          </w:divBdr>
        </w:div>
        <w:div w:id="1579941923">
          <w:marLeft w:val="0"/>
          <w:marRight w:val="0"/>
          <w:marTop w:val="0"/>
          <w:marBottom w:val="0"/>
          <w:divBdr>
            <w:top w:val="none" w:sz="0" w:space="0" w:color="auto"/>
            <w:left w:val="none" w:sz="0" w:space="0" w:color="auto"/>
            <w:bottom w:val="none" w:sz="0" w:space="0" w:color="auto"/>
            <w:right w:val="none" w:sz="0" w:space="0" w:color="auto"/>
          </w:divBdr>
        </w:div>
        <w:div w:id="1268462218">
          <w:marLeft w:val="0"/>
          <w:marRight w:val="0"/>
          <w:marTop w:val="0"/>
          <w:marBottom w:val="0"/>
          <w:divBdr>
            <w:top w:val="none" w:sz="0" w:space="0" w:color="auto"/>
            <w:left w:val="none" w:sz="0" w:space="0" w:color="auto"/>
            <w:bottom w:val="none" w:sz="0" w:space="0" w:color="auto"/>
            <w:right w:val="none" w:sz="0" w:space="0" w:color="auto"/>
          </w:divBdr>
        </w:div>
        <w:div w:id="18627970">
          <w:marLeft w:val="0"/>
          <w:marRight w:val="0"/>
          <w:marTop w:val="0"/>
          <w:marBottom w:val="0"/>
          <w:divBdr>
            <w:top w:val="none" w:sz="0" w:space="0" w:color="auto"/>
            <w:left w:val="none" w:sz="0" w:space="0" w:color="auto"/>
            <w:bottom w:val="none" w:sz="0" w:space="0" w:color="auto"/>
            <w:right w:val="none" w:sz="0" w:space="0" w:color="auto"/>
          </w:divBdr>
        </w:div>
        <w:div w:id="866528860">
          <w:marLeft w:val="0"/>
          <w:marRight w:val="0"/>
          <w:marTop w:val="0"/>
          <w:marBottom w:val="0"/>
          <w:divBdr>
            <w:top w:val="none" w:sz="0" w:space="0" w:color="auto"/>
            <w:left w:val="none" w:sz="0" w:space="0" w:color="auto"/>
            <w:bottom w:val="none" w:sz="0" w:space="0" w:color="auto"/>
            <w:right w:val="none" w:sz="0" w:space="0" w:color="auto"/>
          </w:divBdr>
        </w:div>
        <w:div w:id="341781471">
          <w:marLeft w:val="0"/>
          <w:marRight w:val="0"/>
          <w:marTop w:val="0"/>
          <w:marBottom w:val="0"/>
          <w:divBdr>
            <w:top w:val="none" w:sz="0" w:space="0" w:color="auto"/>
            <w:left w:val="none" w:sz="0" w:space="0" w:color="auto"/>
            <w:bottom w:val="none" w:sz="0" w:space="0" w:color="auto"/>
            <w:right w:val="none" w:sz="0" w:space="0" w:color="auto"/>
          </w:divBdr>
        </w:div>
        <w:div w:id="547030274">
          <w:marLeft w:val="0"/>
          <w:marRight w:val="0"/>
          <w:marTop w:val="0"/>
          <w:marBottom w:val="0"/>
          <w:divBdr>
            <w:top w:val="none" w:sz="0" w:space="0" w:color="auto"/>
            <w:left w:val="none" w:sz="0" w:space="0" w:color="auto"/>
            <w:bottom w:val="none" w:sz="0" w:space="0" w:color="auto"/>
            <w:right w:val="none" w:sz="0" w:space="0" w:color="auto"/>
          </w:divBdr>
        </w:div>
        <w:div w:id="965114982">
          <w:marLeft w:val="0"/>
          <w:marRight w:val="0"/>
          <w:marTop w:val="0"/>
          <w:marBottom w:val="0"/>
          <w:divBdr>
            <w:top w:val="none" w:sz="0" w:space="0" w:color="auto"/>
            <w:left w:val="none" w:sz="0" w:space="0" w:color="auto"/>
            <w:bottom w:val="none" w:sz="0" w:space="0" w:color="auto"/>
            <w:right w:val="none" w:sz="0" w:space="0" w:color="auto"/>
          </w:divBdr>
        </w:div>
        <w:div w:id="2127189813">
          <w:marLeft w:val="0"/>
          <w:marRight w:val="0"/>
          <w:marTop w:val="0"/>
          <w:marBottom w:val="0"/>
          <w:divBdr>
            <w:top w:val="none" w:sz="0" w:space="0" w:color="auto"/>
            <w:left w:val="none" w:sz="0" w:space="0" w:color="auto"/>
            <w:bottom w:val="none" w:sz="0" w:space="0" w:color="auto"/>
            <w:right w:val="none" w:sz="0" w:space="0" w:color="auto"/>
          </w:divBdr>
        </w:div>
        <w:div w:id="1079182133">
          <w:marLeft w:val="0"/>
          <w:marRight w:val="0"/>
          <w:marTop w:val="0"/>
          <w:marBottom w:val="0"/>
          <w:divBdr>
            <w:top w:val="none" w:sz="0" w:space="0" w:color="auto"/>
            <w:left w:val="none" w:sz="0" w:space="0" w:color="auto"/>
            <w:bottom w:val="none" w:sz="0" w:space="0" w:color="auto"/>
            <w:right w:val="none" w:sz="0" w:space="0" w:color="auto"/>
          </w:divBdr>
        </w:div>
        <w:div w:id="169612954">
          <w:marLeft w:val="0"/>
          <w:marRight w:val="0"/>
          <w:marTop w:val="0"/>
          <w:marBottom w:val="0"/>
          <w:divBdr>
            <w:top w:val="none" w:sz="0" w:space="0" w:color="auto"/>
            <w:left w:val="none" w:sz="0" w:space="0" w:color="auto"/>
            <w:bottom w:val="none" w:sz="0" w:space="0" w:color="auto"/>
            <w:right w:val="none" w:sz="0" w:space="0" w:color="auto"/>
          </w:divBdr>
        </w:div>
        <w:div w:id="440221964">
          <w:marLeft w:val="0"/>
          <w:marRight w:val="0"/>
          <w:marTop w:val="0"/>
          <w:marBottom w:val="0"/>
          <w:divBdr>
            <w:top w:val="none" w:sz="0" w:space="0" w:color="auto"/>
            <w:left w:val="none" w:sz="0" w:space="0" w:color="auto"/>
            <w:bottom w:val="none" w:sz="0" w:space="0" w:color="auto"/>
            <w:right w:val="none" w:sz="0" w:space="0" w:color="auto"/>
          </w:divBdr>
        </w:div>
        <w:div w:id="167643107">
          <w:marLeft w:val="0"/>
          <w:marRight w:val="0"/>
          <w:marTop w:val="0"/>
          <w:marBottom w:val="0"/>
          <w:divBdr>
            <w:top w:val="none" w:sz="0" w:space="0" w:color="auto"/>
            <w:left w:val="none" w:sz="0" w:space="0" w:color="auto"/>
            <w:bottom w:val="none" w:sz="0" w:space="0" w:color="auto"/>
            <w:right w:val="none" w:sz="0" w:space="0" w:color="auto"/>
          </w:divBdr>
        </w:div>
        <w:div w:id="338850269">
          <w:marLeft w:val="0"/>
          <w:marRight w:val="0"/>
          <w:marTop w:val="0"/>
          <w:marBottom w:val="0"/>
          <w:divBdr>
            <w:top w:val="none" w:sz="0" w:space="0" w:color="auto"/>
            <w:left w:val="none" w:sz="0" w:space="0" w:color="auto"/>
            <w:bottom w:val="none" w:sz="0" w:space="0" w:color="auto"/>
            <w:right w:val="none" w:sz="0" w:space="0" w:color="auto"/>
          </w:divBdr>
        </w:div>
        <w:div w:id="1354458887">
          <w:marLeft w:val="0"/>
          <w:marRight w:val="0"/>
          <w:marTop w:val="0"/>
          <w:marBottom w:val="0"/>
          <w:divBdr>
            <w:top w:val="none" w:sz="0" w:space="0" w:color="auto"/>
            <w:left w:val="none" w:sz="0" w:space="0" w:color="auto"/>
            <w:bottom w:val="none" w:sz="0" w:space="0" w:color="auto"/>
            <w:right w:val="none" w:sz="0" w:space="0" w:color="auto"/>
          </w:divBdr>
        </w:div>
        <w:div w:id="510293063">
          <w:marLeft w:val="0"/>
          <w:marRight w:val="0"/>
          <w:marTop w:val="0"/>
          <w:marBottom w:val="0"/>
          <w:divBdr>
            <w:top w:val="none" w:sz="0" w:space="0" w:color="auto"/>
            <w:left w:val="none" w:sz="0" w:space="0" w:color="auto"/>
            <w:bottom w:val="none" w:sz="0" w:space="0" w:color="auto"/>
            <w:right w:val="none" w:sz="0" w:space="0" w:color="auto"/>
          </w:divBdr>
        </w:div>
        <w:div w:id="1737972787">
          <w:marLeft w:val="0"/>
          <w:marRight w:val="0"/>
          <w:marTop w:val="0"/>
          <w:marBottom w:val="0"/>
          <w:divBdr>
            <w:top w:val="none" w:sz="0" w:space="0" w:color="auto"/>
            <w:left w:val="none" w:sz="0" w:space="0" w:color="auto"/>
            <w:bottom w:val="none" w:sz="0" w:space="0" w:color="auto"/>
            <w:right w:val="none" w:sz="0" w:space="0" w:color="auto"/>
          </w:divBdr>
        </w:div>
        <w:div w:id="734860053">
          <w:marLeft w:val="0"/>
          <w:marRight w:val="0"/>
          <w:marTop w:val="0"/>
          <w:marBottom w:val="0"/>
          <w:divBdr>
            <w:top w:val="none" w:sz="0" w:space="0" w:color="auto"/>
            <w:left w:val="none" w:sz="0" w:space="0" w:color="auto"/>
            <w:bottom w:val="none" w:sz="0" w:space="0" w:color="auto"/>
            <w:right w:val="none" w:sz="0" w:space="0" w:color="auto"/>
          </w:divBdr>
        </w:div>
        <w:div w:id="274018618">
          <w:marLeft w:val="0"/>
          <w:marRight w:val="0"/>
          <w:marTop w:val="0"/>
          <w:marBottom w:val="0"/>
          <w:divBdr>
            <w:top w:val="none" w:sz="0" w:space="0" w:color="auto"/>
            <w:left w:val="none" w:sz="0" w:space="0" w:color="auto"/>
            <w:bottom w:val="none" w:sz="0" w:space="0" w:color="auto"/>
            <w:right w:val="none" w:sz="0" w:space="0" w:color="auto"/>
          </w:divBdr>
        </w:div>
      </w:divsChild>
    </w:div>
    <w:div w:id="339771189">
      <w:bodyDiv w:val="1"/>
      <w:marLeft w:val="0"/>
      <w:marRight w:val="0"/>
      <w:marTop w:val="0"/>
      <w:marBottom w:val="0"/>
      <w:divBdr>
        <w:top w:val="none" w:sz="0" w:space="0" w:color="auto"/>
        <w:left w:val="none" w:sz="0" w:space="0" w:color="auto"/>
        <w:bottom w:val="none" w:sz="0" w:space="0" w:color="auto"/>
        <w:right w:val="none" w:sz="0" w:space="0" w:color="auto"/>
      </w:divBdr>
      <w:divsChild>
        <w:div w:id="1208102572">
          <w:marLeft w:val="0"/>
          <w:marRight w:val="0"/>
          <w:marTop w:val="0"/>
          <w:marBottom w:val="0"/>
          <w:divBdr>
            <w:top w:val="none" w:sz="0" w:space="0" w:color="auto"/>
            <w:left w:val="none" w:sz="0" w:space="0" w:color="auto"/>
            <w:bottom w:val="none" w:sz="0" w:space="0" w:color="auto"/>
            <w:right w:val="none" w:sz="0" w:space="0" w:color="auto"/>
          </w:divBdr>
        </w:div>
        <w:div w:id="552617399">
          <w:marLeft w:val="0"/>
          <w:marRight w:val="0"/>
          <w:marTop w:val="0"/>
          <w:marBottom w:val="0"/>
          <w:divBdr>
            <w:top w:val="none" w:sz="0" w:space="0" w:color="auto"/>
            <w:left w:val="none" w:sz="0" w:space="0" w:color="auto"/>
            <w:bottom w:val="none" w:sz="0" w:space="0" w:color="auto"/>
            <w:right w:val="none" w:sz="0" w:space="0" w:color="auto"/>
          </w:divBdr>
        </w:div>
        <w:div w:id="502204992">
          <w:marLeft w:val="0"/>
          <w:marRight w:val="0"/>
          <w:marTop w:val="0"/>
          <w:marBottom w:val="0"/>
          <w:divBdr>
            <w:top w:val="none" w:sz="0" w:space="0" w:color="auto"/>
            <w:left w:val="none" w:sz="0" w:space="0" w:color="auto"/>
            <w:bottom w:val="none" w:sz="0" w:space="0" w:color="auto"/>
            <w:right w:val="none" w:sz="0" w:space="0" w:color="auto"/>
          </w:divBdr>
        </w:div>
        <w:div w:id="915361652">
          <w:marLeft w:val="0"/>
          <w:marRight w:val="0"/>
          <w:marTop w:val="0"/>
          <w:marBottom w:val="0"/>
          <w:divBdr>
            <w:top w:val="none" w:sz="0" w:space="0" w:color="auto"/>
            <w:left w:val="none" w:sz="0" w:space="0" w:color="auto"/>
            <w:bottom w:val="none" w:sz="0" w:space="0" w:color="auto"/>
            <w:right w:val="none" w:sz="0" w:space="0" w:color="auto"/>
          </w:divBdr>
        </w:div>
        <w:div w:id="741681725">
          <w:marLeft w:val="0"/>
          <w:marRight w:val="0"/>
          <w:marTop w:val="0"/>
          <w:marBottom w:val="0"/>
          <w:divBdr>
            <w:top w:val="none" w:sz="0" w:space="0" w:color="auto"/>
            <w:left w:val="none" w:sz="0" w:space="0" w:color="auto"/>
            <w:bottom w:val="none" w:sz="0" w:space="0" w:color="auto"/>
            <w:right w:val="none" w:sz="0" w:space="0" w:color="auto"/>
          </w:divBdr>
        </w:div>
        <w:div w:id="1991671059">
          <w:marLeft w:val="0"/>
          <w:marRight w:val="0"/>
          <w:marTop w:val="0"/>
          <w:marBottom w:val="0"/>
          <w:divBdr>
            <w:top w:val="none" w:sz="0" w:space="0" w:color="auto"/>
            <w:left w:val="none" w:sz="0" w:space="0" w:color="auto"/>
            <w:bottom w:val="none" w:sz="0" w:space="0" w:color="auto"/>
            <w:right w:val="none" w:sz="0" w:space="0" w:color="auto"/>
          </w:divBdr>
        </w:div>
        <w:div w:id="1673995979">
          <w:marLeft w:val="0"/>
          <w:marRight w:val="0"/>
          <w:marTop w:val="0"/>
          <w:marBottom w:val="0"/>
          <w:divBdr>
            <w:top w:val="none" w:sz="0" w:space="0" w:color="auto"/>
            <w:left w:val="none" w:sz="0" w:space="0" w:color="auto"/>
            <w:bottom w:val="none" w:sz="0" w:space="0" w:color="auto"/>
            <w:right w:val="none" w:sz="0" w:space="0" w:color="auto"/>
          </w:divBdr>
        </w:div>
        <w:div w:id="1300186083">
          <w:marLeft w:val="0"/>
          <w:marRight w:val="0"/>
          <w:marTop w:val="0"/>
          <w:marBottom w:val="0"/>
          <w:divBdr>
            <w:top w:val="none" w:sz="0" w:space="0" w:color="auto"/>
            <w:left w:val="none" w:sz="0" w:space="0" w:color="auto"/>
            <w:bottom w:val="none" w:sz="0" w:space="0" w:color="auto"/>
            <w:right w:val="none" w:sz="0" w:space="0" w:color="auto"/>
          </w:divBdr>
        </w:div>
        <w:div w:id="57750511">
          <w:marLeft w:val="0"/>
          <w:marRight w:val="0"/>
          <w:marTop w:val="0"/>
          <w:marBottom w:val="0"/>
          <w:divBdr>
            <w:top w:val="none" w:sz="0" w:space="0" w:color="auto"/>
            <w:left w:val="none" w:sz="0" w:space="0" w:color="auto"/>
            <w:bottom w:val="none" w:sz="0" w:space="0" w:color="auto"/>
            <w:right w:val="none" w:sz="0" w:space="0" w:color="auto"/>
          </w:divBdr>
        </w:div>
        <w:div w:id="1812748539">
          <w:marLeft w:val="0"/>
          <w:marRight w:val="0"/>
          <w:marTop w:val="0"/>
          <w:marBottom w:val="0"/>
          <w:divBdr>
            <w:top w:val="none" w:sz="0" w:space="0" w:color="auto"/>
            <w:left w:val="none" w:sz="0" w:space="0" w:color="auto"/>
            <w:bottom w:val="none" w:sz="0" w:space="0" w:color="auto"/>
            <w:right w:val="none" w:sz="0" w:space="0" w:color="auto"/>
          </w:divBdr>
        </w:div>
        <w:div w:id="1045715766">
          <w:marLeft w:val="0"/>
          <w:marRight w:val="0"/>
          <w:marTop w:val="0"/>
          <w:marBottom w:val="0"/>
          <w:divBdr>
            <w:top w:val="none" w:sz="0" w:space="0" w:color="auto"/>
            <w:left w:val="none" w:sz="0" w:space="0" w:color="auto"/>
            <w:bottom w:val="none" w:sz="0" w:space="0" w:color="auto"/>
            <w:right w:val="none" w:sz="0" w:space="0" w:color="auto"/>
          </w:divBdr>
        </w:div>
        <w:div w:id="1338574293">
          <w:marLeft w:val="0"/>
          <w:marRight w:val="0"/>
          <w:marTop w:val="0"/>
          <w:marBottom w:val="0"/>
          <w:divBdr>
            <w:top w:val="none" w:sz="0" w:space="0" w:color="auto"/>
            <w:left w:val="none" w:sz="0" w:space="0" w:color="auto"/>
            <w:bottom w:val="none" w:sz="0" w:space="0" w:color="auto"/>
            <w:right w:val="none" w:sz="0" w:space="0" w:color="auto"/>
          </w:divBdr>
        </w:div>
        <w:div w:id="985280734">
          <w:marLeft w:val="0"/>
          <w:marRight w:val="0"/>
          <w:marTop w:val="0"/>
          <w:marBottom w:val="0"/>
          <w:divBdr>
            <w:top w:val="none" w:sz="0" w:space="0" w:color="auto"/>
            <w:left w:val="none" w:sz="0" w:space="0" w:color="auto"/>
            <w:bottom w:val="none" w:sz="0" w:space="0" w:color="auto"/>
            <w:right w:val="none" w:sz="0" w:space="0" w:color="auto"/>
          </w:divBdr>
        </w:div>
        <w:div w:id="1237787149">
          <w:marLeft w:val="0"/>
          <w:marRight w:val="0"/>
          <w:marTop w:val="0"/>
          <w:marBottom w:val="0"/>
          <w:divBdr>
            <w:top w:val="none" w:sz="0" w:space="0" w:color="auto"/>
            <w:left w:val="none" w:sz="0" w:space="0" w:color="auto"/>
            <w:bottom w:val="none" w:sz="0" w:space="0" w:color="auto"/>
            <w:right w:val="none" w:sz="0" w:space="0" w:color="auto"/>
          </w:divBdr>
        </w:div>
        <w:div w:id="1789471494">
          <w:marLeft w:val="0"/>
          <w:marRight w:val="0"/>
          <w:marTop w:val="0"/>
          <w:marBottom w:val="0"/>
          <w:divBdr>
            <w:top w:val="none" w:sz="0" w:space="0" w:color="auto"/>
            <w:left w:val="none" w:sz="0" w:space="0" w:color="auto"/>
            <w:bottom w:val="none" w:sz="0" w:space="0" w:color="auto"/>
            <w:right w:val="none" w:sz="0" w:space="0" w:color="auto"/>
          </w:divBdr>
        </w:div>
        <w:div w:id="680277111">
          <w:marLeft w:val="0"/>
          <w:marRight w:val="0"/>
          <w:marTop w:val="0"/>
          <w:marBottom w:val="0"/>
          <w:divBdr>
            <w:top w:val="none" w:sz="0" w:space="0" w:color="auto"/>
            <w:left w:val="none" w:sz="0" w:space="0" w:color="auto"/>
            <w:bottom w:val="none" w:sz="0" w:space="0" w:color="auto"/>
            <w:right w:val="none" w:sz="0" w:space="0" w:color="auto"/>
          </w:divBdr>
        </w:div>
        <w:div w:id="1062675890">
          <w:marLeft w:val="0"/>
          <w:marRight w:val="0"/>
          <w:marTop w:val="0"/>
          <w:marBottom w:val="0"/>
          <w:divBdr>
            <w:top w:val="none" w:sz="0" w:space="0" w:color="auto"/>
            <w:left w:val="none" w:sz="0" w:space="0" w:color="auto"/>
            <w:bottom w:val="none" w:sz="0" w:space="0" w:color="auto"/>
            <w:right w:val="none" w:sz="0" w:space="0" w:color="auto"/>
          </w:divBdr>
        </w:div>
        <w:div w:id="676267547">
          <w:marLeft w:val="0"/>
          <w:marRight w:val="0"/>
          <w:marTop w:val="0"/>
          <w:marBottom w:val="0"/>
          <w:divBdr>
            <w:top w:val="none" w:sz="0" w:space="0" w:color="auto"/>
            <w:left w:val="none" w:sz="0" w:space="0" w:color="auto"/>
            <w:bottom w:val="none" w:sz="0" w:space="0" w:color="auto"/>
            <w:right w:val="none" w:sz="0" w:space="0" w:color="auto"/>
          </w:divBdr>
        </w:div>
        <w:div w:id="932862263">
          <w:marLeft w:val="0"/>
          <w:marRight w:val="0"/>
          <w:marTop w:val="0"/>
          <w:marBottom w:val="0"/>
          <w:divBdr>
            <w:top w:val="none" w:sz="0" w:space="0" w:color="auto"/>
            <w:left w:val="none" w:sz="0" w:space="0" w:color="auto"/>
            <w:bottom w:val="none" w:sz="0" w:space="0" w:color="auto"/>
            <w:right w:val="none" w:sz="0" w:space="0" w:color="auto"/>
          </w:divBdr>
        </w:div>
        <w:div w:id="735787961">
          <w:marLeft w:val="0"/>
          <w:marRight w:val="0"/>
          <w:marTop w:val="0"/>
          <w:marBottom w:val="0"/>
          <w:divBdr>
            <w:top w:val="none" w:sz="0" w:space="0" w:color="auto"/>
            <w:left w:val="none" w:sz="0" w:space="0" w:color="auto"/>
            <w:bottom w:val="none" w:sz="0" w:space="0" w:color="auto"/>
            <w:right w:val="none" w:sz="0" w:space="0" w:color="auto"/>
          </w:divBdr>
        </w:div>
        <w:div w:id="1339191318">
          <w:marLeft w:val="0"/>
          <w:marRight w:val="0"/>
          <w:marTop w:val="0"/>
          <w:marBottom w:val="0"/>
          <w:divBdr>
            <w:top w:val="none" w:sz="0" w:space="0" w:color="auto"/>
            <w:left w:val="none" w:sz="0" w:space="0" w:color="auto"/>
            <w:bottom w:val="none" w:sz="0" w:space="0" w:color="auto"/>
            <w:right w:val="none" w:sz="0" w:space="0" w:color="auto"/>
          </w:divBdr>
        </w:div>
        <w:div w:id="504825091">
          <w:marLeft w:val="0"/>
          <w:marRight w:val="0"/>
          <w:marTop w:val="0"/>
          <w:marBottom w:val="0"/>
          <w:divBdr>
            <w:top w:val="none" w:sz="0" w:space="0" w:color="auto"/>
            <w:left w:val="none" w:sz="0" w:space="0" w:color="auto"/>
            <w:bottom w:val="none" w:sz="0" w:space="0" w:color="auto"/>
            <w:right w:val="none" w:sz="0" w:space="0" w:color="auto"/>
          </w:divBdr>
        </w:div>
        <w:div w:id="1033455400">
          <w:marLeft w:val="0"/>
          <w:marRight w:val="0"/>
          <w:marTop w:val="0"/>
          <w:marBottom w:val="0"/>
          <w:divBdr>
            <w:top w:val="none" w:sz="0" w:space="0" w:color="auto"/>
            <w:left w:val="none" w:sz="0" w:space="0" w:color="auto"/>
            <w:bottom w:val="none" w:sz="0" w:space="0" w:color="auto"/>
            <w:right w:val="none" w:sz="0" w:space="0" w:color="auto"/>
          </w:divBdr>
        </w:div>
        <w:div w:id="1617516162">
          <w:marLeft w:val="0"/>
          <w:marRight w:val="0"/>
          <w:marTop w:val="0"/>
          <w:marBottom w:val="0"/>
          <w:divBdr>
            <w:top w:val="none" w:sz="0" w:space="0" w:color="auto"/>
            <w:left w:val="none" w:sz="0" w:space="0" w:color="auto"/>
            <w:bottom w:val="none" w:sz="0" w:space="0" w:color="auto"/>
            <w:right w:val="none" w:sz="0" w:space="0" w:color="auto"/>
          </w:divBdr>
        </w:div>
        <w:div w:id="1698387011">
          <w:marLeft w:val="0"/>
          <w:marRight w:val="0"/>
          <w:marTop w:val="0"/>
          <w:marBottom w:val="0"/>
          <w:divBdr>
            <w:top w:val="none" w:sz="0" w:space="0" w:color="auto"/>
            <w:left w:val="none" w:sz="0" w:space="0" w:color="auto"/>
            <w:bottom w:val="none" w:sz="0" w:space="0" w:color="auto"/>
            <w:right w:val="none" w:sz="0" w:space="0" w:color="auto"/>
          </w:divBdr>
        </w:div>
        <w:div w:id="838345806">
          <w:marLeft w:val="0"/>
          <w:marRight w:val="0"/>
          <w:marTop w:val="0"/>
          <w:marBottom w:val="0"/>
          <w:divBdr>
            <w:top w:val="none" w:sz="0" w:space="0" w:color="auto"/>
            <w:left w:val="none" w:sz="0" w:space="0" w:color="auto"/>
            <w:bottom w:val="none" w:sz="0" w:space="0" w:color="auto"/>
            <w:right w:val="none" w:sz="0" w:space="0" w:color="auto"/>
          </w:divBdr>
        </w:div>
        <w:div w:id="1526362196">
          <w:marLeft w:val="0"/>
          <w:marRight w:val="0"/>
          <w:marTop w:val="0"/>
          <w:marBottom w:val="0"/>
          <w:divBdr>
            <w:top w:val="none" w:sz="0" w:space="0" w:color="auto"/>
            <w:left w:val="none" w:sz="0" w:space="0" w:color="auto"/>
            <w:bottom w:val="none" w:sz="0" w:space="0" w:color="auto"/>
            <w:right w:val="none" w:sz="0" w:space="0" w:color="auto"/>
          </w:divBdr>
        </w:div>
        <w:div w:id="1885485490">
          <w:marLeft w:val="0"/>
          <w:marRight w:val="0"/>
          <w:marTop w:val="0"/>
          <w:marBottom w:val="0"/>
          <w:divBdr>
            <w:top w:val="none" w:sz="0" w:space="0" w:color="auto"/>
            <w:left w:val="none" w:sz="0" w:space="0" w:color="auto"/>
            <w:bottom w:val="none" w:sz="0" w:space="0" w:color="auto"/>
            <w:right w:val="none" w:sz="0" w:space="0" w:color="auto"/>
          </w:divBdr>
        </w:div>
        <w:div w:id="2060938359">
          <w:marLeft w:val="0"/>
          <w:marRight w:val="0"/>
          <w:marTop w:val="0"/>
          <w:marBottom w:val="0"/>
          <w:divBdr>
            <w:top w:val="none" w:sz="0" w:space="0" w:color="auto"/>
            <w:left w:val="none" w:sz="0" w:space="0" w:color="auto"/>
            <w:bottom w:val="none" w:sz="0" w:space="0" w:color="auto"/>
            <w:right w:val="none" w:sz="0" w:space="0" w:color="auto"/>
          </w:divBdr>
        </w:div>
        <w:div w:id="988944547">
          <w:marLeft w:val="0"/>
          <w:marRight w:val="0"/>
          <w:marTop w:val="0"/>
          <w:marBottom w:val="0"/>
          <w:divBdr>
            <w:top w:val="none" w:sz="0" w:space="0" w:color="auto"/>
            <w:left w:val="none" w:sz="0" w:space="0" w:color="auto"/>
            <w:bottom w:val="none" w:sz="0" w:space="0" w:color="auto"/>
            <w:right w:val="none" w:sz="0" w:space="0" w:color="auto"/>
          </w:divBdr>
        </w:div>
        <w:div w:id="719015908">
          <w:marLeft w:val="0"/>
          <w:marRight w:val="0"/>
          <w:marTop w:val="0"/>
          <w:marBottom w:val="0"/>
          <w:divBdr>
            <w:top w:val="none" w:sz="0" w:space="0" w:color="auto"/>
            <w:left w:val="none" w:sz="0" w:space="0" w:color="auto"/>
            <w:bottom w:val="none" w:sz="0" w:space="0" w:color="auto"/>
            <w:right w:val="none" w:sz="0" w:space="0" w:color="auto"/>
          </w:divBdr>
        </w:div>
        <w:div w:id="151337230">
          <w:marLeft w:val="0"/>
          <w:marRight w:val="0"/>
          <w:marTop w:val="0"/>
          <w:marBottom w:val="0"/>
          <w:divBdr>
            <w:top w:val="none" w:sz="0" w:space="0" w:color="auto"/>
            <w:left w:val="none" w:sz="0" w:space="0" w:color="auto"/>
            <w:bottom w:val="none" w:sz="0" w:space="0" w:color="auto"/>
            <w:right w:val="none" w:sz="0" w:space="0" w:color="auto"/>
          </w:divBdr>
        </w:div>
        <w:div w:id="1469128244">
          <w:marLeft w:val="0"/>
          <w:marRight w:val="0"/>
          <w:marTop w:val="0"/>
          <w:marBottom w:val="0"/>
          <w:divBdr>
            <w:top w:val="none" w:sz="0" w:space="0" w:color="auto"/>
            <w:left w:val="none" w:sz="0" w:space="0" w:color="auto"/>
            <w:bottom w:val="none" w:sz="0" w:space="0" w:color="auto"/>
            <w:right w:val="none" w:sz="0" w:space="0" w:color="auto"/>
          </w:divBdr>
        </w:div>
        <w:div w:id="1093087058">
          <w:marLeft w:val="0"/>
          <w:marRight w:val="0"/>
          <w:marTop w:val="0"/>
          <w:marBottom w:val="0"/>
          <w:divBdr>
            <w:top w:val="none" w:sz="0" w:space="0" w:color="auto"/>
            <w:left w:val="none" w:sz="0" w:space="0" w:color="auto"/>
            <w:bottom w:val="none" w:sz="0" w:space="0" w:color="auto"/>
            <w:right w:val="none" w:sz="0" w:space="0" w:color="auto"/>
          </w:divBdr>
        </w:div>
        <w:div w:id="1873878715">
          <w:marLeft w:val="0"/>
          <w:marRight w:val="0"/>
          <w:marTop w:val="0"/>
          <w:marBottom w:val="0"/>
          <w:divBdr>
            <w:top w:val="none" w:sz="0" w:space="0" w:color="auto"/>
            <w:left w:val="none" w:sz="0" w:space="0" w:color="auto"/>
            <w:bottom w:val="none" w:sz="0" w:space="0" w:color="auto"/>
            <w:right w:val="none" w:sz="0" w:space="0" w:color="auto"/>
          </w:divBdr>
        </w:div>
        <w:div w:id="1786735376">
          <w:marLeft w:val="0"/>
          <w:marRight w:val="0"/>
          <w:marTop w:val="0"/>
          <w:marBottom w:val="0"/>
          <w:divBdr>
            <w:top w:val="none" w:sz="0" w:space="0" w:color="auto"/>
            <w:left w:val="none" w:sz="0" w:space="0" w:color="auto"/>
            <w:bottom w:val="none" w:sz="0" w:space="0" w:color="auto"/>
            <w:right w:val="none" w:sz="0" w:space="0" w:color="auto"/>
          </w:divBdr>
        </w:div>
        <w:div w:id="1545797958">
          <w:marLeft w:val="0"/>
          <w:marRight w:val="0"/>
          <w:marTop w:val="0"/>
          <w:marBottom w:val="0"/>
          <w:divBdr>
            <w:top w:val="none" w:sz="0" w:space="0" w:color="auto"/>
            <w:left w:val="none" w:sz="0" w:space="0" w:color="auto"/>
            <w:bottom w:val="none" w:sz="0" w:space="0" w:color="auto"/>
            <w:right w:val="none" w:sz="0" w:space="0" w:color="auto"/>
          </w:divBdr>
        </w:div>
        <w:div w:id="1350183825">
          <w:marLeft w:val="0"/>
          <w:marRight w:val="0"/>
          <w:marTop w:val="0"/>
          <w:marBottom w:val="0"/>
          <w:divBdr>
            <w:top w:val="none" w:sz="0" w:space="0" w:color="auto"/>
            <w:left w:val="none" w:sz="0" w:space="0" w:color="auto"/>
            <w:bottom w:val="none" w:sz="0" w:space="0" w:color="auto"/>
            <w:right w:val="none" w:sz="0" w:space="0" w:color="auto"/>
          </w:divBdr>
        </w:div>
        <w:div w:id="1998992180">
          <w:marLeft w:val="0"/>
          <w:marRight w:val="0"/>
          <w:marTop w:val="0"/>
          <w:marBottom w:val="0"/>
          <w:divBdr>
            <w:top w:val="none" w:sz="0" w:space="0" w:color="auto"/>
            <w:left w:val="none" w:sz="0" w:space="0" w:color="auto"/>
            <w:bottom w:val="none" w:sz="0" w:space="0" w:color="auto"/>
            <w:right w:val="none" w:sz="0" w:space="0" w:color="auto"/>
          </w:divBdr>
        </w:div>
        <w:div w:id="1696079153">
          <w:marLeft w:val="0"/>
          <w:marRight w:val="0"/>
          <w:marTop w:val="0"/>
          <w:marBottom w:val="0"/>
          <w:divBdr>
            <w:top w:val="none" w:sz="0" w:space="0" w:color="auto"/>
            <w:left w:val="none" w:sz="0" w:space="0" w:color="auto"/>
            <w:bottom w:val="none" w:sz="0" w:space="0" w:color="auto"/>
            <w:right w:val="none" w:sz="0" w:space="0" w:color="auto"/>
          </w:divBdr>
        </w:div>
        <w:div w:id="1819765687">
          <w:marLeft w:val="0"/>
          <w:marRight w:val="0"/>
          <w:marTop w:val="0"/>
          <w:marBottom w:val="0"/>
          <w:divBdr>
            <w:top w:val="none" w:sz="0" w:space="0" w:color="auto"/>
            <w:left w:val="none" w:sz="0" w:space="0" w:color="auto"/>
            <w:bottom w:val="none" w:sz="0" w:space="0" w:color="auto"/>
            <w:right w:val="none" w:sz="0" w:space="0" w:color="auto"/>
          </w:divBdr>
        </w:div>
        <w:div w:id="1851751292">
          <w:marLeft w:val="0"/>
          <w:marRight w:val="0"/>
          <w:marTop w:val="0"/>
          <w:marBottom w:val="0"/>
          <w:divBdr>
            <w:top w:val="none" w:sz="0" w:space="0" w:color="auto"/>
            <w:left w:val="none" w:sz="0" w:space="0" w:color="auto"/>
            <w:bottom w:val="none" w:sz="0" w:space="0" w:color="auto"/>
            <w:right w:val="none" w:sz="0" w:space="0" w:color="auto"/>
          </w:divBdr>
        </w:div>
        <w:div w:id="1579049164">
          <w:marLeft w:val="0"/>
          <w:marRight w:val="0"/>
          <w:marTop w:val="0"/>
          <w:marBottom w:val="0"/>
          <w:divBdr>
            <w:top w:val="none" w:sz="0" w:space="0" w:color="auto"/>
            <w:left w:val="none" w:sz="0" w:space="0" w:color="auto"/>
            <w:bottom w:val="none" w:sz="0" w:space="0" w:color="auto"/>
            <w:right w:val="none" w:sz="0" w:space="0" w:color="auto"/>
          </w:divBdr>
        </w:div>
        <w:div w:id="130758300">
          <w:marLeft w:val="0"/>
          <w:marRight w:val="0"/>
          <w:marTop w:val="0"/>
          <w:marBottom w:val="0"/>
          <w:divBdr>
            <w:top w:val="none" w:sz="0" w:space="0" w:color="auto"/>
            <w:left w:val="none" w:sz="0" w:space="0" w:color="auto"/>
            <w:bottom w:val="none" w:sz="0" w:space="0" w:color="auto"/>
            <w:right w:val="none" w:sz="0" w:space="0" w:color="auto"/>
          </w:divBdr>
        </w:div>
        <w:div w:id="495415012">
          <w:marLeft w:val="0"/>
          <w:marRight w:val="0"/>
          <w:marTop w:val="0"/>
          <w:marBottom w:val="0"/>
          <w:divBdr>
            <w:top w:val="none" w:sz="0" w:space="0" w:color="auto"/>
            <w:left w:val="none" w:sz="0" w:space="0" w:color="auto"/>
            <w:bottom w:val="none" w:sz="0" w:space="0" w:color="auto"/>
            <w:right w:val="none" w:sz="0" w:space="0" w:color="auto"/>
          </w:divBdr>
        </w:div>
        <w:div w:id="1106075462">
          <w:marLeft w:val="0"/>
          <w:marRight w:val="0"/>
          <w:marTop w:val="0"/>
          <w:marBottom w:val="0"/>
          <w:divBdr>
            <w:top w:val="none" w:sz="0" w:space="0" w:color="auto"/>
            <w:left w:val="none" w:sz="0" w:space="0" w:color="auto"/>
            <w:bottom w:val="none" w:sz="0" w:space="0" w:color="auto"/>
            <w:right w:val="none" w:sz="0" w:space="0" w:color="auto"/>
          </w:divBdr>
        </w:div>
        <w:div w:id="665284564">
          <w:marLeft w:val="0"/>
          <w:marRight w:val="0"/>
          <w:marTop w:val="0"/>
          <w:marBottom w:val="0"/>
          <w:divBdr>
            <w:top w:val="none" w:sz="0" w:space="0" w:color="auto"/>
            <w:left w:val="none" w:sz="0" w:space="0" w:color="auto"/>
            <w:bottom w:val="none" w:sz="0" w:space="0" w:color="auto"/>
            <w:right w:val="none" w:sz="0" w:space="0" w:color="auto"/>
          </w:divBdr>
        </w:div>
        <w:div w:id="1150712962">
          <w:marLeft w:val="0"/>
          <w:marRight w:val="0"/>
          <w:marTop w:val="0"/>
          <w:marBottom w:val="0"/>
          <w:divBdr>
            <w:top w:val="none" w:sz="0" w:space="0" w:color="auto"/>
            <w:left w:val="none" w:sz="0" w:space="0" w:color="auto"/>
            <w:bottom w:val="none" w:sz="0" w:space="0" w:color="auto"/>
            <w:right w:val="none" w:sz="0" w:space="0" w:color="auto"/>
          </w:divBdr>
        </w:div>
        <w:div w:id="964968092">
          <w:marLeft w:val="0"/>
          <w:marRight w:val="0"/>
          <w:marTop w:val="0"/>
          <w:marBottom w:val="0"/>
          <w:divBdr>
            <w:top w:val="none" w:sz="0" w:space="0" w:color="auto"/>
            <w:left w:val="none" w:sz="0" w:space="0" w:color="auto"/>
            <w:bottom w:val="none" w:sz="0" w:space="0" w:color="auto"/>
            <w:right w:val="none" w:sz="0" w:space="0" w:color="auto"/>
          </w:divBdr>
        </w:div>
        <w:div w:id="64571974">
          <w:marLeft w:val="0"/>
          <w:marRight w:val="0"/>
          <w:marTop w:val="0"/>
          <w:marBottom w:val="0"/>
          <w:divBdr>
            <w:top w:val="none" w:sz="0" w:space="0" w:color="auto"/>
            <w:left w:val="none" w:sz="0" w:space="0" w:color="auto"/>
            <w:bottom w:val="none" w:sz="0" w:space="0" w:color="auto"/>
            <w:right w:val="none" w:sz="0" w:space="0" w:color="auto"/>
          </w:divBdr>
        </w:div>
        <w:div w:id="180245605">
          <w:marLeft w:val="0"/>
          <w:marRight w:val="0"/>
          <w:marTop w:val="0"/>
          <w:marBottom w:val="0"/>
          <w:divBdr>
            <w:top w:val="none" w:sz="0" w:space="0" w:color="auto"/>
            <w:left w:val="none" w:sz="0" w:space="0" w:color="auto"/>
            <w:bottom w:val="none" w:sz="0" w:space="0" w:color="auto"/>
            <w:right w:val="none" w:sz="0" w:space="0" w:color="auto"/>
          </w:divBdr>
        </w:div>
        <w:div w:id="1299341203">
          <w:marLeft w:val="0"/>
          <w:marRight w:val="0"/>
          <w:marTop w:val="0"/>
          <w:marBottom w:val="0"/>
          <w:divBdr>
            <w:top w:val="none" w:sz="0" w:space="0" w:color="auto"/>
            <w:left w:val="none" w:sz="0" w:space="0" w:color="auto"/>
            <w:bottom w:val="none" w:sz="0" w:space="0" w:color="auto"/>
            <w:right w:val="none" w:sz="0" w:space="0" w:color="auto"/>
          </w:divBdr>
        </w:div>
        <w:div w:id="770858516">
          <w:marLeft w:val="0"/>
          <w:marRight w:val="0"/>
          <w:marTop w:val="0"/>
          <w:marBottom w:val="0"/>
          <w:divBdr>
            <w:top w:val="none" w:sz="0" w:space="0" w:color="auto"/>
            <w:left w:val="none" w:sz="0" w:space="0" w:color="auto"/>
            <w:bottom w:val="none" w:sz="0" w:space="0" w:color="auto"/>
            <w:right w:val="none" w:sz="0" w:space="0" w:color="auto"/>
          </w:divBdr>
        </w:div>
        <w:div w:id="1374577604">
          <w:marLeft w:val="0"/>
          <w:marRight w:val="0"/>
          <w:marTop w:val="0"/>
          <w:marBottom w:val="0"/>
          <w:divBdr>
            <w:top w:val="none" w:sz="0" w:space="0" w:color="auto"/>
            <w:left w:val="none" w:sz="0" w:space="0" w:color="auto"/>
            <w:bottom w:val="none" w:sz="0" w:space="0" w:color="auto"/>
            <w:right w:val="none" w:sz="0" w:space="0" w:color="auto"/>
          </w:divBdr>
        </w:div>
        <w:div w:id="80179469">
          <w:marLeft w:val="0"/>
          <w:marRight w:val="0"/>
          <w:marTop w:val="0"/>
          <w:marBottom w:val="0"/>
          <w:divBdr>
            <w:top w:val="none" w:sz="0" w:space="0" w:color="auto"/>
            <w:left w:val="none" w:sz="0" w:space="0" w:color="auto"/>
            <w:bottom w:val="none" w:sz="0" w:space="0" w:color="auto"/>
            <w:right w:val="none" w:sz="0" w:space="0" w:color="auto"/>
          </w:divBdr>
        </w:div>
        <w:div w:id="936056845">
          <w:marLeft w:val="0"/>
          <w:marRight w:val="0"/>
          <w:marTop w:val="0"/>
          <w:marBottom w:val="0"/>
          <w:divBdr>
            <w:top w:val="none" w:sz="0" w:space="0" w:color="auto"/>
            <w:left w:val="none" w:sz="0" w:space="0" w:color="auto"/>
            <w:bottom w:val="none" w:sz="0" w:space="0" w:color="auto"/>
            <w:right w:val="none" w:sz="0" w:space="0" w:color="auto"/>
          </w:divBdr>
        </w:div>
        <w:div w:id="731733904">
          <w:marLeft w:val="0"/>
          <w:marRight w:val="0"/>
          <w:marTop w:val="0"/>
          <w:marBottom w:val="0"/>
          <w:divBdr>
            <w:top w:val="none" w:sz="0" w:space="0" w:color="auto"/>
            <w:left w:val="none" w:sz="0" w:space="0" w:color="auto"/>
            <w:bottom w:val="none" w:sz="0" w:space="0" w:color="auto"/>
            <w:right w:val="none" w:sz="0" w:space="0" w:color="auto"/>
          </w:divBdr>
        </w:div>
        <w:div w:id="753160442">
          <w:marLeft w:val="0"/>
          <w:marRight w:val="0"/>
          <w:marTop w:val="0"/>
          <w:marBottom w:val="0"/>
          <w:divBdr>
            <w:top w:val="none" w:sz="0" w:space="0" w:color="auto"/>
            <w:left w:val="none" w:sz="0" w:space="0" w:color="auto"/>
            <w:bottom w:val="none" w:sz="0" w:space="0" w:color="auto"/>
            <w:right w:val="none" w:sz="0" w:space="0" w:color="auto"/>
          </w:divBdr>
        </w:div>
        <w:div w:id="843737949">
          <w:marLeft w:val="0"/>
          <w:marRight w:val="0"/>
          <w:marTop w:val="0"/>
          <w:marBottom w:val="0"/>
          <w:divBdr>
            <w:top w:val="none" w:sz="0" w:space="0" w:color="auto"/>
            <w:left w:val="none" w:sz="0" w:space="0" w:color="auto"/>
            <w:bottom w:val="none" w:sz="0" w:space="0" w:color="auto"/>
            <w:right w:val="none" w:sz="0" w:space="0" w:color="auto"/>
          </w:divBdr>
        </w:div>
        <w:div w:id="69163679">
          <w:marLeft w:val="0"/>
          <w:marRight w:val="0"/>
          <w:marTop w:val="0"/>
          <w:marBottom w:val="0"/>
          <w:divBdr>
            <w:top w:val="none" w:sz="0" w:space="0" w:color="auto"/>
            <w:left w:val="none" w:sz="0" w:space="0" w:color="auto"/>
            <w:bottom w:val="none" w:sz="0" w:space="0" w:color="auto"/>
            <w:right w:val="none" w:sz="0" w:space="0" w:color="auto"/>
          </w:divBdr>
        </w:div>
        <w:div w:id="899171215">
          <w:marLeft w:val="0"/>
          <w:marRight w:val="0"/>
          <w:marTop w:val="0"/>
          <w:marBottom w:val="0"/>
          <w:divBdr>
            <w:top w:val="none" w:sz="0" w:space="0" w:color="auto"/>
            <w:left w:val="none" w:sz="0" w:space="0" w:color="auto"/>
            <w:bottom w:val="none" w:sz="0" w:space="0" w:color="auto"/>
            <w:right w:val="none" w:sz="0" w:space="0" w:color="auto"/>
          </w:divBdr>
        </w:div>
        <w:div w:id="1925916681">
          <w:marLeft w:val="0"/>
          <w:marRight w:val="0"/>
          <w:marTop w:val="0"/>
          <w:marBottom w:val="0"/>
          <w:divBdr>
            <w:top w:val="none" w:sz="0" w:space="0" w:color="auto"/>
            <w:left w:val="none" w:sz="0" w:space="0" w:color="auto"/>
            <w:bottom w:val="none" w:sz="0" w:space="0" w:color="auto"/>
            <w:right w:val="none" w:sz="0" w:space="0" w:color="auto"/>
          </w:divBdr>
        </w:div>
        <w:div w:id="1917858454">
          <w:marLeft w:val="0"/>
          <w:marRight w:val="0"/>
          <w:marTop w:val="0"/>
          <w:marBottom w:val="0"/>
          <w:divBdr>
            <w:top w:val="none" w:sz="0" w:space="0" w:color="auto"/>
            <w:left w:val="none" w:sz="0" w:space="0" w:color="auto"/>
            <w:bottom w:val="none" w:sz="0" w:space="0" w:color="auto"/>
            <w:right w:val="none" w:sz="0" w:space="0" w:color="auto"/>
          </w:divBdr>
        </w:div>
        <w:div w:id="700587949">
          <w:marLeft w:val="0"/>
          <w:marRight w:val="0"/>
          <w:marTop w:val="0"/>
          <w:marBottom w:val="0"/>
          <w:divBdr>
            <w:top w:val="none" w:sz="0" w:space="0" w:color="auto"/>
            <w:left w:val="none" w:sz="0" w:space="0" w:color="auto"/>
            <w:bottom w:val="none" w:sz="0" w:space="0" w:color="auto"/>
            <w:right w:val="none" w:sz="0" w:space="0" w:color="auto"/>
          </w:divBdr>
        </w:div>
        <w:div w:id="868644692">
          <w:marLeft w:val="0"/>
          <w:marRight w:val="0"/>
          <w:marTop w:val="0"/>
          <w:marBottom w:val="0"/>
          <w:divBdr>
            <w:top w:val="none" w:sz="0" w:space="0" w:color="auto"/>
            <w:left w:val="none" w:sz="0" w:space="0" w:color="auto"/>
            <w:bottom w:val="none" w:sz="0" w:space="0" w:color="auto"/>
            <w:right w:val="none" w:sz="0" w:space="0" w:color="auto"/>
          </w:divBdr>
        </w:div>
        <w:div w:id="249849534">
          <w:marLeft w:val="0"/>
          <w:marRight w:val="0"/>
          <w:marTop w:val="0"/>
          <w:marBottom w:val="0"/>
          <w:divBdr>
            <w:top w:val="none" w:sz="0" w:space="0" w:color="auto"/>
            <w:left w:val="none" w:sz="0" w:space="0" w:color="auto"/>
            <w:bottom w:val="none" w:sz="0" w:space="0" w:color="auto"/>
            <w:right w:val="none" w:sz="0" w:space="0" w:color="auto"/>
          </w:divBdr>
        </w:div>
        <w:div w:id="445271241">
          <w:marLeft w:val="0"/>
          <w:marRight w:val="0"/>
          <w:marTop w:val="0"/>
          <w:marBottom w:val="0"/>
          <w:divBdr>
            <w:top w:val="none" w:sz="0" w:space="0" w:color="auto"/>
            <w:left w:val="none" w:sz="0" w:space="0" w:color="auto"/>
            <w:bottom w:val="none" w:sz="0" w:space="0" w:color="auto"/>
            <w:right w:val="none" w:sz="0" w:space="0" w:color="auto"/>
          </w:divBdr>
        </w:div>
        <w:div w:id="1695568537">
          <w:marLeft w:val="0"/>
          <w:marRight w:val="0"/>
          <w:marTop w:val="0"/>
          <w:marBottom w:val="0"/>
          <w:divBdr>
            <w:top w:val="none" w:sz="0" w:space="0" w:color="auto"/>
            <w:left w:val="none" w:sz="0" w:space="0" w:color="auto"/>
            <w:bottom w:val="none" w:sz="0" w:space="0" w:color="auto"/>
            <w:right w:val="none" w:sz="0" w:space="0" w:color="auto"/>
          </w:divBdr>
        </w:div>
        <w:div w:id="1801418291">
          <w:marLeft w:val="0"/>
          <w:marRight w:val="0"/>
          <w:marTop w:val="0"/>
          <w:marBottom w:val="0"/>
          <w:divBdr>
            <w:top w:val="none" w:sz="0" w:space="0" w:color="auto"/>
            <w:left w:val="none" w:sz="0" w:space="0" w:color="auto"/>
            <w:bottom w:val="none" w:sz="0" w:space="0" w:color="auto"/>
            <w:right w:val="none" w:sz="0" w:space="0" w:color="auto"/>
          </w:divBdr>
        </w:div>
        <w:div w:id="912203301">
          <w:marLeft w:val="0"/>
          <w:marRight w:val="0"/>
          <w:marTop w:val="0"/>
          <w:marBottom w:val="0"/>
          <w:divBdr>
            <w:top w:val="none" w:sz="0" w:space="0" w:color="auto"/>
            <w:left w:val="none" w:sz="0" w:space="0" w:color="auto"/>
            <w:bottom w:val="none" w:sz="0" w:space="0" w:color="auto"/>
            <w:right w:val="none" w:sz="0" w:space="0" w:color="auto"/>
          </w:divBdr>
        </w:div>
        <w:div w:id="302930637">
          <w:marLeft w:val="0"/>
          <w:marRight w:val="0"/>
          <w:marTop w:val="0"/>
          <w:marBottom w:val="0"/>
          <w:divBdr>
            <w:top w:val="none" w:sz="0" w:space="0" w:color="auto"/>
            <w:left w:val="none" w:sz="0" w:space="0" w:color="auto"/>
            <w:bottom w:val="none" w:sz="0" w:space="0" w:color="auto"/>
            <w:right w:val="none" w:sz="0" w:space="0" w:color="auto"/>
          </w:divBdr>
        </w:div>
        <w:div w:id="16011443">
          <w:marLeft w:val="0"/>
          <w:marRight w:val="0"/>
          <w:marTop w:val="0"/>
          <w:marBottom w:val="0"/>
          <w:divBdr>
            <w:top w:val="none" w:sz="0" w:space="0" w:color="auto"/>
            <w:left w:val="none" w:sz="0" w:space="0" w:color="auto"/>
            <w:bottom w:val="none" w:sz="0" w:space="0" w:color="auto"/>
            <w:right w:val="none" w:sz="0" w:space="0" w:color="auto"/>
          </w:divBdr>
        </w:div>
        <w:div w:id="281351363">
          <w:marLeft w:val="0"/>
          <w:marRight w:val="0"/>
          <w:marTop w:val="0"/>
          <w:marBottom w:val="0"/>
          <w:divBdr>
            <w:top w:val="none" w:sz="0" w:space="0" w:color="auto"/>
            <w:left w:val="none" w:sz="0" w:space="0" w:color="auto"/>
            <w:bottom w:val="none" w:sz="0" w:space="0" w:color="auto"/>
            <w:right w:val="none" w:sz="0" w:space="0" w:color="auto"/>
          </w:divBdr>
        </w:div>
        <w:div w:id="412973456">
          <w:marLeft w:val="0"/>
          <w:marRight w:val="0"/>
          <w:marTop w:val="0"/>
          <w:marBottom w:val="0"/>
          <w:divBdr>
            <w:top w:val="none" w:sz="0" w:space="0" w:color="auto"/>
            <w:left w:val="none" w:sz="0" w:space="0" w:color="auto"/>
            <w:bottom w:val="none" w:sz="0" w:space="0" w:color="auto"/>
            <w:right w:val="none" w:sz="0" w:space="0" w:color="auto"/>
          </w:divBdr>
        </w:div>
        <w:div w:id="1181235002">
          <w:marLeft w:val="0"/>
          <w:marRight w:val="0"/>
          <w:marTop w:val="0"/>
          <w:marBottom w:val="0"/>
          <w:divBdr>
            <w:top w:val="none" w:sz="0" w:space="0" w:color="auto"/>
            <w:left w:val="none" w:sz="0" w:space="0" w:color="auto"/>
            <w:bottom w:val="none" w:sz="0" w:space="0" w:color="auto"/>
            <w:right w:val="none" w:sz="0" w:space="0" w:color="auto"/>
          </w:divBdr>
        </w:div>
        <w:div w:id="1332483627">
          <w:marLeft w:val="0"/>
          <w:marRight w:val="0"/>
          <w:marTop w:val="0"/>
          <w:marBottom w:val="0"/>
          <w:divBdr>
            <w:top w:val="none" w:sz="0" w:space="0" w:color="auto"/>
            <w:left w:val="none" w:sz="0" w:space="0" w:color="auto"/>
            <w:bottom w:val="none" w:sz="0" w:space="0" w:color="auto"/>
            <w:right w:val="none" w:sz="0" w:space="0" w:color="auto"/>
          </w:divBdr>
        </w:div>
        <w:div w:id="2087265033">
          <w:marLeft w:val="0"/>
          <w:marRight w:val="0"/>
          <w:marTop w:val="0"/>
          <w:marBottom w:val="0"/>
          <w:divBdr>
            <w:top w:val="none" w:sz="0" w:space="0" w:color="auto"/>
            <w:left w:val="none" w:sz="0" w:space="0" w:color="auto"/>
            <w:bottom w:val="none" w:sz="0" w:space="0" w:color="auto"/>
            <w:right w:val="none" w:sz="0" w:space="0" w:color="auto"/>
          </w:divBdr>
        </w:div>
        <w:div w:id="710418146">
          <w:marLeft w:val="0"/>
          <w:marRight w:val="0"/>
          <w:marTop w:val="0"/>
          <w:marBottom w:val="0"/>
          <w:divBdr>
            <w:top w:val="none" w:sz="0" w:space="0" w:color="auto"/>
            <w:left w:val="none" w:sz="0" w:space="0" w:color="auto"/>
            <w:bottom w:val="none" w:sz="0" w:space="0" w:color="auto"/>
            <w:right w:val="none" w:sz="0" w:space="0" w:color="auto"/>
          </w:divBdr>
        </w:div>
        <w:div w:id="1311907863">
          <w:marLeft w:val="0"/>
          <w:marRight w:val="0"/>
          <w:marTop w:val="0"/>
          <w:marBottom w:val="0"/>
          <w:divBdr>
            <w:top w:val="none" w:sz="0" w:space="0" w:color="auto"/>
            <w:left w:val="none" w:sz="0" w:space="0" w:color="auto"/>
            <w:bottom w:val="none" w:sz="0" w:space="0" w:color="auto"/>
            <w:right w:val="none" w:sz="0" w:space="0" w:color="auto"/>
          </w:divBdr>
        </w:div>
        <w:div w:id="735782069">
          <w:marLeft w:val="0"/>
          <w:marRight w:val="0"/>
          <w:marTop w:val="0"/>
          <w:marBottom w:val="0"/>
          <w:divBdr>
            <w:top w:val="none" w:sz="0" w:space="0" w:color="auto"/>
            <w:left w:val="none" w:sz="0" w:space="0" w:color="auto"/>
            <w:bottom w:val="none" w:sz="0" w:space="0" w:color="auto"/>
            <w:right w:val="none" w:sz="0" w:space="0" w:color="auto"/>
          </w:divBdr>
        </w:div>
        <w:div w:id="970600795">
          <w:marLeft w:val="0"/>
          <w:marRight w:val="0"/>
          <w:marTop w:val="0"/>
          <w:marBottom w:val="0"/>
          <w:divBdr>
            <w:top w:val="none" w:sz="0" w:space="0" w:color="auto"/>
            <w:left w:val="none" w:sz="0" w:space="0" w:color="auto"/>
            <w:bottom w:val="none" w:sz="0" w:space="0" w:color="auto"/>
            <w:right w:val="none" w:sz="0" w:space="0" w:color="auto"/>
          </w:divBdr>
        </w:div>
        <w:div w:id="133180501">
          <w:marLeft w:val="0"/>
          <w:marRight w:val="0"/>
          <w:marTop w:val="0"/>
          <w:marBottom w:val="0"/>
          <w:divBdr>
            <w:top w:val="none" w:sz="0" w:space="0" w:color="auto"/>
            <w:left w:val="none" w:sz="0" w:space="0" w:color="auto"/>
            <w:bottom w:val="none" w:sz="0" w:space="0" w:color="auto"/>
            <w:right w:val="none" w:sz="0" w:space="0" w:color="auto"/>
          </w:divBdr>
        </w:div>
        <w:div w:id="1209874754">
          <w:marLeft w:val="0"/>
          <w:marRight w:val="0"/>
          <w:marTop w:val="0"/>
          <w:marBottom w:val="0"/>
          <w:divBdr>
            <w:top w:val="none" w:sz="0" w:space="0" w:color="auto"/>
            <w:left w:val="none" w:sz="0" w:space="0" w:color="auto"/>
            <w:bottom w:val="none" w:sz="0" w:space="0" w:color="auto"/>
            <w:right w:val="none" w:sz="0" w:space="0" w:color="auto"/>
          </w:divBdr>
        </w:div>
        <w:div w:id="1139106910">
          <w:marLeft w:val="0"/>
          <w:marRight w:val="0"/>
          <w:marTop w:val="0"/>
          <w:marBottom w:val="0"/>
          <w:divBdr>
            <w:top w:val="none" w:sz="0" w:space="0" w:color="auto"/>
            <w:left w:val="none" w:sz="0" w:space="0" w:color="auto"/>
            <w:bottom w:val="none" w:sz="0" w:space="0" w:color="auto"/>
            <w:right w:val="none" w:sz="0" w:space="0" w:color="auto"/>
          </w:divBdr>
        </w:div>
        <w:div w:id="9725387">
          <w:marLeft w:val="0"/>
          <w:marRight w:val="0"/>
          <w:marTop w:val="0"/>
          <w:marBottom w:val="0"/>
          <w:divBdr>
            <w:top w:val="none" w:sz="0" w:space="0" w:color="auto"/>
            <w:left w:val="none" w:sz="0" w:space="0" w:color="auto"/>
            <w:bottom w:val="none" w:sz="0" w:space="0" w:color="auto"/>
            <w:right w:val="none" w:sz="0" w:space="0" w:color="auto"/>
          </w:divBdr>
        </w:div>
        <w:div w:id="1361857701">
          <w:marLeft w:val="0"/>
          <w:marRight w:val="0"/>
          <w:marTop w:val="0"/>
          <w:marBottom w:val="0"/>
          <w:divBdr>
            <w:top w:val="none" w:sz="0" w:space="0" w:color="auto"/>
            <w:left w:val="none" w:sz="0" w:space="0" w:color="auto"/>
            <w:bottom w:val="none" w:sz="0" w:space="0" w:color="auto"/>
            <w:right w:val="none" w:sz="0" w:space="0" w:color="auto"/>
          </w:divBdr>
        </w:div>
        <w:div w:id="1789473989">
          <w:marLeft w:val="0"/>
          <w:marRight w:val="0"/>
          <w:marTop w:val="0"/>
          <w:marBottom w:val="0"/>
          <w:divBdr>
            <w:top w:val="none" w:sz="0" w:space="0" w:color="auto"/>
            <w:left w:val="none" w:sz="0" w:space="0" w:color="auto"/>
            <w:bottom w:val="none" w:sz="0" w:space="0" w:color="auto"/>
            <w:right w:val="none" w:sz="0" w:space="0" w:color="auto"/>
          </w:divBdr>
        </w:div>
        <w:div w:id="2065518321">
          <w:marLeft w:val="0"/>
          <w:marRight w:val="0"/>
          <w:marTop w:val="0"/>
          <w:marBottom w:val="0"/>
          <w:divBdr>
            <w:top w:val="none" w:sz="0" w:space="0" w:color="auto"/>
            <w:left w:val="none" w:sz="0" w:space="0" w:color="auto"/>
            <w:bottom w:val="none" w:sz="0" w:space="0" w:color="auto"/>
            <w:right w:val="none" w:sz="0" w:space="0" w:color="auto"/>
          </w:divBdr>
        </w:div>
        <w:div w:id="302127464">
          <w:marLeft w:val="0"/>
          <w:marRight w:val="0"/>
          <w:marTop w:val="0"/>
          <w:marBottom w:val="0"/>
          <w:divBdr>
            <w:top w:val="none" w:sz="0" w:space="0" w:color="auto"/>
            <w:left w:val="none" w:sz="0" w:space="0" w:color="auto"/>
            <w:bottom w:val="none" w:sz="0" w:space="0" w:color="auto"/>
            <w:right w:val="none" w:sz="0" w:space="0" w:color="auto"/>
          </w:divBdr>
        </w:div>
        <w:div w:id="857543140">
          <w:marLeft w:val="0"/>
          <w:marRight w:val="0"/>
          <w:marTop w:val="0"/>
          <w:marBottom w:val="0"/>
          <w:divBdr>
            <w:top w:val="none" w:sz="0" w:space="0" w:color="auto"/>
            <w:left w:val="none" w:sz="0" w:space="0" w:color="auto"/>
            <w:bottom w:val="none" w:sz="0" w:space="0" w:color="auto"/>
            <w:right w:val="none" w:sz="0" w:space="0" w:color="auto"/>
          </w:divBdr>
        </w:div>
        <w:div w:id="1949119174">
          <w:marLeft w:val="0"/>
          <w:marRight w:val="0"/>
          <w:marTop w:val="0"/>
          <w:marBottom w:val="0"/>
          <w:divBdr>
            <w:top w:val="none" w:sz="0" w:space="0" w:color="auto"/>
            <w:left w:val="none" w:sz="0" w:space="0" w:color="auto"/>
            <w:bottom w:val="none" w:sz="0" w:space="0" w:color="auto"/>
            <w:right w:val="none" w:sz="0" w:space="0" w:color="auto"/>
          </w:divBdr>
        </w:div>
        <w:div w:id="1529297562">
          <w:marLeft w:val="0"/>
          <w:marRight w:val="0"/>
          <w:marTop w:val="0"/>
          <w:marBottom w:val="0"/>
          <w:divBdr>
            <w:top w:val="none" w:sz="0" w:space="0" w:color="auto"/>
            <w:left w:val="none" w:sz="0" w:space="0" w:color="auto"/>
            <w:bottom w:val="none" w:sz="0" w:space="0" w:color="auto"/>
            <w:right w:val="none" w:sz="0" w:space="0" w:color="auto"/>
          </w:divBdr>
        </w:div>
        <w:div w:id="1050499853">
          <w:marLeft w:val="0"/>
          <w:marRight w:val="0"/>
          <w:marTop w:val="0"/>
          <w:marBottom w:val="0"/>
          <w:divBdr>
            <w:top w:val="none" w:sz="0" w:space="0" w:color="auto"/>
            <w:left w:val="none" w:sz="0" w:space="0" w:color="auto"/>
            <w:bottom w:val="none" w:sz="0" w:space="0" w:color="auto"/>
            <w:right w:val="none" w:sz="0" w:space="0" w:color="auto"/>
          </w:divBdr>
        </w:div>
        <w:div w:id="435759334">
          <w:marLeft w:val="0"/>
          <w:marRight w:val="0"/>
          <w:marTop w:val="0"/>
          <w:marBottom w:val="0"/>
          <w:divBdr>
            <w:top w:val="none" w:sz="0" w:space="0" w:color="auto"/>
            <w:left w:val="none" w:sz="0" w:space="0" w:color="auto"/>
            <w:bottom w:val="none" w:sz="0" w:space="0" w:color="auto"/>
            <w:right w:val="none" w:sz="0" w:space="0" w:color="auto"/>
          </w:divBdr>
        </w:div>
      </w:divsChild>
    </w:div>
    <w:div w:id="352195946">
      <w:bodyDiv w:val="1"/>
      <w:marLeft w:val="0"/>
      <w:marRight w:val="0"/>
      <w:marTop w:val="0"/>
      <w:marBottom w:val="0"/>
      <w:divBdr>
        <w:top w:val="none" w:sz="0" w:space="0" w:color="auto"/>
        <w:left w:val="none" w:sz="0" w:space="0" w:color="auto"/>
        <w:bottom w:val="none" w:sz="0" w:space="0" w:color="auto"/>
        <w:right w:val="none" w:sz="0" w:space="0" w:color="auto"/>
      </w:divBdr>
      <w:divsChild>
        <w:div w:id="371073894">
          <w:marLeft w:val="0"/>
          <w:marRight w:val="0"/>
          <w:marTop w:val="0"/>
          <w:marBottom w:val="0"/>
          <w:divBdr>
            <w:top w:val="none" w:sz="0" w:space="0" w:color="auto"/>
            <w:left w:val="none" w:sz="0" w:space="0" w:color="auto"/>
            <w:bottom w:val="none" w:sz="0" w:space="0" w:color="auto"/>
            <w:right w:val="none" w:sz="0" w:space="0" w:color="auto"/>
          </w:divBdr>
        </w:div>
        <w:div w:id="596212247">
          <w:marLeft w:val="0"/>
          <w:marRight w:val="0"/>
          <w:marTop w:val="0"/>
          <w:marBottom w:val="0"/>
          <w:divBdr>
            <w:top w:val="none" w:sz="0" w:space="0" w:color="auto"/>
            <w:left w:val="none" w:sz="0" w:space="0" w:color="auto"/>
            <w:bottom w:val="none" w:sz="0" w:space="0" w:color="auto"/>
            <w:right w:val="none" w:sz="0" w:space="0" w:color="auto"/>
          </w:divBdr>
        </w:div>
        <w:div w:id="1979068198">
          <w:marLeft w:val="0"/>
          <w:marRight w:val="0"/>
          <w:marTop w:val="0"/>
          <w:marBottom w:val="0"/>
          <w:divBdr>
            <w:top w:val="none" w:sz="0" w:space="0" w:color="auto"/>
            <w:left w:val="none" w:sz="0" w:space="0" w:color="auto"/>
            <w:bottom w:val="none" w:sz="0" w:space="0" w:color="auto"/>
            <w:right w:val="none" w:sz="0" w:space="0" w:color="auto"/>
          </w:divBdr>
        </w:div>
        <w:div w:id="1719817256">
          <w:marLeft w:val="0"/>
          <w:marRight w:val="0"/>
          <w:marTop w:val="0"/>
          <w:marBottom w:val="0"/>
          <w:divBdr>
            <w:top w:val="none" w:sz="0" w:space="0" w:color="auto"/>
            <w:left w:val="none" w:sz="0" w:space="0" w:color="auto"/>
            <w:bottom w:val="none" w:sz="0" w:space="0" w:color="auto"/>
            <w:right w:val="none" w:sz="0" w:space="0" w:color="auto"/>
          </w:divBdr>
        </w:div>
        <w:div w:id="875123168">
          <w:marLeft w:val="0"/>
          <w:marRight w:val="0"/>
          <w:marTop w:val="0"/>
          <w:marBottom w:val="0"/>
          <w:divBdr>
            <w:top w:val="none" w:sz="0" w:space="0" w:color="auto"/>
            <w:left w:val="none" w:sz="0" w:space="0" w:color="auto"/>
            <w:bottom w:val="none" w:sz="0" w:space="0" w:color="auto"/>
            <w:right w:val="none" w:sz="0" w:space="0" w:color="auto"/>
          </w:divBdr>
        </w:div>
        <w:div w:id="776296927">
          <w:marLeft w:val="0"/>
          <w:marRight w:val="0"/>
          <w:marTop w:val="0"/>
          <w:marBottom w:val="0"/>
          <w:divBdr>
            <w:top w:val="none" w:sz="0" w:space="0" w:color="auto"/>
            <w:left w:val="none" w:sz="0" w:space="0" w:color="auto"/>
            <w:bottom w:val="none" w:sz="0" w:space="0" w:color="auto"/>
            <w:right w:val="none" w:sz="0" w:space="0" w:color="auto"/>
          </w:divBdr>
        </w:div>
        <w:div w:id="1825929603">
          <w:marLeft w:val="0"/>
          <w:marRight w:val="0"/>
          <w:marTop w:val="0"/>
          <w:marBottom w:val="0"/>
          <w:divBdr>
            <w:top w:val="none" w:sz="0" w:space="0" w:color="auto"/>
            <w:left w:val="none" w:sz="0" w:space="0" w:color="auto"/>
            <w:bottom w:val="none" w:sz="0" w:space="0" w:color="auto"/>
            <w:right w:val="none" w:sz="0" w:space="0" w:color="auto"/>
          </w:divBdr>
        </w:div>
        <w:div w:id="1046415840">
          <w:marLeft w:val="0"/>
          <w:marRight w:val="0"/>
          <w:marTop w:val="0"/>
          <w:marBottom w:val="0"/>
          <w:divBdr>
            <w:top w:val="none" w:sz="0" w:space="0" w:color="auto"/>
            <w:left w:val="none" w:sz="0" w:space="0" w:color="auto"/>
            <w:bottom w:val="none" w:sz="0" w:space="0" w:color="auto"/>
            <w:right w:val="none" w:sz="0" w:space="0" w:color="auto"/>
          </w:divBdr>
        </w:div>
        <w:div w:id="1324241933">
          <w:marLeft w:val="0"/>
          <w:marRight w:val="0"/>
          <w:marTop w:val="0"/>
          <w:marBottom w:val="0"/>
          <w:divBdr>
            <w:top w:val="none" w:sz="0" w:space="0" w:color="auto"/>
            <w:left w:val="none" w:sz="0" w:space="0" w:color="auto"/>
            <w:bottom w:val="none" w:sz="0" w:space="0" w:color="auto"/>
            <w:right w:val="none" w:sz="0" w:space="0" w:color="auto"/>
          </w:divBdr>
        </w:div>
        <w:div w:id="271667544">
          <w:marLeft w:val="0"/>
          <w:marRight w:val="0"/>
          <w:marTop w:val="0"/>
          <w:marBottom w:val="0"/>
          <w:divBdr>
            <w:top w:val="none" w:sz="0" w:space="0" w:color="auto"/>
            <w:left w:val="none" w:sz="0" w:space="0" w:color="auto"/>
            <w:bottom w:val="none" w:sz="0" w:space="0" w:color="auto"/>
            <w:right w:val="none" w:sz="0" w:space="0" w:color="auto"/>
          </w:divBdr>
        </w:div>
        <w:div w:id="1174031066">
          <w:marLeft w:val="0"/>
          <w:marRight w:val="0"/>
          <w:marTop w:val="0"/>
          <w:marBottom w:val="0"/>
          <w:divBdr>
            <w:top w:val="none" w:sz="0" w:space="0" w:color="auto"/>
            <w:left w:val="none" w:sz="0" w:space="0" w:color="auto"/>
            <w:bottom w:val="none" w:sz="0" w:space="0" w:color="auto"/>
            <w:right w:val="none" w:sz="0" w:space="0" w:color="auto"/>
          </w:divBdr>
        </w:div>
        <w:div w:id="648091615">
          <w:marLeft w:val="0"/>
          <w:marRight w:val="0"/>
          <w:marTop w:val="0"/>
          <w:marBottom w:val="0"/>
          <w:divBdr>
            <w:top w:val="none" w:sz="0" w:space="0" w:color="auto"/>
            <w:left w:val="none" w:sz="0" w:space="0" w:color="auto"/>
            <w:bottom w:val="none" w:sz="0" w:space="0" w:color="auto"/>
            <w:right w:val="none" w:sz="0" w:space="0" w:color="auto"/>
          </w:divBdr>
        </w:div>
        <w:div w:id="1245604992">
          <w:marLeft w:val="0"/>
          <w:marRight w:val="0"/>
          <w:marTop w:val="0"/>
          <w:marBottom w:val="0"/>
          <w:divBdr>
            <w:top w:val="none" w:sz="0" w:space="0" w:color="auto"/>
            <w:left w:val="none" w:sz="0" w:space="0" w:color="auto"/>
            <w:bottom w:val="none" w:sz="0" w:space="0" w:color="auto"/>
            <w:right w:val="none" w:sz="0" w:space="0" w:color="auto"/>
          </w:divBdr>
        </w:div>
        <w:div w:id="634413299">
          <w:marLeft w:val="0"/>
          <w:marRight w:val="0"/>
          <w:marTop w:val="0"/>
          <w:marBottom w:val="0"/>
          <w:divBdr>
            <w:top w:val="none" w:sz="0" w:space="0" w:color="auto"/>
            <w:left w:val="none" w:sz="0" w:space="0" w:color="auto"/>
            <w:bottom w:val="none" w:sz="0" w:space="0" w:color="auto"/>
            <w:right w:val="none" w:sz="0" w:space="0" w:color="auto"/>
          </w:divBdr>
        </w:div>
        <w:div w:id="1785420717">
          <w:marLeft w:val="0"/>
          <w:marRight w:val="0"/>
          <w:marTop w:val="0"/>
          <w:marBottom w:val="0"/>
          <w:divBdr>
            <w:top w:val="none" w:sz="0" w:space="0" w:color="auto"/>
            <w:left w:val="none" w:sz="0" w:space="0" w:color="auto"/>
            <w:bottom w:val="none" w:sz="0" w:space="0" w:color="auto"/>
            <w:right w:val="none" w:sz="0" w:space="0" w:color="auto"/>
          </w:divBdr>
        </w:div>
        <w:div w:id="607780968">
          <w:marLeft w:val="0"/>
          <w:marRight w:val="0"/>
          <w:marTop w:val="0"/>
          <w:marBottom w:val="0"/>
          <w:divBdr>
            <w:top w:val="none" w:sz="0" w:space="0" w:color="auto"/>
            <w:left w:val="none" w:sz="0" w:space="0" w:color="auto"/>
            <w:bottom w:val="none" w:sz="0" w:space="0" w:color="auto"/>
            <w:right w:val="none" w:sz="0" w:space="0" w:color="auto"/>
          </w:divBdr>
        </w:div>
        <w:div w:id="780219383">
          <w:marLeft w:val="0"/>
          <w:marRight w:val="0"/>
          <w:marTop w:val="0"/>
          <w:marBottom w:val="0"/>
          <w:divBdr>
            <w:top w:val="none" w:sz="0" w:space="0" w:color="auto"/>
            <w:left w:val="none" w:sz="0" w:space="0" w:color="auto"/>
            <w:bottom w:val="none" w:sz="0" w:space="0" w:color="auto"/>
            <w:right w:val="none" w:sz="0" w:space="0" w:color="auto"/>
          </w:divBdr>
        </w:div>
        <w:div w:id="826240011">
          <w:marLeft w:val="0"/>
          <w:marRight w:val="0"/>
          <w:marTop w:val="0"/>
          <w:marBottom w:val="0"/>
          <w:divBdr>
            <w:top w:val="none" w:sz="0" w:space="0" w:color="auto"/>
            <w:left w:val="none" w:sz="0" w:space="0" w:color="auto"/>
            <w:bottom w:val="none" w:sz="0" w:space="0" w:color="auto"/>
            <w:right w:val="none" w:sz="0" w:space="0" w:color="auto"/>
          </w:divBdr>
        </w:div>
        <w:div w:id="164131695">
          <w:marLeft w:val="0"/>
          <w:marRight w:val="0"/>
          <w:marTop w:val="0"/>
          <w:marBottom w:val="0"/>
          <w:divBdr>
            <w:top w:val="none" w:sz="0" w:space="0" w:color="auto"/>
            <w:left w:val="none" w:sz="0" w:space="0" w:color="auto"/>
            <w:bottom w:val="none" w:sz="0" w:space="0" w:color="auto"/>
            <w:right w:val="none" w:sz="0" w:space="0" w:color="auto"/>
          </w:divBdr>
        </w:div>
        <w:div w:id="582571043">
          <w:marLeft w:val="0"/>
          <w:marRight w:val="0"/>
          <w:marTop w:val="0"/>
          <w:marBottom w:val="0"/>
          <w:divBdr>
            <w:top w:val="none" w:sz="0" w:space="0" w:color="auto"/>
            <w:left w:val="none" w:sz="0" w:space="0" w:color="auto"/>
            <w:bottom w:val="none" w:sz="0" w:space="0" w:color="auto"/>
            <w:right w:val="none" w:sz="0" w:space="0" w:color="auto"/>
          </w:divBdr>
        </w:div>
        <w:div w:id="1751080756">
          <w:marLeft w:val="0"/>
          <w:marRight w:val="0"/>
          <w:marTop w:val="0"/>
          <w:marBottom w:val="0"/>
          <w:divBdr>
            <w:top w:val="none" w:sz="0" w:space="0" w:color="auto"/>
            <w:left w:val="none" w:sz="0" w:space="0" w:color="auto"/>
            <w:bottom w:val="none" w:sz="0" w:space="0" w:color="auto"/>
            <w:right w:val="none" w:sz="0" w:space="0" w:color="auto"/>
          </w:divBdr>
        </w:div>
        <w:div w:id="1630164240">
          <w:marLeft w:val="0"/>
          <w:marRight w:val="0"/>
          <w:marTop w:val="0"/>
          <w:marBottom w:val="0"/>
          <w:divBdr>
            <w:top w:val="none" w:sz="0" w:space="0" w:color="auto"/>
            <w:left w:val="none" w:sz="0" w:space="0" w:color="auto"/>
            <w:bottom w:val="none" w:sz="0" w:space="0" w:color="auto"/>
            <w:right w:val="none" w:sz="0" w:space="0" w:color="auto"/>
          </w:divBdr>
        </w:div>
        <w:div w:id="1452703340">
          <w:marLeft w:val="0"/>
          <w:marRight w:val="0"/>
          <w:marTop w:val="0"/>
          <w:marBottom w:val="0"/>
          <w:divBdr>
            <w:top w:val="none" w:sz="0" w:space="0" w:color="auto"/>
            <w:left w:val="none" w:sz="0" w:space="0" w:color="auto"/>
            <w:bottom w:val="none" w:sz="0" w:space="0" w:color="auto"/>
            <w:right w:val="none" w:sz="0" w:space="0" w:color="auto"/>
          </w:divBdr>
        </w:div>
        <w:div w:id="438720640">
          <w:marLeft w:val="0"/>
          <w:marRight w:val="0"/>
          <w:marTop w:val="0"/>
          <w:marBottom w:val="0"/>
          <w:divBdr>
            <w:top w:val="none" w:sz="0" w:space="0" w:color="auto"/>
            <w:left w:val="none" w:sz="0" w:space="0" w:color="auto"/>
            <w:bottom w:val="none" w:sz="0" w:space="0" w:color="auto"/>
            <w:right w:val="none" w:sz="0" w:space="0" w:color="auto"/>
          </w:divBdr>
        </w:div>
        <w:div w:id="904098525">
          <w:marLeft w:val="0"/>
          <w:marRight w:val="0"/>
          <w:marTop w:val="0"/>
          <w:marBottom w:val="0"/>
          <w:divBdr>
            <w:top w:val="none" w:sz="0" w:space="0" w:color="auto"/>
            <w:left w:val="none" w:sz="0" w:space="0" w:color="auto"/>
            <w:bottom w:val="none" w:sz="0" w:space="0" w:color="auto"/>
            <w:right w:val="none" w:sz="0" w:space="0" w:color="auto"/>
          </w:divBdr>
        </w:div>
        <w:div w:id="1065445826">
          <w:marLeft w:val="0"/>
          <w:marRight w:val="0"/>
          <w:marTop w:val="0"/>
          <w:marBottom w:val="0"/>
          <w:divBdr>
            <w:top w:val="none" w:sz="0" w:space="0" w:color="auto"/>
            <w:left w:val="none" w:sz="0" w:space="0" w:color="auto"/>
            <w:bottom w:val="none" w:sz="0" w:space="0" w:color="auto"/>
            <w:right w:val="none" w:sz="0" w:space="0" w:color="auto"/>
          </w:divBdr>
        </w:div>
        <w:div w:id="1582642682">
          <w:marLeft w:val="0"/>
          <w:marRight w:val="0"/>
          <w:marTop w:val="0"/>
          <w:marBottom w:val="0"/>
          <w:divBdr>
            <w:top w:val="none" w:sz="0" w:space="0" w:color="auto"/>
            <w:left w:val="none" w:sz="0" w:space="0" w:color="auto"/>
            <w:bottom w:val="none" w:sz="0" w:space="0" w:color="auto"/>
            <w:right w:val="none" w:sz="0" w:space="0" w:color="auto"/>
          </w:divBdr>
        </w:div>
        <w:div w:id="1234854397">
          <w:marLeft w:val="0"/>
          <w:marRight w:val="0"/>
          <w:marTop w:val="0"/>
          <w:marBottom w:val="0"/>
          <w:divBdr>
            <w:top w:val="none" w:sz="0" w:space="0" w:color="auto"/>
            <w:left w:val="none" w:sz="0" w:space="0" w:color="auto"/>
            <w:bottom w:val="none" w:sz="0" w:space="0" w:color="auto"/>
            <w:right w:val="none" w:sz="0" w:space="0" w:color="auto"/>
          </w:divBdr>
        </w:div>
        <w:div w:id="1560628031">
          <w:marLeft w:val="0"/>
          <w:marRight w:val="0"/>
          <w:marTop w:val="0"/>
          <w:marBottom w:val="0"/>
          <w:divBdr>
            <w:top w:val="none" w:sz="0" w:space="0" w:color="auto"/>
            <w:left w:val="none" w:sz="0" w:space="0" w:color="auto"/>
            <w:bottom w:val="none" w:sz="0" w:space="0" w:color="auto"/>
            <w:right w:val="none" w:sz="0" w:space="0" w:color="auto"/>
          </w:divBdr>
        </w:div>
        <w:div w:id="1255016056">
          <w:marLeft w:val="0"/>
          <w:marRight w:val="0"/>
          <w:marTop w:val="0"/>
          <w:marBottom w:val="0"/>
          <w:divBdr>
            <w:top w:val="none" w:sz="0" w:space="0" w:color="auto"/>
            <w:left w:val="none" w:sz="0" w:space="0" w:color="auto"/>
            <w:bottom w:val="none" w:sz="0" w:space="0" w:color="auto"/>
            <w:right w:val="none" w:sz="0" w:space="0" w:color="auto"/>
          </w:divBdr>
        </w:div>
        <w:div w:id="672802824">
          <w:marLeft w:val="0"/>
          <w:marRight w:val="0"/>
          <w:marTop w:val="0"/>
          <w:marBottom w:val="0"/>
          <w:divBdr>
            <w:top w:val="none" w:sz="0" w:space="0" w:color="auto"/>
            <w:left w:val="none" w:sz="0" w:space="0" w:color="auto"/>
            <w:bottom w:val="none" w:sz="0" w:space="0" w:color="auto"/>
            <w:right w:val="none" w:sz="0" w:space="0" w:color="auto"/>
          </w:divBdr>
        </w:div>
        <w:div w:id="1227686887">
          <w:marLeft w:val="0"/>
          <w:marRight w:val="0"/>
          <w:marTop w:val="0"/>
          <w:marBottom w:val="0"/>
          <w:divBdr>
            <w:top w:val="none" w:sz="0" w:space="0" w:color="auto"/>
            <w:left w:val="none" w:sz="0" w:space="0" w:color="auto"/>
            <w:bottom w:val="none" w:sz="0" w:space="0" w:color="auto"/>
            <w:right w:val="none" w:sz="0" w:space="0" w:color="auto"/>
          </w:divBdr>
        </w:div>
        <w:div w:id="1185365940">
          <w:marLeft w:val="0"/>
          <w:marRight w:val="0"/>
          <w:marTop w:val="0"/>
          <w:marBottom w:val="0"/>
          <w:divBdr>
            <w:top w:val="none" w:sz="0" w:space="0" w:color="auto"/>
            <w:left w:val="none" w:sz="0" w:space="0" w:color="auto"/>
            <w:bottom w:val="none" w:sz="0" w:space="0" w:color="auto"/>
            <w:right w:val="none" w:sz="0" w:space="0" w:color="auto"/>
          </w:divBdr>
        </w:div>
        <w:div w:id="2053921215">
          <w:marLeft w:val="0"/>
          <w:marRight w:val="0"/>
          <w:marTop w:val="0"/>
          <w:marBottom w:val="0"/>
          <w:divBdr>
            <w:top w:val="none" w:sz="0" w:space="0" w:color="auto"/>
            <w:left w:val="none" w:sz="0" w:space="0" w:color="auto"/>
            <w:bottom w:val="none" w:sz="0" w:space="0" w:color="auto"/>
            <w:right w:val="none" w:sz="0" w:space="0" w:color="auto"/>
          </w:divBdr>
        </w:div>
        <w:div w:id="122769390">
          <w:marLeft w:val="0"/>
          <w:marRight w:val="0"/>
          <w:marTop w:val="0"/>
          <w:marBottom w:val="0"/>
          <w:divBdr>
            <w:top w:val="none" w:sz="0" w:space="0" w:color="auto"/>
            <w:left w:val="none" w:sz="0" w:space="0" w:color="auto"/>
            <w:bottom w:val="none" w:sz="0" w:space="0" w:color="auto"/>
            <w:right w:val="none" w:sz="0" w:space="0" w:color="auto"/>
          </w:divBdr>
        </w:div>
        <w:div w:id="2129153984">
          <w:marLeft w:val="0"/>
          <w:marRight w:val="0"/>
          <w:marTop w:val="0"/>
          <w:marBottom w:val="0"/>
          <w:divBdr>
            <w:top w:val="none" w:sz="0" w:space="0" w:color="auto"/>
            <w:left w:val="none" w:sz="0" w:space="0" w:color="auto"/>
            <w:bottom w:val="none" w:sz="0" w:space="0" w:color="auto"/>
            <w:right w:val="none" w:sz="0" w:space="0" w:color="auto"/>
          </w:divBdr>
        </w:div>
        <w:div w:id="653995570">
          <w:marLeft w:val="0"/>
          <w:marRight w:val="0"/>
          <w:marTop w:val="0"/>
          <w:marBottom w:val="0"/>
          <w:divBdr>
            <w:top w:val="none" w:sz="0" w:space="0" w:color="auto"/>
            <w:left w:val="none" w:sz="0" w:space="0" w:color="auto"/>
            <w:bottom w:val="none" w:sz="0" w:space="0" w:color="auto"/>
            <w:right w:val="none" w:sz="0" w:space="0" w:color="auto"/>
          </w:divBdr>
        </w:div>
        <w:div w:id="1443528446">
          <w:marLeft w:val="0"/>
          <w:marRight w:val="0"/>
          <w:marTop w:val="0"/>
          <w:marBottom w:val="0"/>
          <w:divBdr>
            <w:top w:val="none" w:sz="0" w:space="0" w:color="auto"/>
            <w:left w:val="none" w:sz="0" w:space="0" w:color="auto"/>
            <w:bottom w:val="none" w:sz="0" w:space="0" w:color="auto"/>
            <w:right w:val="none" w:sz="0" w:space="0" w:color="auto"/>
          </w:divBdr>
        </w:div>
        <w:div w:id="2110660579">
          <w:marLeft w:val="0"/>
          <w:marRight w:val="0"/>
          <w:marTop w:val="0"/>
          <w:marBottom w:val="0"/>
          <w:divBdr>
            <w:top w:val="none" w:sz="0" w:space="0" w:color="auto"/>
            <w:left w:val="none" w:sz="0" w:space="0" w:color="auto"/>
            <w:bottom w:val="none" w:sz="0" w:space="0" w:color="auto"/>
            <w:right w:val="none" w:sz="0" w:space="0" w:color="auto"/>
          </w:divBdr>
        </w:div>
        <w:div w:id="1532911251">
          <w:marLeft w:val="0"/>
          <w:marRight w:val="0"/>
          <w:marTop w:val="0"/>
          <w:marBottom w:val="0"/>
          <w:divBdr>
            <w:top w:val="none" w:sz="0" w:space="0" w:color="auto"/>
            <w:left w:val="none" w:sz="0" w:space="0" w:color="auto"/>
            <w:bottom w:val="none" w:sz="0" w:space="0" w:color="auto"/>
            <w:right w:val="none" w:sz="0" w:space="0" w:color="auto"/>
          </w:divBdr>
        </w:div>
        <w:div w:id="1419980000">
          <w:marLeft w:val="0"/>
          <w:marRight w:val="0"/>
          <w:marTop w:val="0"/>
          <w:marBottom w:val="0"/>
          <w:divBdr>
            <w:top w:val="none" w:sz="0" w:space="0" w:color="auto"/>
            <w:left w:val="none" w:sz="0" w:space="0" w:color="auto"/>
            <w:bottom w:val="none" w:sz="0" w:space="0" w:color="auto"/>
            <w:right w:val="none" w:sz="0" w:space="0" w:color="auto"/>
          </w:divBdr>
        </w:div>
        <w:div w:id="688722793">
          <w:marLeft w:val="0"/>
          <w:marRight w:val="0"/>
          <w:marTop w:val="0"/>
          <w:marBottom w:val="0"/>
          <w:divBdr>
            <w:top w:val="none" w:sz="0" w:space="0" w:color="auto"/>
            <w:left w:val="none" w:sz="0" w:space="0" w:color="auto"/>
            <w:bottom w:val="none" w:sz="0" w:space="0" w:color="auto"/>
            <w:right w:val="none" w:sz="0" w:space="0" w:color="auto"/>
          </w:divBdr>
        </w:div>
        <w:div w:id="1033992831">
          <w:marLeft w:val="0"/>
          <w:marRight w:val="0"/>
          <w:marTop w:val="0"/>
          <w:marBottom w:val="0"/>
          <w:divBdr>
            <w:top w:val="none" w:sz="0" w:space="0" w:color="auto"/>
            <w:left w:val="none" w:sz="0" w:space="0" w:color="auto"/>
            <w:bottom w:val="none" w:sz="0" w:space="0" w:color="auto"/>
            <w:right w:val="none" w:sz="0" w:space="0" w:color="auto"/>
          </w:divBdr>
        </w:div>
        <w:div w:id="233206816">
          <w:marLeft w:val="0"/>
          <w:marRight w:val="0"/>
          <w:marTop w:val="0"/>
          <w:marBottom w:val="0"/>
          <w:divBdr>
            <w:top w:val="none" w:sz="0" w:space="0" w:color="auto"/>
            <w:left w:val="none" w:sz="0" w:space="0" w:color="auto"/>
            <w:bottom w:val="none" w:sz="0" w:space="0" w:color="auto"/>
            <w:right w:val="none" w:sz="0" w:space="0" w:color="auto"/>
          </w:divBdr>
        </w:div>
        <w:div w:id="593364241">
          <w:marLeft w:val="0"/>
          <w:marRight w:val="0"/>
          <w:marTop w:val="0"/>
          <w:marBottom w:val="0"/>
          <w:divBdr>
            <w:top w:val="none" w:sz="0" w:space="0" w:color="auto"/>
            <w:left w:val="none" w:sz="0" w:space="0" w:color="auto"/>
            <w:bottom w:val="none" w:sz="0" w:space="0" w:color="auto"/>
            <w:right w:val="none" w:sz="0" w:space="0" w:color="auto"/>
          </w:divBdr>
        </w:div>
        <w:div w:id="1967657456">
          <w:marLeft w:val="0"/>
          <w:marRight w:val="0"/>
          <w:marTop w:val="0"/>
          <w:marBottom w:val="0"/>
          <w:divBdr>
            <w:top w:val="none" w:sz="0" w:space="0" w:color="auto"/>
            <w:left w:val="none" w:sz="0" w:space="0" w:color="auto"/>
            <w:bottom w:val="none" w:sz="0" w:space="0" w:color="auto"/>
            <w:right w:val="none" w:sz="0" w:space="0" w:color="auto"/>
          </w:divBdr>
        </w:div>
        <w:div w:id="527375913">
          <w:marLeft w:val="0"/>
          <w:marRight w:val="0"/>
          <w:marTop w:val="0"/>
          <w:marBottom w:val="0"/>
          <w:divBdr>
            <w:top w:val="none" w:sz="0" w:space="0" w:color="auto"/>
            <w:left w:val="none" w:sz="0" w:space="0" w:color="auto"/>
            <w:bottom w:val="none" w:sz="0" w:space="0" w:color="auto"/>
            <w:right w:val="none" w:sz="0" w:space="0" w:color="auto"/>
          </w:divBdr>
        </w:div>
        <w:div w:id="685911279">
          <w:marLeft w:val="0"/>
          <w:marRight w:val="0"/>
          <w:marTop w:val="0"/>
          <w:marBottom w:val="0"/>
          <w:divBdr>
            <w:top w:val="none" w:sz="0" w:space="0" w:color="auto"/>
            <w:left w:val="none" w:sz="0" w:space="0" w:color="auto"/>
            <w:bottom w:val="none" w:sz="0" w:space="0" w:color="auto"/>
            <w:right w:val="none" w:sz="0" w:space="0" w:color="auto"/>
          </w:divBdr>
        </w:div>
        <w:div w:id="1867909321">
          <w:marLeft w:val="0"/>
          <w:marRight w:val="0"/>
          <w:marTop w:val="0"/>
          <w:marBottom w:val="0"/>
          <w:divBdr>
            <w:top w:val="none" w:sz="0" w:space="0" w:color="auto"/>
            <w:left w:val="none" w:sz="0" w:space="0" w:color="auto"/>
            <w:bottom w:val="none" w:sz="0" w:space="0" w:color="auto"/>
            <w:right w:val="none" w:sz="0" w:space="0" w:color="auto"/>
          </w:divBdr>
        </w:div>
        <w:div w:id="388305994">
          <w:marLeft w:val="0"/>
          <w:marRight w:val="0"/>
          <w:marTop w:val="0"/>
          <w:marBottom w:val="0"/>
          <w:divBdr>
            <w:top w:val="none" w:sz="0" w:space="0" w:color="auto"/>
            <w:left w:val="none" w:sz="0" w:space="0" w:color="auto"/>
            <w:bottom w:val="none" w:sz="0" w:space="0" w:color="auto"/>
            <w:right w:val="none" w:sz="0" w:space="0" w:color="auto"/>
          </w:divBdr>
        </w:div>
        <w:div w:id="1577083060">
          <w:marLeft w:val="0"/>
          <w:marRight w:val="0"/>
          <w:marTop w:val="0"/>
          <w:marBottom w:val="0"/>
          <w:divBdr>
            <w:top w:val="none" w:sz="0" w:space="0" w:color="auto"/>
            <w:left w:val="none" w:sz="0" w:space="0" w:color="auto"/>
            <w:bottom w:val="none" w:sz="0" w:space="0" w:color="auto"/>
            <w:right w:val="none" w:sz="0" w:space="0" w:color="auto"/>
          </w:divBdr>
        </w:div>
        <w:div w:id="2025664041">
          <w:marLeft w:val="0"/>
          <w:marRight w:val="0"/>
          <w:marTop w:val="0"/>
          <w:marBottom w:val="0"/>
          <w:divBdr>
            <w:top w:val="none" w:sz="0" w:space="0" w:color="auto"/>
            <w:left w:val="none" w:sz="0" w:space="0" w:color="auto"/>
            <w:bottom w:val="none" w:sz="0" w:space="0" w:color="auto"/>
            <w:right w:val="none" w:sz="0" w:space="0" w:color="auto"/>
          </w:divBdr>
        </w:div>
        <w:div w:id="1784498525">
          <w:marLeft w:val="0"/>
          <w:marRight w:val="0"/>
          <w:marTop w:val="0"/>
          <w:marBottom w:val="0"/>
          <w:divBdr>
            <w:top w:val="none" w:sz="0" w:space="0" w:color="auto"/>
            <w:left w:val="none" w:sz="0" w:space="0" w:color="auto"/>
            <w:bottom w:val="none" w:sz="0" w:space="0" w:color="auto"/>
            <w:right w:val="none" w:sz="0" w:space="0" w:color="auto"/>
          </w:divBdr>
        </w:div>
        <w:div w:id="565384879">
          <w:marLeft w:val="0"/>
          <w:marRight w:val="0"/>
          <w:marTop w:val="0"/>
          <w:marBottom w:val="0"/>
          <w:divBdr>
            <w:top w:val="none" w:sz="0" w:space="0" w:color="auto"/>
            <w:left w:val="none" w:sz="0" w:space="0" w:color="auto"/>
            <w:bottom w:val="none" w:sz="0" w:space="0" w:color="auto"/>
            <w:right w:val="none" w:sz="0" w:space="0" w:color="auto"/>
          </w:divBdr>
        </w:div>
        <w:div w:id="1015839894">
          <w:marLeft w:val="0"/>
          <w:marRight w:val="0"/>
          <w:marTop w:val="0"/>
          <w:marBottom w:val="0"/>
          <w:divBdr>
            <w:top w:val="none" w:sz="0" w:space="0" w:color="auto"/>
            <w:left w:val="none" w:sz="0" w:space="0" w:color="auto"/>
            <w:bottom w:val="none" w:sz="0" w:space="0" w:color="auto"/>
            <w:right w:val="none" w:sz="0" w:space="0" w:color="auto"/>
          </w:divBdr>
        </w:div>
        <w:div w:id="716047264">
          <w:marLeft w:val="0"/>
          <w:marRight w:val="0"/>
          <w:marTop w:val="0"/>
          <w:marBottom w:val="0"/>
          <w:divBdr>
            <w:top w:val="none" w:sz="0" w:space="0" w:color="auto"/>
            <w:left w:val="none" w:sz="0" w:space="0" w:color="auto"/>
            <w:bottom w:val="none" w:sz="0" w:space="0" w:color="auto"/>
            <w:right w:val="none" w:sz="0" w:space="0" w:color="auto"/>
          </w:divBdr>
        </w:div>
        <w:div w:id="669676949">
          <w:marLeft w:val="0"/>
          <w:marRight w:val="0"/>
          <w:marTop w:val="0"/>
          <w:marBottom w:val="0"/>
          <w:divBdr>
            <w:top w:val="none" w:sz="0" w:space="0" w:color="auto"/>
            <w:left w:val="none" w:sz="0" w:space="0" w:color="auto"/>
            <w:bottom w:val="none" w:sz="0" w:space="0" w:color="auto"/>
            <w:right w:val="none" w:sz="0" w:space="0" w:color="auto"/>
          </w:divBdr>
        </w:div>
        <w:div w:id="169226282">
          <w:marLeft w:val="0"/>
          <w:marRight w:val="0"/>
          <w:marTop w:val="0"/>
          <w:marBottom w:val="0"/>
          <w:divBdr>
            <w:top w:val="none" w:sz="0" w:space="0" w:color="auto"/>
            <w:left w:val="none" w:sz="0" w:space="0" w:color="auto"/>
            <w:bottom w:val="none" w:sz="0" w:space="0" w:color="auto"/>
            <w:right w:val="none" w:sz="0" w:space="0" w:color="auto"/>
          </w:divBdr>
        </w:div>
        <w:div w:id="1562136159">
          <w:marLeft w:val="0"/>
          <w:marRight w:val="0"/>
          <w:marTop w:val="0"/>
          <w:marBottom w:val="0"/>
          <w:divBdr>
            <w:top w:val="none" w:sz="0" w:space="0" w:color="auto"/>
            <w:left w:val="none" w:sz="0" w:space="0" w:color="auto"/>
            <w:bottom w:val="none" w:sz="0" w:space="0" w:color="auto"/>
            <w:right w:val="none" w:sz="0" w:space="0" w:color="auto"/>
          </w:divBdr>
        </w:div>
        <w:div w:id="606036226">
          <w:marLeft w:val="0"/>
          <w:marRight w:val="0"/>
          <w:marTop w:val="0"/>
          <w:marBottom w:val="0"/>
          <w:divBdr>
            <w:top w:val="none" w:sz="0" w:space="0" w:color="auto"/>
            <w:left w:val="none" w:sz="0" w:space="0" w:color="auto"/>
            <w:bottom w:val="none" w:sz="0" w:space="0" w:color="auto"/>
            <w:right w:val="none" w:sz="0" w:space="0" w:color="auto"/>
          </w:divBdr>
        </w:div>
        <w:div w:id="711878489">
          <w:marLeft w:val="0"/>
          <w:marRight w:val="0"/>
          <w:marTop w:val="0"/>
          <w:marBottom w:val="0"/>
          <w:divBdr>
            <w:top w:val="none" w:sz="0" w:space="0" w:color="auto"/>
            <w:left w:val="none" w:sz="0" w:space="0" w:color="auto"/>
            <w:bottom w:val="none" w:sz="0" w:space="0" w:color="auto"/>
            <w:right w:val="none" w:sz="0" w:space="0" w:color="auto"/>
          </w:divBdr>
        </w:div>
        <w:div w:id="1921598708">
          <w:marLeft w:val="0"/>
          <w:marRight w:val="0"/>
          <w:marTop w:val="0"/>
          <w:marBottom w:val="0"/>
          <w:divBdr>
            <w:top w:val="none" w:sz="0" w:space="0" w:color="auto"/>
            <w:left w:val="none" w:sz="0" w:space="0" w:color="auto"/>
            <w:bottom w:val="none" w:sz="0" w:space="0" w:color="auto"/>
            <w:right w:val="none" w:sz="0" w:space="0" w:color="auto"/>
          </w:divBdr>
        </w:div>
        <w:div w:id="1504320739">
          <w:marLeft w:val="0"/>
          <w:marRight w:val="0"/>
          <w:marTop w:val="0"/>
          <w:marBottom w:val="0"/>
          <w:divBdr>
            <w:top w:val="none" w:sz="0" w:space="0" w:color="auto"/>
            <w:left w:val="none" w:sz="0" w:space="0" w:color="auto"/>
            <w:bottom w:val="none" w:sz="0" w:space="0" w:color="auto"/>
            <w:right w:val="none" w:sz="0" w:space="0" w:color="auto"/>
          </w:divBdr>
        </w:div>
        <w:div w:id="1283347813">
          <w:marLeft w:val="0"/>
          <w:marRight w:val="0"/>
          <w:marTop w:val="0"/>
          <w:marBottom w:val="0"/>
          <w:divBdr>
            <w:top w:val="none" w:sz="0" w:space="0" w:color="auto"/>
            <w:left w:val="none" w:sz="0" w:space="0" w:color="auto"/>
            <w:bottom w:val="none" w:sz="0" w:space="0" w:color="auto"/>
            <w:right w:val="none" w:sz="0" w:space="0" w:color="auto"/>
          </w:divBdr>
        </w:div>
        <w:div w:id="926888246">
          <w:marLeft w:val="0"/>
          <w:marRight w:val="0"/>
          <w:marTop w:val="0"/>
          <w:marBottom w:val="0"/>
          <w:divBdr>
            <w:top w:val="none" w:sz="0" w:space="0" w:color="auto"/>
            <w:left w:val="none" w:sz="0" w:space="0" w:color="auto"/>
            <w:bottom w:val="none" w:sz="0" w:space="0" w:color="auto"/>
            <w:right w:val="none" w:sz="0" w:space="0" w:color="auto"/>
          </w:divBdr>
        </w:div>
        <w:div w:id="1847358806">
          <w:marLeft w:val="0"/>
          <w:marRight w:val="0"/>
          <w:marTop w:val="0"/>
          <w:marBottom w:val="0"/>
          <w:divBdr>
            <w:top w:val="none" w:sz="0" w:space="0" w:color="auto"/>
            <w:left w:val="none" w:sz="0" w:space="0" w:color="auto"/>
            <w:bottom w:val="none" w:sz="0" w:space="0" w:color="auto"/>
            <w:right w:val="none" w:sz="0" w:space="0" w:color="auto"/>
          </w:divBdr>
        </w:div>
        <w:div w:id="282345370">
          <w:marLeft w:val="0"/>
          <w:marRight w:val="0"/>
          <w:marTop w:val="0"/>
          <w:marBottom w:val="0"/>
          <w:divBdr>
            <w:top w:val="none" w:sz="0" w:space="0" w:color="auto"/>
            <w:left w:val="none" w:sz="0" w:space="0" w:color="auto"/>
            <w:bottom w:val="none" w:sz="0" w:space="0" w:color="auto"/>
            <w:right w:val="none" w:sz="0" w:space="0" w:color="auto"/>
          </w:divBdr>
        </w:div>
        <w:div w:id="573006933">
          <w:marLeft w:val="0"/>
          <w:marRight w:val="0"/>
          <w:marTop w:val="0"/>
          <w:marBottom w:val="0"/>
          <w:divBdr>
            <w:top w:val="none" w:sz="0" w:space="0" w:color="auto"/>
            <w:left w:val="none" w:sz="0" w:space="0" w:color="auto"/>
            <w:bottom w:val="none" w:sz="0" w:space="0" w:color="auto"/>
            <w:right w:val="none" w:sz="0" w:space="0" w:color="auto"/>
          </w:divBdr>
        </w:div>
        <w:div w:id="1046756546">
          <w:marLeft w:val="0"/>
          <w:marRight w:val="0"/>
          <w:marTop w:val="0"/>
          <w:marBottom w:val="0"/>
          <w:divBdr>
            <w:top w:val="none" w:sz="0" w:space="0" w:color="auto"/>
            <w:left w:val="none" w:sz="0" w:space="0" w:color="auto"/>
            <w:bottom w:val="none" w:sz="0" w:space="0" w:color="auto"/>
            <w:right w:val="none" w:sz="0" w:space="0" w:color="auto"/>
          </w:divBdr>
        </w:div>
        <w:div w:id="1731416471">
          <w:marLeft w:val="0"/>
          <w:marRight w:val="0"/>
          <w:marTop w:val="0"/>
          <w:marBottom w:val="0"/>
          <w:divBdr>
            <w:top w:val="none" w:sz="0" w:space="0" w:color="auto"/>
            <w:left w:val="none" w:sz="0" w:space="0" w:color="auto"/>
            <w:bottom w:val="none" w:sz="0" w:space="0" w:color="auto"/>
            <w:right w:val="none" w:sz="0" w:space="0" w:color="auto"/>
          </w:divBdr>
        </w:div>
        <w:div w:id="913274809">
          <w:marLeft w:val="0"/>
          <w:marRight w:val="0"/>
          <w:marTop w:val="0"/>
          <w:marBottom w:val="0"/>
          <w:divBdr>
            <w:top w:val="none" w:sz="0" w:space="0" w:color="auto"/>
            <w:left w:val="none" w:sz="0" w:space="0" w:color="auto"/>
            <w:bottom w:val="none" w:sz="0" w:space="0" w:color="auto"/>
            <w:right w:val="none" w:sz="0" w:space="0" w:color="auto"/>
          </w:divBdr>
        </w:div>
        <w:div w:id="314340401">
          <w:marLeft w:val="0"/>
          <w:marRight w:val="0"/>
          <w:marTop w:val="0"/>
          <w:marBottom w:val="0"/>
          <w:divBdr>
            <w:top w:val="none" w:sz="0" w:space="0" w:color="auto"/>
            <w:left w:val="none" w:sz="0" w:space="0" w:color="auto"/>
            <w:bottom w:val="none" w:sz="0" w:space="0" w:color="auto"/>
            <w:right w:val="none" w:sz="0" w:space="0" w:color="auto"/>
          </w:divBdr>
        </w:div>
        <w:div w:id="727581315">
          <w:marLeft w:val="0"/>
          <w:marRight w:val="0"/>
          <w:marTop w:val="0"/>
          <w:marBottom w:val="0"/>
          <w:divBdr>
            <w:top w:val="none" w:sz="0" w:space="0" w:color="auto"/>
            <w:left w:val="none" w:sz="0" w:space="0" w:color="auto"/>
            <w:bottom w:val="none" w:sz="0" w:space="0" w:color="auto"/>
            <w:right w:val="none" w:sz="0" w:space="0" w:color="auto"/>
          </w:divBdr>
        </w:div>
        <w:div w:id="1699163196">
          <w:marLeft w:val="0"/>
          <w:marRight w:val="0"/>
          <w:marTop w:val="0"/>
          <w:marBottom w:val="0"/>
          <w:divBdr>
            <w:top w:val="none" w:sz="0" w:space="0" w:color="auto"/>
            <w:left w:val="none" w:sz="0" w:space="0" w:color="auto"/>
            <w:bottom w:val="none" w:sz="0" w:space="0" w:color="auto"/>
            <w:right w:val="none" w:sz="0" w:space="0" w:color="auto"/>
          </w:divBdr>
        </w:div>
        <w:div w:id="73088484">
          <w:marLeft w:val="0"/>
          <w:marRight w:val="0"/>
          <w:marTop w:val="0"/>
          <w:marBottom w:val="0"/>
          <w:divBdr>
            <w:top w:val="none" w:sz="0" w:space="0" w:color="auto"/>
            <w:left w:val="none" w:sz="0" w:space="0" w:color="auto"/>
            <w:bottom w:val="none" w:sz="0" w:space="0" w:color="auto"/>
            <w:right w:val="none" w:sz="0" w:space="0" w:color="auto"/>
          </w:divBdr>
        </w:div>
        <w:div w:id="2011443220">
          <w:marLeft w:val="0"/>
          <w:marRight w:val="0"/>
          <w:marTop w:val="0"/>
          <w:marBottom w:val="0"/>
          <w:divBdr>
            <w:top w:val="none" w:sz="0" w:space="0" w:color="auto"/>
            <w:left w:val="none" w:sz="0" w:space="0" w:color="auto"/>
            <w:bottom w:val="none" w:sz="0" w:space="0" w:color="auto"/>
            <w:right w:val="none" w:sz="0" w:space="0" w:color="auto"/>
          </w:divBdr>
        </w:div>
        <w:div w:id="409936266">
          <w:marLeft w:val="0"/>
          <w:marRight w:val="0"/>
          <w:marTop w:val="0"/>
          <w:marBottom w:val="0"/>
          <w:divBdr>
            <w:top w:val="none" w:sz="0" w:space="0" w:color="auto"/>
            <w:left w:val="none" w:sz="0" w:space="0" w:color="auto"/>
            <w:bottom w:val="none" w:sz="0" w:space="0" w:color="auto"/>
            <w:right w:val="none" w:sz="0" w:space="0" w:color="auto"/>
          </w:divBdr>
        </w:div>
        <w:div w:id="777719610">
          <w:marLeft w:val="0"/>
          <w:marRight w:val="0"/>
          <w:marTop w:val="0"/>
          <w:marBottom w:val="0"/>
          <w:divBdr>
            <w:top w:val="none" w:sz="0" w:space="0" w:color="auto"/>
            <w:left w:val="none" w:sz="0" w:space="0" w:color="auto"/>
            <w:bottom w:val="none" w:sz="0" w:space="0" w:color="auto"/>
            <w:right w:val="none" w:sz="0" w:space="0" w:color="auto"/>
          </w:divBdr>
        </w:div>
        <w:div w:id="553352702">
          <w:marLeft w:val="0"/>
          <w:marRight w:val="0"/>
          <w:marTop w:val="0"/>
          <w:marBottom w:val="0"/>
          <w:divBdr>
            <w:top w:val="none" w:sz="0" w:space="0" w:color="auto"/>
            <w:left w:val="none" w:sz="0" w:space="0" w:color="auto"/>
            <w:bottom w:val="none" w:sz="0" w:space="0" w:color="auto"/>
            <w:right w:val="none" w:sz="0" w:space="0" w:color="auto"/>
          </w:divBdr>
        </w:div>
        <w:div w:id="787547252">
          <w:marLeft w:val="0"/>
          <w:marRight w:val="0"/>
          <w:marTop w:val="0"/>
          <w:marBottom w:val="0"/>
          <w:divBdr>
            <w:top w:val="none" w:sz="0" w:space="0" w:color="auto"/>
            <w:left w:val="none" w:sz="0" w:space="0" w:color="auto"/>
            <w:bottom w:val="none" w:sz="0" w:space="0" w:color="auto"/>
            <w:right w:val="none" w:sz="0" w:space="0" w:color="auto"/>
          </w:divBdr>
        </w:div>
        <w:div w:id="1543714671">
          <w:marLeft w:val="0"/>
          <w:marRight w:val="0"/>
          <w:marTop w:val="0"/>
          <w:marBottom w:val="0"/>
          <w:divBdr>
            <w:top w:val="none" w:sz="0" w:space="0" w:color="auto"/>
            <w:left w:val="none" w:sz="0" w:space="0" w:color="auto"/>
            <w:bottom w:val="none" w:sz="0" w:space="0" w:color="auto"/>
            <w:right w:val="none" w:sz="0" w:space="0" w:color="auto"/>
          </w:divBdr>
        </w:div>
        <w:div w:id="995259877">
          <w:marLeft w:val="0"/>
          <w:marRight w:val="0"/>
          <w:marTop w:val="0"/>
          <w:marBottom w:val="0"/>
          <w:divBdr>
            <w:top w:val="none" w:sz="0" w:space="0" w:color="auto"/>
            <w:left w:val="none" w:sz="0" w:space="0" w:color="auto"/>
            <w:bottom w:val="none" w:sz="0" w:space="0" w:color="auto"/>
            <w:right w:val="none" w:sz="0" w:space="0" w:color="auto"/>
          </w:divBdr>
        </w:div>
        <w:div w:id="2029139120">
          <w:marLeft w:val="0"/>
          <w:marRight w:val="0"/>
          <w:marTop w:val="0"/>
          <w:marBottom w:val="0"/>
          <w:divBdr>
            <w:top w:val="none" w:sz="0" w:space="0" w:color="auto"/>
            <w:left w:val="none" w:sz="0" w:space="0" w:color="auto"/>
            <w:bottom w:val="none" w:sz="0" w:space="0" w:color="auto"/>
            <w:right w:val="none" w:sz="0" w:space="0" w:color="auto"/>
          </w:divBdr>
        </w:div>
        <w:div w:id="1676571571">
          <w:marLeft w:val="0"/>
          <w:marRight w:val="0"/>
          <w:marTop w:val="0"/>
          <w:marBottom w:val="0"/>
          <w:divBdr>
            <w:top w:val="none" w:sz="0" w:space="0" w:color="auto"/>
            <w:left w:val="none" w:sz="0" w:space="0" w:color="auto"/>
            <w:bottom w:val="none" w:sz="0" w:space="0" w:color="auto"/>
            <w:right w:val="none" w:sz="0" w:space="0" w:color="auto"/>
          </w:divBdr>
        </w:div>
        <w:div w:id="1370450790">
          <w:marLeft w:val="0"/>
          <w:marRight w:val="0"/>
          <w:marTop w:val="0"/>
          <w:marBottom w:val="0"/>
          <w:divBdr>
            <w:top w:val="none" w:sz="0" w:space="0" w:color="auto"/>
            <w:left w:val="none" w:sz="0" w:space="0" w:color="auto"/>
            <w:bottom w:val="none" w:sz="0" w:space="0" w:color="auto"/>
            <w:right w:val="none" w:sz="0" w:space="0" w:color="auto"/>
          </w:divBdr>
        </w:div>
        <w:div w:id="1138689215">
          <w:marLeft w:val="0"/>
          <w:marRight w:val="0"/>
          <w:marTop w:val="0"/>
          <w:marBottom w:val="0"/>
          <w:divBdr>
            <w:top w:val="none" w:sz="0" w:space="0" w:color="auto"/>
            <w:left w:val="none" w:sz="0" w:space="0" w:color="auto"/>
            <w:bottom w:val="none" w:sz="0" w:space="0" w:color="auto"/>
            <w:right w:val="none" w:sz="0" w:space="0" w:color="auto"/>
          </w:divBdr>
        </w:div>
        <w:div w:id="397746013">
          <w:marLeft w:val="0"/>
          <w:marRight w:val="0"/>
          <w:marTop w:val="0"/>
          <w:marBottom w:val="0"/>
          <w:divBdr>
            <w:top w:val="none" w:sz="0" w:space="0" w:color="auto"/>
            <w:left w:val="none" w:sz="0" w:space="0" w:color="auto"/>
            <w:bottom w:val="none" w:sz="0" w:space="0" w:color="auto"/>
            <w:right w:val="none" w:sz="0" w:space="0" w:color="auto"/>
          </w:divBdr>
        </w:div>
        <w:div w:id="903372354">
          <w:marLeft w:val="0"/>
          <w:marRight w:val="0"/>
          <w:marTop w:val="0"/>
          <w:marBottom w:val="0"/>
          <w:divBdr>
            <w:top w:val="none" w:sz="0" w:space="0" w:color="auto"/>
            <w:left w:val="none" w:sz="0" w:space="0" w:color="auto"/>
            <w:bottom w:val="none" w:sz="0" w:space="0" w:color="auto"/>
            <w:right w:val="none" w:sz="0" w:space="0" w:color="auto"/>
          </w:divBdr>
        </w:div>
        <w:div w:id="906382826">
          <w:marLeft w:val="0"/>
          <w:marRight w:val="0"/>
          <w:marTop w:val="0"/>
          <w:marBottom w:val="0"/>
          <w:divBdr>
            <w:top w:val="none" w:sz="0" w:space="0" w:color="auto"/>
            <w:left w:val="none" w:sz="0" w:space="0" w:color="auto"/>
            <w:bottom w:val="none" w:sz="0" w:space="0" w:color="auto"/>
            <w:right w:val="none" w:sz="0" w:space="0" w:color="auto"/>
          </w:divBdr>
        </w:div>
        <w:div w:id="513572801">
          <w:marLeft w:val="0"/>
          <w:marRight w:val="0"/>
          <w:marTop w:val="0"/>
          <w:marBottom w:val="0"/>
          <w:divBdr>
            <w:top w:val="none" w:sz="0" w:space="0" w:color="auto"/>
            <w:left w:val="none" w:sz="0" w:space="0" w:color="auto"/>
            <w:bottom w:val="none" w:sz="0" w:space="0" w:color="auto"/>
            <w:right w:val="none" w:sz="0" w:space="0" w:color="auto"/>
          </w:divBdr>
        </w:div>
        <w:div w:id="1193225274">
          <w:marLeft w:val="0"/>
          <w:marRight w:val="0"/>
          <w:marTop w:val="0"/>
          <w:marBottom w:val="0"/>
          <w:divBdr>
            <w:top w:val="none" w:sz="0" w:space="0" w:color="auto"/>
            <w:left w:val="none" w:sz="0" w:space="0" w:color="auto"/>
            <w:bottom w:val="none" w:sz="0" w:space="0" w:color="auto"/>
            <w:right w:val="none" w:sz="0" w:space="0" w:color="auto"/>
          </w:divBdr>
        </w:div>
        <w:div w:id="1180582871">
          <w:marLeft w:val="0"/>
          <w:marRight w:val="0"/>
          <w:marTop w:val="0"/>
          <w:marBottom w:val="0"/>
          <w:divBdr>
            <w:top w:val="none" w:sz="0" w:space="0" w:color="auto"/>
            <w:left w:val="none" w:sz="0" w:space="0" w:color="auto"/>
            <w:bottom w:val="none" w:sz="0" w:space="0" w:color="auto"/>
            <w:right w:val="none" w:sz="0" w:space="0" w:color="auto"/>
          </w:divBdr>
        </w:div>
        <w:div w:id="746655552">
          <w:marLeft w:val="0"/>
          <w:marRight w:val="0"/>
          <w:marTop w:val="0"/>
          <w:marBottom w:val="0"/>
          <w:divBdr>
            <w:top w:val="none" w:sz="0" w:space="0" w:color="auto"/>
            <w:left w:val="none" w:sz="0" w:space="0" w:color="auto"/>
            <w:bottom w:val="none" w:sz="0" w:space="0" w:color="auto"/>
            <w:right w:val="none" w:sz="0" w:space="0" w:color="auto"/>
          </w:divBdr>
        </w:div>
      </w:divsChild>
    </w:div>
    <w:div w:id="353771866">
      <w:bodyDiv w:val="1"/>
      <w:marLeft w:val="0"/>
      <w:marRight w:val="0"/>
      <w:marTop w:val="0"/>
      <w:marBottom w:val="0"/>
      <w:divBdr>
        <w:top w:val="none" w:sz="0" w:space="0" w:color="auto"/>
        <w:left w:val="none" w:sz="0" w:space="0" w:color="auto"/>
        <w:bottom w:val="none" w:sz="0" w:space="0" w:color="auto"/>
        <w:right w:val="none" w:sz="0" w:space="0" w:color="auto"/>
      </w:divBdr>
      <w:divsChild>
        <w:div w:id="842013158">
          <w:marLeft w:val="0"/>
          <w:marRight w:val="0"/>
          <w:marTop w:val="0"/>
          <w:marBottom w:val="0"/>
          <w:divBdr>
            <w:top w:val="none" w:sz="0" w:space="0" w:color="auto"/>
            <w:left w:val="none" w:sz="0" w:space="0" w:color="auto"/>
            <w:bottom w:val="none" w:sz="0" w:space="0" w:color="auto"/>
            <w:right w:val="none" w:sz="0" w:space="0" w:color="auto"/>
          </w:divBdr>
        </w:div>
        <w:div w:id="475924726">
          <w:marLeft w:val="0"/>
          <w:marRight w:val="0"/>
          <w:marTop w:val="0"/>
          <w:marBottom w:val="0"/>
          <w:divBdr>
            <w:top w:val="none" w:sz="0" w:space="0" w:color="auto"/>
            <w:left w:val="none" w:sz="0" w:space="0" w:color="auto"/>
            <w:bottom w:val="none" w:sz="0" w:space="0" w:color="auto"/>
            <w:right w:val="none" w:sz="0" w:space="0" w:color="auto"/>
          </w:divBdr>
        </w:div>
        <w:div w:id="1549996789">
          <w:marLeft w:val="0"/>
          <w:marRight w:val="0"/>
          <w:marTop w:val="0"/>
          <w:marBottom w:val="0"/>
          <w:divBdr>
            <w:top w:val="none" w:sz="0" w:space="0" w:color="auto"/>
            <w:left w:val="none" w:sz="0" w:space="0" w:color="auto"/>
            <w:bottom w:val="none" w:sz="0" w:space="0" w:color="auto"/>
            <w:right w:val="none" w:sz="0" w:space="0" w:color="auto"/>
          </w:divBdr>
        </w:div>
        <w:div w:id="1046101763">
          <w:marLeft w:val="0"/>
          <w:marRight w:val="0"/>
          <w:marTop w:val="0"/>
          <w:marBottom w:val="0"/>
          <w:divBdr>
            <w:top w:val="none" w:sz="0" w:space="0" w:color="auto"/>
            <w:left w:val="none" w:sz="0" w:space="0" w:color="auto"/>
            <w:bottom w:val="none" w:sz="0" w:space="0" w:color="auto"/>
            <w:right w:val="none" w:sz="0" w:space="0" w:color="auto"/>
          </w:divBdr>
        </w:div>
        <w:div w:id="2032993554">
          <w:marLeft w:val="0"/>
          <w:marRight w:val="0"/>
          <w:marTop w:val="0"/>
          <w:marBottom w:val="0"/>
          <w:divBdr>
            <w:top w:val="none" w:sz="0" w:space="0" w:color="auto"/>
            <w:left w:val="none" w:sz="0" w:space="0" w:color="auto"/>
            <w:bottom w:val="none" w:sz="0" w:space="0" w:color="auto"/>
            <w:right w:val="none" w:sz="0" w:space="0" w:color="auto"/>
          </w:divBdr>
        </w:div>
        <w:div w:id="2117363457">
          <w:marLeft w:val="0"/>
          <w:marRight w:val="0"/>
          <w:marTop w:val="0"/>
          <w:marBottom w:val="0"/>
          <w:divBdr>
            <w:top w:val="none" w:sz="0" w:space="0" w:color="auto"/>
            <w:left w:val="none" w:sz="0" w:space="0" w:color="auto"/>
            <w:bottom w:val="none" w:sz="0" w:space="0" w:color="auto"/>
            <w:right w:val="none" w:sz="0" w:space="0" w:color="auto"/>
          </w:divBdr>
        </w:div>
        <w:div w:id="862745295">
          <w:marLeft w:val="0"/>
          <w:marRight w:val="0"/>
          <w:marTop w:val="0"/>
          <w:marBottom w:val="0"/>
          <w:divBdr>
            <w:top w:val="none" w:sz="0" w:space="0" w:color="auto"/>
            <w:left w:val="none" w:sz="0" w:space="0" w:color="auto"/>
            <w:bottom w:val="none" w:sz="0" w:space="0" w:color="auto"/>
            <w:right w:val="none" w:sz="0" w:space="0" w:color="auto"/>
          </w:divBdr>
        </w:div>
        <w:div w:id="280696217">
          <w:marLeft w:val="0"/>
          <w:marRight w:val="0"/>
          <w:marTop w:val="0"/>
          <w:marBottom w:val="0"/>
          <w:divBdr>
            <w:top w:val="none" w:sz="0" w:space="0" w:color="auto"/>
            <w:left w:val="none" w:sz="0" w:space="0" w:color="auto"/>
            <w:bottom w:val="none" w:sz="0" w:space="0" w:color="auto"/>
            <w:right w:val="none" w:sz="0" w:space="0" w:color="auto"/>
          </w:divBdr>
        </w:div>
        <w:div w:id="563106212">
          <w:marLeft w:val="0"/>
          <w:marRight w:val="0"/>
          <w:marTop w:val="0"/>
          <w:marBottom w:val="0"/>
          <w:divBdr>
            <w:top w:val="none" w:sz="0" w:space="0" w:color="auto"/>
            <w:left w:val="none" w:sz="0" w:space="0" w:color="auto"/>
            <w:bottom w:val="none" w:sz="0" w:space="0" w:color="auto"/>
            <w:right w:val="none" w:sz="0" w:space="0" w:color="auto"/>
          </w:divBdr>
        </w:div>
        <w:div w:id="603224157">
          <w:marLeft w:val="0"/>
          <w:marRight w:val="0"/>
          <w:marTop w:val="0"/>
          <w:marBottom w:val="0"/>
          <w:divBdr>
            <w:top w:val="none" w:sz="0" w:space="0" w:color="auto"/>
            <w:left w:val="none" w:sz="0" w:space="0" w:color="auto"/>
            <w:bottom w:val="none" w:sz="0" w:space="0" w:color="auto"/>
            <w:right w:val="none" w:sz="0" w:space="0" w:color="auto"/>
          </w:divBdr>
        </w:div>
        <w:div w:id="1013531992">
          <w:marLeft w:val="0"/>
          <w:marRight w:val="0"/>
          <w:marTop w:val="0"/>
          <w:marBottom w:val="0"/>
          <w:divBdr>
            <w:top w:val="none" w:sz="0" w:space="0" w:color="auto"/>
            <w:left w:val="none" w:sz="0" w:space="0" w:color="auto"/>
            <w:bottom w:val="none" w:sz="0" w:space="0" w:color="auto"/>
            <w:right w:val="none" w:sz="0" w:space="0" w:color="auto"/>
          </w:divBdr>
        </w:div>
        <w:div w:id="1453788640">
          <w:marLeft w:val="0"/>
          <w:marRight w:val="0"/>
          <w:marTop w:val="0"/>
          <w:marBottom w:val="0"/>
          <w:divBdr>
            <w:top w:val="none" w:sz="0" w:space="0" w:color="auto"/>
            <w:left w:val="none" w:sz="0" w:space="0" w:color="auto"/>
            <w:bottom w:val="none" w:sz="0" w:space="0" w:color="auto"/>
            <w:right w:val="none" w:sz="0" w:space="0" w:color="auto"/>
          </w:divBdr>
        </w:div>
        <w:div w:id="1494880565">
          <w:marLeft w:val="0"/>
          <w:marRight w:val="0"/>
          <w:marTop w:val="0"/>
          <w:marBottom w:val="0"/>
          <w:divBdr>
            <w:top w:val="none" w:sz="0" w:space="0" w:color="auto"/>
            <w:left w:val="none" w:sz="0" w:space="0" w:color="auto"/>
            <w:bottom w:val="none" w:sz="0" w:space="0" w:color="auto"/>
            <w:right w:val="none" w:sz="0" w:space="0" w:color="auto"/>
          </w:divBdr>
        </w:div>
        <w:div w:id="843398476">
          <w:marLeft w:val="0"/>
          <w:marRight w:val="0"/>
          <w:marTop w:val="0"/>
          <w:marBottom w:val="0"/>
          <w:divBdr>
            <w:top w:val="none" w:sz="0" w:space="0" w:color="auto"/>
            <w:left w:val="none" w:sz="0" w:space="0" w:color="auto"/>
            <w:bottom w:val="none" w:sz="0" w:space="0" w:color="auto"/>
            <w:right w:val="none" w:sz="0" w:space="0" w:color="auto"/>
          </w:divBdr>
        </w:div>
        <w:div w:id="512647749">
          <w:marLeft w:val="0"/>
          <w:marRight w:val="0"/>
          <w:marTop w:val="0"/>
          <w:marBottom w:val="0"/>
          <w:divBdr>
            <w:top w:val="none" w:sz="0" w:space="0" w:color="auto"/>
            <w:left w:val="none" w:sz="0" w:space="0" w:color="auto"/>
            <w:bottom w:val="none" w:sz="0" w:space="0" w:color="auto"/>
            <w:right w:val="none" w:sz="0" w:space="0" w:color="auto"/>
          </w:divBdr>
        </w:div>
        <w:div w:id="608508678">
          <w:marLeft w:val="0"/>
          <w:marRight w:val="0"/>
          <w:marTop w:val="0"/>
          <w:marBottom w:val="0"/>
          <w:divBdr>
            <w:top w:val="none" w:sz="0" w:space="0" w:color="auto"/>
            <w:left w:val="none" w:sz="0" w:space="0" w:color="auto"/>
            <w:bottom w:val="none" w:sz="0" w:space="0" w:color="auto"/>
            <w:right w:val="none" w:sz="0" w:space="0" w:color="auto"/>
          </w:divBdr>
        </w:div>
        <w:div w:id="1003819607">
          <w:marLeft w:val="0"/>
          <w:marRight w:val="0"/>
          <w:marTop w:val="0"/>
          <w:marBottom w:val="0"/>
          <w:divBdr>
            <w:top w:val="none" w:sz="0" w:space="0" w:color="auto"/>
            <w:left w:val="none" w:sz="0" w:space="0" w:color="auto"/>
            <w:bottom w:val="none" w:sz="0" w:space="0" w:color="auto"/>
            <w:right w:val="none" w:sz="0" w:space="0" w:color="auto"/>
          </w:divBdr>
        </w:div>
        <w:div w:id="676352574">
          <w:marLeft w:val="0"/>
          <w:marRight w:val="0"/>
          <w:marTop w:val="0"/>
          <w:marBottom w:val="0"/>
          <w:divBdr>
            <w:top w:val="none" w:sz="0" w:space="0" w:color="auto"/>
            <w:left w:val="none" w:sz="0" w:space="0" w:color="auto"/>
            <w:bottom w:val="none" w:sz="0" w:space="0" w:color="auto"/>
            <w:right w:val="none" w:sz="0" w:space="0" w:color="auto"/>
          </w:divBdr>
        </w:div>
        <w:div w:id="1119184596">
          <w:marLeft w:val="0"/>
          <w:marRight w:val="0"/>
          <w:marTop w:val="0"/>
          <w:marBottom w:val="0"/>
          <w:divBdr>
            <w:top w:val="none" w:sz="0" w:space="0" w:color="auto"/>
            <w:left w:val="none" w:sz="0" w:space="0" w:color="auto"/>
            <w:bottom w:val="none" w:sz="0" w:space="0" w:color="auto"/>
            <w:right w:val="none" w:sz="0" w:space="0" w:color="auto"/>
          </w:divBdr>
        </w:div>
        <w:div w:id="2047480373">
          <w:marLeft w:val="0"/>
          <w:marRight w:val="0"/>
          <w:marTop w:val="0"/>
          <w:marBottom w:val="0"/>
          <w:divBdr>
            <w:top w:val="none" w:sz="0" w:space="0" w:color="auto"/>
            <w:left w:val="none" w:sz="0" w:space="0" w:color="auto"/>
            <w:bottom w:val="none" w:sz="0" w:space="0" w:color="auto"/>
            <w:right w:val="none" w:sz="0" w:space="0" w:color="auto"/>
          </w:divBdr>
        </w:div>
        <w:div w:id="2118791865">
          <w:marLeft w:val="0"/>
          <w:marRight w:val="0"/>
          <w:marTop w:val="0"/>
          <w:marBottom w:val="0"/>
          <w:divBdr>
            <w:top w:val="none" w:sz="0" w:space="0" w:color="auto"/>
            <w:left w:val="none" w:sz="0" w:space="0" w:color="auto"/>
            <w:bottom w:val="none" w:sz="0" w:space="0" w:color="auto"/>
            <w:right w:val="none" w:sz="0" w:space="0" w:color="auto"/>
          </w:divBdr>
        </w:div>
        <w:div w:id="1884704826">
          <w:marLeft w:val="0"/>
          <w:marRight w:val="0"/>
          <w:marTop w:val="0"/>
          <w:marBottom w:val="0"/>
          <w:divBdr>
            <w:top w:val="none" w:sz="0" w:space="0" w:color="auto"/>
            <w:left w:val="none" w:sz="0" w:space="0" w:color="auto"/>
            <w:bottom w:val="none" w:sz="0" w:space="0" w:color="auto"/>
            <w:right w:val="none" w:sz="0" w:space="0" w:color="auto"/>
          </w:divBdr>
        </w:div>
        <w:div w:id="1888761360">
          <w:marLeft w:val="0"/>
          <w:marRight w:val="0"/>
          <w:marTop w:val="0"/>
          <w:marBottom w:val="0"/>
          <w:divBdr>
            <w:top w:val="none" w:sz="0" w:space="0" w:color="auto"/>
            <w:left w:val="none" w:sz="0" w:space="0" w:color="auto"/>
            <w:bottom w:val="none" w:sz="0" w:space="0" w:color="auto"/>
            <w:right w:val="none" w:sz="0" w:space="0" w:color="auto"/>
          </w:divBdr>
        </w:div>
        <w:div w:id="723607074">
          <w:marLeft w:val="0"/>
          <w:marRight w:val="0"/>
          <w:marTop w:val="0"/>
          <w:marBottom w:val="0"/>
          <w:divBdr>
            <w:top w:val="none" w:sz="0" w:space="0" w:color="auto"/>
            <w:left w:val="none" w:sz="0" w:space="0" w:color="auto"/>
            <w:bottom w:val="none" w:sz="0" w:space="0" w:color="auto"/>
            <w:right w:val="none" w:sz="0" w:space="0" w:color="auto"/>
          </w:divBdr>
        </w:div>
        <w:div w:id="1972057572">
          <w:marLeft w:val="0"/>
          <w:marRight w:val="0"/>
          <w:marTop w:val="0"/>
          <w:marBottom w:val="0"/>
          <w:divBdr>
            <w:top w:val="none" w:sz="0" w:space="0" w:color="auto"/>
            <w:left w:val="none" w:sz="0" w:space="0" w:color="auto"/>
            <w:bottom w:val="none" w:sz="0" w:space="0" w:color="auto"/>
            <w:right w:val="none" w:sz="0" w:space="0" w:color="auto"/>
          </w:divBdr>
        </w:div>
        <w:div w:id="226576487">
          <w:marLeft w:val="0"/>
          <w:marRight w:val="0"/>
          <w:marTop w:val="0"/>
          <w:marBottom w:val="0"/>
          <w:divBdr>
            <w:top w:val="none" w:sz="0" w:space="0" w:color="auto"/>
            <w:left w:val="none" w:sz="0" w:space="0" w:color="auto"/>
            <w:bottom w:val="none" w:sz="0" w:space="0" w:color="auto"/>
            <w:right w:val="none" w:sz="0" w:space="0" w:color="auto"/>
          </w:divBdr>
        </w:div>
        <w:div w:id="1109350512">
          <w:marLeft w:val="0"/>
          <w:marRight w:val="0"/>
          <w:marTop w:val="0"/>
          <w:marBottom w:val="0"/>
          <w:divBdr>
            <w:top w:val="none" w:sz="0" w:space="0" w:color="auto"/>
            <w:left w:val="none" w:sz="0" w:space="0" w:color="auto"/>
            <w:bottom w:val="none" w:sz="0" w:space="0" w:color="auto"/>
            <w:right w:val="none" w:sz="0" w:space="0" w:color="auto"/>
          </w:divBdr>
        </w:div>
        <w:div w:id="1824934341">
          <w:marLeft w:val="0"/>
          <w:marRight w:val="0"/>
          <w:marTop w:val="0"/>
          <w:marBottom w:val="0"/>
          <w:divBdr>
            <w:top w:val="none" w:sz="0" w:space="0" w:color="auto"/>
            <w:left w:val="none" w:sz="0" w:space="0" w:color="auto"/>
            <w:bottom w:val="none" w:sz="0" w:space="0" w:color="auto"/>
            <w:right w:val="none" w:sz="0" w:space="0" w:color="auto"/>
          </w:divBdr>
        </w:div>
        <w:div w:id="864294194">
          <w:marLeft w:val="0"/>
          <w:marRight w:val="0"/>
          <w:marTop w:val="0"/>
          <w:marBottom w:val="0"/>
          <w:divBdr>
            <w:top w:val="none" w:sz="0" w:space="0" w:color="auto"/>
            <w:left w:val="none" w:sz="0" w:space="0" w:color="auto"/>
            <w:bottom w:val="none" w:sz="0" w:space="0" w:color="auto"/>
            <w:right w:val="none" w:sz="0" w:space="0" w:color="auto"/>
          </w:divBdr>
        </w:div>
        <w:div w:id="1027027673">
          <w:marLeft w:val="0"/>
          <w:marRight w:val="0"/>
          <w:marTop w:val="0"/>
          <w:marBottom w:val="0"/>
          <w:divBdr>
            <w:top w:val="none" w:sz="0" w:space="0" w:color="auto"/>
            <w:left w:val="none" w:sz="0" w:space="0" w:color="auto"/>
            <w:bottom w:val="none" w:sz="0" w:space="0" w:color="auto"/>
            <w:right w:val="none" w:sz="0" w:space="0" w:color="auto"/>
          </w:divBdr>
        </w:div>
        <w:div w:id="1305239948">
          <w:marLeft w:val="0"/>
          <w:marRight w:val="0"/>
          <w:marTop w:val="0"/>
          <w:marBottom w:val="0"/>
          <w:divBdr>
            <w:top w:val="none" w:sz="0" w:space="0" w:color="auto"/>
            <w:left w:val="none" w:sz="0" w:space="0" w:color="auto"/>
            <w:bottom w:val="none" w:sz="0" w:space="0" w:color="auto"/>
            <w:right w:val="none" w:sz="0" w:space="0" w:color="auto"/>
          </w:divBdr>
        </w:div>
        <w:div w:id="1708676074">
          <w:marLeft w:val="0"/>
          <w:marRight w:val="0"/>
          <w:marTop w:val="0"/>
          <w:marBottom w:val="0"/>
          <w:divBdr>
            <w:top w:val="none" w:sz="0" w:space="0" w:color="auto"/>
            <w:left w:val="none" w:sz="0" w:space="0" w:color="auto"/>
            <w:bottom w:val="none" w:sz="0" w:space="0" w:color="auto"/>
            <w:right w:val="none" w:sz="0" w:space="0" w:color="auto"/>
          </w:divBdr>
        </w:div>
        <w:div w:id="1780298272">
          <w:marLeft w:val="0"/>
          <w:marRight w:val="0"/>
          <w:marTop w:val="0"/>
          <w:marBottom w:val="0"/>
          <w:divBdr>
            <w:top w:val="none" w:sz="0" w:space="0" w:color="auto"/>
            <w:left w:val="none" w:sz="0" w:space="0" w:color="auto"/>
            <w:bottom w:val="none" w:sz="0" w:space="0" w:color="auto"/>
            <w:right w:val="none" w:sz="0" w:space="0" w:color="auto"/>
          </w:divBdr>
        </w:div>
        <w:div w:id="2147156510">
          <w:marLeft w:val="0"/>
          <w:marRight w:val="0"/>
          <w:marTop w:val="0"/>
          <w:marBottom w:val="0"/>
          <w:divBdr>
            <w:top w:val="none" w:sz="0" w:space="0" w:color="auto"/>
            <w:left w:val="none" w:sz="0" w:space="0" w:color="auto"/>
            <w:bottom w:val="none" w:sz="0" w:space="0" w:color="auto"/>
            <w:right w:val="none" w:sz="0" w:space="0" w:color="auto"/>
          </w:divBdr>
        </w:div>
        <w:div w:id="776172392">
          <w:marLeft w:val="0"/>
          <w:marRight w:val="0"/>
          <w:marTop w:val="0"/>
          <w:marBottom w:val="0"/>
          <w:divBdr>
            <w:top w:val="none" w:sz="0" w:space="0" w:color="auto"/>
            <w:left w:val="none" w:sz="0" w:space="0" w:color="auto"/>
            <w:bottom w:val="none" w:sz="0" w:space="0" w:color="auto"/>
            <w:right w:val="none" w:sz="0" w:space="0" w:color="auto"/>
          </w:divBdr>
        </w:div>
        <w:div w:id="1968730921">
          <w:marLeft w:val="0"/>
          <w:marRight w:val="0"/>
          <w:marTop w:val="0"/>
          <w:marBottom w:val="0"/>
          <w:divBdr>
            <w:top w:val="none" w:sz="0" w:space="0" w:color="auto"/>
            <w:left w:val="none" w:sz="0" w:space="0" w:color="auto"/>
            <w:bottom w:val="none" w:sz="0" w:space="0" w:color="auto"/>
            <w:right w:val="none" w:sz="0" w:space="0" w:color="auto"/>
          </w:divBdr>
        </w:div>
        <w:div w:id="557934380">
          <w:marLeft w:val="0"/>
          <w:marRight w:val="0"/>
          <w:marTop w:val="0"/>
          <w:marBottom w:val="0"/>
          <w:divBdr>
            <w:top w:val="none" w:sz="0" w:space="0" w:color="auto"/>
            <w:left w:val="none" w:sz="0" w:space="0" w:color="auto"/>
            <w:bottom w:val="none" w:sz="0" w:space="0" w:color="auto"/>
            <w:right w:val="none" w:sz="0" w:space="0" w:color="auto"/>
          </w:divBdr>
        </w:div>
        <w:div w:id="662855432">
          <w:marLeft w:val="0"/>
          <w:marRight w:val="0"/>
          <w:marTop w:val="0"/>
          <w:marBottom w:val="0"/>
          <w:divBdr>
            <w:top w:val="none" w:sz="0" w:space="0" w:color="auto"/>
            <w:left w:val="none" w:sz="0" w:space="0" w:color="auto"/>
            <w:bottom w:val="none" w:sz="0" w:space="0" w:color="auto"/>
            <w:right w:val="none" w:sz="0" w:space="0" w:color="auto"/>
          </w:divBdr>
        </w:div>
        <w:div w:id="1268466249">
          <w:marLeft w:val="0"/>
          <w:marRight w:val="0"/>
          <w:marTop w:val="0"/>
          <w:marBottom w:val="0"/>
          <w:divBdr>
            <w:top w:val="none" w:sz="0" w:space="0" w:color="auto"/>
            <w:left w:val="none" w:sz="0" w:space="0" w:color="auto"/>
            <w:bottom w:val="none" w:sz="0" w:space="0" w:color="auto"/>
            <w:right w:val="none" w:sz="0" w:space="0" w:color="auto"/>
          </w:divBdr>
        </w:div>
        <w:div w:id="116074432">
          <w:marLeft w:val="0"/>
          <w:marRight w:val="0"/>
          <w:marTop w:val="0"/>
          <w:marBottom w:val="0"/>
          <w:divBdr>
            <w:top w:val="none" w:sz="0" w:space="0" w:color="auto"/>
            <w:left w:val="none" w:sz="0" w:space="0" w:color="auto"/>
            <w:bottom w:val="none" w:sz="0" w:space="0" w:color="auto"/>
            <w:right w:val="none" w:sz="0" w:space="0" w:color="auto"/>
          </w:divBdr>
        </w:div>
        <w:div w:id="198015614">
          <w:marLeft w:val="0"/>
          <w:marRight w:val="0"/>
          <w:marTop w:val="0"/>
          <w:marBottom w:val="0"/>
          <w:divBdr>
            <w:top w:val="none" w:sz="0" w:space="0" w:color="auto"/>
            <w:left w:val="none" w:sz="0" w:space="0" w:color="auto"/>
            <w:bottom w:val="none" w:sz="0" w:space="0" w:color="auto"/>
            <w:right w:val="none" w:sz="0" w:space="0" w:color="auto"/>
          </w:divBdr>
        </w:div>
        <w:div w:id="1444423561">
          <w:marLeft w:val="0"/>
          <w:marRight w:val="0"/>
          <w:marTop w:val="0"/>
          <w:marBottom w:val="0"/>
          <w:divBdr>
            <w:top w:val="none" w:sz="0" w:space="0" w:color="auto"/>
            <w:left w:val="none" w:sz="0" w:space="0" w:color="auto"/>
            <w:bottom w:val="none" w:sz="0" w:space="0" w:color="auto"/>
            <w:right w:val="none" w:sz="0" w:space="0" w:color="auto"/>
          </w:divBdr>
        </w:div>
        <w:div w:id="1461419791">
          <w:marLeft w:val="0"/>
          <w:marRight w:val="0"/>
          <w:marTop w:val="0"/>
          <w:marBottom w:val="0"/>
          <w:divBdr>
            <w:top w:val="none" w:sz="0" w:space="0" w:color="auto"/>
            <w:left w:val="none" w:sz="0" w:space="0" w:color="auto"/>
            <w:bottom w:val="none" w:sz="0" w:space="0" w:color="auto"/>
            <w:right w:val="none" w:sz="0" w:space="0" w:color="auto"/>
          </w:divBdr>
        </w:div>
        <w:div w:id="468713697">
          <w:marLeft w:val="0"/>
          <w:marRight w:val="0"/>
          <w:marTop w:val="0"/>
          <w:marBottom w:val="0"/>
          <w:divBdr>
            <w:top w:val="none" w:sz="0" w:space="0" w:color="auto"/>
            <w:left w:val="none" w:sz="0" w:space="0" w:color="auto"/>
            <w:bottom w:val="none" w:sz="0" w:space="0" w:color="auto"/>
            <w:right w:val="none" w:sz="0" w:space="0" w:color="auto"/>
          </w:divBdr>
        </w:div>
        <w:div w:id="1137187260">
          <w:marLeft w:val="0"/>
          <w:marRight w:val="0"/>
          <w:marTop w:val="0"/>
          <w:marBottom w:val="0"/>
          <w:divBdr>
            <w:top w:val="none" w:sz="0" w:space="0" w:color="auto"/>
            <w:left w:val="none" w:sz="0" w:space="0" w:color="auto"/>
            <w:bottom w:val="none" w:sz="0" w:space="0" w:color="auto"/>
            <w:right w:val="none" w:sz="0" w:space="0" w:color="auto"/>
          </w:divBdr>
        </w:div>
        <w:div w:id="1482456138">
          <w:marLeft w:val="0"/>
          <w:marRight w:val="0"/>
          <w:marTop w:val="0"/>
          <w:marBottom w:val="0"/>
          <w:divBdr>
            <w:top w:val="none" w:sz="0" w:space="0" w:color="auto"/>
            <w:left w:val="none" w:sz="0" w:space="0" w:color="auto"/>
            <w:bottom w:val="none" w:sz="0" w:space="0" w:color="auto"/>
            <w:right w:val="none" w:sz="0" w:space="0" w:color="auto"/>
          </w:divBdr>
        </w:div>
        <w:div w:id="1150101558">
          <w:marLeft w:val="0"/>
          <w:marRight w:val="0"/>
          <w:marTop w:val="0"/>
          <w:marBottom w:val="0"/>
          <w:divBdr>
            <w:top w:val="none" w:sz="0" w:space="0" w:color="auto"/>
            <w:left w:val="none" w:sz="0" w:space="0" w:color="auto"/>
            <w:bottom w:val="none" w:sz="0" w:space="0" w:color="auto"/>
            <w:right w:val="none" w:sz="0" w:space="0" w:color="auto"/>
          </w:divBdr>
        </w:div>
        <w:div w:id="830098954">
          <w:marLeft w:val="0"/>
          <w:marRight w:val="0"/>
          <w:marTop w:val="0"/>
          <w:marBottom w:val="0"/>
          <w:divBdr>
            <w:top w:val="none" w:sz="0" w:space="0" w:color="auto"/>
            <w:left w:val="none" w:sz="0" w:space="0" w:color="auto"/>
            <w:bottom w:val="none" w:sz="0" w:space="0" w:color="auto"/>
            <w:right w:val="none" w:sz="0" w:space="0" w:color="auto"/>
          </w:divBdr>
        </w:div>
        <w:div w:id="1999916155">
          <w:marLeft w:val="0"/>
          <w:marRight w:val="0"/>
          <w:marTop w:val="0"/>
          <w:marBottom w:val="0"/>
          <w:divBdr>
            <w:top w:val="none" w:sz="0" w:space="0" w:color="auto"/>
            <w:left w:val="none" w:sz="0" w:space="0" w:color="auto"/>
            <w:bottom w:val="none" w:sz="0" w:space="0" w:color="auto"/>
            <w:right w:val="none" w:sz="0" w:space="0" w:color="auto"/>
          </w:divBdr>
        </w:div>
        <w:div w:id="853686609">
          <w:marLeft w:val="0"/>
          <w:marRight w:val="0"/>
          <w:marTop w:val="0"/>
          <w:marBottom w:val="0"/>
          <w:divBdr>
            <w:top w:val="none" w:sz="0" w:space="0" w:color="auto"/>
            <w:left w:val="none" w:sz="0" w:space="0" w:color="auto"/>
            <w:bottom w:val="none" w:sz="0" w:space="0" w:color="auto"/>
            <w:right w:val="none" w:sz="0" w:space="0" w:color="auto"/>
          </w:divBdr>
        </w:div>
        <w:div w:id="1882934313">
          <w:marLeft w:val="0"/>
          <w:marRight w:val="0"/>
          <w:marTop w:val="0"/>
          <w:marBottom w:val="0"/>
          <w:divBdr>
            <w:top w:val="none" w:sz="0" w:space="0" w:color="auto"/>
            <w:left w:val="none" w:sz="0" w:space="0" w:color="auto"/>
            <w:bottom w:val="none" w:sz="0" w:space="0" w:color="auto"/>
            <w:right w:val="none" w:sz="0" w:space="0" w:color="auto"/>
          </w:divBdr>
        </w:div>
        <w:div w:id="1407410588">
          <w:marLeft w:val="0"/>
          <w:marRight w:val="0"/>
          <w:marTop w:val="0"/>
          <w:marBottom w:val="0"/>
          <w:divBdr>
            <w:top w:val="none" w:sz="0" w:space="0" w:color="auto"/>
            <w:left w:val="none" w:sz="0" w:space="0" w:color="auto"/>
            <w:bottom w:val="none" w:sz="0" w:space="0" w:color="auto"/>
            <w:right w:val="none" w:sz="0" w:space="0" w:color="auto"/>
          </w:divBdr>
        </w:div>
        <w:div w:id="1352028689">
          <w:marLeft w:val="0"/>
          <w:marRight w:val="0"/>
          <w:marTop w:val="0"/>
          <w:marBottom w:val="0"/>
          <w:divBdr>
            <w:top w:val="none" w:sz="0" w:space="0" w:color="auto"/>
            <w:left w:val="none" w:sz="0" w:space="0" w:color="auto"/>
            <w:bottom w:val="none" w:sz="0" w:space="0" w:color="auto"/>
            <w:right w:val="none" w:sz="0" w:space="0" w:color="auto"/>
          </w:divBdr>
        </w:div>
        <w:div w:id="1741514123">
          <w:marLeft w:val="0"/>
          <w:marRight w:val="0"/>
          <w:marTop w:val="0"/>
          <w:marBottom w:val="0"/>
          <w:divBdr>
            <w:top w:val="none" w:sz="0" w:space="0" w:color="auto"/>
            <w:left w:val="none" w:sz="0" w:space="0" w:color="auto"/>
            <w:bottom w:val="none" w:sz="0" w:space="0" w:color="auto"/>
            <w:right w:val="none" w:sz="0" w:space="0" w:color="auto"/>
          </w:divBdr>
        </w:div>
        <w:div w:id="986206088">
          <w:marLeft w:val="0"/>
          <w:marRight w:val="0"/>
          <w:marTop w:val="0"/>
          <w:marBottom w:val="0"/>
          <w:divBdr>
            <w:top w:val="none" w:sz="0" w:space="0" w:color="auto"/>
            <w:left w:val="none" w:sz="0" w:space="0" w:color="auto"/>
            <w:bottom w:val="none" w:sz="0" w:space="0" w:color="auto"/>
            <w:right w:val="none" w:sz="0" w:space="0" w:color="auto"/>
          </w:divBdr>
        </w:div>
        <w:div w:id="600921360">
          <w:marLeft w:val="0"/>
          <w:marRight w:val="0"/>
          <w:marTop w:val="0"/>
          <w:marBottom w:val="0"/>
          <w:divBdr>
            <w:top w:val="none" w:sz="0" w:space="0" w:color="auto"/>
            <w:left w:val="none" w:sz="0" w:space="0" w:color="auto"/>
            <w:bottom w:val="none" w:sz="0" w:space="0" w:color="auto"/>
            <w:right w:val="none" w:sz="0" w:space="0" w:color="auto"/>
          </w:divBdr>
        </w:div>
        <w:div w:id="1880239414">
          <w:marLeft w:val="0"/>
          <w:marRight w:val="0"/>
          <w:marTop w:val="0"/>
          <w:marBottom w:val="0"/>
          <w:divBdr>
            <w:top w:val="none" w:sz="0" w:space="0" w:color="auto"/>
            <w:left w:val="none" w:sz="0" w:space="0" w:color="auto"/>
            <w:bottom w:val="none" w:sz="0" w:space="0" w:color="auto"/>
            <w:right w:val="none" w:sz="0" w:space="0" w:color="auto"/>
          </w:divBdr>
        </w:div>
        <w:div w:id="372998136">
          <w:marLeft w:val="0"/>
          <w:marRight w:val="0"/>
          <w:marTop w:val="0"/>
          <w:marBottom w:val="0"/>
          <w:divBdr>
            <w:top w:val="none" w:sz="0" w:space="0" w:color="auto"/>
            <w:left w:val="none" w:sz="0" w:space="0" w:color="auto"/>
            <w:bottom w:val="none" w:sz="0" w:space="0" w:color="auto"/>
            <w:right w:val="none" w:sz="0" w:space="0" w:color="auto"/>
          </w:divBdr>
        </w:div>
        <w:div w:id="130565089">
          <w:marLeft w:val="0"/>
          <w:marRight w:val="0"/>
          <w:marTop w:val="0"/>
          <w:marBottom w:val="0"/>
          <w:divBdr>
            <w:top w:val="none" w:sz="0" w:space="0" w:color="auto"/>
            <w:left w:val="none" w:sz="0" w:space="0" w:color="auto"/>
            <w:bottom w:val="none" w:sz="0" w:space="0" w:color="auto"/>
            <w:right w:val="none" w:sz="0" w:space="0" w:color="auto"/>
          </w:divBdr>
        </w:div>
        <w:div w:id="607584725">
          <w:marLeft w:val="0"/>
          <w:marRight w:val="0"/>
          <w:marTop w:val="0"/>
          <w:marBottom w:val="0"/>
          <w:divBdr>
            <w:top w:val="none" w:sz="0" w:space="0" w:color="auto"/>
            <w:left w:val="none" w:sz="0" w:space="0" w:color="auto"/>
            <w:bottom w:val="none" w:sz="0" w:space="0" w:color="auto"/>
            <w:right w:val="none" w:sz="0" w:space="0" w:color="auto"/>
          </w:divBdr>
        </w:div>
        <w:div w:id="1376781112">
          <w:marLeft w:val="0"/>
          <w:marRight w:val="0"/>
          <w:marTop w:val="0"/>
          <w:marBottom w:val="0"/>
          <w:divBdr>
            <w:top w:val="none" w:sz="0" w:space="0" w:color="auto"/>
            <w:left w:val="none" w:sz="0" w:space="0" w:color="auto"/>
            <w:bottom w:val="none" w:sz="0" w:space="0" w:color="auto"/>
            <w:right w:val="none" w:sz="0" w:space="0" w:color="auto"/>
          </w:divBdr>
        </w:div>
        <w:div w:id="39520312">
          <w:marLeft w:val="0"/>
          <w:marRight w:val="0"/>
          <w:marTop w:val="0"/>
          <w:marBottom w:val="0"/>
          <w:divBdr>
            <w:top w:val="none" w:sz="0" w:space="0" w:color="auto"/>
            <w:left w:val="none" w:sz="0" w:space="0" w:color="auto"/>
            <w:bottom w:val="none" w:sz="0" w:space="0" w:color="auto"/>
            <w:right w:val="none" w:sz="0" w:space="0" w:color="auto"/>
          </w:divBdr>
        </w:div>
        <w:div w:id="1248222766">
          <w:marLeft w:val="0"/>
          <w:marRight w:val="0"/>
          <w:marTop w:val="0"/>
          <w:marBottom w:val="0"/>
          <w:divBdr>
            <w:top w:val="none" w:sz="0" w:space="0" w:color="auto"/>
            <w:left w:val="none" w:sz="0" w:space="0" w:color="auto"/>
            <w:bottom w:val="none" w:sz="0" w:space="0" w:color="auto"/>
            <w:right w:val="none" w:sz="0" w:space="0" w:color="auto"/>
          </w:divBdr>
        </w:div>
        <w:div w:id="497307672">
          <w:marLeft w:val="0"/>
          <w:marRight w:val="0"/>
          <w:marTop w:val="0"/>
          <w:marBottom w:val="0"/>
          <w:divBdr>
            <w:top w:val="none" w:sz="0" w:space="0" w:color="auto"/>
            <w:left w:val="none" w:sz="0" w:space="0" w:color="auto"/>
            <w:bottom w:val="none" w:sz="0" w:space="0" w:color="auto"/>
            <w:right w:val="none" w:sz="0" w:space="0" w:color="auto"/>
          </w:divBdr>
        </w:div>
        <w:div w:id="1044595078">
          <w:marLeft w:val="0"/>
          <w:marRight w:val="0"/>
          <w:marTop w:val="0"/>
          <w:marBottom w:val="0"/>
          <w:divBdr>
            <w:top w:val="none" w:sz="0" w:space="0" w:color="auto"/>
            <w:left w:val="none" w:sz="0" w:space="0" w:color="auto"/>
            <w:bottom w:val="none" w:sz="0" w:space="0" w:color="auto"/>
            <w:right w:val="none" w:sz="0" w:space="0" w:color="auto"/>
          </w:divBdr>
        </w:div>
        <w:div w:id="1300458948">
          <w:marLeft w:val="0"/>
          <w:marRight w:val="0"/>
          <w:marTop w:val="0"/>
          <w:marBottom w:val="0"/>
          <w:divBdr>
            <w:top w:val="none" w:sz="0" w:space="0" w:color="auto"/>
            <w:left w:val="none" w:sz="0" w:space="0" w:color="auto"/>
            <w:bottom w:val="none" w:sz="0" w:space="0" w:color="auto"/>
            <w:right w:val="none" w:sz="0" w:space="0" w:color="auto"/>
          </w:divBdr>
        </w:div>
        <w:div w:id="573128453">
          <w:marLeft w:val="0"/>
          <w:marRight w:val="0"/>
          <w:marTop w:val="0"/>
          <w:marBottom w:val="0"/>
          <w:divBdr>
            <w:top w:val="none" w:sz="0" w:space="0" w:color="auto"/>
            <w:left w:val="none" w:sz="0" w:space="0" w:color="auto"/>
            <w:bottom w:val="none" w:sz="0" w:space="0" w:color="auto"/>
            <w:right w:val="none" w:sz="0" w:space="0" w:color="auto"/>
          </w:divBdr>
        </w:div>
        <w:div w:id="907307485">
          <w:marLeft w:val="0"/>
          <w:marRight w:val="0"/>
          <w:marTop w:val="0"/>
          <w:marBottom w:val="0"/>
          <w:divBdr>
            <w:top w:val="none" w:sz="0" w:space="0" w:color="auto"/>
            <w:left w:val="none" w:sz="0" w:space="0" w:color="auto"/>
            <w:bottom w:val="none" w:sz="0" w:space="0" w:color="auto"/>
            <w:right w:val="none" w:sz="0" w:space="0" w:color="auto"/>
          </w:divBdr>
        </w:div>
        <w:div w:id="1835796013">
          <w:marLeft w:val="0"/>
          <w:marRight w:val="0"/>
          <w:marTop w:val="0"/>
          <w:marBottom w:val="0"/>
          <w:divBdr>
            <w:top w:val="none" w:sz="0" w:space="0" w:color="auto"/>
            <w:left w:val="none" w:sz="0" w:space="0" w:color="auto"/>
            <w:bottom w:val="none" w:sz="0" w:space="0" w:color="auto"/>
            <w:right w:val="none" w:sz="0" w:space="0" w:color="auto"/>
          </w:divBdr>
        </w:div>
        <w:div w:id="1868832328">
          <w:marLeft w:val="0"/>
          <w:marRight w:val="0"/>
          <w:marTop w:val="0"/>
          <w:marBottom w:val="0"/>
          <w:divBdr>
            <w:top w:val="none" w:sz="0" w:space="0" w:color="auto"/>
            <w:left w:val="none" w:sz="0" w:space="0" w:color="auto"/>
            <w:bottom w:val="none" w:sz="0" w:space="0" w:color="auto"/>
            <w:right w:val="none" w:sz="0" w:space="0" w:color="auto"/>
          </w:divBdr>
        </w:div>
        <w:div w:id="1258514399">
          <w:marLeft w:val="0"/>
          <w:marRight w:val="0"/>
          <w:marTop w:val="0"/>
          <w:marBottom w:val="0"/>
          <w:divBdr>
            <w:top w:val="none" w:sz="0" w:space="0" w:color="auto"/>
            <w:left w:val="none" w:sz="0" w:space="0" w:color="auto"/>
            <w:bottom w:val="none" w:sz="0" w:space="0" w:color="auto"/>
            <w:right w:val="none" w:sz="0" w:space="0" w:color="auto"/>
          </w:divBdr>
        </w:div>
        <w:div w:id="2031951332">
          <w:marLeft w:val="0"/>
          <w:marRight w:val="0"/>
          <w:marTop w:val="0"/>
          <w:marBottom w:val="0"/>
          <w:divBdr>
            <w:top w:val="none" w:sz="0" w:space="0" w:color="auto"/>
            <w:left w:val="none" w:sz="0" w:space="0" w:color="auto"/>
            <w:bottom w:val="none" w:sz="0" w:space="0" w:color="auto"/>
            <w:right w:val="none" w:sz="0" w:space="0" w:color="auto"/>
          </w:divBdr>
        </w:div>
        <w:div w:id="1444497242">
          <w:marLeft w:val="0"/>
          <w:marRight w:val="0"/>
          <w:marTop w:val="0"/>
          <w:marBottom w:val="0"/>
          <w:divBdr>
            <w:top w:val="none" w:sz="0" w:space="0" w:color="auto"/>
            <w:left w:val="none" w:sz="0" w:space="0" w:color="auto"/>
            <w:bottom w:val="none" w:sz="0" w:space="0" w:color="auto"/>
            <w:right w:val="none" w:sz="0" w:space="0" w:color="auto"/>
          </w:divBdr>
        </w:div>
        <w:div w:id="1559517091">
          <w:marLeft w:val="0"/>
          <w:marRight w:val="0"/>
          <w:marTop w:val="0"/>
          <w:marBottom w:val="0"/>
          <w:divBdr>
            <w:top w:val="none" w:sz="0" w:space="0" w:color="auto"/>
            <w:left w:val="none" w:sz="0" w:space="0" w:color="auto"/>
            <w:bottom w:val="none" w:sz="0" w:space="0" w:color="auto"/>
            <w:right w:val="none" w:sz="0" w:space="0" w:color="auto"/>
          </w:divBdr>
        </w:div>
        <w:div w:id="679745883">
          <w:marLeft w:val="0"/>
          <w:marRight w:val="0"/>
          <w:marTop w:val="0"/>
          <w:marBottom w:val="0"/>
          <w:divBdr>
            <w:top w:val="none" w:sz="0" w:space="0" w:color="auto"/>
            <w:left w:val="none" w:sz="0" w:space="0" w:color="auto"/>
            <w:bottom w:val="none" w:sz="0" w:space="0" w:color="auto"/>
            <w:right w:val="none" w:sz="0" w:space="0" w:color="auto"/>
          </w:divBdr>
        </w:div>
        <w:div w:id="937256531">
          <w:marLeft w:val="0"/>
          <w:marRight w:val="0"/>
          <w:marTop w:val="0"/>
          <w:marBottom w:val="0"/>
          <w:divBdr>
            <w:top w:val="none" w:sz="0" w:space="0" w:color="auto"/>
            <w:left w:val="none" w:sz="0" w:space="0" w:color="auto"/>
            <w:bottom w:val="none" w:sz="0" w:space="0" w:color="auto"/>
            <w:right w:val="none" w:sz="0" w:space="0" w:color="auto"/>
          </w:divBdr>
        </w:div>
        <w:div w:id="700252172">
          <w:marLeft w:val="0"/>
          <w:marRight w:val="0"/>
          <w:marTop w:val="0"/>
          <w:marBottom w:val="0"/>
          <w:divBdr>
            <w:top w:val="none" w:sz="0" w:space="0" w:color="auto"/>
            <w:left w:val="none" w:sz="0" w:space="0" w:color="auto"/>
            <w:bottom w:val="none" w:sz="0" w:space="0" w:color="auto"/>
            <w:right w:val="none" w:sz="0" w:space="0" w:color="auto"/>
          </w:divBdr>
        </w:div>
        <w:div w:id="1371301542">
          <w:marLeft w:val="0"/>
          <w:marRight w:val="0"/>
          <w:marTop w:val="0"/>
          <w:marBottom w:val="0"/>
          <w:divBdr>
            <w:top w:val="none" w:sz="0" w:space="0" w:color="auto"/>
            <w:left w:val="none" w:sz="0" w:space="0" w:color="auto"/>
            <w:bottom w:val="none" w:sz="0" w:space="0" w:color="auto"/>
            <w:right w:val="none" w:sz="0" w:space="0" w:color="auto"/>
          </w:divBdr>
        </w:div>
        <w:div w:id="573852350">
          <w:marLeft w:val="0"/>
          <w:marRight w:val="0"/>
          <w:marTop w:val="0"/>
          <w:marBottom w:val="0"/>
          <w:divBdr>
            <w:top w:val="none" w:sz="0" w:space="0" w:color="auto"/>
            <w:left w:val="none" w:sz="0" w:space="0" w:color="auto"/>
            <w:bottom w:val="none" w:sz="0" w:space="0" w:color="auto"/>
            <w:right w:val="none" w:sz="0" w:space="0" w:color="auto"/>
          </w:divBdr>
        </w:div>
        <w:div w:id="1865551748">
          <w:marLeft w:val="0"/>
          <w:marRight w:val="0"/>
          <w:marTop w:val="0"/>
          <w:marBottom w:val="0"/>
          <w:divBdr>
            <w:top w:val="none" w:sz="0" w:space="0" w:color="auto"/>
            <w:left w:val="none" w:sz="0" w:space="0" w:color="auto"/>
            <w:bottom w:val="none" w:sz="0" w:space="0" w:color="auto"/>
            <w:right w:val="none" w:sz="0" w:space="0" w:color="auto"/>
          </w:divBdr>
        </w:div>
        <w:div w:id="1444418780">
          <w:marLeft w:val="0"/>
          <w:marRight w:val="0"/>
          <w:marTop w:val="0"/>
          <w:marBottom w:val="0"/>
          <w:divBdr>
            <w:top w:val="none" w:sz="0" w:space="0" w:color="auto"/>
            <w:left w:val="none" w:sz="0" w:space="0" w:color="auto"/>
            <w:bottom w:val="none" w:sz="0" w:space="0" w:color="auto"/>
            <w:right w:val="none" w:sz="0" w:space="0" w:color="auto"/>
          </w:divBdr>
        </w:div>
        <w:div w:id="1031996181">
          <w:marLeft w:val="0"/>
          <w:marRight w:val="0"/>
          <w:marTop w:val="0"/>
          <w:marBottom w:val="0"/>
          <w:divBdr>
            <w:top w:val="none" w:sz="0" w:space="0" w:color="auto"/>
            <w:left w:val="none" w:sz="0" w:space="0" w:color="auto"/>
            <w:bottom w:val="none" w:sz="0" w:space="0" w:color="auto"/>
            <w:right w:val="none" w:sz="0" w:space="0" w:color="auto"/>
          </w:divBdr>
        </w:div>
        <w:div w:id="876236065">
          <w:marLeft w:val="0"/>
          <w:marRight w:val="0"/>
          <w:marTop w:val="0"/>
          <w:marBottom w:val="0"/>
          <w:divBdr>
            <w:top w:val="none" w:sz="0" w:space="0" w:color="auto"/>
            <w:left w:val="none" w:sz="0" w:space="0" w:color="auto"/>
            <w:bottom w:val="none" w:sz="0" w:space="0" w:color="auto"/>
            <w:right w:val="none" w:sz="0" w:space="0" w:color="auto"/>
          </w:divBdr>
        </w:div>
        <w:div w:id="63531893">
          <w:marLeft w:val="0"/>
          <w:marRight w:val="0"/>
          <w:marTop w:val="0"/>
          <w:marBottom w:val="0"/>
          <w:divBdr>
            <w:top w:val="none" w:sz="0" w:space="0" w:color="auto"/>
            <w:left w:val="none" w:sz="0" w:space="0" w:color="auto"/>
            <w:bottom w:val="none" w:sz="0" w:space="0" w:color="auto"/>
            <w:right w:val="none" w:sz="0" w:space="0" w:color="auto"/>
          </w:divBdr>
        </w:div>
        <w:div w:id="171603102">
          <w:marLeft w:val="0"/>
          <w:marRight w:val="0"/>
          <w:marTop w:val="0"/>
          <w:marBottom w:val="0"/>
          <w:divBdr>
            <w:top w:val="none" w:sz="0" w:space="0" w:color="auto"/>
            <w:left w:val="none" w:sz="0" w:space="0" w:color="auto"/>
            <w:bottom w:val="none" w:sz="0" w:space="0" w:color="auto"/>
            <w:right w:val="none" w:sz="0" w:space="0" w:color="auto"/>
          </w:divBdr>
        </w:div>
        <w:div w:id="1878202027">
          <w:marLeft w:val="0"/>
          <w:marRight w:val="0"/>
          <w:marTop w:val="0"/>
          <w:marBottom w:val="0"/>
          <w:divBdr>
            <w:top w:val="none" w:sz="0" w:space="0" w:color="auto"/>
            <w:left w:val="none" w:sz="0" w:space="0" w:color="auto"/>
            <w:bottom w:val="none" w:sz="0" w:space="0" w:color="auto"/>
            <w:right w:val="none" w:sz="0" w:space="0" w:color="auto"/>
          </w:divBdr>
        </w:div>
        <w:div w:id="600064320">
          <w:marLeft w:val="0"/>
          <w:marRight w:val="0"/>
          <w:marTop w:val="0"/>
          <w:marBottom w:val="0"/>
          <w:divBdr>
            <w:top w:val="none" w:sz="0" w:space="0" w:color="auto"/>
            <w:left w:val="none" w:sz="0" w:space="0" w:color="auto"/>
            <w:bottom w:val="none" w:sz="0" w:space="0" w:color="auto"/>
            <w:right w:val="none" w:sz="0" w:space="0" w:color="auto"/>
          </w:divBdr>
        </w:div>
        <w:div w:id="1232274462">
          <w:marLeft w:val="0"/>
          <w:marRight w:val="0"/>
          <w:marTop w:val="0"/>
          <w:marBottom w:val="0"/>
          <w:divBdr>
            <w:top w:val="none" w:sz="0" w:space="0" w:color="auto"/>
            <w:left w:val="none" w:sz="0" w:space="0" w:color="auto"/>
            <w:bottom w:val="none" w:sz="0" w:space="0" w:color="auto"/>
            <w:right w:val="none" w:sz="0" w:space="0" w:color="auto"/>
          </w:divBdr>
        </w:div>
        <w:div w:id="2118402756">
          <w:marLeft w:val="0"/>
          <w:marRight w:val="0"/>
          <w:marTop w:val="0"/>
          <w:marBottom w:val="0"/>
          <w:divBdr>
            <w:top w:val="none" w:sz="0" w:space="0" w:color="auto"/>
            <w:left w:val="none" w:sz="0" w:space="0" w:color="auto"/>
            <w:bottom w:val="none" w:sz="0" w:space="0" w:color="auto"/>
            <w:right w:val="none" w:sz="0" w:space="0" w:color="auto"/>
          </w:divBdr>
        </w:div>
        <w:div w:id="2129857615">
          <w:marLeft w:val="0"/>
          <w:marRight w:val="0"/>
          <w:marTop w:val="0"/>
          <w:marBottom w:val="0"/>
          <w:divBdr>
            <w:top w:val="none" w:sz="0" w:space="0" w:color="auto"/>
            <w:left w:val="none" w:sz="0" w:space="0" w:color="auto"/>
            <w:bottom w:val="none" w:sz="0" w:space="0" w:color="auto"/>
            <w:right w:val="none" w:sz="0" w:space="0" w:color="auto"/>
          </w:divBdr>
        </w:div>
        <w:div w:id="927422771">
          <w:marLeft w:val="0"/>
          <w:marRight w:val="0"/>
          <w:marTop w:val="0"/>
          <w:marBottom w:val="0"/>
          <w:divBdr>
            <w:top w:val="none" w:sz="0" w:space="0" w:color="auto"/>
            <w:left w:val="none" w:sz="0" w:space="0" w:color="auto"/>
            <w:bottom w:val="none" w:sz="0" w:space="0" w:color="auto"/>
            <w:right w:val="none" w:sz="0" w:space="0" w:color="auto"/>
          </w:divBdr>
        </w:div>
        <w:div w:id="250747013">
          <w:marLeft w:val="0"/>
          <w:marRight w:val="0"/>
          <w:marTop w:val="0"/>
          <w:marBottom w:val="0"/>
          <w:divBdr>
            <w:top w:val="none" w:sz="0" w:space="0" w:color="auto"/>
            <w:left w:val="none" w:sz="0" w:space="0" w:color="auto"/>
            <w:bottom w:val="none" w:sz="0" w:space="0" w:color="auto"/>
            <w:right w:val="none" w:sz="0" w:space="0" w:color="auto"/>
          </w:divBdr>
        </w:div>
        <w:div w:id="870454938">
          <w:marLeft w:val="0"/>
          <w:marRight w:val="0"/>
          <w:marTop w:val="0"/>
          <w:marBottom w:val="0"/>
          <w:divBdr>
            <w:top w:val="none" w:sz="0" w:space="0" w:color="auto"/>
            <w:left w:val="none" w:sz="0" w:space="0" w:color="auto"/>
            <w:bottom w:val="none" w:sz="0" w:space="0" w:color="auto"/>
            <w:right w:val="none" w:sz="0" w:space="0" w:color="auto"/>
          </w:divBdr>
        </w:div>
        <w:div w:id="264967890">
          <w:marLeft w:val="0"/>
          <w:marRight w:val="0"/>
          <w:marTop w:val="0"/>
          <w:marBottom w:val="0"/>
          <w:divBdr>
            <w:top w:val="none" w:sz="0" w:space="0" w:color="auto"/>
            <w:left w:val="none" w:sz="0" w:space="0" w:color="auto"/>
            <w:bottom w:val="none" w:sz="0" w:space="0" w:color="auto"/>
            <w:right w:val="none" w:sz="0" w:space="0" w:color="auto"/>
          </w:divBdr>
        </w:div>
        <w:div w:id="354035750">
          <w:marLeft w:val="0"/>
          <w:marRight w:val="0"/>
          <w:marTop w:val="0"/>
          <w:marBottom w:val="0"/>
          <w:divBdr>
            <w:top w:val="none" w:sz="0" w:space="0" w:color="auto"/>
            <w:left w:val="none" w:sz="0" w:space="0" w:color="auto"/>
            <w:bottom w:val="none" w:sz="0" w:space="0" w:color="auto"/>
            <w:right w:val="none" w:sz="0" w:space="0" w:color="auto"/>
          </w:divBdr>
        </w:div>
        <w:div w:id="1539471426">
          <w:marLeft w:val="0"/>
          <w:marRight w:val="0"/>
          <w:marTop w:val="0"/>
          <w:marBottom w:val="0"/>
          <w:divBdr>
            <w:top w:val="none" w:sz="0" w:space="0" w:color="auto"/>
            <w:left w:val="none" w:sz="0" w:space="0" w:color="auto"/>
            <w:bottom w:val="none" w:sz="0" w:space="0" w:color="auto"/>
            <w:right w:val="none" w:sz="0" w:space="0" w:color="auto"/>
          </w:divBdr>
        </w:div>
        <w:div w:id="928007820">
          <w:marLeft w:val="0"/>
          <w:marRight w:val="0"/>
          <w:marTop w:val="0"/>
          <w:marBottom w:val="0"/>
          <w:divBdr>
            <w:top w:val="none" w:sz="0" w:space="0" w:color="auto"/>
            <w:left w:val="none" w:sz="0" w:space="0" w:color="auto"/>
            <w:bottom w:val="none" w:sz="0" w:space="0" w:color="auto"/>
            <w:right w:val="none" w:sz="0" w:space="0" w:color="auto"/>
          </w:divBdr>
        </w:div>
      </w:divsChild>
    </w:div>
    <w:div w:id="364452661">
      <w:bodyDiv w:val="1"/>
      <w:marLeft w:val="0"/>
      <w:marRight w:val="0"/>
      <w:marTop w:val="0"/>
      <w:marBottom w:val="0"/>
      <w:divBdr>
        <w:top w:val="none" w:sz="0" w:space="0" w:color="auto"/>
        <w:left w:val="none" w:sz="0" w:space="0" w:color="auto"/>
        <w:bottom w:val="none" w:sz="0" w:space="0" w:color="auto"/>
        <w:right w:val="none" w:sz="0" w:space="0" w:color="auto"/>
      </w:divBdr>
      <w:divsChild>
        <w:div w:id="944926516">
          <w:marLeft w:val="0"/>
          <w:marRight w:val="0"/>
          <w:marTop w:val="0"/>
          <w:marBottom w:val="0"/>
          <w:divBdr>
            <w:top w:val="none" w:sz="0" w:space="0" w:color="auto"/>
            <w:left w:val="none" w:sz="0" w:space="0" w:color="auto"/>
            <w:bottom w:val="none" w:sz="0" w:space="0" w:color="auto"/>
            <w:right w:val="none" w:sz="0" w:space="0" w:color="auto"/>
          </w:divBdr>
        </w:div>
        <w:div w:id="1013920394">
          <w:marLeft w:val="0"/>
          <w:marRight w:val="0"/>
          <w:marTop w:val="0"/>
          <w:marBottom w:val="0"/>
          <w:divBdr>
            <w:top w:val="none" w:sz="0" w:space="0" w:color="auto"/>
            <w:left w:val="none" w:sz="0" w:space="0" w:color="auto"/>
            <w:bottom w:val="none" w:sz="0" w:space="0" w:color="auto"/>
            <w:right w:val="none" w:sz="0" w:space="0" w:color="auto"/>
          </w:divBdr>
        </w:div>
        <w:div w:id="1753115981">
          <w:marLeft w:val="0"/>
          <w:marRight w:val="0"/>
          <w:marTop w:val="0"/>
          <w:marBottom w:val="0"/>
          <w:divBdr>
            <w:top w:val="none" w:sz="0" w:space="0" w:color="auto"/>
            <w:left w:val="none" w:sz="0" w:space="0" w:color="auto"/>
            <w:bottom w:val="none" w:sz="0" w:space="0" w:color="auto"/>
            <w:right w:val="none" w:sz="0" w:space="0" w:color="auto"/>
          </w:divBdr>
        </w:div>
        <w:div w:id="1018658805">
          <w:marLeft w:val="0"/>
          <w:marRight w:val="0"/>
          <w:marTop w:val="0"/>
          <w:marBottom w:val="0"/>
          <w:divBdr>
            <w:top w:val="none" w:sz="0" w:space="0" w:color="auto"/>
            <w:left w:val="none" w:sz="0" w:space="0" w:color="auto"/>
            <w:bottom w:val="none" w:sz="0" w:space="0" w:color="auto"/>
            <w:right w:val="none" w:sz="0" w:space="0" w:color="auto"/>
          </w:divBdr>
        </w:div>
        <w:div w:id="265235645">
          <w:marLeft w:val="0"/>
          <w:marRight w:val="0"/>
          <w:marTop w:val="0"/>
          <w:marBottom w:val="0"/>
          <w:divBdr>
            <w:top w:val="none" w:sz="0" w:space="0" w:color="auto"/>
            <w:left w:val="none" w:sz="0" w:space="0" w:color="auto"/>
            <w:bottom w:val="none" w:sz="0" w:space="0" w:color="auto"/>
            <w:right w:val="none" w:sz="0" w:space="0" w:color="auto"/>
          </w:divBdr>
        </w:div>
        <w:div w:id="1612473317">
          <w:marLeft w:val="0"/>
          <w:marRight w:val="0"/>
          <w:marTop w:val="0"/>
          <w:marBottom w:val="0"/>
          <w:divBdr>
            <w:top w:val="none" w:sz="0" w:space="0" w:color="auto"/>
            <w:left w:val="none" w:sz="0" w:space="0" w:color="auto"/>
            <w:bottom w:val="none" w:sz="0" w:space="0" w:color="auto"/>
            <w:right w:val="none" w:sz="0" w:space="0" w:color="auto"/>
          </w:divBdr>
        </w:div>
        <w:div w:id="16006837">
          <w:marLeft w:val="0"/>
          <w:marRight w:val="0"/>
          <w:marTop w:val="0"/>
          <w:marBottom w:val="0"/>
          <w:divBdr>
            <w:top w:val="none" w:sz="0" w:space="0" w:color="auto"/>
            <w:left w:val="none" w:sz="0" w:space="0" w:color="auto"/>
            <w:bottom w:val="none" w:sz="0" w:space="0" w:color="auto"/>
            <w:right w:val="none" w:sz="0" w:space="0" w:color="auto"/>
          </w:divBdr>
        </w:div>
        <w:div w:id="901868844">
          <w:marLeft w:val="0"/>
          <w:marRight w:val="0"/>
          <w:marTop w:val="0"/>
          <w:marBottom w:val="0"/>
          <w:divBdr>
            <w:top w:val="none" w:sz="0" w:space="0" w:color="auto"/>
            <w:left w:val="none" w:sz="0" w:space="0" w:color="auto"/>
            <w:bottom w:val="none" w:sz="0" w:space="0" w:color="auto"/>
            <w:right w:val="none" w:sz="0" w:space="0" w:color="auto"/>
          </w:divBdr>
        </w:div>
        <w:div w:id="1570578313">
          <w:marLeft w:val="0"/>
          <w:marRight w:val="0"/>
          <w:marTop w:val="0"/>
          <w:marBottom w:val="0"/>
          <w:divBdr>
            <w:top w:val="none" w:sz="0" w:space="0" w:color="auto"/>
            <w:left w:val="none" w:sz="0" w:space="0" w:color="auto"/>
            <w:bottom w:val="none" w:sz="0" w:space="0" w:color="auto"/>
            <w:right w:val="none" w:sz="0" w:space="0" w:color="auto"/>
          </w:divBdr>
        </w:div>
        <w:div w:id="1724013911">
          <w:marLeft w:val="0"/>
          <w:marRight w:val="0"/>
          <w:marTop w:val="0"/>
          <w:marBottom w:val="0"/>
          <w:divBdr>
            <w:top w:val="none" w:sz="0" w:space="0" w:color="auto"/>
            <w:left w:val="none" w:sz="0" w:space="0" w:color="auto"/>
            <w:bottom w:val="none" w:sz="0" w:space="0" w:color="auto"/>
            <w:right w:val="none" w:sz="0" w:space="0" w:color="auto"/>
          </w:divBdr>
        </w:div>
        <w:div w:id="160581253">
          <w:marLeft w:val="0"/>
          <w:marRight w:val="0"/>
          <w:marTop w:val="0"/>
          <w:marBottom w:val="0"/>
          <w:divBdr>
            <w:top w:val="none" w:sz="0" w:space="0" w:color="auto"/>
            <w:left w:val="none" w:sz="0" w:space="0" w:color="auto"/>
            <w:bottom w:val="none" w:sz="0" w:space="0" w:color="auto"/>
            <w:right w:val="none" w:sz="0" w:space="0" w:color="auto"/>
          </w:divBdr>
        </w:div>
        <w:div w:id="2022582206">
          <w:marLeft w:val="0"/>
          <w:marRight w:val="0"/>
          <w:marTop w:val="0"/>
          <w:marBottom w:val="0"/>
          <w:divBdr>
            <w:top w:val="none" w:sz="0" w:space="0" w:color="auto"/>
            <w:left w:val="none" w:sz="0" w:space="0" w:color="auto"/>
            <w:bottom w:val="none" w:sz="0" w:space="0" w:color="auto"/>
            <w:right w:val="none" w:sz="0" w:space="0" w:color="auto"/>
          </w:divBdr>
        </w:div>
        <w:div w:id="1222903049">
          <w:marLeft w:val="0"/>
          <w:marRight w:val="0"/>
          <w:marTop w:val="0"/>
          <w:marBottom w:val="0"/>
          <w:divBdr>
            <w:top w:val="none" w:sz="0" w:space="0" w:color="auto"/>
            <w:left w:val="none" w:sz="0" w:space="0" w:color="auto"/>
            <w:bottom w:val="none" w:sz="0" w:space="0" w:color="auto"/>
            <w:right w:val="none" w:sz="0" w:space="0" w:color="auto"/>
          </w:divBdr>
        </w:div>
        <w:div w:id="612638178">
          <w:marLeft w:val="0"/>
          <w:marRight w:val="0"/>
          <w:marTop w:val="0"/>
          <w:marBottom w:val="0"/>
          <w:divBdr>
            <w:top w:val="none" w:sz="0" w:space="0" w:color="auto"/>
            <w:left w:val="none" w:sz="0" w:space="0" w:color="auto"/>
            <w:bottom w:val="none" w:sz="0" w:space="0" w:color="auto"/>
            <w:right w:val="none" w:sz="0" w:space="0" w:color="auto"/>
          </w:divBdr>
        </w:div>
        <w:div w:id="1876187313">
          <w:marLeft w:val="0"/>
          <w:marRight w:val="0"/>
          <w:marTop w:val="0"/>
          <w:marBottom w:val="0"/>
          <w:divBdr>
            <w:top w:val="none" w:sz="0" w:space="0" w:color="auto"/>
            <w:left w:val="none" w:sz="0" w:space="0" w:color="auto"/>
            <w:bottom w:val="none" w:sz="0" w:space="0" w:color="auto"/>
            <w:right w:val="none" w:sz="0" w:space="0" w:color="auto"/>
          </w:divBdr>
        </w:div>
        <w:div w:id="466554755">
          <w:marLeft w:val="0"/>
          <w:marRight w:val="0"/>
          <w:marTop w:val="0"/>
          <w:marBottom w:val="0"/>
          <w:divBdr>
            <w:top w:val="none" w:sz="0" w:space="0" w:color="auto"/>
            <w:left w:val="none" w:sz="0" w:space="0" w:color="auto"/>
            <w:bottom w:val="none" w:sz="0" w:space="0" w:color="auto"/>
            <w:right w:val="none" w:sz="0" w:space="0" w:color="auto"/>
          </w:divBdr>
        </w:div>
        <w:div w:id="484131413">
          <w:marLeft w:val="0"/>
          <w:marRight w:val="0"/>
          <w:marTop w:val="0"/>
          <w:marBottom w:val="0"/>
          <w:divBdr>
            <w:top w:val="none" w:sz="0" w:space="0" w:color="auto"/>
            <w:left w:val="none" w:sz="0" w:space="0" w:color="auto"/>
            <w:bottom w:val="none" w:sz="0" w:space="0" w:color="auto"/>
            <w:right w:val="none" w:sz="0" w:space="0" w:color="auto"/>
          </w:divBdr>
        </w:div>
        <w:div w:id="1244025989">
          <w:marLeft w:val="0"/>
          <w:marRight w:val="0"/>
          <w:marTop w:val="0"/>
          <w:marBottom w:val="0"/>
          <w:divBdr>
            <w:top w:val="none" w:sz="0" w:space="0" w:color="auto"/>
            <w:left w:val="none" w:sz="0" w:space="0" w:color="auto"/>
            <w:bottom w:val="none" w:sz="0" w:space="0" w:color="auto"/>
            <w:right w:val="none" w:sz="0" w:space="0" w:color="auto"/>
          </w:divBdr>
        </w:div>
        <w:div w:id="611012866">
          <w:marLeft w:val="0"/>
          <w:marRight w:val="0"/>
          <w:marTop w:val="0"/>
          <w:marBottom w:val="0"/>
          <w:divBdr>
            <w:top w:val="none" w:sz="0" w:space="0" w:color="auto"/>
            <w:left w:val="none" w:sz="0" w:space="0" w:color="auto"/>
            <w:bottom w:val="none" w:sz="0" w:space="0" w:color="auto"/>
            <w:right w:val="none" w:sz="0" w:space="0" w:color="auto"/>
          </w:divBdr>
        </w:div>
        <w:div w:id="1187982325">
          <w:marLeft w:val="0"/>
          <w:marRight w:val="0"/>
          <w:marTop w:val="0"/>
          <w:marBottom w:val="0"/>
          <w:divBdr>
            <w:top w:val="none" w:sz="0" w:space="0" w:color="auto"/>
            <w:left w:val="none" w:sz="0" w:space="0" w:color="auto"/>
            <w:bottom w:val="none" w:sz="0" w:space="0" w:color="auto"/>
            <w:right w:val="none" w:sz="0" w:space="0" w:color="auto"/>
          </w:divBdr>
        </w:div>
        <w:div w:id="1533493377">
          <w:marLeft w:val="0"/>
          <w:marRight w:val="0"/>
          <w:marTop w:val="0"/>
          <w:marBottom w:val="0"/>
          <w:divBdr>
            <w:top w:val="none" w:sz="0" w:space="0" w:color="auto"/>
            <w:left w:val="none" w:sz="0" w:space="0" w:color="auto"/>
            <w:bottom w:val="none" w:sz="0" w:space="0" w:color="auto"/>
            <w:right w:val="none" w:sz="0" w:space="0" w:color="auto"/>
          </w:divBdr>
        </w:div>
        <w:div w:id="674303144">
          <w:marLeft w:val="0"/>
          <w:marRight w:val="0"/>
          <w:marTop w:val="0"/>
          <w:marBottom w:val="0"/>
          <w:divBdr>
            <w:top w:val="none" w:sz="0" w:space="0" w:color="auto"/>
            <w:left w:val="none" w:sz="0" w:space="0" w:color="auto"/>
            <w:bottom w:val="none" w:sz="0" w:space="0" w:color="auto"/>
            <w:right w:val="none" w:sz="0" w:space="0" w:color="auto"/>
          </w:divBdr>
        </w:div>
        <w:div w:id="350911707">
          <w:marLeft w:val="0"/>
          <w:marRight w:val="0"/>
          <w:marTop w:val="0"/>
          <w:marBottom w:val="0"/>
          <w:divBdr>
            <w:top w:val="none" w:sz="0" w:space="0" w:color="auto"/>
            <w:left w:val="none" w:sz="0" w:space="0" w:color="auto"/>
            <w:bottom w:val="none" w:sz="0" w:space="0" w:color="auto"/>
            <w:right w:val="none" w:sz="0" w:space="0" w:color="auto"/>
          </w:divBdr>
        </w:div>
        <w:div w:id="86389620">
          <w:marLeft w:val="0"/>
          <w:marRight w:val="0"/>
          <w:marTop w:val="0"/>
          <w:marBottom w:val="0"/>
          <w:divBdr>
            <w:top w:val="none" w:sz="0" w:space="0" w:color="auto"/>
            <w:left w:val="none" w:sz="0" w:space="0" w:color="auto"/>
            <w:bottom w:val="none" w:sz="0" w:space="0" w:color="auto"/>
            <w:right w:val="none" w:sz="0" w:space="0" w:color="auto"/>
          </w:divBdr>
        </w:div>
        <w:div w:id="196744762">
          <w:marLeft w:val="0"/>
          <w:marRight w:val="0"/>
          <w:marTop w:val="0"/>
          <w:marBottom w:val="0"/>
          <w:divBdr>
            <w:top w:val="none" w:sz="0" w:space="0" w:color="auto"/>
            <w:left w:val="none" w:sz="0" w:space="0" w:color="auto"/>
            <w:bottom w:val="none" w:sz="0" w:space="0" w:color="auto"/>
            <w:right w:val="none" w:sz="0" w:space="0" w:color="auto"/>
          </w:divBdr>
        </w:div>
        <w:div w:id="1247306317">
          <w:marLeft w:val="0"/>
          <w:marRight w:val="0"/>
          <w:marTop w:val="0"/>
          <w:marBottom w:val="0"/>
          <w:divBdr>
            <w:top w:val="none" w:sz="0" w:space="0" w:color="auto"/>
            <w:left w:val="none" w:sz="0" w:space="0" w:color="auto"/>
            <w:bottom w:val="none" w:sz="0" w:space="0" w:color="auto"/>
            <w:right w:val="none" w:sz="0" w:space="0" w:color="auto"/>
          </w:divBdr>
        </w:div>
        <w:div w:id="1513564731">
          <w:marLeft w:val="0"/>
          <w:marRight w:val="0"/>
          <w:marTop w:val="0"/>
          <w:marBottom w:val="0"/>
          <w:divBdr>
            <w:top w:val="none" w:sz="0" w:space="0" w:color="auto"/>
            <w:left w:val="none" w:sz="0" w:space="0" w:color="auto"/>
            <w:bottom w:val="none" w:sz="0" w:space="0" w:color="auto"/>
            <w:right w:val="none" w:sz="0" w:space="0" w:color="auto"/>
          </w:divBdr>
        </w:div>
        <w:div w:id="996878109">
          <w:marLeft w:val="0"/>
          <w:marRight w:val="0"/>
          <w:marTop w:val="0"/>
          <w:marBottom w:val="0"/>
          <w:divBdr>
            <w:top w:val="none" w:sz="0" w:space="0" w:color="auto"/>
            <w:left w:val="none" w:sz="0" w:space="0" w:color="auto"/>
            <w:bottom w:val="none" w:sz="0" w:space="0" w:color="auto"/>
            <w:right w:val="none" w:sz="0" w:space="0" w:color="auto"/>
          </w:divBdr>
        </w:div>
        <w:div w:id="151334841">
          <w:marLeft w:val="0"/>
          <w:marRight w:val="0"/>
          <w:marTop w:val="0"/>
          <w:marBottom w:val="0"/>
          <w:divBdr>
            <w:top w:val="none" w:sz="0" w:space="0" w:color="auto"/>
            <w:left w:val="none" w:sz="0" w:space="0" w:color="auto"/>
            <w:bottom w:val="none" w:sz="0" w:space="0" w:color="auto"/>
            <w:right w:val="none" w:sz="0" w:space="0" w:color="auto"/>
          </w:divBdr>
        </w:div>
        <w:div w:id="1889760929">
          <w:marLeft w:val="0"/>
          <w:marRight w:val="0"/>
          <w:marTop w:val="0"/>
          <w:marBottom w:val="0"/>
          <w:divBdr>
            <w:top w:val="none" w:sz="0" w:space="0" w:color="auto"/>
            <w:left w:val="none" w:sz="0" w:space="0" w:color="auto"/>
            <w:bottom w:val="none" w:sz="0" w:space="0" w:color="auto"/>
            <w:right w:val="none" w:sz="0" w:space="0" w:color="auto"/>
          </w:divBdr>
        </w:div>
        <w:div w:id="793525397">
          <w:marLeft w:val="0"/>
          <w:marRight w:val="0"/>
          <w:marTop w:val="0"/>
          <w:marBottom w:val="0"/>
          <w:divBdr>
            <w:top w:val="none" w:sz="0" w:space="0" w:color="auto"/>
            <w:left w:val="none" w:sz="0" w:space="0" w:color="auto"/>
            <w:bottom w:val="none" w:sz="0" w:space="0" w:color="auto"/>
            <w:right w:val="none" w:sz="0" w:space="0" w:color="auto"/>
          </w:divBdr>
        </w:div>
        <w:div w:id="1242637396">
          <w:marLeft w:val="0"/>
          <w:marRight w:val="0"/>
          <w:marTop w:val="0"/>
          <w:marBottom w:val="0"/>
          <w:divBdr>
            <w:top w:val="none" w:sz="0" w:space="0" w:color="auto"/>
            <w:left w:val="none" w:sz="0" w:space="0" w:color="auto"/>
            <w:bottom w:val="none" w:sz="0" w:space="0" w:color="auto"/>
            <w:right w:val="none" w:sz="0" w:space="0" w:color="auto"/>
          </w:divBdr>
        </w:div>
        <w:div w:id="1328243990">
          <w:marLeft w:val="0"/>
          <w:marRight w:val="0"/>
          <w:marTop w:val="0"/>
          <w:marBottom w:val="0"/>
          <w:divBdr>
            <w:top w:val="none" w:sz="0" w:space="0" w:color="auto"/>
            <w:left w:val="none" w:sz="0" w:space="0" w:color="auto"/>
            <w:bottom w:val="none" w:sz="0" w:space="0" w:color="auto"/>
            <w:right w:val="none" w:sz="0" w:space="0" w:color="auto"/>
          </w:divBdr>
        </w:div>
        <w:div w:id="279846730">
          <w:marLeft w:val="0"/>
          <w:marRight w:val="0"/>
          <w:marTop w:val="0"/>
          <w:marBottom w:val="0"/>
          <w:divBdr>
            <w:top w:val="none" w:sz="0" w:space="0" w:color="auto"/>
            <w:left w:val="none" w:sz="0" w:space="0" w:color="auto"/>
            <w:bottom w:val="none" w:sz="0" w:space="0" w:color="auto"/>
            <w:right w:val="none" w:sz="0" w:space="0" w:color="auto"/>
          </w:divBdr>
        </w:div>
        <w:div w:id="1802915641">
          <w:marLeft w:val="0"/>
          <w:marRight w:val="0"/>
          <w:marTop w:val="0"/>
          <w:marBottom w:val="0"/>
          <w:divBdr>
            <w:top w:val="none" w:sz="0" w:space="0" w:color="auto"/>
            <w:left w:val="none" w:sz="0" w:space="0" w:color="auto"/>
            <w:bottom w:val="none" w:sz="0" w:space="0" w:color="auto"/>
            <w:right w:val="none" w:sz="0" w:space="0" w:color="auto"/>
          </w:divBdr>
        </w:div>
        <w:div w:id="1684161599">
          <w:marLeft w:val="0"/>
          <w:marRight w:val="0"/>
          <w:marTop w:val="0"/>
          <w:marBottom w:val="0"/>
          <w:divBdr>
            <w:top w:val="none" w:sz="0" w:space="0" w:color="auto"/>
            <w:left w:val="none" w:sz="0" w:space="0" w:color="auto"/>
            <w:bottom w:val="none" w:sz="0" w:space="0" w:color="auto"/>
            <w:right w:val="none" w:sz="0" w:space="0" w:color="auto"/>
          </w:divBdr>
        </w:div>
        <w:div w:id="982198264">
          <w:marLeft w:val="0"/>
          <w:marRight w:val="0"/>
          <w:marTop w:val="0"/>
          <w:marBottom w:val="0"/>
          <w:divBdr>
            <w:top w:val="none" w:sz="0" w:space="0" w:color="auto"/>
            <w:left w:val="none" w:sz="0" w:space="0" w:color="auto"/>
            <w:bottom w:val="none" w:sz="0" w:space="0" w:color="auto"/>
            <w:right w:val="none" w:sz="0" w:space="0" w:color="auto"/>
          </w:divBdr>
        </w:div>
        <w:div w:id="1710104340">
          <w:marLeft w:val="0"/>
          <w:marRight w:val="0"/>
          <w:marTop w:val="0"/>
          <w:marBottom w:val="0"/>
          <w:divBdr>
            <w:top w:val="none" w:sz="0" w:space="0" w:color="auto"/>
            <w:left w:val="none" w:sz="0" w:space="0" w:color="auto"/>
            <w:bottom w:val="none" w:sz="0" w:space="0" w:color="auto"/>
            <w:right w:val="none" w:sz="0" w:space="0" w:color="auto"/>
          </w:divBdr>
        </w:div>
        <w:div w:id="1092896046">
          <w:marLeft w:val="0"/>
          <w:marRight w:val="0"/>
          <w:marTop w:val="0"/>
          <w:marBottom w:val="0"/>
          <w:divBdr>
            <w:top w:val="none" w:sz="0" w:space="0" w:color="auto"/>
            <w:left w:val="none" w:sz="0" w:space="0" w:color="auto"/>
            <w:bottom w:val="none" w:sz="0" w:space="0" w:color="auto"/>
            <w:right w:val="none" w:sz="0" w:space="0" w:color="auto"/>
          </w:divBdr>
        </w:div>
        <w:div w:id="387463149">
          <w:marLeft w:val="0"/>
          <w:marRight w:val="0"/>
          <w:marTop w:val="0"/>
          <w:marBottom w:val="0"/>
          <w:divBdr>
            <w:top w:val="none" w:sz="0" w:space="0" w:color="auto"/>
            <w:left w:val="none" w:sz="0" w:space="0" w:color="auto"/>
            <w:bottom w:val="none" w:sz="0" w:space="0" w:color="auto"/>
            <w:right w:val="none" w:sz="0" w:space="0" w:color="auto"/>
          </w:divBdr>
        </w:div>
        <w:div w:id="710766640">
          <w:marLeft w:val="0"/>
          <w:marRight w:val="0"/>
          <w:marTop w:val="0"/>
          <w:marBottom w:val="0"/>
          <w:divBdr>
            <w:top w:val="none" w:sz="0" w:space="0" w:color="auto"/>
            <w:left w:val="none" w:sz="0" w:space="0" w:color="auto"/>
            <w:bottom w:val="none" w:sz="0" w:space="0" w:color="auto"/>
            <w:right w:val="none" w:sz="0" w:space="0" w:color="auto"/>
          </w:divBdr>
        </w:div>
        <w:div w:id="369502390">
          <w:marLeft w:val="0"/>
          <w:marRight w:val="0"/>
          <w:marTop w:val="0"/>
          <w:marBottom w:val="0"/>
          <w:divBdr>
            <w:top w:val="none" w:sz="0" w:space="0" w:color="auto"/>
            <w:left w:val="none" w:sz="0" w:space="0" w:color="auto"/>
            <w:bottom w:val="none" w:sz="0" w:space="0" w:color="auto"/>
            <w:right w:val="none" w:sz="0" w:space="0" w:color="auto"/>
          </w:divBdr>
        </w:div>
        <w:div w:id="1710060345">
          <w:marLeft w:val="0"/>
          <w:marRight w:val="0"/>
          <w:marTop w:val="0"/>
          <w:marBottom w:val="0"/>
          <w:divBdr>
            <w:top w:val="none" w:sz="0" w:space="0" w:color="auto"/>
            <w:left w:val="none" w:sz="0" w:space="0" w:color="auto"/>
            <w:bottom w:val="none" w:sz="0" w:space="0" w:color="auto"/>
            <w:right w:val="none" w:sz="0" w:space="0" w:color="auto"/>
          </w:divBdr>
        </w:div>
        <w:div w:id="150759524">
          <w:marLeft w:val="0"/>
          <w:marRight w:val="0"/>
          <w:marTop w:val="0"/>
          <w:marBottom w:val="0"/>
          <w:divBdr>
            <w:top w:val="none" w:sz="0" w:space="0" w:color="auto"/>
            <w:left w:val="none" w:sz="0" w:space="0" w:color="auto"/>
            <w:bottom w:val="none" w:sz="0" w:space="0" w:color="auto"/>
            <w:right w:val="none" w:sz="0" w:space="0" w:color="auto"/>
          </w:divBdr>
        </w:div>
        <w:div w:id="1552110847">
          <w:marLeft w:val="0"/>
          <w:marRight w:val="0"/>
          <w:marTop w:val="0"/>
          <w:marBottom w:val="0"/>
          <w:divBdr>
            <w:top w:val="none" w:sz="0" w:space="0" w:color="auto"/>
            <w:left w:val="none" w:sz="0" w:space="0" w:color="auto"/>
            <w:bottom w:val="none" w:sz="0" w:space="0" w:color="auto"/>
            <w:right w:val="none" w:sz="0" w:space="0" w:color="auto"/>
          </w:divBdr>
        </w:div>
        <w:div w:id="1516578891">
          <w:marLeft w:val="0"/>
          <w:marRight w:val="0"/>
          <w:marTop w:val="0"/>
          <w:marBottom w:val="0"/>
          <w:divBdr>
            <w:top w:val="none" w:sz="0" w:space="0" w:color="auto"/>
            <w:left w:val="none" w:sz="0" w:space="0" w:color="auto"/>
            <w:bottom w:val="none" w:sz="0" w:space="0" w:color="auto"/>
            <w:right w:val="none" w:sz="0" w:space="0" w:color="auto"/>
          </w:divBdr>
        </w:div>
        <w:div w:id="1370497768">
          <w:marLeft w:val="0"/>
          <w:marRight w:val="0"/>
          <w:marTop w:val="0"/>
          <w:marBottom w:val="0"/>
          <w:divBdr>
            <w:top w:val="none" w:sz="0" w:space="0" w:color="auto"/>
            <w:left w:val="none" w:sz="0" w:space="0" w:color="auto"/>
            <w:bottom w:val="none" w:sz="0" w:space="0" w:color="auto"/>
            <w:right w:val="none" w:sz="0" w:space="0" w:color="auto"/>
          </w:divBdr>
        </w:div>
        <w:div w:id="517547812">
          <w:marLeft w:val="0"/>
          <w:marRight w:val="0"/>
          <w:marTop w:val="0"/>
          <w:marBottom w:val="0"/>
          <w:divBdr>
            <w:top w:val="none" w:sz="0" w:space="0" w:color="auto"/>
            <w:left w:val="none" w:sz="0" w:space="0" w:color="auto"/>
            <w:bottom w:val="none" w:sz="0" w:space="0" w:color="auto"/>
            <w:right w:val="none" w:sz="0" w:space="0" w:color="auto"/>
          </w:divBdr>
        </w:div>
        <w:div w:id="877860977">
          <w:marLeft w:val="0"/>
          <w:marRight w:val="0"/>
          <w:marTop w:val="0"/>
          <w:marBottom w:val="0"/>
          <w:divBdr>
            <w:top w:val="none" w:sz="0" w:space="0" w:color="auto"/>
            <w:left w:val="none" w:sz="0" w:space="0" w:color="auto"/>
            <w:bottom w:val="none" w:sz="0" w:space="0" w:color="auto"/>
            <w:right w:val="none" w:sz="0" w:space="0" w:color="auto"/>
          </w:divBdr>
        </w:div>
        <w:div w:id="716128307">
          <w:marLeft w:val="0"/>
          <w:marRight w:val="0"/>
          <w:marTop w:val="0"/>
          <w:marBottom w:val="0"/>
          <w:divBdr>
            <w:top w:val="none" w:sz="0" w:space="0" w:color="auto"/>
            <w:left w:val="none" w:sz="0" w:space="0" w:color="auto"/>
            <w:bottom w:val="none" w:sz="0" w:space="0" w:color="auto"/>
            <w:right w:val="none" w:sz="0" w:space="0" w:color="auto"/>
          </w:divBdr>
        </w:div>
        <w:div w:id="288512868">
          <w:marLeft w:val="0"/>
          <w:marRight w:val="0"/>
          <w:marTop w:val="0"/>
          <w:marBottom w:val="0"/>
          <w:divBdr>
            <w:top w:val="none" w:sz="0" w:space="0" w:color="auto"/>
            <w:left w:val="none" w:sz="0" w:space="0" w:color="auto"/>
            <w:bottom w:val="none" w:sz="0" w:space="0" w:color="auto"/>
            <w:right w:val="none" w:sz="0" w:space="0" w:color="auto"/>
          </w:divBdr>
        </w:div>
        <w:div w:id="995381868">
          <w:marLeft w:val="0"/>
          <w:marRight w:val="0"/>
          <w:marTop w:val="0"/>
          <w:marBottom w:val="0"/>
          <w:divBdr>
            <w:top w:val="none" w:sz="0" w:space="0" w:color="auto"/>
            <w:left w:val="none" w:sz="0" w:space="0" w:color="auto"/>
            <w:bottom w:val="none" w:sz="0" w:space="0" w:color="auto"/>
            <w:right w:val="none" w:sz="0" w:space="0" w:color="auto"/>
          </w:divBdr>
        </w:div>
        <w:div w:id="167865082">
          <w:marLeft w:val="0"/>
          <w:marRight w:val="0"/>
          <w:marTop w:val="0"/>
          <w:marBottom w:val="0"/>
          <w:divBdr>
            <w:top w:val="none" w:sz="0" w:space="0" w:color="auto"/>
            <w:left w:val="none" w:sz="0" w:space="0" w:color="auto"/>
            <w:bottom w:val="none" w:sz="0" w:space="0" w:color="auto"/>
            <w:right w:val="none" w:sz="0" w:space="0" w:color="auto"/>
          </w:divBdr>
        </w:div>
        <w:div w:id="794981528">
          <w:marLeft w:val="0"/>
          <w:marRight w:val="0"/>
          <w:marTop w:val="0"/>
          <w:marBottom w:val="0"/>
          <w:divBdr>
            <w:top w:val="none" w:sz="0" w:space="0" w:color="auto"/>
            <w:left w:val="none" w:sz="0" w:space="0" w:color="auto"/>
            <w:bottom w:val="none" w:sz="0" w:space="0" w:color="auto"/>
            <w:right w:val="none" w:sz="0" w:space="0" w:color="auto"/>
          </w:divBdr>
        </w:div>
        <w:div w:id="601112039">
          <w:marLeft w:val="0"/>
          <w:marRight w:val="0"/>
          <w:marTop w:val="0"/>
          <w:marBottom w:val="0"/>
          <w:divBdr>
            <w:top w:val="none" w:sz="0" w:space="0" w:color="auto"/>
            <w:left w:val="none" w:sz="0" w:space="0" w:color="auto"/>
            <w:bottom w:val="none" w:sz="0" w:space="0" w:color="auto"/>
            <w:right w:val="none" w:sz="0" w:space="0" w:color="auto"/>
          </w:divBdr>
        </w:div>
        <w:div w:id="1891108924">
          <w:marLeft w:val="0"/>
          <w:marRight w:val="0"/>
          <w:marTop w:val="0"/>
          <w:marBottom w:val="0"/>
          <w:divBdr>
            <w:top w:val="none" w:sz="0" w:space="0" w:color="auto"/>
            <w:left w:val="none" w:sz="0" w:space="0" w:color="auto"/>
            <w:bottom w:val="none" w:sz="0" w:space="0" w:color="auto"/>
            <w:right w:val="none" w:sz="0" w:space="0" w:color="auto"/>
          </w:divBdr>
        </w:div>
        <w:div w:id="2145344668">
          <w:marLeft w:val="0"/>
          <w:marRight w:val="0"/>
          <w:marTop w:val="0"/>
          <w:marBottom w:val="0"/>
          <w:divBdr>
            <w:top w:val="none" w:sz="0" w:space="0" w:color="auto"/>
            <w:left w:val="none" w:sz="0" w:space="0" w:color="auto"/>
            <w:bottom w:val="none" w:sz="0" w:space="0" w:color="auto"/>
            <w:right w:val="none" w:sz="0" w:space="0" w:color="auto"/>
          </w:divBdr>
        </w:div>
        <w:div w:id="1767533062">
          <w:marLeft w:val="0"/>
          <w:marRight w:val="0"/>
          <w:marTop w:val="0"/>
          <w:marBottom w:val="0"/>
          <w:divBdr>
            <w:top w:val="none" w:sz="0" w:space="0" w:color="auto"/>
            <w:left w:val="none" w:sz="0" w:space="0" w:color="auto"/>
            <w:bottom w:val="none" w:sz="0" w:space="0" w:color="auto"/>
            <w:right w:val="none" w:sz="0" w:space="0" w:color="auto"/>
          </w:divBdr>
        </w:div>
        <w:div w:id="2095932687">
          <w:marLeft w:val="0"/>
          <w:marRight w:val="0"/>
          <w:marTop w:val="0"/>
          <w:marBottom w:val="0"/>
          <w:divBdr>
            <w:top w:val="none" w:sz="0" w:space="0" w:color="auto"/>
            <w:left w:val="none" w:sz="0" w:space="0" w:color="auto"/>
            <w:bottom w:val="none" w:sz="0" w:space="0" w:color="auto"/>
            <w:right w:val="none" w:sz="0" w:space="0" w:color="auto"/>
          </w:divBdr>
        </w:div>
        <w:div w:id="523599392">
          <w:marLeft w:val="0"/>
          <w:marRight w:val="0"/>
          <w:marTop w:val="0"/>
          <w:marBottom w:val="0"/>
          <w:divBdr>
            <w:top w:val="none" w:sz="0" w:space="0" w:color="auto"/>
            <w:left w:val="none" w:sz="0" w:space="0" w:color="auto"/>
            <w:bottom w:val="none" w:sz="0" w:space="0" w:color="auto"/>
            <w:right w:val="none" w:sz="0" w:space="0" w:color="auto"/>
          </w:divBdr>
        </w:div>
        <w:div w:id="981159684">
          <w:marLeft w:val="0"/>
          <w:marRight w:val="0"/>
          <w:marTop w:val="0"/>
          <w:marBottom w:val="0"/>
          <w:divBdr>
            <w:top w:val="none" w:sz="0" w:space="0" w:color="auto"/>
            <w:left w:val="none" w:sz="0" w:space="0" w:color="auto"/>
            <w:bottom w:val="none" w:sz="0" w:space="0" w:color="auto"/>
            <w:right w:val="none" w:sz="0" w:space="0" w:color="auto"/>
          </w:divBdr>
        </w:div>
        <w:div w:id="1664703883">
          <w:marLeft w:val="0"/>
          <w:marRight w:val="0"/>
          <w:marTop w:val="0"/>
          <w:marBottom w:val="0"/>
          <w:divBdr>
            <w:top w:val="none" w:sz="0" w:space="0" w:color="auto"/>
            <w:left w:val="none" w:sz="0" w:space="0" w:color="auto"/>
            <w:bottom w:val="none" w:sz="0" w:space="0" w:color="auto"/>
            <w:right w:val="none" w:sz="0" w:space="0" w:color="auto"/>
          </w:divBdr>
        </w:div>
        <w:div w:id="796799458">
          <w:marLeft w:val="0"/>
          <w:marRight w:val="0"/>
          <w:marTop w:val="0"/>
          <w:marBottom w:val="0"/>
          <w:divBdr>
            <w:top w:val="none" w:sz="0" w:space="0" w:color="auto"/>
            <w:left w:val="none" w:sz="0" w:space="0" w:color="auto"/>
            <w:bottom w:val="none" w:sz="0" w:space="0" w:color="auto"/>
            <w:right w:val="none" w:sz="0" w:space="0" w:color="auto"/>
          </w:divBdr>
        </w:div>
        <w:div w:id="1217276259">
          <w:marLeft w:val="0"/>
          <w:marRight w:val="0"/>
          <w:marTop w:val="0"/>
          <w:marBottom w:val="0"/>
          <w:divBdr>
            <w:top w:val="none" w:sz="0" w:space="0" w:color="auto"/>
            <w:left w:val="none" w:sz="0" w:space="0" w:color="auto"/>
            <w:bottom w:val="none" w:sz="0" w:space="0" w:color="auto"/>
            <w:right w:val="none" w:sz="0" w:space="0" w:color="auto"/>
          </w:divBdr>
        </w:div>
        <w:div w:id="1196773998">
          <w:marLeft w:val="0"/>
          <w:marRight w:val="0"/>
          <w:marTop w:val="0"/>
          <w:marBottom w:val="0"/>
          <w:divBdr>
            <w:top w:val="none" w:sz="0" w:space="0" w:color="auto"/>
            <w:left w:val="none" w:sz="0" w:space="0" w:color="auto"/>
            <w:bottom w:val="none" w:sz="0" w:space="0" w:color="auto"/>
            <w:right w:val="none" w:sz="0" w:space="0" w:color="auto"/>
          </w:divBdr>
        </w:div>
        <w:div w:id="1702971772">
          <w:marLeft w:val="0"/>
          <w:marRight w:val="0"/>
          <w:marTop w:val="0"/>
          <w:marBottom w:val="0"/>
          <w:divBdr>
            <w:top w:val="none" w:sz="0" w:space="0" w:color="auto"/>
            <w:left w:val="none" w:sz="0" w:space="0" w:color="auto"/>
            <w:bottom w:val="none" w:sz="0" w:space="0" w:color="auto"/>
            <w:right w:val="none" w:sz="0" w:space="0" w:color="auto"/>
          </w:divBdr>
        </w:div>
        <w:div w:id="1063219888">
          <w:marLeft w:val="0"/>
          <w:marRight w:val="0"/>
          <w:marTop w:val="0"/>
          <w:marBottom w:val="0"/>
          <w:divBdr>
            <w:top w:val="none" w:sz="0" w:space="0" w:color="auto"/>
            <w:left w:val="none" w:sz="0" w:space="0" w:color="auto"/>
            <w:bottom w:val="none" w:sz="0" w:space="0" w:color="auto"/>
            <w:right w:val="none" w:sz="0" w:space="0" w:color="auto"/>
          </w:divBdr>
        </w:div>
        <w:div w:id="90662687">
          <w:marLeft w:val="0"/>
          <w:marRight w:val="0"/>
          <w:marTop w:val="0"/>
          <w:marBottom w:val="0"/>
          <w:divBdr>
            <w:top w:val="none" w:sz="0" w:space="0" w:color="auto"/>
            <w:left w:val="none" w:sz="0" w:space="0" w:color="auto"/>
            <w:bottom w:val="none" w:sz="0" w:space="0" w:color="auto"/>
            <w:right w:val="none" w:sz="0" w:space="0" w:color="auto"/>
          </w:divBdr>
        </w:div>
        <w:div w:id="1147818434">
          <w:marLeft w:val="0"/>
          <w:marRight w:val="0"/>
          <w:marTop w:val="0"/>
          <w:marBottom w:val="0"/>
          <w:divBdr>
            <w:top w:val="none" w:sz="0" w:space="0" w:color="auto"/>
            <w:left w:val="none" w:sz="0" w:space="0" w:color="auto"/>
            <w:bottom w:val="none" w:sz="0" w:space="0" w:color="auto"/>
            <w:right w:val="none" w:sz="0" w:space="0" w:color="auto"/>
          </w:divBdr>
        </w:div>
        <w:div w:id="794641910">
          <w:marLeft w:val="0"/>
          <w:marRight w:val="0"/>
          <w:marTop w:val="0"/>
          <w:marBottom w:val="0"/>
          <w:divBdr>
            <w:top w:val="none" w:sz="0" w:space="0" w:color="auto"/>
            <w:left w:val="none" w:sz="0" w:space="0" w:color="auto"/>
            <w:bottom w:val="none" w:sz="0" w:space="0" w:color="auto"/>
            <w:right w:val="none" w:sz="0" w:space="0" w:color="auto"/>
          </w:divBdr>
        </w:div>
        <w:div w:id="2127575384">
          <w:marLeft w:val="0"/>
          <w:marRight w:val="0"/>
          <w:marTop w:val="0"/>
          <w:marBottom w:val="0"/>
          <w:divBdr>
            <w:top w:val="none" w:sz="0" w:space="0" w:color="auto"/>
            <w:left w:val="none" w:sz="0" w:space="0" w:color="auto"/>
            <w:bottom w:val="none" w:sz="0" w:space="0" w:color="auto"/>
            <w:right w:val="none" w:sz="0" w:space="0" w:color="auto"/>
          </w:divBdr>
        </w:div>
        <w:div w:id="2020740792">
          <w:marLeft w:val="0"/>
          <w:marRight w:val="0"/>
          <w:marTop w:val="0"/>
          <w:marBottom w:val="0"/>
          <w:divBdr>
            <w:top w:val="none" w:sz="0" w:space="0" w:color="auto"/>
            <w:left w:val="none" w:sz="0" w:space="0" w:color="auto"/>
            <w:bottom w:val="none" w:sz="0" w:space="0" w:color="auto"/>
            <w:right w:val="none" w:sz="0" w:space="0" w:color="auto"/>
          </w:divBdr>
        </w:div>
        <w:div w:id="1079211588">
          <w:marLeft w:val="0"/>
          <w:marRight w:val="0"/>
          <w:marTop w:val="0"/>
          <w:marBottom w:val="0"/>
          <w:divBdr>
            <w:top w:val="none" w:sz="0" w:space="0" w:color="auto"/>
            <w:left w:val="none" w:sz="0" w:space="0" w:color="auto"/>
            <w:bottom w:val="none" w:sz="0" w:space="0" w:color="auto"/>
            <w:right w:val="none" w:sz="0" w:space="0" w:color="auto"/>
          </w:divBdr>
        </w:div>
        <w:div w:id="1173569640">
          <w:marLeft w:val="0"/>
          <w:marRight w:val="0"/>
          <w:marTop w:val="0"/>
          <w:marBottom w:val="0"/>
          <w:divBdr>
            <w:top w:val="none" w:sz="0" w:space="0" w:color="auto"/>
            <w:left w:val="none" w:sz="0" w:space="0" w:color="auto"/>
            <w:bottom w:val="none" w:sz="0" w:space="0" w:color="auto"/>
            <w:right w:val="none" w:sz="0" w:space="0" w:color="auto"/>
          </w:divBdr>
        </w:div>
        <w:div w:id="1722944337">
          <w:marLeft w:val="0"/>
          <w:marRight w:val="0"/>
          <w:marTop w:val="0"/>
          <w:marBottom w:val="0"/>
          <w:divBdr>
            <w:top w:val="none" w:sz="0" w:space="0" w:color="auto"/>
            <w:left w:val="none" w:sz="0" w:space="0" w:color="auto"/>
            <w:bottom w:val="none" w:sz="0" w:space="0" w:color="auto"/>
            <w:right w:val="none" w:sz="0" w:space="0" w:color="auto"/>
          </w:divBdr>
        </w:div>
        <w:div w:id="731583334">
          <w:marLeft w:val="0"/>
          <w:marRight w:val="0"/>
          <w:marTop w:val="0"/>
          <w:marBottom w:val="0"/>
          <w:divBdr>
            <w:top w:val="none" w:sz="0" w:space="0" w:color="auto"/>
            <w:left w:val="none" w:sz="0" w:space="0" w:color="auto"/>
            <w:bottom w:val="none" w:sz="0" w:space="0" w:color="auto"/>
            <w:right w:val="none" w:sz="0" w:space="0" w:color="auto"/>
          </w:divBdr>
        </w:div>
        <w:div w:id="1111978605">
          <w:marLeft w:val="0"/>
          <w:marRight w:val="0"/>
          <w:marTop w:val="0"/>
          <w:marBottom w:val="0"/>
          <w:divBdr>
            <w:top w:val="none" w:sz="0" w:space="0" w:color="auto"/>
            <w:left w:val="none" w:sz="0" w:space="0" w:color="auto"/>
            <w:bottom w:val="none" w:sz="0" w:space="0" w:color="auto"/>
            <w:right w:val="none" w:sz="0" w:space="0" w:color="auto"/>
          </w:divBdr>
        </w:div>
        <w:div w:id="1936864473">
          <w:marLeft w:val="0"/>
          <w:marRight w:val="0"/>
          <w:marTop w:val="0"/>
          <w:marBottom w:val="0"/>
          <w:divBdr>
            <w:top w:val="none" w:sz="0" w:space="0" w:color="auto"/>
            <w:left w:val="none" w:sz="0" w:space="0" w:color="auto"/>
            <w:bottom w:val="none" w:sz="0" w:space="0" w:color="auto"/>
            <w:right w:val="none" w:sz="0" w:space="0" w:color="auto"/>
          </w:divBdr>
        </w:div>
        <w:div w:id="2121559071">
          <w:marLeft w:val="0"/>
          <w:marRight w:val="0"/>
          <w:marTop w:val="0"/>
          <w:marBottom w:val="0"/>
          <w:divBdr>
            <w:top w:val="none" w:sz="0" w:space="0" w:color="auto"/>
            <w:left w:val="none" w:sz="0" w:space="0" w:color="auto"/>
            <w:bottom w:val="none" w:sz="0" w:space="0" w:color="auto"/>
            <w:right w:val="none" w:sz="0" w:space="0" w:color="auto"/>
          </w:divBdr>
        </w:div>
        <w:div w:id="2024357135">
          <w:marLeft w:val="0"/>
          <w:marRight w:val="0"/>
          <w:marTop w:val="0"/>
          <w:marBottom w:val="0"/>
          <w:divBdr>
            <w:top w:val="none" w:sz="0" w:space="0" w:color="auto"/>
            <w:left w:val="none" w:sz="0" w:space="0" w:color="auto"/>
            <w:bottom w:val="none" w:sz="0" w:space="0" w:color="auto"/>
            <w:right w:val="none" w:sz="0" w:space="0" w:color="auto"/>
          </w:divBdr>
        </w:div>
        <w:div w:id="355813180">
          <w:marLeft w:val="0"/>
          <w:marRight w:val="0"/>
          <w:marTop w:val="0"/>
          <w:marBottom w:val="0"/>
          <w:divBdr>
            <w:top w:val="none" w:sz="0" w:space="0" w:color="auto"/>
            <w:left w:val="none" w:sz="0" w:space="0" w:color="auto"/>
            <w:bottom w:val="none" w:sz="0" w:space="0" w:color="auto"/>
            <w:right w:val="none" w:sz="0" w:space="0" w:color="auto"/>
          </w:divBdr>
        </w:div>
        <w:div w:id="1681202260">
          <w:marLeft w:val="0"/>
          <w:marRight w:val="0"/>
          <w:marTop w:val="0"/>
          <w:marBottom w:val="0"/>
          <w:divBdr>
            <w:top w:val="none" w:sz="0" w:space="0" w:color="auto"/>
            <w:left w:val="none" w:sz="0" w:space="0" w:color="auto"/>
            <w:bottom w:val="none" w:sz="0" w:space="0" w:color="auto"/>
            <w:right w:val="none" w:sz="0" w:space="0" w:color="auto"/>
          </w:divBdr>
        </w:div>
        <w:div w:id="1164856237">
          <w:marLeft w:val="0"/>
          <w:marRight w:val="0"/>
          <w:marTop w:val="0"/>
          <w:marBottom w:val="0"/>
          <w:divBdr>
            <w:top w:val="none" w:sz="0" w:space="0" w:color="auto"/>
            <w:left w:val="none" w:sz="0" w:space="0" w:color="auto"/>
            <w:bottom w:val="none" w:sz="0" w:space="0" w:color="auto"/>
            <w:right w:val="none" w:sz="0" w:space="0" w:color="auto"/>
          </w:divBdr>
        </w:div>
        <w:div w:id="1146584990">
          <w:marLeft w:val="0"/>
          <w:marRight w:val="0"/>
          <w:marTop w:val="0"/>
          <w:marBottom w:val="0"/>
          <w:divBdr>
            <w:top w:val="none" w:sz="0" w:space="0" w:color="auto"/>
            <w:left w:val="none" w:sz="0" w:space="0" w:color="auto"/>
            <w:bottom w:val="none" w:sz="0" w:space="0" w:color="auto"/>
            <w:right w:val="none" w:sz="0" w:space="0" w:color="auto"/>
          </w:divBdr>
        </w:div>
        <w:div w:id="1890727922">
          <w:marLeft w:val="0"/>
          <w:marRight w:val="0"/>
          <w:marTop w:val="0"/>
          <w:marBottom w:val="0"/>
          <w:divBdr>
            <w:top w:val="none" w:sz="0" w:space="0" w:color="auto"/>
            <w:left w:val="none" w:sz="0" w:space="0" w:color="auto"/>
            <w:bottom w:val="none" w:sz="0" w:space="0" w:color="auto"/>
            <w:right w:val="none" w:sz="0" w:space="0" w:color="auto"/>
          </w:divBdr>
        </w:div>
        <w:div w:id="1645508044">
          <w:marLeft w:val="0"/>
          <w:marRight w:val="0"/>
          <w:marTop w:val="0"/>
          <w:marBottom w:val="0"/>
          <w:divBdr>
            <w:top w:val="none" w:sz="0" w:space="0" w:color="auto"/>
            <w:left w:val="none" w:sz="0" w:space="0" w:color="auto"/>
            <w:bottom w:val="none" w:sz="0" w:space="0" w:color="auto"/>
            <w:right w:val="none" w:sz="0" w:space="0" w:color="auto"/>
          </w:divBdr>
        </w:div>
        <w:div w:id="951060703">
          <w:marLeft w:val="0"/>
          <w:marRight w:val="0"/>
          <w:marTop w:val="0"/>
          <w:marBottom w:val="0"/>
          <w:divBdr>
            <w:top w:val="none" w:sz="0" w:space="0" w:color="auto"/>
            <w:left w:val="none" w:sz="0" w:space="0" w:color="auto"/>
            <w:bottom w:val="none" w:sz="0" w:space="0" w:color="auto"/>
            <w:right w:val="none" w:sz="0" w:space="0" w:color="auto"/>
          </w:divBdr>
        </w:div>
        <w:div w:id="1770272147">
          <w:marLeft w:val="0"/>
          <w:marRight w:val="0"/>
          <w:marTop w:val="0"/>
          <w:marBottom w:val="0"/>
          <w:divBdr>
            <w:top w:val="none" w:sz="0" w:space="0" w:color="auto"/>
            <w:left w:val="none" w:sz="0" w:space="0" w:color="auto"/>
            <w:bottom w:val="none" w:sz="0" w:space="0" w:color="auto"/>
            <w:right w:val="none" w:sz="0" w:space="0" w:color="auto"/>
          </w:divBdr>
        </w:div>
        <w:div w:id="1666014114">
          <w:marLeft w:val="0"/>
          <w:marRight w:val="0"/>
          <w:marTop w:val="0"/>
          <w:marBottom w:val="0"/>
          <w:divBdr>
            <w:top w:val="none" w:sz="0" w:space="0" w:color="auto"/>
            <w:left w:val="none" w:sz="0" w:space="0" w:color="auto"/>
            <w:bottom w:val="none" w:sz="0" w:space="0" w:color="auto"/>
            <w:right w:val="none" w:sz="0" w:space="0" w:color="auto"/>
          </w:divBdr>
        </w:div>
        <w:div w:id="2016300678">
          <w:marLeft w:val="0"/>
          <w:marRight w:val="0"/>
          <w:marTop w:val="0"/>
          <w:marBottom w:val="0"/>
          <w:divBdr>
            <w:top w:val="none" w:sz="0" w:space="0" w:color="auto"/>
            <w:left w:val="none" w:sz="0" w:space="0" w:color="auto"/>
            <w:bottom w:val="none" w:sz="0" w:space="0" w:color="auto"/>
            <w:right w:val="none" w:sz="0" w:space="0" w:color="auto"/>
          </w:divBdr>
        </w:div>
        <w:div w:id="414521947">
          <w:marLeft w:val="0"/>
          <w:marRight w:val="0"/>
          <w:marTop w:val="0"/>
          <w:marBottom w:val="0"/>
          <w:divBdr>
            <w:top w:val="none" w:sz="0" w:space="0" w:color="auto"/>
            <w:left w:val="none" w:sz="0" w:space="0" w:color="auto"/>
            <w:bottom w:val="none" w:sz="0" w:space="0" w:color="auto"/>
            <w:right w:val="none" w:sz="0" w:space="0" w:color="auto"/>
          </w:divBdr>
        </w:div>
        <w:div w:id="452022396">
          <w:marLeft w:val="0"/>
          <w:marRight w:val="0"/>
          <w:marTop w:val="0"/>
          <w:marBottom w:val="0"/>
          <w:divBdr>
            <w:top w:val="none" w:sz="0" w:space="0" w:color="auto"/>
            <w:left w:val="none" w:sz="0" w:space="0" w:color="auto"/>
            <w:bottom w:val="none" w:sz="0" w:space="0" w:color="auto"/>
            <w:right w:val="none" w:sz="0" w:space="0" w:color="auto"/>
          </w:divBdr>
        </w:div>
        <w:div w:id="1285847414">
          <w:marLeft w:val="0"/>
          <w:marRight w:val="0"/>
          <w:marTop w:val="0"/>
          <w:marBottom w:val="0"/>
          <w:divBdr>
            <w:top w:val="none" w:sz="0" w:space="0" w:color="auto"/>
            <w:left w:val="none" w:sz="0" w:space="0" w:color="auto"/>
            <w:bottom w:val="none" w:sz="0" w:space="0" w:color="auto"/>
            <w:right w:val="none" w:sz="0" w:space="0" w:color="auto"/>
          </w:divBdr>
        </w:div>
        <w:div w:id="1271082451">
          <w:marLeft w:val="0"/>
          <w:marRight w:val="0"/>
          <w:marTop w:val="0"/>
          <w:marBottom w:val="0"/>
          <w:divBdr>
            <w:top w:val="none" w:sz="0" w:space="0" w:color="auto"/>
            <w:left w:val="none" w:sz="0" w:space="0" w:color="auto"/>
            <w:bottom w:val="none" w:sz="0" w:space="0" w:color="auto"/>
            <w:right w:val="none" w:sz="0" w:space="0" w:color="auto"/>
          </w:divBdr>
        </w:div>
      </w:divsChild>
    </w:div>
    <w:div w:id="410473077">
      <w:bodyDiv w:val="1"/>
      <w:marLeft w:val="0"/>
      <w:marRight w:val="0"/>
      <w:marTop w:val="0"/>
      <w:marBottom w:val="0"/>
      <w:divBdr>
        <w:top w:val="none" w:sz="0" w:space="0" w:color="auto"/>
        <w:left w:val="none" w:sz="0" w:space="0" w:color="auto"/>
        <w:bottom w:val="none" w:sz="0" w:space="0" w:color="auto"/>
        <w:right w:val="none" w:sz="0" w:space="0" w:color="auto"/>
      </w:divBdr>
      <w:divsChild>
        <w:div w:id="1333409672">
          <w:marLeft w:val="0"/>
          <w:marRight w:val="0"/>
          <w:marTop w:val="0"/>
          <w:marBottom w:val="0"/>
          <w:divBdr>
            <w:top w:val="none" w:sz="0" w:space="0" w:color="auto"/>
            <w:left w:val="none" w:sz="0" w:space="0" w:color="auto"/>
            <w:bottom w:val="none" w:sz="0" w:space="0" w:color="auto"/>
            <w:right w:val="none" w:sz="0" w:space="0" w:color="auto"/>
          </w:divBdr>
        </w:div>
        <w:div w:id="82991355">
          <w:marLeft w:val="0"/>
          <w:marRight w:val="0"/>
          <w:marTop w:val="0"/>
          <w:marBottom w:val="0"/>
          <w:divBdr>
            <w:top w:val="none" w:sz="0" w:space="0" w:color="auto"/>
            <w:left w:val="none" w:sz="0" w:space="0" w:color="auto"/>
            <w:bottom w:val="none" w:sz="0" w:space="0" w:color="auto"/>
            <w:right w:val="none" w:sz="0" w:space="0" w:color="auto"/>
          </w:divBdr>
        </w:div>
        <w:div w:id="635722287">
          <w:marLeft w:val="0"/>
          <w:marRight w:val="0"/>
          <w:marTop w:val="0"/>
          <w:marBottom w:val="0"/>
          <w:divBdr>
            <w:top w:val="none" w:sz="0" w:space="0" w:color="auto"/>
            <w:left w:val="none" w:sz="0" w:space="0" w:color="auto"/>
            <w:bottom w:val="none" w:sz="0" w:space="0" w:color="auto"/>
            <w:right w:val="none" w:sz="0" w:space="0" w:color="auto"/>
          </w:divBdr>
        </w:div>
        <w:div w:id="1774544915">
          <w:marLeft w:val="0"/>
          <w:marRight w:val="0"/>
          <w:marTop w:val="0"/>
          <w:marBottom w:val="0"/>
          <w:divBdr>
            <w:top w:val="none" w:sz="0" w:space="0" w:color="auto"/>
            <w:left w:val="none" w:sz="0" w:space="0" w:color="auto"/>
            <w:bottom w:val="none" w:sz="0" w:space="0" w:color="auto"/>
            <w:right w:val="none" w:sz="0" w:space="0" w:color="auto"/>
          </w:divBdr>
        </w:div>
        <w:div w:id="1322272803">
          <w:marLeft w:val="0"/>
          <w:marRight w:val="0"/>
          <w:marTop w:val="0"/>
          <w:marBottom w:val="0"/>
          <w:divBdr>
            <w:top w:val="none" w:sz="0" w:space="0" w:color="auto"/>
            <w:left w:val="none" w:sz="0" w:space="0" w:color="auto"/>
            <w:bottom w:val="none" w:sz="0" w:space="0" w:color="auto"/>
            <w:right w:val="none" w:sz="0" w:space="0" w:color="auto"/>
          </w:divBdr>
        </w:div>
        <w:div w:id="61372056">
          <w:marLeft w:val="0"/>
          <w:marRight w:val="0"/>
          <w:marTop w:val="0"/>
          <w:marBottom w:val="0"/>
          <w:divBdr>
            <w:top w:val="none" w:sz="0" w:space="0" w:color="auto"/>
            <w:left w:val="none" w:sz="0" w:space="0" w:color="auto"/>
            <w:bottom w:val="none" w:sz="0" w:space="0" w:color="auto"/>
            <w:right w:val="none" w:sz="0" w:space="0" w:color="auto"/>
          </w:divBdr>
        </w:div>
        <w:div w:id="1350641140">
          <w:marLeft w:val="0"/>
          <w:marRight w:val="0"/>
          <w:marTop w:val="0"/>
          <w:marBottom w:val="0"/>
          <w:divBdr>
            <w:top w:val="none" w:sz="0" w:space="0" w:color="auto"/>
            <w:left w:val="none" w:sz="0" w:space="0" w:color="auto"/>
            <w:bottom w:val="none" w:sz="0" w:space="0" w:color="auto"/>
            <w:right w:val="none" w:sz="0" w:space="0" w:color="auto"/>
          </w:divBdr>
        </w:div>
        <w:div w:id="265893698">
          <w:marLeft w:val="0"/>
          <w:marRight w:val="0"/>
          <w:marTop w:val="0"/>
          <w:marBottom w:val="0"/>
          <w:divBdr>
            <w:top w:val="none" w:sz="0" w:space="0" w:color="auto"/>
            <w:left w:val="none" w:sz="0" w:space="0" w:color="auto"/>
            <w:bottom w:val="none" w:sz="0" w:space="0" w:color="auto"/>
            <w:right w:val="none" w:sz="0" w:space="0" w:color="auto"/>
          </w:divBdr>
        </w:div>
        <w:div w:id="11760050">
          <w:marLeft w:val="0"/>
          <w:marRight w:val="0"/>
          <w:marTop w:val="0"/>
          <w:marBottom w:val="0"/>
          <w:divBdr>
            <w:top w:val="none" w:sz="0" w:space="0" w:color="auto"/>
            <w:left w:val="none" w:sz="0" w:space="0" w:color="auto"/>
            <w:bottom w:val="none" w:sz="0" w:space="0" w:color="auto"/>
            <w:right w:val="none" w:sz="0" w:space="0" w:color="auto"/>
          </w:divBdr>
        </w:div>
        <w:div w:id="1630470414">
          <w:marLeft w:val="0"/>
          <w:marRight w:val="0"/>
          <w:marTop w:val="0"/>
          <w:marBottom w:val="0"/>
          <w:divBdr>
            <w:top w:val="none" w:sz="0" w:space="0" w:color="auto"/>
            <w:left w:val="none" w:sz="0" w:space="0" w:color="auto"/>
            <w:bottom w:val="none" w:sz="0" w:space="0" w:color="auto"/>
            <w:right w:val="none" w:sz="0" w:space="0" w:color="auto"/>
          </w:divBdr>
        </w:div>
        <w:div w:id="3941440">
          <w:marLeft w:val="0"/>
          <w:marRight w:val="0"/>
          <w:marTop w:val="0"/>
          <w:marBottom w:val="0"/>
          <w:divBdr>
            <w:top w:val="none" w:sz="0" w:space="0" w:color="auto"/>
            <w:left w:val="none" w:sz="0" w:space="0" w:color="auto"/>
            <w:bottom w:val="none" w:sz="0" w:space="0" w:color="auto"/>
            <w:right w:val="none" w:sz="0" w:space="0" w:color="auto"/>
          </w:divBdr>
        </w:div>
        <w:div w:id="926235970">
          <w:marLeft w:val="0"/>
          <w:marRight w:val="0"/>
          <w:marTop w:val="0"/>
          <w:marBottom w:val="0"/>
          <w:divBdr>
            <w:top w:val="none" w:sz="0" w:space="0" w:color="auto"/>
            <w:left w:val="none" w:sz="0" w:space="0" w:color="auto"/>
            <w:bottom w:val="none" w:sz="0" w:space="0" w:color="auto"/>
            <w:right w:val="none" w:sz="0" w:space="0" w:color="auto"/>
          </w:divBdr>
        </w:div>
        <w:div w:id="375668470">
          <w:marLeft w:val="0"/>
          <w:marRight w:val="0"/>
          <w:marTop w:val="0"/>
          <w:marBottom w:val="0"/>
          <w:divBdr>
            <w:top w:val="none" w:sz="0" w:space="0" w:color="auto"/>
            <w:left w:val="none" w:sz="0" w:space="0" w:color="auto"/>
            <w:bottom w:val="none" w:sz="0" w:space="0" w:color="auto"/>
            <w:right w:val="none" w:sz="0" w:space="0" w:color="auto"/>
          </w:divBdr>
        </w:div>
        <w:div w:id="2031372584">
          <w:marLeft w:val="0"/>
          <w:marRight w:val="0"/>
          <w:marTop w:val="0"/>
          <w:marBottom w:val="0"/>
          <w:divBdr>
            <w:top w:val="none" w:sz="0" w:space="0" w:color="auto"/>
            <w:left w:val="none" w:sz="0" w:space="0" w:color="auto"/>
            <w:bottom w:val="none" w:sz="0" w:space="0" w:color="auto"/>
            <w:right w:val="none" w:sz="0" w:space="0" w:color="auto"/>
          </w:divBdr>
        </w:div>
        <w:div w:id="800224223">
          <w:marLeft w:val="0"/>
          <w:marRight w:val="0"/>
          <w:marTop w:val="0"/>
          <w:marBottom w:val="0"/>
          <w:divBdr>
            <w:top w:val="none" w:sz="0" w:space="0" w:color="auto"/>
            <w:left w:val="none" w:sz="0" w:space="0" w:color="auto"/>
            <w:bottom w:val="none" w:sz="0" w:space="0" w:color="auto"/>
            <w:right w:val="none" w:sz="0" w:space="0" w:color="auto"/>
          </w:divBdr>
        </w:div>
        <w:div w:id="1547378075">
          <w:marLeft w:val="0"/>
          <w:marRight w:val="0"/>
          <w:marTop w:val="0"/>
          <w:marBottom w:val="0"/>
          <w:divBdr>
            <w:top w:val="none" w:sz="0" w:space="0" w:color="auto"/>
            <w:left w:val="none" w:sz="0" w:space="0" w:color="auto"/>
            <w:bottom w:val="none" w:sz="0" w:space="0" w:color="auto"/>
            <w:right w:val="none" w:sz="0" w:space="0" w:color="auto"/>
          </w:divBdr>
        </w:div>
        <w:div w:id="1572422884">
          <w:marLeft w:val="0"/>
          <w:marRight w:val="0"/>
          <w:marTop w:val="0"/>
          <w:marBottom w:val="0"/>
          <w:divBdr>
            <w:top w:val="none" w:sz="0" w:space="0" w:color="auto"/>
            <w:left w:val="none" w:sz="0" w:space="0" w:color="auto"/>
            <w:bottom w:val="none" w:sz="0" w:space="0" w:color="auto"/>
            <w:right w:val="none" w:sz="0" w:space="0" w:color="auto"/>
          </w:divBdr>
        </w:div>
        <w:div w:id="1750031968">
          <w:marLeft w:val="0"/>
          <w:marRight w:val="0"/>
          <w:marTop w:val="0"/>
          <w:marBottom w:val="0"/>
          <w:divBdr>
            <w:top w:val="none" w:sz="0" w:space="0" w:color="auto"/>
            <w:left w:val="none" w:sz="0" w:space="0" w:color="auto"/>
            <w:bottom w:val="none" w:sz="0" w:space="0" w:color="auto"/>
            <w:right w:val="none" w:sz="0" w:space="0" w:color="auto"/>
          </w:divBdr>
        </w:div>
        <w:div w:id="999771169">
          <w:marLeft w:val="0"/>
          <w:marRight w:val="0"/>
          <w:marTop w:val="0"/>
          <w:marBottom w:val="0"/>
          <w:divBdr>
            <w:top w:val="none" w:sz="0" w:space="0" w:color="auto"/>
            <w:left w:val="none" w:sz="0" w:space="0" w:color="auto"/>
            <w:bottom w:val="none" w:sz="0" w:space="0" w:color="auto"/>
            <w:right w:val="none" w:sz="0" w:space="0" w:color="auto"/>
          </w:divBdr>
        </w:div>
        <w:div w:id="632835034">
          <w:marLeft w:val="0"/>
          <w:marRight w:val="0"/>
          <w:marTop w:val="0"/>
          <w:marBottom w:val="0"/>
          <w:divBdr>
            <w:top w:val="none" w:sz="0" w:space="0" w:color="auto"/>
            <w:left w:val="none" w:sz="0" w:space="0" w:color="auto"/>
            <w:bottom w:val="none" w:sz="0" w:space="0" w:color="auto"/>
            <w:right w:val="none" w:sz="0" w:space="0" w:color="auto"/>
          </w:divBdr>
        </w:div>
        <w:div w:id="288317538">
          <w:marLeft w:val="0"/>
          <w:marRight w:val="0"/>
          <w:marTop w:val="0"/>
          <w:marBottom w:val="0"/>
          <w:divBdr>
            <w:top w:val="none" w:sz="0" w:space="0" w:color="auto"/>
            <w:left w:val="none" w:sz="0" w:space="0" w:color="auto"/>
            <w:bottom w:val="none" w:sz="0" w:space="0" w:color="auto"/>
            <w:right w:val="none" w:sz="0" w:space="0" w:color="auto"/>
          </w:divBdr>
        </w:div>
        <w:div w:id="1198004782">
          <w:marLeft w:val="0"/>
          <w:marRight w:val="0"/>
          <w:marTop w:val="0"/>
          <w:marBottom w:val="0"/>
          <w:divBdr>
            <w:top w:val="none" w:sz="0" w:space="0" w:color="auto"/>
            <w:left w:val="none" w:sz="0" w:space="0" w:color="auto"/>
            <w:bottom w:val="none" w:sz="0" w:space="0" w:color="auto"/>
            <w:right w:val="none" w:sz="0" w:space="0" w:color="auto"/>
          </w:divBdr>
        </w:div>
        <w:div w:id="1471627351">
          <w:marLeft w:val="0"/>
          <w:marRight w:val="0"/>
          <w:marTop w:val="0"/>
          <w:marBottom w:val="0"/>
          <w:divBdr>
            <w:top w:val="none" w:sz="0" w:space="0" w:color="auto"/>
            <w:left w:val="none" w:sz="0" w:space="0" w:color="auto"/>
            <w:bottom w:val="none" w:sz="0" w:space="0" w:color="auto"/>
            <w:right w:val="none" w:sz="0" w:space="0" w:color="auto"/>
          </w:divBdr>
        </w:div>
        <w:div w:id="1742409027">
          <w:marLeft w:val="0"/>
          <w:marRight w:val="0"/>
          <w:marTop w:val="0"/>
          <w:marBottom w:val="0"/>
          <w:divBdr>
            <w:top w:val="none" w:sz="0" w:space="0" w:color="auto"/>
            <w:left w:val="none" w:sz="0" w:space="0" w:color="auto"/>
            <w:bottom w:val="none" w:sz="0" w:space="0" w:color="auto"/>
            <w:right w:val="none" w:sz="0" w:space="0" w:color="auto"/>
          </w:divBdr>
        </w:div>
        <w:div w:id="1090544578">
          <w:marLeft w:val="0"/>
          <w:marRight w:val="0"/>
          <w:marTop w:val="0"/>
          <w:marBottom w:val="0"/>
          <w:divBdr>
            <w:top w:val="none" w:sz="0" w:space="0" w:color="auto"/>
            <w:left w:val="none" w:sz="0" w:space="0" w:color="auto"/>
            <w:bottom w:val="none" w:sz="0" w:space="0" w:color="auto"/>
            <w:right w:val="none" w:sz="0" w:space="0" w:color="auto"/>
          </w:divBdr>
        </w:div>
        <w:div w:id="876745402">
          <w:marLeft w:val="0"/>
          <w:marRight w:val="0"/>
          <w:marTop w:val="0"/>
          <w:marBottom w:val="0"/>
          <w:divBdr>
            <w:top w:val="none" w:sz="0" w:space="0" w:color="auto"/>
            <w:left w:val="none" w:sz="0" w:space="0" w:color="auto"/>
            <w:bottom w:val="none" w:sz="0" w:space="0" w:color="auto"/>
            <w:right w:val="none" w:sz="0" w:space="0" w:color="auto"/>
          </w:divBdr>
        </w:div>
        <w:div w:id="83114823">
          <w:marLeft w:val="0"/>
          <w:marRight w:val="0"/>
          <w:marTop w:val="0"/>
          <w:marBottom w:val="0"/>
          <w:divBdr>
            <w:top w:val="none" w:sz="0" w:space="0" w:color="auto"/>
            <w:left w:val="none" w:sz="0" w:space="0" w:color="auto"/>
            <w:bottom w:val="none" w:sz="0" w:space="0" w:color="auto"/>
            <w:right w:val="none" w:sz="0" w:space="0" w:color="auto"/>
          </w:divBdr>
        </w:div>
        <w:div w:id="471288321">
          <w:marLeft w:val="0"/>
          <w:marRight w:val="0"/>
          <w:marTop w:val="0"/>
          <w:marBottom w:val="0"/>
          <w:divBdr>
            <w:top w:val="none" w:sz="0" w:space="0" w:color="auto"/>
            <w:left w:val="none" w:sz="0" w:space="0" w:color="auto"/>
            <w:bottom w:val="none" w:sz="0" w:space="0" w:color="auto"/>
            <w:right w:val="none" w:sz="0" w:space="0" w:color="auto"/>
          </w:divBdr>
        </w:div>
        <w:div w:id="684131185">
          <w:marLeft w:val="0"/>
          <w:marRight w:val="0"/>
          <w:marTop w:val="0"/>
          <w:marBottom w:val="0"/>
          <w:divBdr>
            <w:top w:val="none" w:sz="0" w:space="0" w:color="auto"/>
            <w:left w:val="none" w:sz="0" w:space="0" w:color="auto"/>
            <w:bottom w:val="none" w:sz="0" w:space="0" w:color="auto"/>
            <w:right w:val="none" w:sz="0" w:space="0" w:color="auto"/>
          </w:divBdr>
        </w:div>
        <w:div w:id="273486299">
          <w:marLeft w:val="0"/>
          <w:marRight w:val="0"/>
          <w:marTop w:val="0"/>
          <w:marBottom w:val="0"/>
          <w:divBdr>
            <w:top w:val="none" w:sz="0" w:space="0" w:color="auto"/>
            <w:left w:val="none" w:sz="0" w:space="0" w:color="auto"/>
            <w:bottom w:val="none" w:sz="0" w:space="0" w:color="auto"/>
            <w:right w:val="none" w:sz="0" w:space="0" w:color="auto"/>
          </w:divBdr>
        </w:div>
        <w:div w:id="395276984">
          <w:marLeft w:val="0"/>
          <w:marRight w:val="0"/>
          <w:marTop w:val="0"/>
          <w:marBottom w:val="0"/>
          <w:divBdr>
            <w:top w:val="none" w:sz="0" w:space="0" w:color="auto"/>
            <w:left w:val="none" w:sz="0" w:space="0" w:color="auto"/>
            <w:bottom w:val="none" w:sz="0" w:space="0" w:color="auto"/>
            <w:right w:val="none" w:sz="0" w:space="0" w:color="auto"/>
          </w:divBdr>
        </w:div>
        <w:div w:id="383607263">
          <w:marLeft w:val="0"/>
          <w:marRight w:val="0"/>
          <w:marTop w:val="0"/>
          <w:marBottom w:val="0"/>
          <w:divBdr>
            <w:top w:val="none" w:sz="0" w:space="0" w:color="auto"/>
            <w:left w:val="none" w:sz="0" w:space="0" w:color="auto"/>
            <w:bottom w:val="none" w:sz="0" w:space="0" w:color="auto"/>
            <w:right w:val="none" w:sz="0" w:space="0" w:color="auto"/>
          </w:divBdr>
        </w:div>
        <w:div w:id="1117062854">
          <w:marLeft w:val="0"/>
          <w:marRight w:val="0"/>
          <w:marTop w:val="0"/>
          <w:marBottom w:val="0"/>
          <w:divBdr>
            <w:top w:val="none" w:sz="0" w:space="0" w:color="auto"/>
            <w:left w:val="none" w:sz="0" w:space="0" w:color="auto"/>
            <w:bottom w:val="none" w:sz="0" w:space="0" w:color="auto"/>
            <w:right w:val="none" w:sz="0" w:space="0" w:color="auto"/>
          </w:divBdr>
        </w:div>
        <w:div w:id="1771969733">
          <w:marLeft w:val="0"/>
          <w:marRight w:val="0"/>
          <w:marTop w:val="0"/>
          <w:marBottom w:val="0"/>
          <w:divBdr>
            <w:top w:val="none" w:sz="0" w:space="0" w:color="auto"/>
            <w:left w:val="none" w:sz="0" w:space="0" w:color="auto"/>
            <w:bottom w:val="none" w:sz="0" w:space="0" w:color="auto"/>
            <w:right w:val="none" w:sz="0" w:space="0" w:color="auto"/>
          </w:divBdr>
        </w:div>
        <w:div w:id="821584189">
          <w:marLeft w:val="0"/>
          <w:marRight w:val="0"/>
          <w:marTop w:val="0"/>
          <w:marBottom w:val="0"/>
          <w:divBdr>
            <w:top w:val="none" w:sz="0" w:space="0" w:color="auto"/>
            <w:left w:val="none" w:sz="0" w:space="0" w:color="auto"/>
            <w:bottom w:val="none" w:sz="0" w:space="0" w:color="auto"/>
            <w:right w:val="none" w:sz="0" w:space="0" w:color="auto"/>
          </w:divBdr>
        </w:div>
        <w:div w:id="1986621986">
          <w:marLeft w:val="0"/>
          <w:marRight w:val="0"/>
          <w:marTop w:val="0"/>
          <w:marBottom w:val="0"/>
          <w:divBdr>
            <w:top w:val="none" w:sz="0" w:space="0" w:color="auto"/>
            <w:left w:val="none" w:sz="0" w:space="0" w:color="auto"/>
            <w:bottom w:val="none" w:sz="0" w:space="0" w:color="auto"/>
            <w:right w:val="none" w:sz="0" w:space="0" w:color="auto"/>
          </w:divBdr>
        </w:div>
        <w:div w:id="718017764">
          <w:marLeft w:val="0"/>
          <w:marRight w:val="0"/>
          <w:marTop w:val="0"/>
          <w:marBottom w:val="0"/>
          <w:divBdr>
            <w:top w:val="none" w:sz="0" w:space="0" w:color="auto"/>
            <w:left w:val="none" w:sz="0" w:space="0" w:color="auto"/>
            <w:bottom w:val="none" w:sz="0" w:space="0" w:color="auto"/>
            <w:right w:val="none" w:sz="0" w:space="0" w:color="auto"/>
          </w:divBdr>
        </w:div>
        <w:div w:id="1977029252">
          <w:marLeft w:val="0"/>
          <w:marRight w:val="0"/>
          <w:marTop w:val="0"/>
          <w:marBottom w:val="0"/>
          <w:divBdr>
            <w:top w:val="none" w:sz="0" w:space="0" w:color="auto"/>
            <w:left w:val="none" w:sz="0" w:space="0" w:color="auto"/>
            <w:bottom w:val="none" w:sz="0" w:space="0" w:color="auto"/>
            <w:right w:val="none" w:sz="0" w:space="0" w:color="auto"/>
          </w:divBdr>
        </w:div>
        <w:div w:id="1370688777">
          <w:marLeft w:val="0"/>
          <w:marRight w:val="0"/>
          <w:marTop w:val="0"/>
          <w:marBottom w:val="0"/>
          <w:divBdr>
            <w:top w:val="none" w:sz="0" w:space="0" w:color="auto"/>
            <w:left w:val="none" w:sz="0" w:space="0" w:color="auto"/>
            <w:bottom w:val="none" w:sz="0" w:space="0" w:color="auto"/>
            <w:right w:val="none" w:sz="0" w:space="0" w:color="auto"/>
          </w:divBdr>
        </w:div>
        <w:div w:id="646127452">
          <w:marLeft w:val="0"/>
          <w:marRight w:val="0"/>
          <w:marTop w:val="0"/>
          <w:marBottom w:val="0"/>
          <w:divBdr>
            <w:top w:val="none" w:sz="0" w:space="0" w:color="auto"/>
            <w:left w:val="none" w:sz="0" w:space="0" w:color="auto"/>
            <w:bottom w:val="none" w:sz="0" w:space="0" w:color="auto"/>
            <w:right w:val="none" w:sz="0" w:space="0" w:color="auto"/>
          </w:divBdr>
        </w:div>
        <w:div w:id="398750364">
          <w:marLeft w:val="0"/>
          <w:marRight w:val="0"/>
          <w:marTop w:val="0"/>
          <w:marBottom w:val="0"/>
          <w:divBdr>
            <w:top w:val="none" w:sz="0" w:space="0" w:color="auto"/>
            <w:left w:val="none" w:sz="0" w:space="0" w:color="auto"/>
            <w:bottom w:val="none" w:sz="0" w:space="0" w:color="auto"/>
            <w:right w:val="none" w:sz="0" w:space="0" w:color="auto"/>
          </w:divBdr>
        </w:div>
        <w:div w:id="54203700">
          <w:marLeft w:val="0"/>
          <w:marRight w:val="0"/>
          <w:marTop w:val="0"/>
          <w:marBottom w:val="0"/>
          <w:divBdr>
            <w:top w:val="none" w:sz="0" w:space="0" w:color="auto"/>
            <w:left w:val="none" w:sz="0" w:space="0" w:color="auto"/>
            <w:bottom w:val="none" w:sz="0" w:space="0" w:color="auto"/>
            <w:right w:val="none" w:sz="0" w:space="0" w:color="auto"/>
          </w:divBdr>
        </w:div>
        <w:div w:id="63259126">
          <w:marLeft w:val="0"/>
          <w:marRight w:val="0"/>
          <w:marTop w:val="0"/>
          <w:marBottom w:val="0"/>
          <w:divBdr>
            <w:top w:val="none" w:sz="0" w:space="0" w:color="auto"/>
            <w:left w:val="none" w:sz="0" w:space="0" w:color="auto"/>
            <w:bottom w:val="none" w:sz="0" w:space="0" w:color="auto"/>
            <w:right w:val="none" w:sz="0" w:space="0" w:color="auto"/>
          </w:divBdr>
        </w:div>
        <w:div w:id="276060100">
          <w:marLeft w:val="0"/>
          <w:marRight w:val="0"/>
          <w:marTop w:val="0"/>
          <w:marBottom w:val="0"/>
          <w:divBdr>
            <w:top w:val="none" w:sz="0" w:space="0" w:color="auto"/>
            <w:left w:val="none" w:sz="0" w:space="0" w:color="auto"/>
            <w:bottom w:val="none" w:sz="0" w:space="0" w:color="auto"/>
            <w:right w:val="none" w:sz="0" w:space="0" w:color="auto"/>
          </w:divBdr>
        </w:div>
        <w:div w:id="277563001">
          <w:marLeft w:val="0"/>
          <w:marRight w:val="0"/>
          <w:marTop w:val="0"/>
          <w:marBottom w:val="0"/>
          <w:divBdr>
            <w:top w:val="none" w:sz="0" w:space="0" w:color="auto"/>
            <w:left w:val="none" w:sz="0" w:space="0" w:color="auto"/>
            <w:bottom w:val="none" w:sz="0" w:space="0" w:color="auto"/>
            <w:right w:val="none" w:sz="0" w:space="0" w:color="auto"/>
          </w:divBdr>
        </w:div>
        <w:div w:id="465198144">
          <w:marLeft w:val="0"/>
          <w:marRight w:val="0"/>
          <w:marTop w:val="0"/>
          <w:marBottom w:val="0"/>
          <w:divBdr>
            <w:top w:val="none" w:sz="0" w:space="0" w:color="auto"/>
            <w:left w:val="none" w:sz="0" w:space="0" w:color="auto"/>
            <w:bottom w:val="none" w:sz="0" w:space="0" w:color="auto"/>
            <w:right w:val="none" w:sz="0" w:space="0" w:color="auto"/>
          </w:divBdr>
        </w:div>
        <w:div w:id="745419487">
          <w:marLeft w:val="0"/>
          <w:marRight w:val="0"/>
          <w:marTop w:val="0"/>
          <w:marBottom w:val="0"/>
          <w:divBdr>
            <w:top w:val="none" w:sz="0" w:space="0" w:color="auto"/>
            <w:left w:val="none" w:sz="0" w:space="0" w:color="auto"/>
            <w:bottom w:val="none" w:sz="0" w:space="0" w:color="auto"/>
            <w:right w:val="none" w:sz="0" w:space="0" w:color="auto"/>
          </w:divBdr>
        </w:div>
        <w:div w:id="487408113">
          <w:marLeft w:val="0"/>
          <w:marRight w:val="0"/>
          <w:marTop w:val="0"/>
          <w:marBottom w:val="0"/>
          <w:divBdr>
            <w:top w:val="none" w:sz="0" w:space="0" w:color="auto"/>
            <w:left w:val="none" w:sz="0" w:space="0" w:color="auto"/>
            <w:bottom w:val="none" w:sz="0" w:space="0" w:color="auto"/>
            <w:right w:val="none" w:sz="0" w:space="0" w:color="auto"/>
          </w:divBdr>
        </w:div>
        <w:div w:id="1493985007">
          <w:marLeft w:val="0"/>
          <w:marRight w:val="0"/>
          <w:marTop w:val="0"/>
          <w:marBottom w:val="0"/>
          <w:divBdr>
            <w:top w:val="none" w:sz="0" w:space="0" w:color="auto"/>
            <w:left w:val="none" w:sz="0" w:space="0" w:color="auto"/>
            <w:bottom w:val="none" w:sz="0" w:space="0" w:color="auto"/>
            <w:right w:val="none" w:sz="0" w:space="0" w:color="auto"/>
          </w:divBdr>
        </w:div>
        <w:div w:id="2123068068">
          <w:marLeft w:val="0"/>
          <w:marRight w:val="0"/>
          <w:marTop w:val="0"/>
          <w:marBottom w:val="0"/>
          <w:divBdr>
            <w:top w:val="none" w:sz="0" w:space="0" w:color="auto"/>
            <w:left w:val="none" w:sz="0" w:space="0" w:color="auto"/>
            <w:bottom w:val="none" w:sz="0" w:space="0" w:color="auto"/>
            <w:right w:val="none" w:sz="0" w:space="0" w:color="auto"/>
          </w:divBdr>
        </w:div>
        <w:div w:id="927884480">
          <w:marLeft w:val="0"/>
          <w:marRight w:val="0"/>
          <w:marTop w:val="0"/>
          <w:marBottom w:val="0"/>
          <w:divBdr>
            <w:top w:val="none" w:sz="0" w:space="0" w:color="auto"/>
            <w:left w:val="none" w:sz="0" w:space="0" w:color="auto"/>
            <w:bottom w:val="none" w:sz="0" w:space="0" w:color="auto"/>
            <w:right w:val="none" w:sz="0" w:space="0" w:color="auto"/>
          </w:divBdr>
        </w:div>
        <w:div w:id="889611861">
          <w:marLeft w:val="0"/>
          <w:marRight w:val="0"/>
          <w:marTop w:val="0"/>
          <w:marBottom w:val="0"/>
          <w:divBdr>
            <w:top w:val="none" w:sz="0" w:space="0" w:color="auto"/>
            <w:left w:val="none" w:sz="0" w:space="0" w:color="auto"/>
            <w:bottom w:val="none" w:sz="0" w:space="0" w:color="auto"/>
            <w:right w:val="none" w:sz="0" w:space="0" w:color="auto"/>
          </w:divBdr>
        </w:div>
        <w:div w:id="33585545">
          <w:marLeft w:val="0"/>
          <w:marRight w:val="0"/>
          <w:marTop w:val="0"/>
          <w:marBottom w:val="0"/>
          <w:divBdr>
            <w:top w:val="none" w:sz="0" w:space="0" w:color="auto"/>
            <w:left w:val="none" w:sz="0" w:space="0" w:color="auto"/>
            <w:bottom w:val="none" w:sz="0" w:space="0" w:color="auto"/>
            <w:right w:val="none" w:sz="0" w:space="0" w:color="auto"/>
          </w:divBdr>
        </w:div>
        <w:div w:id="942767878">
          <w:marLeft w:val="0"/>
          <w:marRight w:val="0"/>
          <w:marTop w:val="0"/>
          <w:marBottom w:val="0"/>
          <w:divBdr>
            <w:top w:val="none" w:sz="0" w:space="0" w:color="auto"/>
            <w:left w:val="none" w:sz="0" w:space="0" w:color="auto"/>
            <w:bottom w:val="none" w:sz="0" w:space="0" w:color="auto"/>
            <w:right w:val="none" w:sz="0" w:space="0" w:color="auto"/>
          </w:divBdr>
        </w:div>
        <w:div w:id="1030959879">
          <w:marLeft w:val="0"/>
          <w:marRight w:val="0"/>
          <w:marTop w:val="0"/>
          <w:marBottom w:val="0"/>
          <w:divBdr>
            <w:top w:val="none" w:sz="0" w:space="0" w:color="auto"/>
            <w:left w:val="none" w:sz="0" w:space="0" w:color="auto"/>
            <w:bottom w:val="none" w:sz="0" w:space="0" w:color="auto"/>
            <w:right w:val="none" w:sz="0" w:space="0" w:color="auto"/>
          </w:divBdr>
        </w:div>
        <w:div w:id="883754871">
          <w:marLeft w:val="0"/>
          <w:marRight w:val="0"/>
          <w:marTop w:val="0"/>
          <w:marBottom w:val="0"/>
          <w:divBdr>
            <w:top w:val="none" w:sz="0" w:space="0" w:color="auto"/>
            <w:left w:val="none" w:sz="0" w:space="0" w:color="auto"/>
            <w:bottom w:val="none" w:sz="0" w:space="0" w:color="auto"/>
            <w:right w:val="none" w:sz="0" w:space="0" w:color="auto"/>
          </w:divBdr>
        </w:div>
        <w:div w:id="1825587833">
          <w:marLeft w:val="0"/>
          <w:marRight w:val="0"/>
          <w:marTop w:val="0"/>
          <w:marBottom w:val="0"/>
          <w:divBdr>
            <w:top w:val="none" w:sz="0" w:space="0" w:color="auto"/>
            <w:left w:val="none" w:sz="0" w:space="0" w:color="auto"/>
            <w:bottom w:val="none" w:sz="0" w:space="0" w:color="auto"/>
            <w:right w:val="none" w:sz="0" w:space="0" w:color="auto"/>
          </w:divBdr>
        </w:div>
        <w:div w:id="1052464331">
          <w:marLeft w:val="0"/>
          <w:marRight w:val="0"/>
          <w:marTop w:val="0"/>
          <w:marBottom w:val="0"/>
          <w:divBdr>
            <w:top w:val="none" w:sz="0" w:space="0" w:color="auto"/>
            <w:left w:val="none" w:sz="0" w:space="0" w:color="auto"/>
            <w:bottom w:val="none" w:sz="0" w:space="0" w:color="auto"/>
            <w:right w:val="none" w:sz="0" w:space="0" w:color="auto"/>
          </w:divBdr>
        </w:div>
        <w:div w:id="347878242">
          <w:marLeft w:val="0"/>
          <w:marRight w:val="0"/>
          <w:marTop w:val="0"/>
          <w:marBottom w:val="0"/>
          <w:divBdr>
            <w:top w:val="none" w:sz="0" w:space="0" w:color="auto"/>
            <w:left w:val="none" w:sz="0" w:space="0" w:color="auto"/>
            <w:bottom w:val="none" w:sz="0" w:space="0" w:color="auto"/>
            <w:right w:val="none" w:sz="0" w:space="0" w:color="auto"/>
          </w:divBdr>
        </w:div>
        <w:div w:id="1131479980">
          <w:marLeft w:val="0"/>
          <w:marRight w:val="0"/>
          <w:marTop w:val="0"/>
          <w:marBottom w:val="0"/>
          <w:divBdr>
            <w:top w:val="none" w:sz="0" w:space="0" w:color="auto"/>
            <w:left w:val="none" w:sz="0" w:space="0" w:color="auto"/>
            <w:bottom w:val="none" w:sz="0" w:space="0" w:color="auto"/>
            <w:right w:val="none" w:sz="0" w:space="0" w:color="auto"/>
          </w:divBdr>
        </w:div>
        <w:div w:id="1847475196">
          <w:marLeft w:val="0"/>
          <w:marRight w:val="0"/>
          <w:marTop w:val="0"/>
          <w:marBottom w:val="0"/>
          <w:divBdr>
            <w:top w:val="none" w:sz="0" w:space="0" w:color="auto"/>
            <w:left w:val="none" w:sz="0" w:space="0" w:color="auto"/>
            <w:bottom w:val="none" w:sz="0" w:space="0" w:color="auto"/>
            <w:right w:val="none" w:sz="0" w:space="0" w:color="auto"/>
          </w:divBdr>
        </w:div>
        <w:div w:id="1373383711">
          <w:marLeft w:val="0"/>
          <w:marRight w:val="0"/>
          <w:marTop w:val="0"/>
          <w:marBottom w:val="0"/>
          <w:divBdr>
            <w:top w:val="none" w:sz="0" w:space="0" w:color="auto"/>
            <w:left w:val="none" w:sz="0" w:space="0" w:color="auto"/>
            <w:bottom w:val="none" w:sz="0" w:space="0" w:color="auto"/>
            <w:right w:val="none" w:sz="0" w:space="0" w:color="auto"/>
          </w:divBdr>
        </w:div>
        <w:div w:id="732389109">
          <w:marLeft w:val="0"/>
          <w:marRight w:val="0"/>
          <w:marTop w:val="0"/>
          <w:marBottom w:val="0"/>
          <w:divBdr>
            <w:top w:val="none" w:sz="0" w:space="0" w:color="auto"/>
            <w:left w:val="none" w:sz="0" w:space="0" w:color="auto"/>
            <w:bottom w:val="none" w:sz="0" w:space="0" w:color="auto"/>
            <w:right w:val="none" w:sz="0" w:space="0" w:color="auto"/>
          </w:divBdr>
        </w:div>
        <w:div w:id="106390167">
          <w:marLeft w:val="0"/>
          <w:marRight w:val="0"/>
          <w:marTop w:val="0"/>
          <w:marBottom w:val="0"/>
          <w:divBdr>
            <w:top w:val="none" w:sz="0" w:space="0" w:color="auto"/>
            <w:left w:val="none" w:sz="0" w:space="0" w:color="auto"/>
            <w:bottom w:val="none" w:sz="0" w:space="0" w:color="auto"/>
            <w:right w:val="none" w:sz="0" w:space="0" w:color="auto"/>
          </w:divBdr>
        </w:div>
        <w:div w:id="1718628706">
          <w:marLeft w:val="0"/>
          <w:marRight w:val="0"/>
          <w:marTop w:val="0"/>
          <w:marBottom w:val="0"/>
          <w:divBdr>
            <w:top w:val="none" w:sz="0" w:space="0" w:color="auto"/>
            <w:left w:val="none" w:sz="0" w:space="0" w:color="auto"/>
            <w:bottom w:val="none" w:sz="0" w:space="0" w:color="auto"/>
            <w:right w:val="none" w:sz="0" w:space="0" w:color="auto"/>
          </w:divBdr>
        </w:div>
        <w:div w:id="131216323">
          <w:marLeft w:val="0"/>
          <w:marRight w:val="0"/>
          <w:marTop w:val="0"/>
          <w:marBottom w:val="0"/>
          <w:divBdr>
            <w:top w:val="none" w:sz="0" w:space="0" w:color="auto"/>
            <w:left w:val="none" w:sz="0" w:space="0" w:color="auto"/>
            <w:bottom w:val="none" w:sz="0" w:space="0" w:color="auto"/>
            <w:right w:val="none" w:sz="0" w:space="0" w:color="auto"/>
          </w:divBdr>
        </w:div>
        <w:div w:id="1594364392">
          <w:marLeft w:val="0"/>
          <w:marRight w:val="0"/>
          <w:marTop w:val="0"/>
          <w:marBottom w:val="0"/>
          <w:divBdr>
            <w:top w:val="none" w:sz="0" w:space="0" w:color="auto"/>
            <w:left w:val="none" w:sz="0" w:space="0" w:color="auto"/>
            <w:bottom w:val="none" w:sz="0" w:space="0" w:color="auto"/>
            <w:right w:val="none" w:sz="0" w:space="0" w:color="auto"/>
          </w:divBdr>
        </w:div>
        <w:div w:id="133305003">
          <w:marLeft w:val="0"/>
          <w:marRight w:val="0"/>
          <w:marTop w:val="0"/>
          <w:marBottom w:val="0"/>
          <w:divBdr>
            <w:top w:val="none" w:sz="0" w:space="0" w:color="auto"/>
            <w:left w:val="none" w:sz="0" w:space="0" w:color="auto"/>
            <w:bottom w:val="none" w:sz="0" w:space="0" w:color="auto"/>
            <w:right w:val="none" w:sz="0" w:space="0" w:color="auto"/>
          </w:divBdr>
        </w:div>
        <w:div w:id="886600853">
          <w:marLeft w:val="0"/>
          <w:marRight w:val="0"/>
          <w:marTop w:val="0"/>
          <w:marBottom w:val="0"/>
          <w:divBdr>
            <w:top w:val="none" w:sz="0" w:space="0" w:color="auto"/>
            <w:left w:val="none" w:sz="0" w:space="0" w:color="auto"/>
            <w:bottom w:val="none" w:sz="0" w:space="0" w:color="auto"/>
            <w:right w:val="none" w:sz="0" w:space="0" w:color="auto"/>
          </w:divBdr>
        </w:div>
        <w:div w:id="634331027">
          <w:marLeft w:val="0"/>
          <w:marRight w:val="0"/>
          <w:marTop w:val="0"/>
          <w:marBottom w:val="0"/>
          <w:divBdr>
            <w:top w:val="none" w:sz="0" w:space="0" w:color="auto"/>
            <w:left w:val="none" w:sz="0" w:space="0" w:color="auto"/>
            <w:bottom w:val="none" w:sz="0" w:space="0" w:color="auto"/>
            <w:right w:val="none" w:sz="0" w:space="0" w:color="auto"/>
          </w:divBdr>
        </w:div>
        <w:div w:id="1507093297">
          <w:marLeft w:val="0"/>
          <w:marRight w:val="0"/>
          <w:marTop w:val="0"/>
          <w:marBottom w:val="0"/>
          <w:divBdr>
            <w:top w:val="none" w:sz="0" w:space="0" w:color="auto"/>
            <w:left w:val="none" w:sz="0" w:space="0" w:color="auto"/>
            <w:bottom w:val="none" w:sz="0" w:space="0" w:color="auto"/>
            <w:right w:val="none" w:sz="0" w:space="0" w:color="auto"/>
          </w:divBdr>
        </w:div>
        <w:div w:id="1286228955">
          <w:marLeft w:val="0"/>
          <w:marRight w:val="0"/>
          <w:marTop w:val="0"/>
          <w:marBottom w:val="0"/>
          <w:divBdr>
            <w:top w:val="none" w:sz="0" w:space="0" w:color="auto"/>
            <w:left w:val="none" w:sz="0" w:space="0" w:color="auto"/>
            <w:bottom w:val="none" w:sz="0" w:space="0" w:color="auto"/>
            <w:right w:val="none" w:sz="0" w:space="0" w:color="auto"/>
          </w:divBdr>
        </w:div>
        <w:div w:id="984358759">
          <w:marLeft w:val="0"/>
          <w:marRight w:val="0"/>
          <w:marTop w:val="0"/>
          <w:marBottom w:val="0"/>
          <w:divBdr>
            <w:top w:val="none" w:sz="0" w:space="0" w:color="auto"/>
            <w:left w:val="none" w:sz="0" w:space="0" w:color="auto"/>
            <w:bottom w:val="none" w:sz="0" w:space="0" w:color="auto"/>
            <w:right w:val="none" w:sz="0" w:space="0" w:color="auto"/>
          </w:divBdr>
        </w:div>
        <w:div w:id="1187906584">
          <w:marLeft w:val="0"/>
          <w:marRight w:val="0"/>
          <w:marTop w:val="0"/>
          <w:marBottom w:val="0"/>
          <w:divBdr>
            <w:top w:val="none" w:sz="0" w:space="0" w:color="auto"/>
            <w:left w:val="none" w:sz="0" w:space="0" w:color="auto"/>
            <w:bottom w:val="none" w:sz="0" w:space="0" w:color="auto"/>
            <w:right w:val="none" w:sz="0" w:space="0" w:color="auto"/>
          </w:divBdr>
        </w:div>
        <w:div w:id="195393804">
          <w:marLeft w:val="0"/>
          <w:marRight w:val="0"/>
          <w:marTop w:val="0"/>
          <w:marBottom w:val="0"/>
          <w:divBdr>
            <w:top w:val="none" w:sz="0" w:space="0" w:color="auto"/>
            <w:left w:val="none" w:sz="0" w:space="0" w:color="auto"/>
            <w:bottom w:val="none" w:sz="0" w:space="0" w:color="auto"/>
            <w:right w:val="none" w:sz="0" w:space="0" w:color="auto"/>
          </w:divBdr>
        </w:div>
        <w:div w:id="1702826997">
          <w:marLeft w:val="0"/>
          <w:marRight w:val="0"/>
          <w:marTop w:val="0"/>
          <w:marBottom w:val="0"/>
          <w:divBdr>
            <w:top w:val="none" w:sz="0" w:space="0" w:color="auto"/>
            <w:left w:val="none" w:sz="0" w:space="0" w:color="auto"/>
            <w:bottom w:val="none" w:sz="0" w:space="0" w:color="auto"/>
            <w:right w:val="none" w:sz="0" w:space="0" w:color="auto"/>
          </w:divBdr>
        </w:div>
        <w:div w:id="927422789">
          <w:marLeft w:val="0"/>
          <w:marRight w:val="0"/>
          <w:marTop w:val="0"/>
          <w:marBottom w:val="0"/>
          <w:divBdr>
            <w:top w:val="none" w:sz="0" w:space="0" w:color="auto"/>
            <w:left w:val="none" w:sz="0" w:space="0" w:color="auto"/>
            <w:bottom w:val="none" w:sz="0" w:space="0" w:color="auto"/>
            <w:right w:val="none" w:sz="0" w:space="0" w:color="auto"/>
          </w:divBdr>
        </w:div>
        <w:div w:id="1290823314">
          <w:marLeft w:val="0"/>
          <w:marRight w:val="0"/>
          <w:marTop w:val="0"/>
          <w:marBottom w:val="0"/>
          <w:divBdr>
            <w:top w:val="none" w:sz="0" w:space="0" w:color="auto"/>
            <w:left w:val="none" w:sz="0" w:space="0" w:color="auto"/>
            <w:bottom w:val="none" w:sz="0" w:space="0" w:color="auto"/>
            <w:right w:val="none" w:sz="0" w:space="0" w:color="auto"/>
          </w:divBdr>
        </w:div>
        <w:div w:id="632836205">
          <w:marLeft w:val="0"/>
          <w:marRight w:val="0"/>
          <w:marTop w:val="0"/>
          <w:marBottom w:val="0"/>
          <w:divBdr>
            <w:top w:val="none" w:sz="0" w:space="0" w:color="auto"/>
            <w:left w:val="none" w:sz="0" w:space="0" w:color="auto"/>
            <w:bottom w:val="none" w:sz="0" w:space="0" w:color="auto"/>
            <w:right w:val="none" w:sz="0" w:space="0" w:color="auto"/>
          </w:divBdr>
        </w:div>
        <w:div w:id="361320301">
          <w:marLeft w:val="0"/>
          <w:marRight w:val="0"/>
          <w:marTop w:val="0"/>
          <w:marBottom w:val="0"/>
          <w:divBdr>
            <w:top w:val="none" w:sz="0" w:space="0" w:color="auto"/>
            <w:left w:val="none" w:sz="0" w:space="0" w:color="auto"/>
            <w:bottom w:val="none" w:sz="0" w:space="0" w:color="auto"/>
            <w:right w:val="none" w:sz="0" w:space="0" w:color="auto"/>
          </w:divBdr>
        </w:div>
        <w:div w:id="642346786">
          <w:marLeft w:val="0"/>
          <w:marRight w:val="0"/>
          <w:marTop w:val="0"/>
          <w:marBottom w:val="0"/>
          <w:divBdr>
            <w:top w:val="none" w:sz="0" w:space="0" w:color="auto"/>
            <w:left w:val="none" w:sz="0" w:space="0" w:color="auto"/>
            <w:bottom w:val="none" w:sz="0" w:space="0" w:color="auto"/>
            <w:right w:val="none" w:sz="0" w:space="0" w:color="auto"/>
          </w:divBdr>
        </w:div>
        <w:div w:id="249582880">
          <w:marLeft w:val="0"/>
          <w:marRight w:val="0"/>
          <w:marTop w:val="0"/>
          <w:marBottom w:val="0"/>
          <w:divBdr>
            <w:top w:val="none" w:sz="0" w:space="0" w:color="auto"/>
            <w:left w:val="none" w:sz="0" w:space="0" w:color="auto"/>
            <w:bottom w:val="none" w:sz="0" w:space="0" w:color="auto"/>
            <w:right w:val="none" w:sz="0" w:space="0" w:color="auto"/>
          </w:divBdr>
        </w:div>
        <w:div w:id="1500267694">
          <w:marLeft w:val="0"/>
          <w:marRight w:val="0"/>
          <w:marTop w:val="0"/>
          <w:marBottom w:val="0"/>
          <w:divBdr>
            <w:top w:val="none" w:sz="0" w:space="0" w:color="auto"/>
            <w:left w:val="none" w:sz="0" w:space="0" w:color="auto"/>
            <w:bottom w:val="none" w:sz="0" w:space="0" w:color="auto"/>
            <w:right w:val="none" w:sz="0" w:space="0" w:color="auto"/>
          </w:divBdr>
        </w:div>
        <w:div w:id="1557621608">
          <w:marLeft w:val="0"/>
          <w:marRight w:val="0"/>
          <w:marTop w:val="0"/>
          <w:marBottom w:val="0"/>
          <w:divBdr>
            <w:top w:val="none" w:sz="0" w:space="0" w:color="auto"/>
            <w:left w:val="none" w:sz="0" w:space="0" w:color="auto"/>
            <w:bottom w:val="none" w:sz="0" w:space="0" w:color="auto"/>
            <w:right w:val="none" w:sz="0" w:space="0" w:color="auto"/>
          </w:divBdr>
        </w:div>
        <w:div w:id="380515604">
          <w:marLeft w:val="0"/>
          <w:marRight w:val="0"/>
          <w:marTop w:val="0"/>
          <w:marBottom w:val="0"/>
          <w:divBdr>
            <w:top w:val="none" w:sz="0" w:space="0" w:color="auto"/>
            <w:left w:val="none" w:sz="0" w:space="0" w:color="auto"/>
            <w:bottom w:val="none" w:sz="0" w:space="0" w:color="auto"/>
            <w:right w:val="none" w:sz="0" w:space="0" w:color="auto"/>
          </w:divBdr>
        </w:div>
        <w:div w:id="1642689137">
          <w:marLeft w:val="0"/>
          <w:marRight w:val="0"/>
          <w:marTop w:val="0"/>
          <w:marBottom w:val="0"/>
          <w:divBdr>
            <w:top w:val="none" w:sz="0" w:space="0" w:color="auto"/>
            <w:left w:val="none" w:sz="0" w:space="0" w:color="auto"/>
            <w:bottom w:val="none" w:sz="0" w:space="0" w:color="auto"/>
            <w:right w:val="none" w:sz="0" w:space="0" w:color="auto"/>
          </w:divBdr>
        </w:div>
        <w:div w:id="2018313047">
          <w:marLeft w:val="0"/>
          <w:marRight w:val="0"/>
          <w:marTop w:val="0"/>
          <w:marBottom w:val="0"/>
          <w:divBdr>
            <w:top w:val="none" w:sz="0" w:space="0" w:color="auto"/>
            <w:left w:val="none" w:sz="0" w:space="0" w:color="auto"/>
            <w:bottom w:val="none" w:sz="0" w:space="0" w:color="auto"/>
            <w:right w:val="none" w:sz="0" w:space="0" w:color="auto"/>
          </w:divBdr>
        </w:div>
        <w:div w:id="923150717">
          <w:marLeft w:val="0"/>
          <w:marRight w:val="0"/>
          <w:marTop w:val="0"/>
          <w:marBottom w:val="0"/>
          <w:divBdr>
            <w:top w:val="none" w:sz="0" w:space="0" w:color="auto"/>
            <w:left w:val="none" w:sz="0" w:space="0" w:color="auto"/>
            <w:bottom w:val="none" w:sz="0" w:space="0" w:color="auto"/>
            <w:right w:val="none" w:sz="0" w:space="0" w:color="auto"/>
          </w:divBdr>
        </w:div>
        <w:div w:id="1066493353">
          <w:marLeft w:val="0"/>
          <w:marRight w:val="0"/>
          <w:marTop w:val="0"/>
          <w:marBottom w:val="0"/>
          <w:divBdr>
            <w:top w:val="none" w:sz="0" w:space="0" w:color="auto"/>
            <w:left w:val="none" w:sz="0" w:space="0" w:color="auto"/>
            <w:bottom w:val="none" w:sz="0" w:space="0" w:color="auto"/>
            <w:right w:val="none" w:sz="0" w:space="0" w:color="auto"/>
          </w:divBdr>
        </w:div>
        <w:div w:id="411854788">
          <w:marLeft w:val="0"/>
          <w:marRight w:val="0"/>
          <w:marTop w:val="0"/>
          <w:marBottom w:val="0"/>
          <w:divBdr>
            <w:top w:val="none" w:sz="0" w:space="0" w:color="auto"/>
            <w:left w:val="none" w:sz="0" w:space="0" w:color="auto"/>
            <w:bottom w:val="none" w:sz="0" w:space="0" w:color="auto"/>
            <w:right w:val="none" w:sz="0" w:space="0" w:color="auto"/>
          </w:divBdr>
        </w:div>
        <w:div w:id="2057318545">
          <w:marLeft w:val="0"/>
          <w:marRight w:val="0"/>
          <w:marTop w:val="0"/>
          <w:marBottom w:val="0"/>
          <w:divBdr>
            <w:top w:val="none" w:sz="0" w:space="0" w:color="auto"/>
            <w:left w:val="none" w:sz="0" w:space="0" w:color="auto"/>
            <w:bottom w:val="none" w:sz="0" w:space="0" w:color="auto"/>
            <w:right w:val="none" w:sz="0" w:space="0" w:color="auto"/>
          </w:divBdr>
        </w:div>
        <w:div w:id="1260287370">
          <w:marLeft w:val="0"/>
          <w:marRight w:val="0"/>
          <w:marTop w:val="0"/>
          <w:marBottom w:val="0"/>
          <w:divBdr>
            <w:top w:val="none" w:sz="0" w:space="0" w:color="auto"/>
            <w:left w:val="none" w:sz="0" w:space="0" w:color="auto"/>
            <w:bottom w:val="none" w:sz="0" w:space="0" w:color="auto"/>
            <w:right w:val="none" w:sz="0" w:space="0" w:color="auto"/>
          </w:divBdr>
        </w:div>
        <w:div w:id="1214348440">
          <w:marLeft w:val="0"/>
          <w:marRight w:val="0"/>
          <w:marTop w:val="0"/>
          <w:marBottom w:val="0"/>
          <w:divBdr>
            <w:top w:val="none" w:sz="0" w:space="0" w:color="auto"/>
            <w:left w:val="none" w:sz="0" w:space="0" w:color="auto"/>
            <w:bottom w:val="none" w:sz="0" w:space="0" w:color="auto"/>
            <w:right w:val="none" w:sz="0" w:space="0" w:color="auto"/>
          </w:divBdr>
        </w:div>
        <w:div w:id="1914122804">
          <w:marLeft w:val="0"/>
          <w:marRight w:val="0"/>
          <w:marTop w:val="0"/>
          <w:marBottom w:val="0"/>
          <w:divBdr>
            <w:top w:val="none" w:sz="0" w:space="0" w:color="auto"/>
            <w:left w:val="none" w:sz="0" w:space="0" w:color="auto"/>
            <w:bottom w:val="none" w:sz="0" w:space="0" w:color="auto"/>
            <w:right w:val="none" w:sz="0" w:space="0" w:color="auto"/>
          </w:divBdr>
        </w:div>
        <w:div w:id="472796558">
          <w:marLeft w:val="0"/>
          <w:marRight w:val="0"/>
          <w:marTop w:val="0"/>
          <w:marBottom w:val="0"/>
          <w:divBdr>
            <w:top w:val="none" w:sz="0" w:space="0" w:color="auto"/>
            <w:left w:val="none" w:sz="0" w:space="0" w:color="auto"/>
            <w:bottom w:val="none" w:sz="0" w:space="0" w:color="auto"/>
            <w:right w:val="none" w:sz="0" w:space="0" w:color="auto"/>
          </w:divBdr>
        </w:div>
        <w:div w:id="1890728221">
          <w:marLeft w:val="0"/>
          <w:marRight w:val="0"/>
          <w:marTop w:val="0"/>
          <w:marBottom w:val="0"/>
          <w:divBdr>
            <w:top w:val="none" w:sz="0" w:space="0" w:color="auto"/>
            <w:left w:val="none" w:sz="0" w:space="0" w:color="auto"/>
            <w:bottom w:val="none" w:sz="0" w:space="0" w:color="auto"/>
            <w:right w:val="none" w:sz="0" w:space="0" w:color="auto"/>
          </w:divBdr>
        </w:div>
      </w:divsChild>
    </w:div>
    <w:div w:id="432474793">
      <w:bodyDiv w:val="1"/>
      <w:marLeft w:val="0"/>
      <w:marRight w:val="0"/>
      <w:marTop w:val="0"/>
      <w:marBottom w:val="0"/>
      <w:divBdr>
        <w:top w:val="none" w:sz="0" w:space="0" w:color="auto"/>
        <w:left w:val="none" w:sz="0" w:space="0" w:color="auto"/>
        <w:bottom w:val="none" w:sz="0" w:space="0" w:color="auto"/>
        <w:right w:val="none" w:sz="0" w:space="0" w:color="auto"/>
      </w:divBdr>
      <w:divsChild>
        <w:div w:id="811092896">
          <w:marLeft w:val="0"/>
          <w:marRight w:val="0"/>
          <w:marTop w:val="0"/>
          <w:marBottom w:val="0"/>
          <w:divBdr>
            <w:top w:val="none" w:sz="0" w:space="0" w:color="auto"/>
            <w:left w:val="none" w:sz="0" w:space="0" w:color="auto"/>
            <w:bottom w:val="none" w:sz="0" w:space="0" w:color="auto"/>
            <w:right w:val="none" w:sz="0" w:space="0" w:color="auto"/>
          </w:divBdr>
        </w:div>
        <w:div w:id="1548104003">
          <w:marLeft w:val="0"/>
          <w:marRight w:val="0"/>
          <w:marTop w:val="0"/>
          <w:marBottom w:val="0"/>
          <w:divBdr>
            <w:top w:val="none" w:sz="0" w:space="0" w:color="auto"/>
            <w:left w:val="none" w:sz="0" w:space="0" w:color="auto"/>
            <w:bottom w:val="none" w:sz="0" w:space="0" w:color="auto"/>
            <w:right w:val="none" w:sz="0" w:space="0" w:color="auto"/>
          </w:divBdr>
        </w:div>
        <w:div w:id="1828932202">
          <w:marLeft w:val="0"/>
          <w:marRight w:val="0"/>
          <w:marTop w:val="0"/>
          <w:marBottom w:val="0"/>
          <w:divBdr>
            <w:top w:val="none" w:sz="0" w:space="0" w:color="auto"/>
            <w:left w:val="none" w:sz="0" w:space="0" w:color="auto"/>
            <w:bottom w:val="none" w:sz="0" w:space="0" w:color="auto"/>
            <w:right w:val="none" w:sz="0" w:space="0" w:color="auto"/>
          </w:divBdr>
        </w:div>
        <w:div w:id="1423912887">
          <w:marLeft w:val="0"/>
          <w:marRight w:val="0"/>
          <w:marTop w:val="0"/>
          <w:marBottom w:val="0"/>
          <w:divBdr>
            <w:top w:val="none" w:sz="0" w:space="0" w:color="auto"/>
            <w:left w:val="none" w:sz="0" w:space="0" w:color="auto"/>
            <w:bottom w:val="none" w:sz="0" w:space="0" w:color="auto"/>
            <w:right w:val="none" w:sz="0" w:space="0" w:color="auto"/>
          </w:divBdr>
        </w:div>
        <w:div w:id="279143505">
          <w:marLeft w:val="0"/>
          <w:marRight w:val="0"/>
          <w:marTop w:val="0"/>
          <w:marBottom w:val="0"/>
          <w:divBdr>
            <w:top w:val="none" w:sz="0" w:space="0" w:color="auto"/>
            <w:left w:val="none" w:sz="0" w:space="0" w:color="auto"/>
            <w:bottom w:val="none" w:sz="0" w:space="0" w:color="auto"/>
            <w:right w:val="none" w:sz="0" w:space="0" w:color="auto"/>
          </w:divBdr>
        </w:div>
        <w:div w:id="481696230">
          <w:marLeft w:val="0"/>
          <w:marRight w:val="0"/>
          <w:marTop w:val="0"/>
          <w:marBottom w:val="0"/>
          <w:divBdr>
            <w:top w:val="none" w:sz="0" w:space="0" w:color="auto"/>
            <w:left w:val="none" w:sz="0" w:space="0" w:color="auto"/>
            <w:bottom w:val="none" w:sz="0" w:space="0" w:color="auto"/>
            <w:right w:val="none" w:sz="0" w:space="0" w:color="auto"/>
          </w:divBdr>
        </w:div>
        <w:div w:id="620956678">
          <w:marLeft w:val="0"/>
          <w:marRight w:val="0"/>
          <w:marTop w:val="0"/>
          <w:marBottom w:val="0"/>
          <w:divBdr>
            <w:top w:val="none" w:sz="0" w:space="0" w:color="auto"/>
            <w:left w:val="none" w:sz="0" w:space="0" w:color="auto"/>
            <w:bottom w:val="none" w:sz="0" w:space="0" w:color="auto"/>
            <w:right w:val="none" w:sz="0" w:space="0" w:color="auto"/>
          </w:divBdr>
        </w:div>
        <w:div w:id="1463840962">
          <w:marLeft w:val="0"/>
          <w:marRight w:val="0"/>
          <w:marTop w:val="0"/>
          <w:marBottom w:val="0"/>
          <w:divBdr>
            <w:top w:val="none" w:sz="0" w:space="0" w:color="auto"/>
            <w:left w:val="none" w:sz="0" w:space="0" w:color="auto"/>
            <w:bottom w:val="none" w:sz="0" w:space="0" w:color="auto"/>
            <w:right w:val="none" w:sz="0" w:space="0" w:color="auto"/>
          </w:divBdr>
        </w:div>
        <w:div w:id="1579704368">
          <w:marLeft w:val="0"/>
          <w:marRight w:val="0"/>
          <w:marTop w:val="0"/>
          <w:marBottom w:val="0"/>
          <w:divBdr>
            <w:top w:val="none" w:sz="0" w:space="0" w:color="auto"/>
            <w:left w:val="none" w:sz="0" w:space="0" w:color="auto"/>
            <w:bottom w:val="none" w:sz="0" w:space="0" w:color="auto"/>
            <w:right w:val="none" w:sz="0" w:space="0" w:color="auto"/>
          </w:divBdr>
        </w:div>
        <w:div w:id="1075199486">
          <w:marLeft w:val="0"/>
          <w:marRight w:val="0"/>
          <w:marTop w:val="0"/>
          <w:marBottom w:val="0"/>
          <w:divBdr>
            <w:top w:val="none" w:sz="0" w:space="0" w:color="auto"/>
            <w:left w:val="none" w:sz="0" w:space="0" w:color="auto"/>
            <w:bottom w:val="none" w:sz="0" w:space="0" w:color="auto"/>
            <w:right w:val="none" w:sz="0" w:space="0" w:color="auto"/>
          </w:divBdr>
        </w:div>
        <w:div w:id="1180974996">
          <w:marLeft w:val="0"/>
          <w:marRight w:val="0"/>
          <w:marTop w:val="0"/>
          <w:marBottom w:val="0"/>
          <w:divBdr>
            <w:top w:val="none" w:sz="0" w:space="0" w:color="auto"/>
            <w:left w:val="none" w:sz="0" w:space="0" w:color="auto"/>
            <w:bottom w:val="none" w:sz="0" w:space="0" w:color="auto"/>
            <w:right w:val="none" w:sz="0" w:space="0" w:color="auto"/>
          </w:divBdr>
        </w:div>
        <w:div w:id="570848781">
          <w:marLeft w:val="0"/>
          <w:marRight w:val="0"/>
          <w:marTop w:val="0"/>
          <w:marBottom w:val="0"/>
          <w:divBdr>
            <w:top w:val="none" w:sz="0" w:space="0" w:color="auto"/>
            <w:left w:val="none" w:sz="0" w:space="0" w:color="auto"/>
            <w:bottom w:val="none" w:sz="0" w:space="0" w:color="auto"/>
            <w:right w:val="none" w:sz="0" w:space="0" w:color="auto"/>
          </w:divBdr>
        </w:div>
        <w:div w:id="2034260489">
          <w:marLeft w:val="0"/>
          <w:marRight w:val="0"/>
          <w:marTop w:val="0"/>
          <w:marBottom w:val="0"/>
          <w:divBdr>
            <w:top w:val="none" w:sz="0" w:space="0" w:color="auto"/>
            <w:left w:val="none" w:sz="0" w:space="0" w:color="auto"/>
            <w:bottom w:val="none" w:sz="0" w:space="0" w:color="auto"/>
            <w:right w:val="none" w:sz="0" w:space="0" w:color="auto"/>
          </w:divBdr>
        </w:div>
        <w:div w:id="817956645">
          <w:marLeft w:val="0"/>
          <w:marRight w:val="0"/>
          <w:marTop w:val="0"/>
          <w:marBottom w:val="0"/>
          <w:divBdr>
            <w:top w:val="none" w:sz="0" w:space="0" w:color="auto"/>
            <w:left w:val="none" w:sz="0" w:space="0" w:color="auto"/>
            <w:bottom w:val="none" w:sz="0" w:space="0" w:color="auto"/>
            <w:right w:val="none" w:sz="0" w:space="0" w:color="auto"/>
          </w:divBdr>
        </w:div>
        <w:div w:id="676152375">
          <w:marLeft w:val="0"/>
          <w:marRight w:val="0"/>
          <w:marTop w:val="0"/>
          <w:marBottom w:val="0"/>
          <w:divBdr>
            <w:top w:val="none" w:sz="0" w:space="0" w:color="auto"/>
            <w:left w:val="none" w:sz="0" w:space="0" w:color="auto"/>
            <w:bottom w:val="none" w:sz="0" w:space="0" w:color="auto"/>
            <w:right w:val="none" w:sz="0" w:space="0" w:color="auto"/>
          </w:divBdr>
        </w:div>
        <w:div w:id="2099906458">
          <w:marLeft w:val="0"/>
          <w:marRight w:val="0"/>
          <w:marTop w:val="0"/>
          <w:marBottom w:val="0"/>
          <w:divBdr>
            <w:top w:val="none" w:sz="0" w:space="0" w:color="auto"/>
            <w:left w:val="none" w:sz="0" w:space="0" w:color="auto"/>
            <w:bottom w:val="none" w:sz="0" w:space="0" w:color="auto"/>
            <w:right w:val="none" w:sz="0" w:space="0" w:color="auto"/>
          </w:divBdr>
        </w:div>
        <w:div w:id="698286126">
          <w:marLeft w:val="0"/>
          <w:marRight w:val="0"/>
          <w:marTop w:val="0"/>
          <w:marBottom w:val="0"/>
          <w:divBdr>
            <w:top w:val="none" w:sz="0" w:space="0" w:color="auto"/>
            <w:left w:val="none" w:sz="0" w:space="0" w:color="auto"/>
            <w:bottom w:val="none" w:sz="0" w:space="0" w:color="auto"/>
            <w:right w:val="none" w:sz="0" w:space="0" w:color="auto"/>
          </w:divBdr>
        </w:div>
        <w:div w:id="2136440175">
          <w:marLeft w:val="0"/>
          <w:marRight w:val="0"/>
          <w:marTop w:val="0"/>
          <w:marBottom w:val="0"/>
          <w:divBdr>
            <w:top w:val="none" w:sz="0" w:space="0" w:color="auto"/>
            <w:left w:val="none" w:sz="0" w:space="0" w:color="auto"/>
            <w:bottom w:val="none" w:sz="0" w:space="0" w:color="auto"/>
            <w:right w:val="none" w:sz="0" w:space="0" w:color="auto"/>
          </w:divBdr>
        </w:div>
        <w:div w:id="869607114">
          <w:marLeft w:val="0"/>
          <w:marRight w:val="0"/>
          <w:marTop w:val="0"/>
          <w:marBottom w:val="0"/>
          <w:divBdr>
            <w:top w:val="none" w:sz="0" w:space="0" w:color="auto"/>
            <w:left w:val="none" w:sz="0" w:space="0" w:color="auto"/>
            <w:bottom w:val="none" w:sz="0" w:space="0" w:color="auto"/>
            <w:right w:val="none" w:sz="0" w:space="0" w:color="auto"/>
          </w:divBdr>
        </w:div>
        <w:div w:id="726489789">
          <w:marLeft w:val="0"/>
          <w:marRight w:val="0"/>
          <w:marTop w:val="0"/>
          <w:marBottom w:val="0"/>
          <w:divBdr>
            <w:top w:val="none" w:sz="0" w:space="0" w:color="auto"/>
            <w:left w:val="none" w:sz="0" w:space="0" w:color="auto"/>
            <w:bottom w:val="none" w:sz="0" w:space="0" w:color="auto"/>
            <w:right w:val="none" w:sz="0" w:space="0" w:color="auto"/>
          </w:divBdr>
        </w:div>
        <w:div w:id="830680098">
          <w:marLeft w:val="0"/>
          <w:marRight w:val="0"/>
          <w:marTop w:val="0"/>
          <w:marBottom w:val="0"/>
          <w:divBdr>
            <w:top w:val="none" w:sz="0" w:space="0" w:color="auto"/>
            <w:left w:val="none" w:sz="0" w:space="0" w:color="auto"/>
            <w:bottom w:val="none" w:sz="0" w:space="0" w:color="auto"/>
            <w:right w:val="none" w:sz="0" w:space="0" w:color="auto"/>
          </w:divBdr>
        </w:div>
        <w:div w:id="843780950">
          <w:marLeft w:val="0"/>
          <w:marRight w:val="0"/>
          <w:marTop w:val="0"/>
          <w:marBottom w:val="0"/>
          <w:divBdr>
            <w:top w:val="none" w:sz="0" w:space="0" w:color="auto"/>
            <w:left w:val="none" w:sz="0" w:space="0" w:color="auto"/>
            <w:bottom w:val="none" w:sz="0" w:space="0" w:color="auto"/>
            <w:right w:val="none" w:sz="0" w:space="0" w:color="auto"/>
          </w:divBdr>
        </w:div>
        <w:div w:id="1528642879">
          <w:marLeft w:val="0"/>
          <w:marRight w:val="0"/>
          <w:marTop w:val="0"/>
          <w:marBottom w:val="0"/>
          <w:divBdr>
            <w:top w:val="none" w:sz="0" w:space="0" w:color="auto"/>
            <w:left w:val="none" w:sz="0" w:space="0" w:color="auto"/>
            <w:bottom w:val="none" w:sz="0" w:space="0" w:color="auto"/>
            <w:right w:val="none" w:sz="0" w:space="0" w:color="auto"/>
          </w:divBdr>
        </w:div>
        <w:div w:id="754591923">
          <w:marLeft w:val="0"/>
          <w:marRight w:val="0"/>
          <w:marTop w:val="0"/>
          <w:marBottom w:val="0"/>
          <w:divBdr>
            <w:top w:val="none" w:sz="0" w:space="0" w:color="auto"/>
            <w:left w:val="none" w:sz="0" w:space="0" w:color="auto"/>
            <w:bottom w:val="none" w:sz="0" w:space="0" w:color="auto"/>
            <w:right w:val="none" w:sz="0" w:space="0" w:color="auto"/>
          </w:divBdr>
        </w:div>
        <w:div w:id="1729567483">
          <w:marLeft w:val="0"/>
          <w:marRight w:val="0"/>
          <w:marTop w:val="0"/>
          <w:marBottom w:val="0"/>
          <w:divBdr>
            <w:top w:val="none" w:sz="0" w:space="0" w:color="auto"/>
            <w:left w:val="none" w:sz="0" w:space="0" w:color="auto"/>
            <w:bottom w:val="none" w:sz="0" w:space="0" w:color="auto"/>
            <w:right w:val="none" w:sz="0" w:space="0" w:color="auto"/>
          </w:divBdr>
        </w:div>
        <w:div w:id="757679833">
          <w:marLeft w:val="0"/>
          <w:marRight w:val="0"/>
          <w:marTop w:val="0"/>
          <w:marBottom w:val="0"/>
          <w:divBdr>
            <w:top w:val="none" w:sz="0" w:space="0" w:color="auto"/>
            <w:left w:val="none" w:sz="0" w:space="0" w:color="auto"/>
            <w:bottom w:val="none" w:sz="0" w:space="0" w:color="auto"/>
            <w:right w:val="none" w:sz="0" w:space="0" w:color="auto"/>
          </w:divBdr>
        </w:div>
        <w:div w:id="169955343">
          <w:marLeft w:val="0"/>
          <w:marRight w:val="0"/>
          <w:marTop w:val="0"/>
          <w:marBottom w:val="0"/>
          <w:divBdr>
            <w:top w:val="none" w:sz="0" w:space="0" w:color="auto"/>
            <w:left w:val="none" w:sz="0" w:space="0" w:color="auto"/>
            <w:bottom w:val="none" w:sz="0" w:space="0" w:color="auto"/>
            <w:right w:val="none" w:sz="0" w:space="0" w:color="auto"/>
          </w:divBdr>
        </w:div>
        <w:div w:id="1583221208">
          <w:marLeft w:val="0"/>
          <w:marRight w:val="0"/>
          <w:marTop w:val="0"/>
          <w:marBottom w:val="0"/>
          <w:divBdr>
            <w:top w:val="none" w:sz="0" w:space="0" w:color="auto"/>
            <w:left w:val="none" w:sz="0" w:space="0" w:color="auto"/>
            <w:bottom w:val="none" w:sz="0" w:space="0" w:color="auto"/>
            <w:right w:val="none" w:sz="0" w:space="0" w:color="auto"/>
          </w:divBdr>
        </w:div>
        <w:div w:id="985012663">
          <w:marLeft w:val="0"/>
          <w:marRight w:val="0"/>
          <w:marTop w:val="0"/>
          <w:marBottom w:val="0"/>
          <w:divBdr>
            <w:top w:val="none" w:sz="0" w:space="0" w:color="auto"/>
            <w:left w:val="none" w:sz="0" w:space="0" w:color="auto"/>
            <w:bottom w:val="none" w:sz="0" w:space="0" w:color="auto"/>
            <w:right w:val="none" w:sz="0" w:space="0" w:color="auto"/>
          </w:divBdr>
        </w:div>
        <w:div w:id="542404871">
          <w:marLeft w:val="0"/>
          <w:marRight w:val="0"/>
          <w:marTop w:val="0"/>
          <w:marBottom w:val="0"/>
          <w:divBdr>
            <w:top w:val="none" w:sz="0" w:space="0" w:color="auto"/>
            <w:left w:val="none" w:sz="0" w:space="0" w:color="auto"/>
            <w:bottom w:val="none" w:sz="0" w:space="0" w:color="auto"/>
            <w:right w:val="none" w:sz="0" w:space="0" w:color="auto"/>
          </w:divBdr>
        </w:div>
        <w:div w:id="1303778882">
          <w:marLeft w:val="0"/>
          <w:marRight w:val="0"/>
          <w:marTop w:val="0"/>
          <w:marBottom w:val="0"/>
          <w:divBdr>
            <w:top w:val="none" w:sz="0" w:space="0" w:color="auto"/>
            <w:left w:val="none" w:sz="0" w:space="0" w:color="auto"/>
            <w:bottom w:val="none" w:sz="0" w:space="0" w:color="auto"/>
            <w:right w:val="none" w:sz="0" w:space="0" w:color="auto"/>
          </w:divBdr>
        </w:div>
        <w:div w:id="1862354089">
          <w:marLeft w:val="0"/>
          <w:marRight w:val="0"/>
          <w:marTop w:val="0"/>
          <w:marBottom w:val="0"/>
          <w:divBdr>
            <w:top w:val="none" w:sz="0" w:space="0" w:color="auto"/>
            <w:left w:val="none" w:sz="0" w:space="0" w:color="auto"/>
            <w:bottom w:val="none" w:sz="0" w:space="0" w:color="auto"/>
            <w:right w:val="none" w:sz="0" w:space="0" w:color="auto"/>
          </w:divBdr>
        </w:div>
        <w:div w:id="829101124">
          <w:marLeft w:val="0"/>
          <w:marRight w:val="0"/>
          <w:marTop w:val="0"/>
          <w:marBottom w:val="0"/>
          <w:divBdr>
            <w:top w:val="none" w:sz="0" w:space="0" w:color="auto"/>
            <w:left w:val="none" w:sz="0" w:space="0" w:color="auto"/>
            <w:bottom w:val="none" w:sz="0" w:space="0" w:color="auto"/>
            <w:right w:val="none" w:sz="0" w:space="0" w:color="auto"/>
          </w:divBdr>
        </w:div>
        <w:div w:id="2111003600">
          <w:marLeft w:val="0"/>
          <w:marRight w:val="0"/>
          <w:marTop w:val="0"/>
          <w:marBottom w:val="0"/>
          <w:divBdr>
            <w:top w:val="none" w:sz="0" w:space="0" w:color="auto"/>
            <w:left w:val="none" w:sz="0" w:space="0" w:color="auto"/>
            <w:bottom w:val="none" w:sz="0" w:space="0" w:color="auto"/>
            <w:right w:val="none" w:sz="0" w:space="0" w:color="auto"/>
          </w:divBdr>
        </w:div>
        <w:div w:id="1669214146">
          <w:marLeft w:val="0"/>
          <w:marRight w:val="0"/>
          <w:marTop w:val="0"/>
          <w:marBottom w:val="0"/>
          <w:divBdr>
            <w:top w:val="none" w:sz="0" w:space="0" w:color="auto"/>
            <w:left w:val="none" w:sz="0" w:space="0" w:color="auto"/>
            <w:bottom w:val="none" w:sz="0" w:space="0" w:color="auto"/>
            <w:right w:val="none" w:sz="0" w:space="0" w:color="auto"/>
          </w:divBdr>
        </w:div>
        <w:div w:id="1053653727">
          <w:marLeft w:val="0"/>
          <w:marRight w:val="0"/>
          <w:marTop w:val="0"/>
          <w:marBottom w:val="0"/>
          <w:divBdr>
            <w:top w:val="none" w:sz="0" w:space="0" w:color="auto"/>
            <w:left w:val="none" w:sz="0" w:space="0" w:color="auto"/>
            <w:bottom w:val="none" w:sz="0" w:space="0" w:color="auto"/>
            <w:right w:val="none" w:sz="0" w:space="0" w:color="auto"/>
          </w:divBdr>
        </w:div>
        <w:div w:id="1639841861">
          <w:marLeft w:val="0"/>
          <w:marRight w:val="0"/>
          <w:marTop w:val="0"/>
          <w:marBottom w:val="0"/>
          <w:divBdr>
            <w:top w:val="none" w:sz="0" w:space="0" w:color="auto"/>
            <w:left w:val="none" w:sz="0" w:space="0" w:color="auto"/>
            <w:bottom w:val="none" w:sz="0" w:space="0" w:color="auto"/>
            <w:right w:val="none" w:sz="0" w:space="0" w:color="auto"/>
          </w:divBdr>
        </w:div>
        <w:div w:id="1575628896">
          <w:marLeft w:val="0"/>
          <w:marRight w:val="0"/>
          <w:marTop w:val="0"/>
          <w:marBottom w:val="0"/>
          <w:divBdr>
            <w:top w:val="none" w:sz="0" w:space="0" w:color="auto"/>
            <w:left w:val="none" w:sz="0" w:space="0" w:color="auto"/>
            <w:bottom w:val="none" w:sz="0" w:space="0" w:color="auto"/>
            <w:right w:val="none" w:sz="0" w:space="0" w:color="auto"/>
          </w:divBdr>
        </w:div>
        <w:div w:id="1790709582">
          <w:marLeft w:val="0"/>
          <w:marRight w:val="0"/>
          <w:marTop w:val="0"/>
          <w:marBottom w:val="0"/>
          <w:divBdr>
            <w:top w:val="none" w:sz="0" w:space="0" w:color="auto"/>
            <w:left w:val="none" w:sz="0" w:space="0" w:color="auto"/>
            <w:bottom w:val="none" w:sz="0" w:space="0" w:color="auto"/>
            <w:right w:val="none" w:sz="0" w:space="0" w:color="auto"/>
          </w:divBdr>
        </w:div>
        <w:div w:id="711150702">
          <w:marLeft w:val="0"/>
          <w:marRight w:val="0"/>
          <w:marTop w:val="0"/>
          <w:marBottom w:val="0"/>
          <w:divBdr>
            <w:top w:val="none" w:sz="0" w:space="0" w:color="auto"/>
            <w:left w:val="none" w:sz="0" w:space="0" w:color="auto"/>
            <w:bottom w:val="none" w:sz="0" w:space="0" w:color="auto"/>
            <w:right w:val="none" w:sz="0" w:space="0" w:color="auto"/>
          </w:divBdr>
        </w:div>
        <w:div w:id="978414505">
          <w:marLeft w:val="0"/>
          <w:marRight w:val="0"/>
          <w:marTop w:val="0"/>
          <w:marBottom w:val="0"/>
          <w:divBdr>
            <w:top w:val="none" w:sz="0" w:space="0" w:color="auto"/>
            <w:left w:val="none" w:sz="0" w:space="0" w:color="auto"/>
            <w:bottom w:val="none" w:sz="0" w:space="0" w:color="auto"/>
            <w:right w:val="none" w:sz="0" w:space="0" w:color="auto"/>
          </w:divBdr>
        </w:div>
        <w:div w:id="1398095383">
          <w:marLeft w:val="0"/>
          <w:marRight w:val="0"/>
          <w:marTop w:val="0"/>
          <w:marBottom w:val="0"/>
          <w:divBdr>
            <w:top w:val="none" w:sz="0" w:space="0" w:color="auto"/>
            <w:left w:val="none" w:sz="0" w:space="0" w:color="auto"/>
            <w:bottom w:val="none" w:sz="0" w:space="0" w:color="auto"/>
            <w:right w:val="none" w:sz="0" w:space="0" w:color="auto"/>
          </w:divBdr>
        </w:div>
        <w:div w:id="210962954">
          <w:marLeft w:val="0"/>
          <w:marRight w:val="0"/>
          <w:marTop w:val="0"/>
          <w:marBottom w:val="0"/>
          <w:divBdr>
            <w:top w:val="none" w:sz="0" w:space="0" w:color="auto"/>
            <w:left w:val="none" w:sz="0" w:space="0" w:color="auto"/>
            <w:bottom w:val="none" w:sz="0" w:space="0" w:color="auto"/>
            <w:right w:val="none" w:sz="0" w:space="0" w:color="auto"/>
          </w:divBdr>
        </w:div>
        <w:div w:id="684985514">
          <w:marLeft w:val="0"/>
          <w:marRight w:val="0"/>
          <w:marTop w:val="0"/>
          <w:marBottom w:val="0"/>
          <w:divBdr>
            <w:top w:val="none" w:sz="0" w:space="0" w:color="auto"/>
            <w:left w:val="none" w:sz="0" w:space="0" w:color="auto"/>
            <w:bottom w:val="none" w:sz="0" w:space="0" w:color="auto"/>
            <w:right w:val="none" w:sz="0" w:space="0" w:color="auto"/>
          </w:divBdr>
        </w:div>
        <w:div w:id="1619408362">
          <w:marLeft w:val="0"/>
          <w:marRight w:val="0"/>
          <w:marTop w:val="0"/>
          <w:marBottom w:val="0"/>
          <w:divBdr>
            <w:top w:val="none" w:sz="0" w:space="0" w:color="auto"/>
            <w:left w:val="none" w:sz="0" w:space="0" w:color="auto"/>
            <w:bottom w:val="none" w:sz="0" w:space="0" w:color="auto"/>
            <w:right w:val="none" w:sz="0" w:space="0" w:color="auto"/>
          </w:divBdr>
        </w:div>
        <w:div w:id="1633048946">
          <w:marLeft w:val="0"/>
          <w:marRight w:val="0"/>
          <w:marTop w:val="0"/>
          <w:marBottom w:val="0"/>
          <w:divBdr>
            <w:top w:val="none" w:sz="0" w:space="0" w:color="auto"/>
            <w:left w:val="none" w:sz="0" w:space="0" w:color="auto"/>
            <w:bottom w:val="none" w:sz="0" w:space="0" w:color="auto"/>
            <w:right w:val="none" w:sz="0" w:space="0" w:color="auto"/>
          </w:divBdr>
        </w:div>
        <w:div w:id="2138185046">
          <w:marLeft w:val="0"/>
          <w:marRight w:val="0"/>
          <w:marTop w:val="0"/>
          <w:marBottom w:val="0"/>
          <w:divBdr>
            <w:top w:val="none" w:sz="0" w:space="0" w:color="auto"/>
            <w:left w:val="none" w:sz="0" w:space="0" w:color="auto"/>
            <w:bottom w:val="none" w:sz="0" w:space="0" w:color="auto"/>
            <w:right w:val="none" w:sz="0" w:space="0" w:color="auto"/>
          </w:divBdr>
        </w:div>
        <w:div w:id="2059432275">
          <w:marLeft w:val="0"/>
          <w:marRight w:val="0"/>
          <w:marTop w:val="0"/>
          <w:marBottom w:val="0"/>
          <w:divBdr>
            <w:top w:val="none" w:sz="0" w:space="0" w:color="auto"/>
            <w:left w:val="none" w:sz="0" w:space="0" w:color="auto"/>
            <w:bottom w:val="none" w:sz="0" w:space="0" w:color="auto"/>
            <w:right w:val="none" w:sz="0" w:space="0" w:color="auto"/>
          </w:divBdr>
        </w:div>
        <w:div w:id="548151606">
          <w:marLeft w:val="0"/>
          <w:marRight w:val="0"/>
          <w:marTop w:val="0"/>
          <w:marBottom w:val="0"/>
          <w:divBdr>
            <w:top w:val="none" w:sz="0" w:space="0" w:color="auto"/>
            <w:left w:val="none" w:sz="0" w:space="0" w:color="auto"/>
            <w:bottom w:val="none" w:sz="0" w:space="0" w:color="auto"/>
            <w:right w:val="none" w:sz="0" w:space="0" w:color="auto"/>
          </w:divBdr>
        </w:div>
        <w:div w:id="947852021">
          <w:marLeft w:val="0"/>
          <w:marRight w:val="0"/>
          <w:marTop w:val="0"/>
          <w:marBottom w:val="0"/>
          <w:divBdr>
            <w:top w:val="none" w:sz="0" w:space="0" w:color="auto"/>
            <w:left w:val="none" w:sz="0" w:space="0" w:color="auto"/>
            <w:bottom w:val="none" w:sz="0" w:space="0" w:color="auto"/>
            <w:right w:val="none" w:sz="0" w:space="0" w:color="auto"/>
          </w:divBdr>
        </w:div>
        <w:div w:id="1492257190">
          <w:marLeft w:val="0"/>
          <w:marRight w:val="0"/>
          <w:marTop w:val="0"/>
          <w:marBottom w:val="0"/>
          <w:divBdr>
            <w:top w:val="none" w:sz="0" w:space="0" w:color="auto"/>
            <w:left w:val="none" w:sz="0" w:space="0" w:color="auto"/>
            <w:bottom w:val="none" w:sz="0" w:space="0" w:color="auto"/>
            <w:right w:val="none" w:sz="0" w:space="0" w:color="auto"/>
          </w:divBdr>
        </w:div>
        <w:div w:id="500463495">
          <w:marLeft w:val="0"/>
          <w:marRight w:val="0"/>
          <w:marTop w:val="0"/>
          <w:marBottom w:val="0"/>
          <w:divBdr>
            <w:top w:val="none" w:sz="0" w:space="0" w:color="auto"/>
            <w:left w:val="none" w:sz="0" w:space="0" w:color="auto"/>
            <w:bottom w:val="none" w:sz="0" w:space="0" w:color="auto"/>
            <w:right w:val="none" w:sz="0" w:space="0" w:color="auto"/>
          </w:divBdr>
        </w:div>
        <w:div w:id="711418645">
          <w:marLeft w:val="0"/>
          <w:marRight w:val="0"/>
          <w:marTop w:val="0"/>
          <w:marBottom w:val="0"/>
          <w:divBdr>
            <w:top w:val="none" w:sz="0" w:space="0" w:color="auto"/>
            <w:left w:val="none" w:sz="0" w:space="0" w:color="auto"/>
            <w:bottom w:val="none" w:sz="0" w:space="0" w:color="auto"/>
            <w:right w:val="none" w:sz="0" w:space="0" w:color="auto"/>
          </w:divBdr>
        </w:div>
        <w:div w:id="1092969989">
          <w:marLeft w:val="0"/>
          <w:marRight w:val="0"/>
          <w:marTop w:val="0"/>
          <w:marBottom w:val="0"/>
          <w:divBdr>
            <w:top w:val="none" w:sz="0" w:space="0" w:color="auto"/>
            <w:left w:val="none" w:sz="0" w:space="0" w:color="auto"/>
            <w:bottom w:val="none" w:sz="0" w:space="0" w:color="auto"/>
            <w:right w:val="none" w:sz="0" w:space="0" w:color="auto"/>
          </w:divBdr>
        </w:div>
        <w:div w:id="1822235723">
          <w:marLeft w:val="0"/>
          <w:marRight w:val="0"/>
          <w:marTop w:val="0"/>
          <w:marBottom w:val="0"/>
          <w:divBdr>
            <w:top w:val="none" w:sz="0" w:space="0" w:color="auto"/>
            <w:left w:val="none" w:sz="0" w:space="0" w:color="auto"/>
            <w:bottom w:val="none" w:sz="0" w:space="0" w:color="auto"/>
            <w:right w:val="none" w:sz="0" w:space="0" w:color="auto"/>
          </w:divBdr>
        </w:div>
        <w:div w:id="1871794633">
          <w:marLeft w:val="0"/>
          <w:marRight w:val="0"/>
          <w:marTop w:val="0"/>
          <w:marBottom w:val="0"/>
          <w:divBdr>
            <w:top w:val="none" w:sz="0" w:space="0" w:color="auto"/>
            <w:left w:val="none" w:sz="0" w:space="0" w:color="auto"/>
            <w:bottom w:val="none" w:sz="0" w:space="0" w:color="auto"/>
            <w:right w:val="none" w:sz="0" w:space="0" w:color="auto"/>
          </w:divBdr>
        </w:div>
        <w:div w:id="734470905">
          <w:marLeft w:val="0"/>
          <w:marRight w:val="0"/>
          <w:marTop w:val="0"/>
          <w:marBottom w:val="0"/>
          <w:divBdr>
            <w:top w:val="none" w:sz="0" w:space="0" w:color="auto"/>
            <w:left w:val="none" w:sz="0" w:space="0" w:color="auto"/>
            <w:bottom w:val="none" w:sz="0" w:space="0" w:color="auto"/>
            <w:right w:val="none" w:sz="0" w:space="0" w:color="auto"/>
          </w:divBdr>
        </w:div>
        <w:div w:id="1018388035">
          <w:marLeft w:val="0"/>
          <w:marRight w:val="0"/>
          <w:marTop w:val="0"/>
          <w:marBottom w:val="0"/>
          <w:divBdr>
            <w:top w:val="none" w:sz="0" w:space="0" w:color="auto"/>
            <w:left w:val="none" w:sz="0" w:space="0" w:color="auto"/>
            <w:bottom w:val="none" w:sz="0" w:space="0" w:color="auto"/>
            <w:right w:val="none" w:sz="0" w:space="0" w:color="auto"/>
          </w:divBdr>
        </w:div>
        <w:div w:id="1171068955">
          <w:marLeft w:val="0"/>
          <w:marRight w:val="0"/>
          <w:marTop w:val="0"/>
          <w:marBottom w:val="0"/>
          <w:divBdr>
            <w:top w:val="none" w:sz="0" w:space="0" w:color="auto"/>
            <w:left w:val="none" w:sz="0" w:space="0" w:color="auto"/>
            <w:bottom w:val="none" w:sz="0" w:space="0" w:color="auto"/>
            <w:right w:val="none" w:sz="0" w:space="0" w:color="auto"/>
          </w:divBdr>
        </w:div>
        <w:div w:id="1392851839">
          <w:marLeft w:val="0"/>
          <w:marRight w:val="0"/>
          <w:marTop w:val="0"/>
          <w:marBottom w:val="0"/>
          <w:divBdr>
            <w:top w:val="none" w:sz="0" w:space="0" w:color="auto"/>
            <w:left w:val="none" w:sz="0" w:space="0" w:color="auto"/>
            <w:bottom w:val="none" w:sz="0" w:space="0" w:color="auto"/>
            <w:right w:val="none" w:sz="0" w:space="0" w:color="auto"/>
          </w:divBdr>
        </w:div>
        <w:div w:id="151913538">
          <w:marLeft w:val="0"/>
          <w:marRight w:val="0"/>
          <w:marTop w:val="0"/>
          <w:marBottom w:val="0"/>
          <w:divBdr>
            <w:top w:val="none" w:sz="0" w:space="0" w:color="auto"/>
            <w:left w:val="none" w:sz="0" w:space="0" w:color="auto"/>
            <w:bottom w:val="none" w:sz="0" w:space="0" w:color="auto"/>
            <w:right w:val="none" w:sz="0" w:space="0" w:color="auto"/>
          </w:divBdr>
        </w:div>
        <w:div w:id="1601331682">
          <w:marLeft w:val="0"/>
          <w:marRight w:val="0"/>
          <w:marTop w:val="0"/>
          <w:marBottom w:val="0"/>
          <w:divBdr>
            <w:top w:val="none" w:sz="0" w:space="0" w:color="auto"/>
            <w:left w:val="none" w:sz="0" w:space="0" w:color="auto"/>
            <w:bottom w:val="none" w:sz="0" w:space="0" w:color="auto"/>
            <w:right w:val="none" w:sz="0" w:space="0" w:color="auto"/>
          </w:divBdr>
        </w:div>
        <w:div w:id="1351907167">
          <w:marLeft w:val="0"/>
          <w:marRight w:val="0"/>
          <w:marTop w:val="0"/>
          <w:marBottom w:val="0"/>
          <w:divBdr>
            <w:top w:val="none" w:sz="0" w:space="0" w:color="auto"/>
            <w:left w:val="none" w:sz="0" w:space="0" w:color="auto"/>
            <w:bottom w:val="none" w:sz="0" w:space="0" w:color="auto"/>
            <w:right w:val="none" w:sz="0" w:space="0" w:color="auto"/>
          </w:divBdr>
        </w:div>
        <w:div w:id="555892150">
          <w:marLeft w:val="0"/>
          <w:marRight w:val="0"/>
          <w:marTop w:val="0"/>
          <w:marBottom w:val="0"/>
          <w:divBdr>
            <w:top w:val="none" w:sz="0" w:space="0" w:color="auto"/>
            <w:left w:val="none" w:sz="0" w:space="0" w:color="auto"/>
            <w:bottom w:val="none" w:sz="0" w:space="0" w:color="auto"/>
            <w:right w:val="none" w:sz="0" w:space="0" w:color="auto"/>
          </w:divBdr>
        </w:div>
        <w:div w:id="364866011">
          <w:marLeft w:val="0"/>
          <w:marRight w:val="0"/>
          <w:marTop w:val="0"/>
          <w:marBottom w:val="0"/>
          <w:divBdr>
            <w:top w:val="none" w:sz="0" w:space="0" w:color="auto"/>
            <w:left w:val="none" w:sz="0" w:space="0" w:color="auto"/>
            <w:bottom w:val="none" w:sz="0" w:space="0" w:color="auto"/>
            <w:right w:val="none" w:sz="0" w:space="0" w:color="auto"/>
          </w:divBdr>
        </w:div>
        <w:div w:id="610163965">
          <w:marLeft w:val="0"/>
          <w:marRight w:val="0"/>
          <w:marTop w:val="0"/>
          <w:marBottom w:val="0"/>
          <w:divBdr>
            <w:top w:val="none" w:sz="0" w:space="0" w:color="auto"/>
            <w:left w:val="none" w:sz="0" w:space="0" w:color="auto"/>
            <w:bottom w:val="none" w:sz="0" w:space="0" w:color="auto"/>
            <w:right w:val="none" w:sz="0" w:space="0" w:color="auto"/>
          </w:divBdr>
        </w:div>
        <w:div w:id="29577063">
          <w:marLeft w:val="0"/>
          <w:marRight w:val="0"/>
          <w:marTop w:val="0"/>
          <w:marBottom w:val="0"/>
          <w:divBdr>
            <w:top w:val="none" w:sz="0" w:space="0" w:color="auto"/>
            <w:left w:val="none" w:sz="0" w:space="0" w:color="auto"/>
            <w:bottom w:val="none" w:sz="0" w:space="0" w:color="auto"/>
            <w:right w:val="none" w:sz="0" w:space="0" w:color="auto"/>
          </w:divBdr>
        </w:div>
        <w:div w:id="1423331314">
          <w:marLeft w:val="0"/>
          <w:marRight w:val="0"/>
          <w:marTop w:val="0"/>
          <w:marBottom w:val="0"/>
          <w:divBdr>
            <w:top w:val="none" w:sz="0" w:space="0" w:color="auto"/>
            <w:left w:val="none" w:sz="0" w:space="0" w:color="auto"/>
            <w:bottom w:val="none" w:sz="0" w:space="0" w:color="auto"/>
            <w:right w:val="none" w:sz="0" w:space="0" w:color="auto"/>
          </w:divBdr>
        </w:div>
        <w:div w:id="315653178">
          <w:marLeft w:val="0"/>
          <w:marRight w:val="0"/>
          <w:marTop w:val="0"/>
          <w:marBottom w:val="0"/>
          <w:divBdr>
            <w:top w:val="none" w:sz="0" w:space="0" w:color="auto"/>
            <w:left w:val="none" w:sz="0" w:space="0" w:color="auto"/>
            <w:bottom w:val="none" w:sz="0" w:space="0" w:color="auto"/>
            <w:right w:val="none" w:sz="0" w:space="0" w:color="auto"/>
          </w:divBdr>
        </w:div>
        <w:div w:id="1870751560">
          <w:marLeft w:val="0"/>
          <w:marRight w:val="0"/>
          <w:marTop w:val="0"/>
          <w:marBottom w:val="0"/>
          <w:divBdr>
            <w:top w:val="none" w:sz="0" w:space="0" w:color="auto"/>
            <w:left w:val="none" w:sz="0" w:space="0" w:color="auto"/>
            <w:bottom w:val="none" w:sz="0" w:space="0" w:color="auto"/>
            <w:right w:val="none" w:sz="0" w:space="0" w:color="auto"/>
          </w:divBdr>
        </w:div>
        <w:div w:id="1615214277">
          <w:marLeft w:val="0"/>
          <w:marRight w:val="0"/>
          <w:marTop w:val="0"/>
          <w:marBottom w:val="0"/>
          <w:divBdr>
            <w:top w:val="none" w:sz="0" w:space="0" w:color="auto"/>
            <w:left w:val="none" w:sz="0" w:space="0" w:color="auto"/>
            <w:bottom w:val="none" w:sz="0" w:space="0" w:color="auto"/>
            <w:right w:val="none" w:sz="0" w:space="0" w:color="auto"/>
          </w:divBdr>
        </w:div>
        <w:div w:id="1077359534">
          <w:marLeft w:val="0"/>
          <w:marRight w:val="0"/>
          <w:marTop w:val="0"/>
          <w:marBottom w:val="0"/>
          <w:divBdr>
            <w:top w:val="none" w:sz="0" w:space="0" w:color="auto"/>
            <w:left w:val="none" w:sz="0" w:space="0" w:color="auto"/>
            <w:bottom w:val="none" w:sz="0" w:space="0" w:color="auto"/>
            <w:right w:val="none" w:sz="0" w:space="0" w:color="auto"/>
          </w:divBdr>
        </w:div>
        <w:div w:id="560168205">
          <w:marLeft w:val="0"/>
          <w:marRight w:val="0"/>
          <w:marTop w:val="0"/>
          <w:marBottom w:val="0"/>
          <w:divBdr>
            <w:top w:val="none" w:sz="0" w:space="0" w:color="auto"/>
            <w:left w:val="none" w:sz="0" w:space="0" w:color="auto"/>
            <w:bottom w:val="none" w:sz="0" w:space="0" w:color="auto"/>
            <w:right w:val="none" w:sz="0" w:space="0" w:color="auto"/>
          </w:divBdr>
        </w:div>
        <w:div w:id="199515912">
          <w:marLeft w:val="0"/>
          <w:marRight w:val="0"/>
          <w:marTop w:val="0"/>
          <w:marBottom w:val="0"/>
          <w:divBdr>
            <w:top w:val="none" w:sz="0" w:space="0" w:color="auto"/>
            <w:left w:val="none" w:sz="0" w:space="0" w:color="auto"/>
            <w:bottom w:val="none" w:sz="0" w:space="0" w:color="auto"/>
            <w:right w:val="none" w:sz="0" w:space="0" w:color="auto"/>
          </w:divBdr>
        </w:div>
        <w:div w:id="1490704852">
          <w:marLeft w:val="0"/>
          <w:marRight w:val="0"/>
          <w:marTop w:val="0"/>
          <w:marBottom w:val="0"/>
          <w:divBdr>
            <w:top w:val="none" w:sz="0" w:space="0" w:color="auto"/>
            <w:left w:val="none" w:sz="0" w:space="0" w:color="auto"/>
            <w:bottom w:val="none" w:sz="0" w:space="0" w:color="auto"/>
            <w:right w:val="none" w:sz="0" w:space="0" w:color="auto"/>
          </w:divBdr>
        </w:div>
        <w:div w:id="736124801">
          <w:marLeft w:val="0"/>
          <w:marRight w:val="0"/>
          <w:marTop w:val="0"/>
          <w:marBottom w:val="0"/>
          <w:divBdr>
            <w:top w:val="none" w:sz="0" w:space="0" w:color="auto"/>
            <w:left w:val="none" w:sz="0" w:space="0" w:color="auto"/>
            <w:bottom w:val="none" w:sz="0" w:space="0" w:color="auto"/>
            <w:right w:val="none" w:sz="0" w:space="0" w:color="auto"/>
          </w:divBdr>
        </w:div>
        <w:div w:id="6643686">
          <w:marLeft w:val="0"/>
          <w:marRight w:val="0"/>
          <w:marTop w:val="0"/>
          <w:marBottom w:val="0"/>
          <w:divBdr>
            <w:top w:val="none" w:sz="0" w:space="0" w:color="auto"/>
            <w:left w:val="none" w:sz="0" w:space="0" w:color="auto"/>
            <w:bottom w:val="none" w:sz="0" w:space="0" w:color="auto"/>
            <w:right w:val="none" w:sz="0" w:space="0" w:color="auto"/>
          </w:divBdr>
        </w:div>
        <w:div w:id="228224153">
          <w:marLeft w:val="0"/>
          <w:marRight w:val="0"/>
          <w:marTop w:val="0"/>
          <w:marBottom w:val="0"/>
          <w:divBdr>
            <w:top w:val="none" w:sz="0" w:space="0" w:color="auto"/>
            <w:left w:val="none" w:sz="0" w:space="0" w:color="auto"/>
            <w:bottom w:val="none" w:sz="0" w:space="0" w:color="auto"/>
            <w:right w:val="none" w:sz="0" w:space="0" w:color="auto"/>
          </w:divBdr>
        </w:div>
        <w:div w:id="1088035775">
          <w:marLeft w:val="0"/>
          <w:marRight w:val="0"/>
          <w:marTop w:val="0"/>
          <w:marBottom w:val="0"/>
          <w:divBdr>
            <w:top w:val="none" w:sz="0" w:space="0" w:color="auto"/>
            <w:left w:val="none" w:sz="0" w:space="0" w:color="auto"/>
            <w:bottom w:val="none" w:sz="0" w:space="0" w:color="auto"/>
            <w:right w:val="none" w:sz="0" w:space="0" w:color="auto"/>
          </w:divBdr>
        </w:div>
        <w:div w:id="180626167">
          <w:marLeft w:val="0"/>
          <w:marRight w:val="0"/>
          <w:marTop w:val="0"/>
          <w:marBottom w:val="0"/>
          <w:divBdr>
            <w:top w:val="none" w:sz="0" w:space="0" w:color="auto"/>
            <w:left w:val="none" w:sz="0" w:space="0" w:color="auto"/>
            <w:bottom w:val="none" w:sz="0" w:space="0" w:color="auto"/>
            <w:right w:val="none" w:sz="0" w:space="0" w:color="auto"/>
          </w:divBdr>
        </w:div>
        <w:div w:id="1767340910">
          <w:marLeft w:val="0"/>
          <w:marRight w:val="0"/>
          <w:marTop w:val="0"/>
          <w:marBottom w:val="0"/>
          <w:divBdr>
            <w:top w:val="none" w:sz="0" w:space="0" w:color="auto"/>
            <w:left w:val="none" w:sz="0" w:space="0" w:color="auto"/>
            <w:bottom w:val="none" w:sz="0" w:space="0" w:color="auto"/>
            <w:right w:val="none" w:sz="0" w:space="0" w:color="auto"/>
          </w:divBdr>
        </w:div>
        <w:div w:id="1244099503">
          <w:marLeft w:val="0"/>
          <w:marRight w:val="0"/>
          <w:marTop w:val="0"/>
          <w:marBottom w:val="0"/>
          <w:divBdr>
            <w:top w:val="none" w:sz="0" w:space="0" w:color="auto"/>
            <w:left w:val="none" w:sz="0" w:space="0" w:color="auto"/>
            <w:bottom w:val="none" w:sz="0" w:space="0" w:color="auto"/>
            <w:right w:val="none" w:sz="0" w:space="0" w:color="auto"/>
          </w:divBdr>
        </w:div>
        <w:div w:id="664743516">
          <w:marLeft w:val="0"/>
          <w:marRight w:val="0"/>
          <w:marTop w:val="0"/>
          <w:marBottom w:val="0"/>
          <w:divBdr>
            <w:top w:val="none" w:sz="0" w:space="0" w:color="auto"/>
            <w:left w:val="none" w:sz="0" w:space="0" w:color="auto"/>
            <w:bottom w:val="none" w:sz="0" w:space="0" w:color="auto"/>
            <w:right w:val="none" w:sz="0" w:space="0" w:color="auto"/>
          </w:divBdr>
        </w:div>
        <w:div w:id="625888090">
          <w:marLeft w:val="0"/>
          <w:marRight w:val="0"/>
          <w:marTop w:val="0"/>
          <w:marBottom w:val="0"/>
          <w:divBdr>
            <w:top w:val="none" w:sz="0" w:space="0" w:color="auto"/>
            <w:left w:val="none" w:sz="0" w:space="0" w:color="auto"/>
            <w:bottom w:val="none" w:sz="0" w:space="0" w:color="auto"/>
            <w:right w:val="none" w:sz="0" w:space="0" w:color="auto"/>
          </w:divBdr>
        </w:div>
        <w:div w:id="1699548286">
          <w:marLeft w:val="0"/>
          <w:marRight w:val="0"/>
          <w:marTop w:val="0"/>
          <w:marBottom w:val="0"/>
          <w:divBdr>
            <w:top w:val="none" w:sz="0" w:space="0" w:color="auto"/>
            <w:left w:val="none" w:sz="0" w:space="0" w:color="auto"/>
            <w:bottom w:val="none" w:sz="0" w:space="0" w:color="auto"/>
            <w:right w:val="none" w:sz="0" w:space="0" w:color="auto"/>
          </w:divBdr>
        </w:div>
        <w:div w:id="1154756663">
          <w:marLeft w:val="0"/>
          <w:marRight w:val="0"/>
          <w:marTop w:val="0"/>
          <w:marBottom w:val="0"/>
          <w:divBdr>
            <w:top w:val="none" w:sz="0" w:space="0" w:color="auto"/>
            <w:left w:val="none" w:sz="0" w:space="0" w:color="auto"/>
            <w:bottom w:val="none" w:sz="0" w:space="0" w:color="auto"/>
            <w:right w:val="none" w:sz="0" w:space="0" w:color="auto"/>
          </w:divBdr>
        </w:div>
        <w:div w:id="1123227364">
          <w:marLeft w:val="0"/>
          <w:marRight w:val="0"/>
          <w:marTop w:val="0"/>
          <w:marBottom w:val="0"/>
          <w:divBdr>
            <w:top w:val="none" w:sz="0" w:space="0" w:color="auto"/>
            <w:left w:val="none" w:sz="0" w:space="0" w:color="auto"/>
            <w:bottom w:val="none" w:sz="0" w:space="0" w:color="auto"/>
            <w:right w:val="none" w:sz="0" w:space="0" w:color="auto"/>
          </w:divBdr>
        </w:div>
        <w:div w:id="1011682764">
          <w:marLeft w:val="0"/>
          <w:marRight w:val="0"/>
          <w:marTop w:val="0"/>
          <w:marBottom w:val="0"/>
          <w:divBdr>
            <w:top w:val="none" w:sz="0" w:space="0" w:color="auto"/>
            <w:left w:val="none" w:sz="0" w:space="0" w:color="auto"/>
            <w:bottom w:val="none" w:sz="0" w:space="0" w:color="auto"/>
            <w:right w:val="none" w:sz="0" w:space="0" w:color="auto"/>
          </w:divBdr>
        </w:div>
        <w:div w:id="1311247561">
          <w:marLeft w:val="0"/>
          <w:marRight w:val="0"/>
          <w:marTop w:val="0"/>
          <w:marBottom w:val="0"/>
          <w:divBdr>
            <w:top w:val="none" w:sz="0" w:space="0" w:color="auto"/>
            <w:left w:val="none" w:sz="0" w:space="0" w:color="auto"/>
            <w:bottom w:val="none" w:sz="0" w:space="0" w:color="auto"/>
            <w:right w:val="none" w:sz="0" w:space="0" w:color="auto"/>
          </w:divBdr>
        </w:div>
        <w:div w:id="315691656">
          <w:marLeft w:val="0"/>
          <w:marRight w:val="0"/>
          <w:marTop w:val="0"/>
          <w:marBottom w:val="0"/>
          <w:divBdr>
            <w:top w:val="none" w:sz="0" w:space="0" w:color="auto"/>
            <w:left w:val="none" w:sz="0" w:space="0" w:color="auto"/>
            <w:bottom w:val="none" w:sz="0" w:space="0" w:color="auto"/>
            <w:right w:val="none" w:sz="0" w:space="0" w:color="auto"/>
          </w:divBdr>
        </w:div>
        <w:div w:id="1774588330">
          <w:marLeft w:val="0"/>
          <w:marRight w:val="0"/>
          <w:marTop w:val="0"/>
          <w:marBottom w:val="0"/>
          <w:divBdr>
            <w:top w:val="none" w:sz="0" w:space="0" w:color="auto"/>
            <w:left w:val="none" w:sz="0" w:space="0" w:color="auto"/>
            <w:bottom w:val="none" w:sz="0" w:space="0" w:color="auto"/>
            <w:right w:val="none" w:sz="0" w:space="0" w:color="auto"/>
          </w:divBdr>
        </w:div>
        <w:div w:id="959922372">
          <w:marLeft w:val="0"/>
          <w:marRight w:val="0"/>
          <w:marTop w:val="0"/>
          <w:marBottom w:val="0"/>
          <w:divBdr>
            <w:top w:val="none" w:sz="0" w:space="0" w:color="auto"/>
            <w:left w:val="none" w:sz="0" w:space="0" w:color="auto"/>
            <w:bottom w:val="none" w:sz="0" w:space="0" w:color="auto"/>
            <w:right w:val="none" w:sz="0" w:space="0" w:color="auto"/>
          </w:divBdr>
        </w:div>
        <w:div w:id="1070615445">
          <w:marLeft w:val="0"/>
          <w:marRight w:val="0"/>
          <w:marTop w:val="0"/>
          <w:marBottom w:val="0"/>
          <w:divBdr>
            <w:top w:val="none" w:sz="0" w:space="0" w:color="auto"/>
            <w:left w:val="none" w:sz="0" w:space="0" w:color="auto"/>
            <w:bottom w:val="none" w:sz="0" w:space="0" w:color="auto"/>
            <w:right w:val="none" w:sz="0" w:space="0" w:color="auto"/>
          </w:divBdr>
        </w:div>
        <w:div w:id="1011687400">
          <w:marLeft w:val="0"/>
          <w:marRight w:val="0"/>
          <w:marTop w:val="0"/>
          <w:marBottom w:val="0"/>
          <w:divBdr>
            <w:top w:val="none" w:sz="0" w:space="0" w:color="auto"/>
            <w:left w:val="none" w:sz="0" w:space="0" w:color="auto"/>
            <w:bottom w:val="none" w:sz="0" w:space="0" w:color="auto"/>
            <w:right w:val="none" w:sz="0" w:space="0" w:color="auto"/>
          </w:divBdr>
        </w:div>
        <w:div w:id="676007497">
          <w:marLeft w:val="0"/>
          <w:marRight w:val="0"/>
          <w:marTop w:val="0"/>
          <w:marBottom w:val="0"/>
          <w:divBdr>
            <w:top w:val="none" w:sz="0" w:space="0" w:color="auto"/>
            <w:left w:val="none" w:sz="0" w:space="0" w:color="auto"/>
            <w:bottom w:val="none" w:sz="0" w:space="0" w:color="auto"/>
            <w:right w:val="none" w:sz="0" w:space="0" w:color="auto"/>
          </w:divBdr>
        </w:div>
        <w:div w:id="273632054">
          <w:marLeft w:val="0"/>
          <w:marRight w:val="0"/>
          <w:marTop w:val="0"/>
          <w:marBottom w:val="0"/>
          <w:divBdr>
            <w:top w:val="none" w:sz="0" w:space="0" w:color="auto"/>
            <w:left w:val="none" w:sz="0" w:space="0" w:color="auto"/>
            <w:bottom w:val="none" w:sz="0" w:space="0" w:color="auto"/>
            <w:right w:val="none" w:sz="0" w:space="0" w:color="auto"/>
          </w:divBdr>
        </w:div>
        <w:div w:id="1897660834">
          <w:marLeft w:val="0"/>
          <w:marRight w:val="0"/>
          <w:marTop w:val="0"/>
          <w:marBottom w:val="0"/>
          <w:divBdr>
            <w:top w:val="none" w:sz="0" w:space="0" w:color="auto"/>
            <w:left w:val="none" w:sz="0" w:space="0" w:color="auto"/>
            <w:bottom w:val="none" w:sz="0" w:space="0" w:color="auto"/>
            <w:right w:val="none" w:sz="0" w:space="0" w:color="auto"/>
          </w:divBdr>
        </w:div>
      </w:divsChild>
    </w:div>
    <w:div w:id="442580895">
      <w:bodyDiv w:val="1"/>
      <w:marLeft w:val="0"/>
      <w:marRight w:val="0"/>
      <w:marTop w:val="0"/>
      <w:marBottom w:val="0"/>
      <w:divBdr>
        <w:top w:val="none" w:sz="0" w:space="0" w:color="auto"/>
        <w:left w:val="none" w:sz="0" w:space="0" w:color="auto"/>
        <w:bottom w:val="none" w:sz="0" w:space="0" w:color="auto"/>
        <w:right w:val="none" w:sz="0" w:space="0" w:color="auto"/>
      </w:divBdr>
      <w:divsChild>
        <w:div w:id="109399150">
          <w:marLeft w:val="0"/>
          <w:marRight w:val="0"/>
          <w:marTop w:val="0"/>
          <w:marBottom w:val="0"/>
          <w:divBdr>
            <w:top w:val="none" w:sz="0" w:space="0" w:color="auto"/>
            <w:left w:val="none" w:sz="0" w:space="0" w:color="auto"/>
            <w:bottom w:val="none" w:sz="0" w:space="0" w:color="auto"/>
            <w:right w:val="none" w:sz="0" w:space="0" w:color="auto"/>
          </w:divBdr>
        </w:div>
        <w:div w:id="1225874660">
          <w:marLeft w:val="0"/>
          <w:marRight w:val="0"/>
          <w:marTop w:val="0"/>
          <w:marBottom w:val="0"/>
          <w:divBdr>
            <w:top w:val="none" w:sz="0" w:space="0" w:color="auto"/>
            <w:left w:val="none" w:sz="0" w:space="0" w:color="auto"/>
            <w:bottom w:val="none" w:sz="0" w:space="0" w:color="auto"/>
            <w:right w:val="none" w:sz="0" w:space="0" w:color="auto"/>
          </w:divBdr>
        </w:div>
        <w:div w:id="817111017">
          <w:marLeft w:val="0"/>
          <w:marRight w:val="0"/>
          <w:marTop w:val="0"/>
          <w:marBottom w:val="0"/>
          <w:divBdr>
            <w:top w:val="none" w:sz="0" w:space="0" w:color="auto"/>
            <w:left w:val="none" w:sz="0" w:space="0" w:color="auto"/>
            <w:bottom w:val="none" w:sz="0" w:space="0" w:color="auto"/>
            <w:right w:val="none" w:sz="0" w:space="0" w:color="auto"/>
          </w:divBdr>
        </w:div>
        <w:div w:id="1236739132">
          <w:marLeft w:val="0"/>
          <w:marRight w:val="0"/>
          <w:marTop w:val="0"/>
          <w:marBottom w:val="0"/>
          <w:divBdr>
            <w:top w:val="none" w:sz="0" w:space="0" w:color="auto"/>
            <w:left w:val="none" w:sz="0" w:space="0" w:color="auto"/>
            <w:bottom w:val="none" w:sz="0" w:space="0" w:color="auto"/>
            <w:right w:val="none" w:sz="0" w:space="0" w:color="auto"/>
          </w:divBdr>
        </w:div>
        <w:div w:id="711685273">
          <w:marLeft w:val="0"/>
          <w:marRight w:val="0"/>
          <w:marTop w:val="0"/>
          <w:marBottom w:val="0"/>
          <w:divBdr>
            <w:top w:val="none" w:sz="0" w:space="0" w:color="auto"/>
            <w:left w:val="none" w:sz="0" w:space="0" w:color="auto"/>
            <w:bottom w:val="none" w:sz="0" w:space="0" w:color="auto"/>
            <w:right w:val="none" w:sz="0" w:space="0" w:color="auto"/>
          </w:divBdr>
        </w:div>
        <w:div w:id="843202035">
          <w:marLeft w:val="0"/>
          <w:marRight w:val="0"/>
          <w:marTop w:val="0"/>
          <w:marBottom w:val="0"/>
          <w:divBdr>
            <w:top w:val="none" w:sz="0" w:space="0" w:color="auto"/>
            <w:left w:val="none" w:sz="0" w:space="0" w:color="auto"/>
            <w:bottom w:val="none" w:sz="0" w:space="0" w:color="auto"/>
            <w:right w:val="none" w:sz="0" w:space="0" w:color="auto"/>
          </w:divBdr>
        </w:div>
        <w:div w:id="528446357">
          <w:marLeft w:val="0"/>
          <w:marRight w:val="0"/>
          <w:marTop w:val="0"/>
          <w:marBottom w:val="0"/>
          <w:divBdr>
            <w:top w:val="none" w:sz="0" w:space="0" w:color="auto"/>
            <w:left w:val="none" w:sz="0" w:space="0" w:color="auto"/>
            <w:bottom w:val="none" w:sz="0" w:space="0" w:color="auto"/>
            <w:right w:val="none" w:sz="0" w:space="0" w:color="auto"/>
          </w:divBdr>
        </w:div>
        <w:div w:id="1384791874">
          <w:marLeft w:val="0"/>
          <w:marRight w:val="0"/>
          <w:marTop w:val="0"/>
          <w:marBottom w:val="0"/>
          <w:divBdr>
            <w:top w:val="none" w:sz="0" w:space="0" w:color="auto"/>
            <w:left w:val="none" w:sz="0" w:space="0" w:color="auto"/>
            <w:bottom w:val="none" w:sz="0" w:space="0" w:color="auto"/>
            <w:right w:val="none" w:sz="0" w:space="0" w:color="auto"/>
          </w:divBdr>
        </w:div>
        <w:div w:id="1502282116">
          <w:marLeft w:val="0"/>
          <w:marRight w:val="0"/>
          <w:marTop w:val="0"/>
          <w:marBottom w:val="0"/>
          <w:divBdr>
            <w:top w:val="none" w:sz="0" w:space="0" w:color="auto"/>
            <w:left w:val="none" w:sz="0" w:space="0" w:color="auto"/>
            <w:bottom w:val="none" w:sz="0" w:space="0" w:color="auto"/>
            <w:right w:val="none" w:sz="0" w:space="0" w:color="auto"/>
          </w:divBdr>
        </w:div>
        <w:div w:id="659775966">
          <w:marLeft w:val="0"/>
          <w:marRight w:val="0"/>
          <w:marTop w:val="0"/>
          <w:marBottom w:val="0"/>
          <w:divBdr>
            <w:top w:val="none" w:sz="0" w:space="0" w:color="auto"/>
            <w:left w:val="none" w:sz="0" w:space="0" w:color="auto"/>
            <w:bottom w:val="none" w:sz="0" w:space="0" w:color="auto"/>
            <w:right w:val="none" w:sz="0" w:space="0" w:color="auto"/>
          </w:divBdr>
        </w:div>
        <w:div w:id="392578962">
          <w:marLeft w:val="0"/>
          <w:marRight w:val="0"/>
          <w:marTop w:val="0"/>
          <w:marBottom w:val="0"/>
          <w:divBdr>
            <w:top w:val="none" w:sz="0" w:space="0" w:color="auto"/>
            <w:left w:val="none" w:sz="0" w:space="0" w:color="auto"/>
            <w:bottom w:val="none" w:sz="0" w:space="0" w:color="auto"/>
            <w:right w:val="none" w:sz="0" w:space="0" w:color="auto"/>
          </w:divBdr>
        </w:div>
        <w:div w:id="1092966290">
          <w:marLeft w:val="0"/>
          <w:marRight w:val="0"/>
          <w:marTop w:val="0"/>
          <w:marBottom w:val="0"/>
          <w:divBdr>
            <w:top w:val="none" w:sz="0" w:space="0" w:color="auto"/>
            <w:left w:val="none" w:sz="0" w:space="0" w:color="auto"/>
            <w:bottom w:val="none" w:sz="0" w:space="0" w:color="auto"/>
            <w:right w:val="none" w:sz="0" w:space="0" w:color="auto"/>
          </w:divBdr>
        </w:div>
        <w:div w:id="821384097">
          <w:marLeft w:val="0"/>
          <w:marRight w:val="0"/>
          <w:marTop w:val="0"/>
          <w:marBottom w:val="0"/>
          <w:divBdr>
            <w:top w:val="none" w:sz="0" w:space="0" w:color="auto"/>
            <w:left w:val="none" w:sz="0" w:space="0" w:color="auto"/>
            <w:bottom w:val="none" w:sz="0" w:space="0" w:color="auto"/>
            <w:right w:val="none" w:sz="0" w:space="0" w:color="auto"/>
          </w:divBdr>
        </w:div>
        <w:div w:id="1673222266">
          <w:marLeft w:val="0"/>
          <w:marRight w:val="0"/>
          <w:marTop w:val="0"/>
          <w:marBottom w:val="0"/>
          <w:divBdr>
            <w:top w:val="none" w:sz="0" w:space="0" w:color="auto"/>
            <w:left w:val="none" w:sz="0" w:space="0" w:color="auto"/>
            <w:bottom w:val="none" w:sz="0" w:space="0" w:color="auto"/>
            <w:right w:val="none" w:sz="0" w:space="0" w:color="auto"/>
          </w:divBdr>
        </w:div>
        <w:div w:id="1393114881">
          <w:marLeft w:val="0"/>
          <w:marRight w:val="0"/>
          <w:marTop w:val="0"/>
          <w:marBottom w:val="0"/>
          <w:divBdr>
            <w:top w:val="none" w:sz="0" w:space="0" w:color="auto"/>
            <w:left w:val="none" w:sz="0" w:space="0" w:color="auto"/>
            <w:bottom w:val="none" w:sz="0" w:space="0" w:color="auto"/>
            <w:right w:val="none" w:sz="0" w:space="0" w:color="auto"/>
          </w:divBdr>
        </w:div>
        <w:div w:id="309403836">
          <w:marLeft w:val="0"/>
          <w:marRight w:val="0"/>
          <w:marTop w:val="0"/>
          <w:marBottom w:val="0"/>
          <w:divBdr>
            <w:top w:val="none" w:sz="0" w:space="0" w:color="auto"/>
            <w:left w:val="none" w:sz="0" w:space="0" w:color="auto"/>
            <w:bottom w:val="none" w:sz="0" w:space="0" w:color="auto"/>
            <w:right w:val="none" w:sz="0" w:space="0" w:color="auto"/>
          </w:divBdr>
        </w:div>
        <w:div w:id="1314875089">
          <w:marLeft w:val="0"/>
          <w:marRight w:val="0"/>
          <w:marTop w:val="0"/>
          <w:marBottom w:val="0"/>
          <w:divBdr>
            <w:top w:val="none" w:sz="0" w:space="0" w:color="auto"/>
            <w:left w:val="none" w:sz="0" w:space="0" w:color="auto"/>
            <w:bottom w:val="none" w:sz="0" w:space="0" w:color="auto"/>
            <w:right w:val="none" w:sz="0" w:space="0" w:color="auto"/>
          </w:divBdr>
        </w:div>
        <w:div w:id="431168930">
          <w:marLeft w:val="0"/>
          <w:marRight w:val="0"/>
          <w:marTop w:val="0"/>
          <w:marBottom w:val="0"/>
          <w:divBdr>
            <w:top w:val="none" w:sz="0" w:space="0" w:color="auto"/>
            <w:left w:val="none" w:sz="0" w:space="0" w:color="auto"/>
            <w:bottom w:val="none" w:sz="0" w:space="0" w:color="auto"/>
            <w:right w:val="none" w:sz="0" w:space="0" w:color="auto"/>
          </w:divBdr>
        </w:div>
        <w:div w:id="1770930303">
          <w:marLeft w:val="0"/>
          <w:marRight w:val="0"/>
          <w:marTop w:val="0"/>
          <w:marBottom w:val="0"/>
          <w:divBdr>
            <w:top w:val="none" w:sz="0" w:space="0" w:color="auto"/>
            <w:left w:val="none" w:sz="0" w:space="0" w:color="auto"/>
            <w:bottom w:val="none" w:sz="0" w:space="0" w:color="auto"/>
            <w:right w:val="none" w:sz="0" w:space="0" w:color="auto"/>
          </w:divBdr>
        </w:div>
        <w:div w:id="1518038344">
          <w:marLeft w:val="0"/>
          <w:marRight w:val="0"/>
          <w:marTop w:val="0"/>
          <w:marBottom w:val="0"/>
          <w:divBdr>
            <w:top w:val="none" w:sz="0" w:space="0" w:color="auto"/>
            <w:left w:val="none" w:sz="0" w:space="0" w:color="auto"/>
            <w:bottom w:val="none" w:sz="0" w:space="0" w:color="auto"/>
            <w:right w:val="none" w:sz="0" w:space="0" w:color="auto"/>
          </w:divBdr>
        </w:div>
        <w:div w:id="373580276">
          <w:marLeft w:val="0"/>
          <w:marRight w:val="0"/>
          <w:marTop w:val="0"/>
          <w:marBottom w:val="0"/>
          <w:divBdr>
            <w:top w:val="none" w:sz="0" w:space="0" w:color="auto"/>
            <w:left w:val="none" w:sz="0" w:space="0" w:color="auto"/>
            <w:bottom w:val="none" w:sz="0" w:space="0" w:color="auto"/>
            <w:right w:val="none" w:sz="0" w:space="0" w:color="auto"/>
          </w:divBdr>
        </w:div>
        <w:div w:id="1672221671">
          <w:marLeft w:val="0"/>
          <w:marRight w:val="0"/>
          <w:marTop w:val="0"/>
          <w:marBottom w:val="0"/>
          <w:divBdr>
            <w:top w:val="none" w:sz="0" w:space="0" w:color="auto"/>
            <w:left w:val="none" w:sz="0" w:space="0" w:color="auto"/>
            <w:bottom w:val="none" w:sz="0" w:space="0" w:color="auto"/>
            <w:right w:val="none" w:sz="0" w:space="0" w:color="auto"/>
          </w:divBdr>
        </w:div>
        <w:div w:id="356734570">
          <w:marLeft w:val="0"/>
          <w:marRight w:val="0"/>
          <w:marTop w:val="0"/>
          <w:marBottom w:val="0"/>
          <w:divBdr>
            <w:top w:val="none" w:sz="0" w:space="0" w:color="auto"/>
            <w:left w:val="none" w:sz="0" w:space="0" w:color="auto"/>
            <w:bottom w:val="none" w:sz="0" w:space="0" w:color="auto"/>
            <w:right w:val="none" w:sz="0" w:space="0" w:color="auto"/>
          </w:divBdr>
        </w:div>
        <w:div w:id="1301694671">
          <w:marLeft w:val="0"/>
          <w:marRight w:val="0"/>
          <w:marTop w:val="0"/>
          <w:marBottom w:val="0"/>
          <w:divBdr>
            <w:top w:val="none" w:sz="0" w:space="0" w:color="auto"/>
            <w:left w:val="none" w:sz="0" w:space="0" w:color="auto"/>
            <w:bottom w:val="none" w:sz="0" w:space="0" w:color="auto"/>
            <w:right w:val="none" w:sz="0" w:space="0" w:color="auto"/>
          </w:divBdr>
        </w:div>
        <w:div w:id="1146512845">
          <w:marLeft w:val="0"/>
          <w:marRight w:val="0"/>
          <w:marTop w:val="0"/>
          <w:marBottom w:val="0"/>
          <w:divBdr>
            <w:top w:val="none" w:sz="0" w:space="0" w:color="auto"/>
            <w:left w:val="none" w:sz="0" w:space="0" w:color="auto"/>
            <w:bottom w:val="none" w:sz="0" w:space="0" w:color="auto"/>
            <w:right w:val="none" w:sz="0" w:space="0" w:color="auto"/>
          </w:divBdr>
        </w:div>
        <w:div w:id="2138252460">
          <w:marLeft w:val="0"/>
          <w:marRight w:val="0"/>
          <w:marTop w:val="0"/>
          <w:marBottom w:val="0"/>
          <w:divBdr>
            <w:top w:val="none" w:sz="0" w:space="0" w:color="auto"/>
            <w:left w:val="none" w:sz="0" w:space="0" w:color="auto"/>
            <w:bottom w:val="none" w:sz="0" w:space="0" w:color="auto"/>
            <w:right w:val="none" w:sz="0" w:space="0" w:color="auto"/>
          </w:divBdr>
        </w:div>
        <w:div w:id="1732581408">
          <w:marLeft w:val="0"/>
          <w:marRight w:val="0"/>
          <w:marTop w:val="0"/>
          <w:marBottom w:val="0"/>
          <w:divBdr>
            <w:top w:val="none" w:sz="0" w:space="0" w:color="auto"/>
            <w:left w:val="none" w:sz="0" w:space="0" w:color="auto"/>
            <w:bottom w:val="none" w:sz="0" w:space="0" w:color="auto"/>
            <w:right w:val="none" w:sz="0" w:space="0" w:color="auto"/>
          </w:divBdr>
        </w:div>
        <w:div w:id="381439334">
          <w:marLeft w:val="0"/>
          <w:marRight w:val="0"/>
          <w:marTop w:val="0"/>
          <w:marBottom w:val="0"/>
          <w:divBdr>
            <w:top w:val="none" w:sz="0" w:space="0" w:color="auto"/>
            <w:left w:val="none" w:sz="0" w:space="0" w:color="auto"/>
            <w:bottom w:val="none" w:sz="0" w:space="0" w:color="auto"/>
            <w:right w:val="none" w:sz="0" w:space="0" w:color="auto"/>
          </w:divBdr>
        </w:div>
        <w:div w:id="1851023020">
          <w:marLeft w:val="0"/>
          <w:marRight w:val="0"/>
          <w:marTop w:val="0"/>
          <w:marBottom w:val="0"/>
          <w:divBdr>
            <w:top w:val="none" w:sz="0" w:space="0" w:color="auto"/>
            <w:left w:val="none" w:sz="0" w:space="0" w:color="auto"/>
            <w:bottom w:val="none" w:sz="0" w:space="0" w:color="auto"/>
            <w:right w:val="none" w:sz="0" w:space="0" w:color="auto"/>
          </w:divBdr>
        </w:div>
        <w:div w:id="268196581">
          <w:marLeft w:val="0"/>
          <w:marRight w:val="0"/>
          <w:marTop w:val="0"/>
          <w:marBottom w:val="0"/>
          <w:divBdr>
            <w:top w:val="none" w:sz="0" w:space="0" w:color="auto"/>
            <w:left w:val="none" w:sz="0" w:space="0" w:color="auto"/>
            <w:bottom w:val="none" w:sz="0" w:space="0" w:color="auto"/>
            <w:right w:val="none" w:sz="0" w:space="0" w:color="auto"/>
          </w:divBdr>
        </w:div>
        <w:div w:id="743339727">
          <w:marLeft w:val="0"/>
          <w:marRight w:val="0"/>
          <w:marTop w:val="0"/>
          <w:marBottom w:val="0"/>
          <w:divBdr>
            <w:top w:val="none" w:sz="0" w:space="0" w:color="auto"/>
            <w:left w:val="none" w:sz="0" w:space="0" w:color="auto"/>
            <w:bottom w:val="none" w:sz="0" w:space="0" w:color="auto"/>
            <w:right w:val="none" w:sz="0" w:space="0" w:color="auto"/>
          </w:divBdr>
        </w:div>
        <w:div w:id="64691364">
          <w:marLeft w:val="0"/>
          <w:marRight w:val="0"/>
          <w:marTop w:val="0"/>
          <w:marBottom w:val="0"/>
          <w:divBdr>
            <w:top w:val="none" w:sz="0" w:space="0" w:color="auto"/>
            <w:left w:val="none" w:sz="0" w:space="0" w:color="auto"/>
            <w:bottom w:val="none" w:sz="0" w:space="0" w:color="auto"/>
            <w:right w:val="none" w:sz="0" w:space="0" w:color="auto"/>
          </w:divBdr>
        </w:div>
        <w:div w:id="1316883361">
          <w:marLeft w:val="0"/>
          <w:marRight w:val="0"/>
          <w:marTop w:val="0"/>
          <w:marBottom w:val="0"/>
          <w:divBdr>
            <w:top w:val="none" w:sz="0" w:space="0" w:color="auto"/>
            <w:left w:val="none" w:sz="0" w:space="0" w:color="auto"/>
            <w:bottom w:val="none" w:sz="0" w:space="0" w:color="auto"/>
            <w:right w:val="none" w:sz="0" w:space="0" w:color="auto"/>
          </w:divBdr>
        </w:div>
        <w:div w:id="885333866">
          <w:marLeft w:val="0"/>
          <w:marRight w:val="0"/>
          <w:marTop w:val="0"/>
          <w:marBottom w:val="0"/>
          <w:divBdr>
            <w:top w:val="none" w:sz="0" w:space="0" w:color="auto"/>
            <w:left w:val="none" w:sz="0" w:space="0" w:color="auto"/>
            <w:bottom w:val="none" w:sz="0" w:space="0" w:color="auto"/>
            <w:right w:val="none" w:sz="0" w:space="0" w:color="auto"/>
          </w:divBdr>
        </w:div>
        <w:div w:id="811098607">
          <w:marLeft w:val="0"/>
          <w:marRight w:val="0"/>
          <w:marTop w:val="0"/>
          <w:marBottom w:val="0"/>
          <w:divBdr>
            <w:top w:val="none" w:sz="0" w:space="0" w:color="auto"/>
            <w:left w:val="none" w:sz="0" w:space="0" w:color="auto"/>
            <w:bottom w:val="none" w:sz="0" w:space="0" w:color="auto"/>
            <w:right w:val="none" w:sz="0" w:space="0" w:color="auto"/>
          </w:divBdr>
        </w:div>
        <w:div w:id="745999450">
          <w:marLeft w:val="0"/>
          <w:marRight w:val="0"/>
          <w:marTop w:val="0"/>
          <w:marBottom w:val="0"/>
          <w:divBdr>
            <w:top w:val="none" w:sz="0" w:space="0" w:color="auto"/>
            <w:left w:val="none" w:sz="0" w:space="0" w:color="auto"/>
            <w:bottom w:val="none" w:sz="0" w:space="0" w:color="auto"/>
            <w:right w:val="none" w:sz="0" w:space="0" w:color="auto"/>
          </w:divBdr>
        </w:div>
        <w:div w:id="1527013975">
          <w:marLeft w:val="0"/>
          <w:marRight w:val="0"/>
          <w:marTop w:val="0"/>
          <w:marBottom w:val="0"/>
          <w:divBdr>
            <w:top w:val="none" w:sz="0" w:space="0" w:color="auto"/>
            <w:left w:val="none" w:sz="0" w:space="0" w:color="auto"/>
            <w:bottom w:val="none" w:sz="0" w:space="0" w:color="auto"/>
            <w:right w:val="none" w:sz="0" w:space="0" w:color="auto"/>
          </w:divBdr>
        </w:div>
        <w:div w:id="1454590406">
          <w:marLeft w:val="0"/>
          <w:marRight w:val="0"/>
          <w:marTop w:val="0"/>
          <w:marBottom w:val="0"/>
          <w:divBdr>
            <w:top w:val="none" w:sz="0" w:space="0" w:color="auto"/>
            <w:left w:val="none" w:sz="0" w:space="0" w:color="auto"/>
            <w:bottom w:val="none" w:sz="0" w:space="0" w:color="auto"/>
            <w:right w:val="none" w:sz="0" w:space="0" w:color="auto"/>
          </w:divBdr>
        </w:div>
        <w:div w:id="1049918675">
          <w:marLeft w:val="0"/>
          <w:marRight w:val="0"/>
          <w:marTop w:val="0"/>
          <w:marBottom w:val="0"/>
          <w:divBdr>
            <w:top w:val="none" w:sz="0" w:space="0" w:color="auto"/>
            <w:left w:val="none" w:sz="0" w:space="0" w:color="auto"/>
            <w:bottom w:val="none" w:sz="0" w:space="0" w:color="auto"/>
            <w:right w:val="none" w:sz="0" w:space="0" w:color="auto"/>
          </w:divBdr>
        </w:div>
        <w:div w:id="1206605463">
          <w:marLeft w:val="0"/>
          <w:marRight w:val="0"/>
          <w:marTop w:val="0"/>
          <w:marBottom w:val="0"/>
          <w:divBdr>
            <w:top w:val="none" w:sz="0" w:space="0" w:color="auto"/>
            <w:left w:val="none" w:sz="0" w:space="0" w:color="auto"/>
            <w:bottom w:val="none" w:sz="0" w:space="0" w:color="auto"/>
            <w:right w:val="none" w:sz="0" w:space="0" w:color="auto"/>
          </w:divBdr>
        </w:div>
        <w:div w:id="1901361741">
          <w:marLeft w:val="0"/>
          <w:marRight w:val="0"/>
          <w:marTop w:val="0"/>
          <w:marBottom w:val="0"/>
          <w:divBdr>
            <w:top w:val="none" w:sz="0" w:space="0" w:color="auto"/>
            <w:left w:val="none" w:sz="0" w:space="0" w:color="auto"/>
            <w:bottom w:val="none" w:sz="0" w:space="0" w:color="auto"/>
            <w:right w:val="none" w:sz="0" w:space="0" w:color="auto"/>
          </w:divBdr>
        </w:div>
        <w:div w:id="65687802">
          <w:marLeft w:val="0"/>
          <w:marRight w:val="0"/>
          <w:marTop w:val="0"/>
          <w:marBottom w:val="0"/>
          <w:divBdr>
            <w:top w:val="none" w:sz="0" w:space="0" w:color="auto"/>
            <w:left w:val="none" w:sz="0" w:space="0" w:color="auto"/>
            <w:bottom w:val="none" w:sz="0" w:space="0" w:color="auto"/>
            <w:right w:val="none" w:sz="0" w:space="0" w:color="auto"/>
          </w:divBdr>
        </w:div>
        <w:div w:id="537595902">
          <w:marLeft w:val="0"/>
          <w:marRight w:val="0"/>
          <w:marTop w:val="0"/>
          <w:marBottom w:val="0"/>
          <w:divBdr>
            <w:top w:val="none" w:sz="0" w:space="0" w:color="auto"/>
            <w:left w:val="none" w:sz="0" w:space="0" w:color="auto"/>
            <w:bottom w:val="none" w:sz="0" w:space="0" w:color="auto"/>
            <w:right w:val="none" w:sz="0" w:space="0" w:color="auto"/>
          </w:divBdr>
        </w:div>
        <w:div w:id="2103791685">
          <w:marLeft w:val="0"/>
          <w:marRight w:val="0"/>
          <w:marTop w:val="0"/>
          <w:marBottom w:val="0"/>
          <w:divBdr>
            <w:top w:val="none" w:sz="0" w:space="0" w:color="auto"/>
            <w:left w:val="none" w:sz="0" w:space="0" w:color="auto"/>
            <w:bottom w:val="none" w:sz="0" w:space="0" w:color="auto"/>
            <w:right w:val="none" w:sz="0" w:space="0" w:color="auto"/>
          </w:divBdr>
        </w:div>
        <w:div w:id="363749282">
          <w:marLeft w:val="0"/>
          <w:marRight w:val="0"/>
          <w:marTop w:val="0"/>
          <w:marBottom w:val="0"/>
          <w:divBdr>
            <w:top w:val="none" w:sz="0" w:space="0" w:color="auto"/>
            <w:left w:val="none" w:sz="0" w:space="0" w:color="auto"/>
            <w:bottom w:val="none" w:sz="0" w:space="0" w:color="auto"/>
            <w:right w:val="none" w:sz="0" w:space="0" w:color="auto"/>
          </w:divBdr>
        </w:div>
        <w:div w:id="1912734156">
          <w:marLeft w:val="0"/>
          <w:marRight w:val="0"/>
          <w:marTop w:val="0"/>
          <w:marBottom w:val="0"/>
          <w:divBdr>
            <w:top w:val="none" w:sz="0" w:space="0" w:color="auto"/>
            <w:left w:val="none" w:sz="0" w:space="0" w:color="auto"/>
            <w:bottom w:val="none" w:sz="0" w:space="0" w:color="auto"/>
            <w:right w:val="none" w:sz="0" w:space="0" w:color="auto"/>
          </w:divBdr>
        </w:div>
        <w:div w:id="1973017">
          <w:marLeft w:val="0"/>
          <w:marRight w:val="0"/>
          <w:marTop w:val="0"/>
          <w:marBottom w:val="0"/>
          <w:divBdr>
            <w:top w:val="none" w:sz="0" w:space="0" w:color="auto"/>
            <w:left w:val="none" w:sz="0" w:space="0" w:color="auto"/>
            <w:bottom w:val="none" w:sz="0" w:space="0" w:color="auto"/>
            <w:right w:val="none" w:sz="0" w:space="0" w:color="auto"/>
          </w:divBdr>
        </w:div>
        <w:div w:id="429550994">
          <w:marLeft w:val="0"/>
          <w:marRight w:val="0"/>
          <w:marTop w:val="0"/>
          <w:marBottom w:val="0"/>
          <w:divBdr>
            <w:top w:val="none" w:sz="0" w:space="0" w:color="auto"/>
            <w:left w:val="none" w:sz="0" w:space="0" w:color="auto"/>
            <w:bottom w:val="none" w:sz="0" w:space="0" w:color="auto"/>
            <w:right w:val="none" w:sz="0" w:space="0" w:color="auto"/>
          </w:divBdr>
        </w:div>
        <w:div w:id="328950814">
          <w:marLeft w:val="0"/>
          <w:marRight w:val="0"/>
          <w:marTop w:val="0"/>
          <w:marBottom w:val="0"/>
          <w:divBdr>
            <w:top w:val="none" w:sz="0" w:space="0" w:color="auto"/>
            <w:left w:val="none" w:sz="0" w:space="0" w:color="auto"/>
            <w:bottom w:val="none" w:sz="0" w:space="0" w:color="auto"/>
            <w:right w:val="none" w:sz="0" w:space="0" w:color="auto"/>
          </w:divBdr>
        </w:div>
        <w:div w:id="1814133130">
          <w:marLeft w:val="0"/>
          <w:marRight w:val="0"/>
          <w:marTop w:val="0"/>
          <w:marBottom w:val="0"/>
          <w:divBdr>
            <w:top w:val="none" w:sz="0" w:space="0" w:color="auto"/>
            <w:left w:val="none" w:sz="0" w:space="0" w:color="auto"/>
            <w:bottom w:val="none" w:sz="0" w:space="0" w:color="auto"/>
            <w:right w:val="none" w:sz="0" w:space="0" w:color="auto"/>
          </w:divBdr>
        </w:div>
        <w:div w:id="1120222981">
          <w:marLeft w:val="0"/>
          <w:marRight w:val="0"/>
          <w:marTop w:val="0"/>
          <w:marBottom w:val="0"/>
          <w:divBdr>
            <w:top w:val="none" w:sz="0" w:space="0" w:color="auto"/>
            <w:left w:val="none" w:sz="0" w:space="0" w:color="auto"/>
            <w:bottom w:val="none" w:sz="0" w:space="0" w:color="auto"/>
            <w:right w:val="none" w:sz="0" w:space="0" w:color="auto"/>
          </w:divBdr>
        </w:div>
        <w:div w:id="817115324">
          <w:marLeft w:val="0"/>
          <w:marRight w:val="0"/>
          <w:marTop w:val="0"/>
          <w:marBottom w:val="0"/>
          <w:divBdr>
            <w:top w:val="none" w:sz="0" w:space="0" w:color="auto"/>
            <w:left w:val="none" w:sz="0" w:space="0" w:color="auto"/>
            <w:bottom w:val="none" w:sz="0" w:space="0" w:color="auto"/>
            <w:right w:val="none" w:sz="0" w:space="0" w:color="auto"/>
          </w:divBdr>
        </w:div>
        <w:div w:id="1153332756">
          <w:marLeft w:val="0"/>
          <w:marRight w:val="0"/>
          <w:marTop w:val="0"/>
          <w:marBottom w:val="0"/>
          <w:divBdr>
            <w:top w:val="none" w:sz="0" w:space="0" w:color="auto"/>
            <w:left w:val="none" w:sz="0" w:space="0" w:color="auto"/>
            <w:bottom w:val="none" w:sz="0" w:space="0" w:color="auto"/>
            <w:right w:val="none" w:sz="0" w:space="0" w:color="auto"/>
          </w:divBdr>
        </w:div>
        <w:div w:id="2005742762">
          <w:marLeft w:val="0"/>
          <w:marRight w:val="0"/>
          <w:marTop w:val="0"/>
          <w:marBottom w:val="0"/>
          <w:divBdr>
            <w:top w:val="none" w:sz="0" w:space="0" w:color="auto"/>
            <w:left w:val="none" w:sz="0" w:space="0" w:color="auto"/>
            <w:bottom w:val="none" w:sz="0" w:space="0" w:color="auto"/>
            <w:right w:val="none" w:sz="0" w:space="0" w:color="auto"/>
          </w:divBdr>
        </w:div>
        <w:div w:id="1879707238">
          <w:marLeft w:val="0"/>
          <w:marRight w:val="0"/>
          <w:marTop w:val="0"/>
          <w:marBottom w:val="0"/>
          <w:divBdr>
            <w:top w:val="none" w:sz="0" w:space="0" w:color="auto"/>
            <w:left w:val="none" w:sz="0" w:space="0" w:color="auto"/>
            <w:bottom w:val="none" w:sz="0" w:space="0" w:color="auto"/>
            <w:right w:val="none" w:sz="0" w:space="0" w:color="auto"/>
          </w:divBdr>
        </w:div>
        <w:div w:id="1679038601">
          <w:marLeft w:val="0"/>
          <w:marRight w:val="0"/>
          <w:marTop w:val="0"/>
          <w:marBottom w:val="0"/>
          <w:divBdr>
            <w:top w:val="none" w:sz="0" w:space="0" w:color="auto"/>
            <w:left w:val="none" w:sz="0" w:space="0" w:color="auto"/>
            <w:bottom w:val="none" w:sz="0" w:space="0" w:color="auto"/>
            <w:right w:val="none" w:sz="0" w:space="0" w:color="auto"/>
          </w:divBdr>
        </w:div>
        <w:div w:id="1588686323">
          <w:marLeft w:val="0"/>
          <w:marRight w:val="0"/>
          <w:marTop w:val="0"/>
          <w:marBottom w:val="0"/>
          <w:divBdr>
            <w:top w:val="none" w:sz="0" w:space="0" w:color="auto"/>
            <w:left w:val="none" w:sz="0" w:space="0" w:color="auto"/>
            <w:bottom w:val="none" w:sz="0" w:space="0" w:color="auto"/>
            <w:right w:val="none" w:sz="0" w:space="0" w:color="auto"/>
          </w:divBdr>
        </w:div>
        <w:div w:id="936714080">
          <w:marLeft w:val="0"/>
          <w:marRight w:val="0"/>
          <w:marTop w:val="0"/>
          <w:marBottom w:val="0"/>
          <w:divBdr>
            <w:top w:val="none" w:sz="0" w:space="0" w:color="auto"/>
            <w:left w:val="none" w:sz="0" w:space="0" w:color="auto"/>
            <w:bottom w:val="none" w:sz="0" w:space="0" w:color="auto"/>
            <w:right w:val="none" w:sz="0" w:space="0" w:color="auto"/>
          </w:divBdr>
        </w:div>
        <w:div w:id="1245263448">
          <w:marLeft w:val="0"/>
          <w:marRight w:val="0"/>
          <w:marTop w:val="0"/>
          <w:marBottom w:val="0"/>
          <w:divBdr>
            <w:top w:val="none" w:sz="0" w:space="0" w:color="auto"/>
            <w:left w:val="none" w:sz="0" w:space="0" w:color="auto"/>
            <w:bottom w:val="none" w:sz="0" w:space="0" w:color="auto"/>
            <w:right w:val="none" w:sz="0" w:space="0" w:color="auto"/>
          </w:divBdr>
        </w:div>
        <w:div w:id="1615863755">
          <w:marLeft w:val="0"/>
          <w:marRight w:val="0"/>
          <w:marTop w:val="0"/>
          <w:marBottom w:val="0"/>
          <w:divBdr>
            <w:top w:val="none" w:sz="0" w:space="0" w:color="auto"/>
            <w:left w:val="none" w:sz="0" w:space="0" w:color="auto"/>
            <w:bottom w:val="none" w:sz="0" w:space="0" w:color="auto"/>
            <w:right w:val="none" w:sz="0" w:space="0" w:color="auto"/>
          </w:divBdr>
        </w:div>
        <w:div w:id="1203442710">
          <w:marLeft w:val="0"/>
          <w:marRight w:val="0"/>
          <w:marTop w:val="0"/>
          <w:marBottom w:val="0"/>
          <w:divBdr>
            <w:top w:val="none" w:sz="0" w:space="0" w:color="auto"/>
            <w:left w:val="none" w:sz="0" w:space="0" w:color="auto"/>
            <w:bottom w:val="none" w:sz="0" w:space="0" w:color="auto"/>
            <w:right w:val="none" w:sz="0" w:space="0" w:color="auto"/>
          </w:divBdr>
        </w:div>
        <w:div w:id="390881457">
          <w:marLeft w:val="0"/>
          <w:marRight w:val="0"/>
          <w:marTop w:val="0"/>
          <w:marBottom w:val="0"/>
          <w:divBdr>
            <w:top w:val="none" w:sz="0" w:space="0" w:color="auto"/>
            <w:left w:val="none" w:sz="0" w:space="0" w:color="auto"/>
            <w:bottom w:val="none" w:sz="0" w:space="0" w:color="auto"/>
            <w:right w:val="none" w:sz="0" w:space="0" w:color="auto"/>
          </w:divBdr>
        </w:div>
        <w:div w:id="394545776">
          <w:marLeft w:val="0"/>
          <w:marRight w:val="0"/>
          <w:marTop w:val="0"/>
          <w:marBottom w:val="0"/>
          <w:divBdr>
            <w:top w:val="none" w:sz="0" w:space="0" w:color="auto"/>
            <w:left w:val="none" w:sz="0" w:space="0" w:color="auto"/>
            <w:bottom w:val="none" w:sz="0" w:space="0" w:color="auto"/>
            <w:right w:val="none" w:sz="0" w:space="0" w:color="auto"/>
          </w:divBdr>
        </w:div>
        <w:div w:id="1093435144">
          <w:marLeft w:val="0"/>
          <w:marRight w:val="0"/>
          <w:marTop w:val="0"/>
          <w:marBottom w:val="0"/>
          <w:divBdr>
            <w:top w:val="none" w:sz="0" w:space="0" w:color="auto"/>
            <w:left w:val="none" w:sz="0" w:space="0" w:color="auto"/>
            <w:bottom w:val="none" w:sz="0" w:space="0" w:color="auto"/>
            <w:right w:val="none" w:sz="0" w:space="0" w:color="auto"/>
          </w:divBdr>
        </w:div>
        <w:div w:id="1934968691">
          <w:marLeft w:val="0"/>
          <w:marRight w:val="0"/>
          <w:marTop w:val="0"/>
          <w:marBottom w:val="0"/>
          <w:divBdr>
            <w:top w:val="none" w:sz="0" w:space="0" w:color="auto"/>
            <w:left w:val="none" w:sz="0" w:space="0" w:color="auto"/>
            <w:bottom w:val="none" w:sz="0" w:space="0" w:color="auto"/>
            <w:right w:val="none" w:sz="0" w:space="0" w:color="auto"/>
          </w:divBdr>
        </w:div>
        <w:div w:id="574164232">
          <w:marLeft w:val="0"/>
          <w:marRight w:val="0"/>
          <w:marTop w:val="0"/>
          <w:marBottom w:val="0"/>
          <w:divBdr>
            <w:top w:val="none" w:sz="0" w:space="0" w:color="auto"/>
            <w:left w:val="none" w:sz="0" w:space="0" w:color="auto"/>
            <w:bottom w:val="none" w:sz="0" w:space="0" w:color="auto"/>
            <w:right w:val="none" w:sz="0" w:space="0" w:color="auto"/>
          </w:divBdr>
        </w:div>
        <w:div w:id="2064719061">
          <w:marLeft w:val="0"/>
          <w:marRight w:val="0"/>
          <w:marTop w:val="0"/>
          <w:marBottom w:val="0"/>
          <w:divBdr>
            <w:top w:val="none" w:sz="0" w:space="0" w:color="auto"/>
            <w:left w:val="none" w:sz="0" w:space="0" w:color="auto"/>
            <w:bottom w:val="none" w:sz="0" w:space="0" w:color="auto"/>
            <w:right w:val="none" w:sz="0" w:space="0" w:color="auto"/>
          </w:divBdr>
        </w:div>
        <w:div w:id="920649982">
          <w:marLeft w:val="0"/>
          <w:marRight w:val="0"/>
          <w:marTop w:val="0"/>
          <w:marBottom w:val="0"/>
          <w:divBdr>
            <w:top w:val="none" w:sz="0" w:space="0" w:color="auto"/>
            <w:left w:val="none" w:sz="0" w:space="0" w:color="auto"/>
            <w:bottom w:val="none" w:sz="0" w:space="0" w:color="auto"/>
            <w:right w:val="none" w:sz="0" w:space="0" w:color="auto"/>
          </w:divBdr>
        </w:div>
        <w:div w:id="389184629">
          <w:marLeft w:val="0"/>
          <w:marRight w:val="0"/>
          <w:marTop w:val="0"/>
          <w:marBottom w:val="0"/>
          <w:divBdr>
            <w:top w:val="none" w:sz="0" w:space="0" w:color="auto"/>
            <w:left w:val="none" w:sz="0" w:space="0" w:color="auto"/>
            <w:bottom w:val="none" w:sz="0" w:space="0" w:color="auto"/>
            <w:right w:val="none" w:sz="0" w:space="0" w:color="auto"/>
          </w:divBdr>
        </w:div>
        <w:div w:id="1149127996">
          <w:marLeft w:val="0"/>
          <w:marRight w:val="0"/>
          <w:marTop w:val="0"/>
          <w:marBottom w:val="0"/>
          <w:divBdr>
            <w:top w:val="none" w:sz="0" w:space="0" w:color="auto"/>
            <w:left w:val="none" w:sz="0" w:space="0" w:color="auto"/>
            <w:bottom w:val="none" w:sz="0" w:space="0" w:color="auto"/>
            <w:right w:val="none" w:sz="0" w:space="0" w:color="auto"/>
          </w:divBdr>
        </w:div>
        <w:div w:id="500662025">
          <w:marLeft w:val="0"/>
          <w:marRight w:val="0"/>
          <w:marTop w:val="0"/>
          <w:marBottom w:val="0"/>
          <w:divBdr>
            <w:top w:val="none" w:sz="0" w:space="0" w:color="auto"/>
            <w:left w:val="none" w:sz="0" w:space="0" w:color="auto"/>
            <w:bottom w:val="none" w:sz="0" w:space="0" w:color="auto"/>
            <w:right w:val="none" w:sz="0" w:space="0" w:color="auto"/>
          </w:divBdr>
        </w:div>
        <w:div w:id="946615292">
          <w:marLeft w:val="0"/>
          <w:marRight w:val="0"/>
          <w:marTop w:val="0"/>
          <w:marBottom w:val="0"/>
          <w:divBdr>
            <w:top w:val="none" w:sz="0" w:space="0" w:color="auto"/>
            <w:left w:val="none" w:sz="0" w:space="0" w:color="auto"/>
            <w:bottom w:val="none" w:sz="0" w:space="0" w:color="auto"/>
            <w:right w:val="none" w:sz="0" w:space="0" w:color="auto"/>
          </w:divBdr>
        </w:div>
        <w:div w:id="1773475626">
          <w:marLeft w:val="0"/>
          <w:marRight w:val="0"/>
          <w:marTop w:val="0"/>
          <w:marBottom w:val="0"/>
          <w:divBdr>
            <w:top w:val="none" w:sz="0" w:space="0" w:color="auto"/>
            <w:left w:val="none" w:sz="0" w:space="0" w:color="auto"/>
            <w:bottom w:val="none" w:sz="0" w:space="0" w:color="auto"/>
            <w:right w:val="none" w:sz="0" w:space="0" w:color="auto"/>
          </w:divBdr>
        </w:div>
        <w:div w:id="773983409">
          <w:marLeft w:val="0"/>
          <w:marRight w:val="0"/>
          <w:marTop w:val="0"/>
          <w:marBottom w:val="0"/>
          <w:divBdr>
            <w:top w:val="none" w:sz="0" w:space="0" w:color="auto"/>
            <w:left w:val="none" w:sz="0" w:space="0" w:color="auto"/>
            <w:bottom w:val="none" w:sz="0" w:space="0" w:color="auto"/>
            <w:right w:val="none" w:sz="0" w:space="0" w:color="auto"/>
          </w:divBdr>
        </w:div>
        <w:div w:id="1981494942">
          <w:marLeft w:val="0"/>
          <w:marRight w:val="0"/>
          <w:marTop w:val="0"/>
          <w:marBottom w:val="0"/>
          <w:divBdr>
            <w:top w:val="none" w:sz="0" w:space="0" w:color="auto"/>
            <w:left w:val="none" w:sz="0" w:space="0" w:color="auto"/>
            <w:bottom w:val="none" w:sz="0" w:space="0" w:color="auto"/>
            <w:right w:val="none" w:sz="0" w:space="0" w:color="auto"/>
          </w:divBdr>
        </w:div>
        <w:div w:id="1538929786">
          <w:marLeft w:val="0"/>
          <w:marRight w:val="0"/>
          <w:marTop w:val="0"/>
          <w:marBottom w:val="0"/>
          <w:divBdr>
            <w:top w:val="none" w:sz="0" w:space="0" w:color="auto"/>
            <w:left w:val="none" w:sz="0" w:space="0" w:color="auto"/>
            <w:bottom w:val="none" w:sz="0" w:space="0" w:color="auto"/>
            <w:right w:val="none" w:sz="0" w:space="0" w:color="auto"/>
          </w:divBdr>
        </w:div>
        <w:div w:id="1063483532">
          <w:marLeft w:val="0"/>
          <w:marRight w:val="0"/>
          <w:marTop w:val="0"/>
          <w:marBottom w:val="0"/>
          <w:divBdr>
            <w:top w:val="none" w:sz="0" w:space="0" w:color="auto"/>
            <w:left w:val="none" w:sz="0" w:space="0" w:color="auto"/>
            <w:bottom w:val="none" w:sz="0" w:space="0" w:color="auto"/>
            <w:right w:val="none" w:sz="0" w:space="0" w:color="auto"/>
          </w:divBdr>
        </w:div>
        <w:div w:id="1351760123">
          <w:marLeft w:val="0"/>
          <w:marRight w:val="0"/>
          <w:marTop w:val="0"/>
          <w:marBottom w:val="0"/>
          <w:divBdr>
            <w:top w:val="none" w:sz="0" w:space="0" w:color="auto"/>
            <w:left w:val="none" w:sz="0" w:space="0" w:color="auto"/>
            <w:bottom w:val="none" w:sz="0" w:space="0" w:color="auto"/>
            <w:right w:val="none" w:sz="0" w:space="0" w:color="auto"/>
          </w:divBdr>
        </w:div>
        <w:div w:id="6639237">
          <w:marLeft w:val="0"/>
          <w:marRight w:val="0"/>
          <w:marTop w:val="0"/>
          <w:marBottom w:val="0"/>
          <w:divBdr>
            <w:top w:val="none" w:sz="0" w:space="0" w:color="auto"/>
            <w:left w:val="none" w:sz="0" w:space="0" w:color="auto"/>
            <w:bottom w:val="none" w:sz="0" w:space="0" w:color="auto"/>
            <w:right w:val="none" w:sz="0" w:space="0" w:color="auto"/>
          </w:divBdr>
        </w:div>
        <w:div w:id="1370912638">
          <w:marLeft w:val="0"/>
          <w:marRight w:val="0"/>
          <w:marTop w:val="0"/>
          <w:marBottom w:val="0"/>
          <w:divBdr>
            <w:top w:val="none" w:sz="0" w:space="0" w:color="auto"/>
            <w:left w:val="none" w:sz="0" w:space="0" w:color="auto"/>
            <w:bottom w:val="none" w:sz="0" w:space="0" w:color="auto"/>
            <w:right w:val="none" w:sz="0" w:space="0" w:color="auto"/>
          </w:divBdr>
        </w:div>
        <w:div w:id="1267617419">
          <w:marLeft w:val="0"/>
          <w:marRight w:val="0"/>
          <w:marTop w:val="0"/>
          <w:marBottom w:val="0"/>
          <w:divBdr>
            <w:top w:val="none" w:sz="0" w:space="0" w:color="auto"/>
            <w:left w:val="none" w:sz="0" w:space="0" w:color="auto"/>
            <w:bottom w:val="none" w:sz="0" w:space="0" w:color="auto"/>
            <w:right w:val="none" w:sz="0" w:space="0" w:color="auto"/>
          </w:divBdr>
        </w:div>
        <w:div w:id="1144351663">
          <w:marLeft w:val="0"/>
          <w:marRight w:val="0"/>
          <w:marTop w:val="0"/>
          <w:marBottom w:val="0"/>
          <w:divBdr>
            <w:top w:val="none" w:sz="0" w:space="0" w:color="auto"/>
            <w:left w:val="none" w:sz="0" w:space="0" w:color="auto"/>
            <w:bottom w:val="none" w:sz="0" w:space="0" w:color="auto"/>
            <w:right w:val="none" w:sz="0" w:space="0" w:color="auto"/>
          </w:divBdr>
        </w:div>
        <w:div w:id="1382558899">
          <w:marLeft w:val="0"/>
          <w:marRight w:val="0"/>
          <w:marTop w:val="0"/>
          <w:marBottom w:val="0"/>
          <w:divBdr>
            <w:top w:val="none" w:sz="0" w:space="0" w:color="auto"/>
            <w:left w:val="none" w:sz="0" w:space="0" w:color="auto"/>
            <w:bottom w:val="none" w:sz="0" w:space="0" w:color="auto"/>
            <w:right w:val="none" w:sz="0" w:space="0" w:color="auto"/>
          </w:divBdr>
        </w:div>
        <w:div w:id="1394281179">
          <w:marLeft w:val="0"/>
          <w:marRight w:val="0"/>
          <w:marTop w:val="0"/>
          <w:marBottom w:val="0"/>
          <w:divBdr>
            <w:top w:val="none" w:sz="0" w:space="0" w:color="auto"/>
            <w:left w:val="none" w:sz="0" w:space="0" w:color="auto"/>
            <w:bottom w:val="none" w:sz="0" w:space="0" w:color="auto"/>
            <w:right w:val="none" w:sz="0" w:space="0" w:color="auto"/>
          </w:divBdr>
        </w:div>
        <w:div w:id="291447830">
          <w:marLeft w:val="0"/>
          <w:marRight w:val="0"/>
          <w:marTop w:val="0"/>
          <w:marBottom w:val="0"/>
          <w:divBdr>
            <w:top w:val="none" w:sz="0" w:space="0" w:color="auto"/>
            <w:left w:val="none" w:sz="0" w:space="0" w:color="auto"/>
            <w:bottom w:val="none" w:sz="0" w:space="0" w:color="auto"/>
            <w:right w:val="none" w:sz="0" w:space="0" w:color="auto"/>
          </w:divBdr>
        </w:div>
        <w:div w:id="1607930313">
          <w:marLeft w:val="0"/>
          <w:marRight w:val="0"/>
          <w:marTop w:val="0"/>
          <w:marBottom w:val="0"/>
          <w:divBdr>
            <w:top w:val="none" w:sz="0" w:space="0" w:color="auto"/>
            <w:left w:val="none" w:sz="0" w:space="0" w:color="auto"/>
            <w:bottom w:val="none" w:sz="0" w:space="0" w:color="auto"/>
            <w:right w:val="none" w:sz="0" w:space="0" w:color="auto"/>
          </w:divBdr>
        </w:div>
        <w:div w:id="1656110574">
          <w:marLeft w:val="0"/>
          <w:marRight w:val="0"/>
          <w:marTop w:val="0"/>
          <w:marBottom w:val="0"/>
          <w:divBdr>
            <w:top w:val="none" w:sz="0" w:space="0" w:color="auto"/>
            <w:left w:val="none" w:sz="0" w:space="0" w:color="auto"/>
            <w:bottom w:val="none" w:sz="0" w:space="0" w:color="auto"/>
            <w:right w:val="none" w:sz="0" w:space="0" w:color="auto"/>
          </w:divBdr>
        </w:div>
        <w:div w:id="1657759358">
          <w:marLeft w:val="0"/>
          <w:marRight w:val="0"/>
          <w:marTop w:val="0"/>
          <w:marBottom w:val="0"/>
          <w:divBdr>
            <w:top w:val="none" w:sz="0" w:space="0" w:color="auto"/>
            <w:left w:val="none" w:sz="0" w:space="0" w:color="auto"/>
            <w:bottom w:val="none" w:sz="0" w:space="0" w:color="auto"/>
            <w:right w:val="none" w:sz="0" w:space="0" w:color="auto"/>
          </w:divBdr>
        </w:div>
        <w:div w:id="393479459">
          <w:marLeft w:val="0"/>
          <w:marRight w:val="0"/>
          <w:marTop w:val="0"/>
          <w:marBottom w:val="0"/>
          <w:divBdr>
            <w:top w:val="none" w:sz="0" w:space="0" w:color="auto"/>
            <w:left w:val="none" w:sz="0" w:space="0" w:color="auto"/>
            <w:bottom w:val="none" w:sz="0" w:space="0" w:color="auto"/>
            <w:right w:val="none" w:sz="0" w:space="0" w:color="auto"/>
          </w:divBdr>
        </w:div>
        <w:div w:id="603465465">
          <w:marLeft w:val="0"/>
          <w:marRight w:val="0"/>
          <w:marTop w:val="0"/>
          <w:marBottom w:val="0"/>
          <w:divBdr>
            <w:top w:val="none" w:sz="0" w:space="0" w:color="auto"/>
            <w:left w:val="none" w:sz="0" w:space="0" w:color="auto"/>
            <w:bottom w:val="none" w:sz="0" w:space="0" w:color="auto"/>
            <w:right w:val="none" w:sz="0" w:space="0" w:color="auto"/>
          </w:divBdr>
        </w:div>
        <w:div w:id="992371023">
          <w:marLeft w:val="0"/>
          <w:marRight w:val="0"/>
          <w:marTop w:val="0"/>
          <w:marBottom w:val="0"/>
          <w:divBdr>
            <w:top w:val="none" w:sz="0" w:space="0" w:color="auto"/>
            <w:left w:val="none" w:sz="0" w:space="0" w:color="auto"/>
            <w:bottom w:val="none" w:sz="0" w:space="0" w:color="auto"/>
            <w:right w:val="none" w:sz="0" w:space="0" w:color="auto"/>
          </w:divBdr>
        </w:div>
        <w:div w:id="710154426">
          <w:marLeft w:val="0"/>
          <w:marRight w:val="0"/>
          <w:marTop w:val="0"/>
          <w:marBottom w:val="0"/>
          <w:divBdr>
            <w:top w:val="none" w:sz="0" w:space="0" w:color="auto"/>
            <w:left w:val="none" w:sz="0" w:space="0" w:color="auto"/>
            <w:bottom w:val="none" w:sz="0" w:space="0" w:color="auto"/>
            <w:right w:val="none" w:sz="0" w:space="0" w:color="auto"/>
          </w:divBdr>
        </w:div>
        <w:div w:id="458424637">
          <w:marLeft w:val="0"/>
          <w:marRight w:val="0"/>
          <w:marTop w:val="0"/>
          <w:marBottom w:val="0"/>
          <w:divBdr>
            <w:top w:val="none" w:sz="0" w:space="0" w:color="auto"/>
            <w:left w:val="none" w:sz="0" w:space="0" w:color="auto"/>
            <w:bottom w:val="none" w:sz="0" w:space="0" w:color="auto"/>
            <w:right w:val="none" w:sz="0" w:space="0" w:color="auto"/>
          </w:divBdr>
        </w:div>
        <w:div w:id="2020740981">
          <w:marLeft w:val="0"/>
          <w:marRight w:val="0"/>
          <w:marTop w:val="0"/>
          <w:marBottom w:val="0"/>
          <w:divBdr>
            <w:top w:val="none" w:sz="0" w:space="0" w:color="auto"/>
            <w:left w:val="none" w:sz="0" w:space="0" w:color="auto"/>
            <w:bottom w:val="none" w:sz="0" w:space="0" w:color="auto"/>
            <w:right w:val="none" w:sz="0" w:space="0" w:color="auto"/>
          </w:divBdr>
        </w:div>
        <w:div w:id="221992256">
          <w:marLeft w:val="0"/>
          <w:marRight w:val="0"/>
          <w:marTop w:val="0"/>
          <w:marBottom w:val="0"/>
          <w:divBdr>
            <w:top w:val="none" w:sz="0" w:space="0" w:color="auto"/>
            <w:left w:val="none" w:sz="0" w:space="0" w:color="auto"/>
            <w:bottom w:val="none" w:sz="0" w:space="0" w:color="auto"/>
            <w:right w:val="none" w:sz="0" w:space="0" w:color="auto"/>
          </w:divBdr>
        </w:div>
      </w:divsChild>
    </w:div>
    <w:div w:id="601887210">
      <w:bodyDiv w:val="1"/>
      <w:marLeft w:val="0"/>
      <w:marRight w:val="0"/>
      <w:marTop w:val="0"/>
      <w:marBottom w:val="0"/>
      <w:divBdr>
        <w:top w:val="none" w:sz="0" w:space="0" w:color="auto"/>
        <w:left w:val="none" w:sz="0" w:space="0" w:color="auto"/>
        <w:bottom w:val="none" w:sz="0" w:space="0" w:color="auto"/>
        <w:right w:val="none" w:sz="0" w:space="0" w:color="auto"/>
      </w:divBdr>
      <w:divsChild>
        <w:div w:id="1752963126">
          <w:marLeft w:val="0"/>
          <w:marRight w:val="0"/>
          <w:marTop w:val="0"/>
          <w:marBottom w:val="0"/>
          <w:divBdr>
            <w:top w:val="none" w:sz="0" w:space="0" w:color="auto"/>
            <w:left w:val="none" w:sz="0" w:space="0" w:color="auto"/>
            <w:bottom w:val="none" w:sz="0" w:space="0" w:color="auto"/>
            <w:right w:val="none" w:sz="0" w:space="0" w:color="auto"/>
          </w:divBdr>
        </w:div>
        <w:div w:id="1608122511">
          <w:marLeft w:val="0"/>
          <w:marRight w:val="0"/>
          <w:marTop w:val="0"/>
          <w:marBottom w:val="0"/>
          <w:divBdr>
            <w:top w:val="none" w:sz="0" w:space="0" w:color="auto"/>
            <w:left w:val="none" w:sz="0" w:space="0" w:color="auto"/>
            <w:bottom w:val="none" w:sz="0" w:space="0" w:color="auto"/>
            <w:right w:val="none" w:sz="0" w:space="0" w:color="auto"/>
          </w:divBdr>
        </w:div>
        <w:div w:id="9646523">
          <w:marLeft w:val="0"/>
          <w:marRight w:val="0"/>
          <w:marTop w:val="0"/>
          <w:marBottom w:val="0"/>
          <w:divBdr>
            <w:top w:val="none" w:sz="0" w:space="0" w:color="auto"/>
            <w:left w:val="none" w:sz="0" w:space="0" w:color="auto"/>
            <w:bottom w:val="none" w:sz="0" w:space="0" w:color="auto"/>
            <w:right w:val="none" w:sz="0" w:space="0" w:color="auto"/>
          </w:divBdr>
        </w:div>
        <w:div w:id="1859584706">
          <w:marLeft w:val="0"/>
          <w:marRight w:val="0"/>
          <w:marTop w:val="0"/>
          <w:marBottom w:val="0"/>
          <w:divBdr>
            <w:top w:val="none" w:sz="0" w:space="0" w:color="auto"/>
            <w:left w:val="none" w:sz="0" w:space="0" w:color="auto"/>
            <w:bottom w:val="none" w:sz="0" w:space="0" w:color="auto"/>
            <w:right w:val="none" w:sz="0" w:space="0" w:color="auto"/>
          </w:divBdr>
        </w:div>
        <w:div w:id="1174417571">
          <w:marLeft w:val="0"/>
          <w:marRight w:val="0"/>
          <w:marTop w:val="0"/>
          <w:marBottom w:val="0"/>
          <w:divBdr>
            <w:top w:val="none" w:sz="0" w:space="0" w:color="auto"/>
            <w:left w:val="none" w:sz="0" w:space="0" w:color="auto"/>
            <w:bottom w:val="none" w:sz="0" w:space="0" w:color="auto"/>
            <w:right w:val="none" w:sz="0" w:space="0" w:color="auto"/>
          </w:divBdr>
        </w:div>
        <w:div w:id="1888757338">
          <w:marLeft w:val="0"/>
          <w:marRight w:val="0"/>
          <w:marTop w:val="0"/>
          <w:marBottom w:val="0"/>
          <w:divBdr>
            <w:top w:val="none" w:sz="0" w:space="0" w:color="auto"/>
            <w:left w:val="none" w:sz="0" w:space="0" w:color="auto"/>
            <w:bottom w:val="none" w:sz="0" w:space="0" w:color="auto"/>
            <w:right w:val="none" w:sz="0" w:space="0" w:color="auto"/>
          </w:divBdr>
        </w:div>
        <w:div w:id="1351757356">
          <w:marLeft w:val="0"/>
          <w:marRight w:val="0"/>
          <w:marTop w:val="0"/>
          <w:marBottom w:val="0"/>
          <w:divBdr>
            <w:top w:val="none" w:sz="0" w:space="0" w:color="auto"/>
            <w:left w:val="none" w:sz="0" w:space="0" w:color="auto"/>
            <w:bottom w:val="none" w:sz="0" w:space="0" w:color="auto"/>
            <w:right w:val="none" w:sz="0" w:space="0" w:color="auto"/>
          </w:divBdr>
        </w:div>
        <w:div w:id="1408268206">
          <w:marLeft w:val="0"/>
          <w:marRight w:val="0"/>
          <w:marTop w:val="0"/>
          <w:marBottom w:val="0"/>
          <w:divBdr>
            <w:top w:val="none" w:sz="0" w:space="0" w:color="auto"/>
            <w:left w:val="none" w:sz="0" w:space="0" w:color="auto"/>
            <w:bottom w:val="none" w:sz="0" w:space="0" w:color="auto"/>
            <w:right w:val="none" w:sz="0" w:space="0" w:color="auto"/>
          </w:divBdr>
        </w:div>
        <w:div w:id="2026125520">
          <w:marLeft w:val="0"/>
          <w:marRight w:val="0"/>
          <w:marTop w:val="0"/>
          <w:marBottom w:val="0"/>
          <w:divBdr>
            <w:top w:val="none" w:sz="0" w:space="0" w:color="auto"/>
            <w:left w:val="none" w:sz="0" w:space="0" w:color="auto"/>
            <w:bottom w:val="none" w:sz="0" w:space="0" w:color="auto"/>
            <w:right w:val="none" w:sz="0" w:space="0" w:color="auto"/>
          </w:divBdr>
        </w:div>
        <w:div w:id="290286446">
          <w:marLeft w:val="0"/>
          <w:marRight w:val="0"/>
          <w:marTop w:val="0"/>
          <w:marBottom w:val="0"/>
          <w:divBdr>
            <w:top w:val="none" w:sz="0" w:space="0" w:color="auto"/>
            <w:left w:val="none" w:sz="0" w:space="0" w:color="auto"/>
            <w:bottom w:val="none" w:sz="0" w:space="0" w:color="auto"/>
            <w:right w:val="none" w:sz="0" w:space="0" w:color="auto"/>
          </w:divBdr>
        </w:div>
        <w:div w:id="1923105521">
          <w:marLeft w:val="0"/>
          <w:marRight w:val="0"/>
          <w:marTop w:val="0"/>
          <w:marBottom w:val="0"/>
          <w:divBdr>
            <w:top w:val="none" w:sz="0" w:space="0" w:color="auto"/>
            <w:left w:val="none" w:sz="0" w:space="0" w:color="auto"/>
            <w:bottom w:val="none" w:sz="0" w:space="0" w:color="auto"/>
            <w:right w:val="none" w:sz="0" w:space="0" w:color="auto"/>
          </w:divBdr>
        </w:div>
        <w:div w:id="850409933">
          <w:marLeft w:val="0"/>
          <w:marRight w:val="0"/>
          <w:marTop w:val="0"/>
          <w:marBottom w:val="0"/>
          <w:divBdr>
            <w:top w:val="none" w:sz="0" w:space="0" w:color="auto"/>
            <w:left w:val="none" w:sz="0" w:space="0" w:color="auto"/>
            <w:bottom w:val="none" w:sz="0" w:space="0" w:color="auto"/>
            <w:right w:val="none" w:sz="0" w:space="0" w:color="auto"/>
          </w:divBdr>
        </w:div>
        <w:div w:id="2100327572">
          <w:marLeft w:val="0"/>
          <w:marRight w:val="0"/>
          <w:marTop w:val="0"/>
          <w:marBottom w:val="0"/>
          <w:divBdr>
            <w:top w:val="none" w:sz="0" w:space="0" w:color="auto"/>
            <w:left w:val="none" w:sz="0" w:space="0" w:color="auto"/>
            <w:bottom w:val="none" w:sz="0" w:space="0" w:color="auto"/>
            <w:right w:val="none" w:sz="0" w:space="0" w:color="auto"/>
          </w:divBdr>
        </w:div>
        <w:div w:id="2059014685">
          <w:marLeft w:val="0"/>
          <w:marRight w:val="0"/>
          <w:marTop w:val="0"/>
          <w:marBottom w:val="0"/>
          <w:divBdr>
            <w:top w:val="none" w:sz="0" w:space="0" w:color="auto"/>
            <w:left w:val="none" w:sz="0" w:space="0" w:color="auto"/>
            <w:bottom w:val="none" w:sz="0" w:space="0" w:color="auto"/>
            <w:right w:val="none" w:sz="0" w:space="0" w:color="auto"/>
          </w:divBdr>
        </w:div>
        <w:div w:id="1924994763">
          <w:marLeft w:val="0"/>
          <w:marRight w:val="0"/>
          <w:marTop w:val="0"/>
          <w:marBottom w:val="0"/>
          <w:divBdr>
            <w:top w:val="none" w:sz="0" w:space="0" w:color="auto"/>
            <w:left w:val="none" w:sz="0" w:space="0" w:color="auto"/>
            <w:bottom w:val="none" w:sz="0" w:space="0" w:color="auto"/>
            <w:right w:val="none" w:sz="0" w:space="0" w:color="auto"/>
          </w:divBdr>
        </w:div>
        <w:div w:id="1818455985">
          <w:marLeft w:val="0"/>
          <w:marRight w:val="0"/>
          <w:marTop w:val="0"/>
          <w:marBottom w:val="0"/>
          <w:divBdr>
            <w:top w:val="none" w:sz="0" w:space="0" w:color="auto"/>
            <w:left w:val="none" w:sz="0" w:space="0" w:color="auto"/>
            <w:bottom w:val="none" w:sz="0" w:space="0" w:color="auto"/>
            <w:right w:val="none" w:sz="0" w:space="0" w:color="auto"/>
          </w:divBdr>
        </w:div>
        <w:div w:id="34817341">
          <w:marLeft w:val="0"/>
          <w:marRight w:val="0"/>
          <w:marTop w:val="0"/>
          <w:marBottom w:val="0"/>
          <w:divBdr>
            <w:top w:val="none" w:sz="0" w:space="0" w:color="auto"/>
            <w:left w:val="none" w:sz="0" w:space="0" w:color="auto"/>
            <w:bottom w:val="none" w:sz="0" w:space="0" w:color="auto"/>
            <w:right w:val="none" w:sz="0" w:space="0" w:color="auto"/>
          </w:divBdr>
        </w:div>
        <w:div w:id="1116631672">
          <w:marLeft w:val="0"/>
          <w:marRight w:val="0"/>
          <w:marTop w:val="0"/>
          <w:marBottom w:val="0"/>
          <w:divBdr>
            <w:top w:val="none" w:sz="0" w:space="0" w:color="auto"/>
            <w:left w:val="none" w:sz="0" w:space="0" w:color="auto"/>
            <w:bottom w:val="none" w:sz="0" w:space="0" w:color="auto"/>
            <w:right w:val="none" w:sz="0" w:space="0" w:color="auto"/>
          </w:divBdr>
        </w:div>
        <w:div w:id="284389092">
          <w:marLeft w:val="0"/>
          <w:marRight w:val="0"/>
          <w:marTop w:val="0"/>
          <w:marBottom w:val="0"/>
          <w:divBdr>
            <w:top w:val="none" w:sz="0" w:space="0" w:color="auto"/>
            <w:left w:val="none" w:sz="0" w:space="0" w:color="auto"/>
            <w:bottom w:val="none" w:sz="0" w:space="0" w:color="auto"/>
            <w:right w:val="none" w:sz="0" w:space="0" w:color="auto"/>
          </w:divBdr>
        </w:div>
        <w:div w:id="1428387513">
          <w:marLeft w:val="0"/>
          <w:marRight w:val="0"/>
          <w:marTop w:val="0"/>
          <w:marBottom w:val="0"/>
          <w:divBdr>
            <w:top w:val="none" w:sz="0" w:space="0" w:color="auto"/>
            <w:left w:val="none" w:sz="0" w:space="0" w:color="auto"/>
            <w:bottom w:val="none" w:sz="0" w:space="0" w:color="auto"/>
            <w:right w:val="none" w:sz="0" w:space="0" w:color="auto"/>
          </w:divBdr>
        </w:div>
        <w:div w:id="1007370654">
          <w:marLeft w:val="0"/>
          <w:marRight w:val="0"/>
          <w:marTop w:val="0"/>
          <w:marBottom w:val="0"/>
          <w:divBdr>
            <w:top w:val="none" w:sz="0" w:space="0" w:color="auto"/>
            <w:left w:val="none" w:sz="0" w:space="0" w:color="auto"/>
            <w:bottom w:val="none" w:sz="0" w:space="0" w:color="auto"/>
            <w:right w:val="none" w:sz="0" w:space="0" w:color="auto"/>
          </w:divBdr>
        </w:div>
        <w:div w:id="1544294511">
          <w:marLeft w:val="0"/>
          <w:marRight w:val="0"/>
          <w:marTop w:val="0"/>
          <w:marBottom w:val="0"/>
          <w:divBdr>
            <w:top w:val="none" w:sz="0" w:space="0" w:color="auto"/>
            <w:left w:val="none" w:sz="0" w:space="0" w:color="auto"/>
            <w:bottom w:val="none" w:sz="0" w:space="0" w:color="auto"/>
            <w:right w:val="none" w:sz="0" w:space="0" w:color="auto"/>
          </w:divBdr>
        </w:div>
        <w:div w:id="200635557">
          <w:marLeft w:val="0"/>
          <w:marRight w:val="0"/>
          <w:marTop w:val="0"/>
          <w:marBottom w:val="0"/>
          <w:divBdr>
            <w:top w:val="none" w:sz="0" w:space="0" w:color="auto"/>
            <w:left w:val="none" w:sz="0" w:space="0" w:color="auto"/>
            <w:bottom w:val="none" w:sz="0" w:space="0" w:color="auto"/>
            <w:right w:val="none" w:sz="0" w:space="0" w:color="auto"/>
          </w:divBdr>
        </w:div>
        <w:div w:id="1980263749">
          <w:marLeft w:val="0"/>
          <w:marRight w:val="0"/>
          <w:marTop w:val="0"/>
          <w:marBottom w:val="0"/>
          <w:divBdr>
            <w:top w:val="none" w:sz="0" w:space="0" w:color="auto"/>
            <w:left w:val="none" w:sz="0" w:space="0" w:color="auto"/>
            <w:bottom w:val="none" w:sz="0" w:space="0" w:color="auto"/>
            <w:right w:val="none" w:sz="0" w:space="0" w:color="auto"/>
          </w:divBdr>
        </w:div>
        <w:div w:id="253710762">
          <w:marLeft w:val="0"/>
          <w:marRight w:val="0"/>
          <w:marTop w:val="0"/>
          <w:marBottom w:val="0"/>
          <w:divBdr>
            <w:top w:val="none" w:sz="0" w:space="0" w:color="auto"/>
            <w:left w:val="none" w:sz="0" w:space="0" w:color="auto"/>
            <w:bottom w:val="none" w:sz="0" w:space="0" w:color="auto"/>
            <w:right w:val="none" w:sz="0" w:space="0" w:color="auto"/>
          </w:divBdr>
        </w:div>
        <w:div w:id="418020013">
          <w:marLeft w:val="0"/>
          <w:marRight w:val="0"/>
          <w:marTop w:val="0"/>
          <w:marBottom w:val="0"/>
          <w:divBdr>
            <w:top w:val="none" w:sz="0" w:space="0" w:color="auto"/>
            <w:left w:val="none" w:sz="0" w:space="0" w:color="auto"/>
            <w:bottom w:val="none" w:sz="0" w:space="0" w:color="auto"/>
            <w:right w:val="none" w:sz="0" w:space="0" w:color="auto"/>
          </w:divBdr>
        </w:div>
        <w:div w:id="2124685962">
          <w:marLeft w:val="0"/>
          <w:marRight w:val="0"/>
          <w:marTop w:val="0"/>
          <w:marBottom w:val="0"/>
          <w:divBdr>
            <w:top w:val="none" w:sz="0" w:space="0" w:color="auto"/>
            <w:left w:val="none" w:sz="0" w:space="0" w:color="auto"/>
            <w:bottom w:val="none" w:sz="0" w:space="0" w:color="auto"/>
            <w:right w:val="none" w:sz="0" w:space="0" w:color="auto"/>
          </w:divBdr>
        </w:div>
        <w:div w:id="725646474">
          <w:marLeft w:val="0"/>
          <w:marRight w:val="0"/>
          <w:marTop w:val="0"/>
          <w:marBottom w:val="0"/>
          <w:divBdr>
            <w:top w:val="none" w:sz="0" w:space="0" w:color="auto"/>
            <w:left w:val="none" w:sz="0" w:space="0" w:color="auto"/>
            <w:bottom w:val="none" w:sz="0" w:space="0" w:color="auto"/>
            <w:right w:val="none" w:sz="0" w:space="0" w:color="auto"/>
          </w:divBdr>
        </w:div>
        <w:div w:id="1742634669">
          <w:marLeft w:val="0"/>
          <w:marRight w:val="0"/>
          <w:marTop w:val="0"/>
          <w:marBottom w:val="0"/>
          <w:divBdr>
            <w:top w:val="none" w:sz="0" w:space="0" w:color="auto"/>
            <w:left w:val="none" w:sz="0" w:space="0" w:color="auto"/>
            <w:bottom w:val="none" w:sz="0" w:space="0" w:color="auto"/>
            <w:right w:val="none" w:sz="0" w:space="0" w:color="auto"/>
          </w:divBdr>
        </w:div>
        <w:div w:id="1685941682">
          <w:marLeft w:val="0"/>
          <w:marRight w:val="0"/>
          <w:marTop w:val="0"/>
          <w:marBottom w:val="0"/>
          <w:divBdr>
            <w:top w:val="none" w:sz="0" w:space="0" w:color="auto"/>
            <w:left w:val="none" w:sz="0" w:space="0" w:color="auto"/>
            <w:bottom w:val="none" w:sz="0" w:space="0" w:color="auto"/>
            <w:right w:val="none" w:sz="0" w:space="0" w:color="auto"/>
          </w:divBdr>
        </w:div>
        <w:div w:id="1643123062">
          <w:marLeft w:val="0"/>
          <w:marRight w:val="0"/>
          <w:marTop w:val="0"/>
          <w:marBottom w:val="0"/>
          <w:divBdr>
            <w:top w:val="none" w:sz="0" w:space="0" w:color="auto"/>
            <w:left w:val="none" w:sz="0" w:space="0" w:color="auto"/>
            <w:bottom w:val="none" w:sz="0" w:space="0" w:color="auto"/>
            <w:right w:val="none" w:sz="0" w:space="0" w:color="auto"/>
          </w:divBdr>
        </w:div>
        <w:div w:id="2009553222">
          <w:marLeft w:val="0"/>
          <w:marRight w:val="0"/>
          <w:marTop w:val="0"/>
          <w:marBottom w:val="0"/>
          <w:divBdr>
            <w:top w:val="none" w:sz="0" w:space="0" w:color="auto"/>
            <w:left w:val="none" w:sz="0" w:space="0" w:color="auto"/>
            <w:bottom w:val="none" w:sz="0" w:space="0" w:color="auto"/>
            <w:right w:val="none" w:sz="0" w:space="0" w:color="auto"/>
          </w:divBdr>
        </w:div>
        <w:div w:id="1719281043">
          <w:marLeft w:val="0"/>
          <w:marRight w:val="0"/>
          <w:marTop w:val="0"/>
          <w:marBottom w:val="0"/>
          <w:divBdr>
            <w:top w:val="none" w:sz="0" w:space="0" w:color="auto"/>
            <w:left w:val="none" w:sz="0" w:space="0" w:color="auto"/>
            <w:bottom w:val="none" w:sz="0" w:space="0" w:color="auto"/>
            <w:right w:val="none" w:sz="0" w:space="0" w:color="auto"/>
          </w:divBdr>
        </w:div>
        <w:div w:id="148636945">
          <w:marLeft w:val="0"/>
          <w:marRight w:val="0"/>
          <w:marTop w:val="0"/>
          <w:marBottom w:val="0"/>
          <w:divBdr>
            <w:top w:val="none" w:sz="0" w:space="0" w:color="auto"/>
            <w:left w:val="none" w:sz="0" w:space="0" w:color="auto"/>
            <w:bottom w:val="none" w:sz="0" w:space="0" w:color="auto"/>
            <w:right w:val="none" w:sz="0" w:space="0" w:color="auto"/>
          </w:divBdr>
        </w:div>
        <w:div w:id="1732581315">
          <w:marLeft w:val="0"/>
          <w:marRight w:val="0"/>
          <w:marTop w:val="0"/>
          <w:marBottom w:val="0"/>
          <w:divBdr>
            <w:top w:val="none" w:sz="0" w:space="0" w:color="auto"/>
            <w:left w:val="none" w:sz="0" w:space="0" w:color="auto"/>
            <w:bottom w:val="none" w:sz="0" w:space="0" w:color="auto"/>
            <w:right w:val="none" w:sz="0" w:space="0" w:color="auto"/>
          </w:divBdr>
        </w:div>
        <w:div w:id="638725996">
          <w:marLeft w:val="0"/>
          <w:marRight w:val="0"/>
          <w:marTop w:val="0"/>
          <w:marBottom w:val="0"/>
          <w:divBdr>
            <w:top w:val="none" w:sz="0" w:space="0" w:color="auto"/>
            <w:left w:val="none" w:sz="0" w:space="0" w:color="auto"/>
            <w:bottom w:val="none" w:sz="0" w:space="0" w:color="auto"/>
            <w:right w:val="none" w:sz="0" w:space="0" w:color="auto"/>
          </w:divBdr>
        </w:div>
        <w:div w:id="1576626041">
          <w:marLeft w:val="0"/>
          <w:marRight w:val="0"/>
          <w:marTop w:val="0"/>
          <w:marBottom w:val="0"/>
          <w:divBdr>
            <w:top w:val="none" w:sz="0" w:space="0" w:color="auto"/>
            <w:left w:val="none" w:sz="0" w:space="0" w:color="auto"/>
            <w:bottom w:val="none" w:sz="0" w:space="0" w:color="auto"/>
            <w:right w:val="none" w:sz="0" w:space="0" w:color="auto"/>
          </w:divBdr>
        </w:div>
        <w:div w:id="860892969">
          <w:marLeft w:val="0"/>
          <w:marRight w:val="0"/>
          <w:marTop w:val="0"/>
          <w:marBottom w:val="0"/>
          <w:divBdr>
            <w:top w:val="none" w:sz="0" w:space="0" w:color="auto"/>
            <w:left w:val="none" w:sz="0" w:space="0" w:color="auto"/>
            <w:bottom w:val="none" w:sz="0" w:space="0" w:color="auto"/>
            <w:right w:val="none" w:sz="0" w:space="0" w:color="auto"/>
          </w:divBdr>
        </w:div>
        <w:div w:id="1623465091">
          <w:marLeft w:val="0"/>
          <w:marRight w:val="0"/>
          <w:marTop w:val="0"/>
          <w:marBottom w:val="0"/>
          <w:divBdr>
            <w:top w:val="none" w:sz="0" w:space="0" w:color="auto"/>
            <w:left w:val="none" w:sz="0" w:space="0" w:color="auto"/>
            <w:bottom w:val="none" w:sz="0" w:space="0" w:color="auto"/>
            <w:right w:val="none" w:sz="0" w:space="0" w:color="auto"/>
          </w:divBdr>
        </w:div>
        <w:div w:id="1311790617">
          <w:marLeft w:val="0"/>
          <w:marRight w:val="0"/>
          <w:marTop w:val="0"/>
          <w:marBottom w:val="0"/>
          <w:divBdr>
            <w:top w:val="none" w:sz="0" w:space="0" w:color="auto"/>
            <w:left w:val="none" w:sz="0" w:space="0" w:color="auto"/>
            <w:bottom w:val="none" w:sz="0" w:space="0" w:color="auto"/>
            <w:right w:val="none" w:sz="0" w:space="0" w:color="auto"/>
          </w:divBdr>
        </w:div>
        <w:div w:id="231894274">
          <w:marLeft w:val="0"/>
          <w:marRight w:val="0"/>
          <w:marTop w:val="0"/>
          <w:marBottom w:val="0"/>
          <w:divBdr>
            <w:top w:val="none" w:sz="0" w:space="0" w:color="auto"/>
            <w:left w:val="none" w:sz="0" w:space="0" w:color="auto"/>
            <w:bottom w:val="none" w:sz="0" w:space="0" w:color="auto"/>
            <w:right w:val="none" w:sz="0" w:space="0" w:color="auto"/>
          </w:divBdr>
        </w:div>
        <w:div w:id="348142451">
          <w:marLeft w:val="0"/>
          <w:marRight w:val="0"/>
          <w:marTop w:val="0"/>
          <w:marBottom w:val="0"/>
          <w:divBdr>
            <w:top w:val="none" w:sz="0" w:space="0" w:color="auto"/>
            <w:left w:val="none" w:sz="0" w:space="0" w:color="auto"/>
            <w:bottom w:val="none" w:sz="0" w:space="0" w:color="auto"/>
            <w:right w:val="none" w:sz="0" w:space="0" w:color="auto"/>
          </w:divBdr>
        </w:div>
        <w:div w:id="1223059165">
          <w:marLeft w:val="0"/>
          <w:marRight w:val="0"/>
          <w:marTop w:val="0"/>
          <w:marBottom w:val="0"/>
          <w:divBdr>
            <w:top w:val="none" w:sz="0" w:space="0" w:color="auto"/>
            <w:left w:val="none" w:sz="0" w:space="0" w:color="auto"/>
            <w:bottom w:val="none" w:sz="0" w:space="0" w:color="auto"/>
            <w:right w:val="none" w:sz="0" w:space="0" w:color="auto"/>
          </w:divBdr>
        </w:div>
        <w:div w:id="1592153693">
          <w:marLeft w:val="0"/>
          <w:marRight w:val="0"/>
          <w:marTop w:val="0"/>
          <w:marBottom w:val="0"/>
          <w:divBdr>
            <w:top w:val="none" w:sz="0" w:space="0" w:color="auto"/>
            <w:left w:val="none" w:sz="0" w:space="0" w:color="auto"/>
            <w:bottom w:val="none" w:sz="0" w:space="0" w:color="auto"/>
            <w:right w:val="none" w:sz="0" w:space="0" w:color="auto"/>
          </w:divBdr>
        </w:div>
        <w:div w:id="1508514913">
          <w:marLeft w:val="0"/>
          <w:marRight w:val="0"/>
          <w:marTop w:val="0"/>
          <w:marBottom w:val="0"/>
          <w:divBdr>
            <w:top w:val="none" w:sz="0" w:space="0" w:color="auto"/>
            <w:left w:val="none" w:sz="0" w:space="0" w:color="auto"/>
            <w:bottom w:val="none" w:sz="0" w:space="0" w:color="auto"/>
            <w:right w:val="none" w:sz="0" w:space="0" w:color="auto"/>
          </w:divBdr>
        </w:div>
        <w:div w:id="997657823">
          <w:marLeft w:val="0"/>
          <w:marRight w:val="0"/>
          <w:marTop w:val="0"/>
          <w:marBottom w:val="0"/>
          <w:divBdr>
            <w:top w:val="none" w:sz="0" w:space="0" w:color="auto"/>
            <w:left w:val="none" w:sz="0" w:space="0" w:color="auto"/>
            <w:bottom w:val="none" w:sz="0" w:space="0" w:color="auto"/>
            <w:right w:val="none" w:sz="0" w:space="0" w:color="auto"/>
          </w:divBdr>
        </w:div>
        <w:div w:id="1463573130">
          <w:marLeft w:val="0"/>
          <w:marRight w:val="0"/>
          <w:marTop w:val="0"/>
          <w:marBottom w:val="0"/>
          <w:divBdr>
            <w:top w:val="none" w:sz="0" w:space="0" w:color="auto"/>
            <w:left w:val="none" w:sz="0" w:space="0" w:color="auto"/>
            <w:bottom w:val="none" w:sz="0" w:space="0" w:color="auto"/>
            <w:right w:val="none" w:sz="0" w:space="0" w:color="auto"/>
          </w:divBdr>
        </w:div>
        <w:div w:id="2038386689">
          <w:marLeft w:val="0"/>
          <w:marRight w:val="0"/>
          <w:marTop w:val="0"/>
          <w:marBottom w:val="0"/>
          <w:divBdr>
            <w:top w:val="none" w:sz="0" w:space="0" w:color="auto"/>
            <w:left w:val="none" w:sz="0" w:space="0" w:color="auto"/>
            <w:bottom w:val="none" w:sz="0" w:space="0" w:color="auto"/>
            <w:right w:val="none" w:sz="0" w:space="0" w:color="auto"/>
          </w:divBdr>
        </w:div>
        <w:div w:id="1434474470">
          <w:marLeft w:val="0"/>
          <w:marRight w:val="0"/>
          <w:marTop w:val="0"/>
          <w:marBottom w:val="0"/>
          <w:divBdr>
            <w:top w:val="none" w:sz="0" w:space="0" w:color="auto"/>
            <w:left w:val="none" w:sz="0" w:space="0" w:color="auto"/>
            <w:bottom w:val="none" w:sz="0" w:space="0" w:color="auto"/>
            <w:right w:val="none" w:sz="0" w:space="0" w:color="auto"/>
          </w:divBdr>
        </w:div>
        <w:div w:id="881941028">
          <w:marLeft w:val="0"/>
          <w:marRight w:val="0"/>
          <w:marTop w:val="0"/>
          <w:marBottom w:val="0"/>
          <w:divBdr>
            <w:top w:val="none" w:sz="0" w:space="0" w:color="auto"/>
            <w:left w:val="none" w:sz="0" w:space="0" w:color="auto"/>
            <w:bottom w:val="none" w:sz="0" w:space="0" w:color="auto"/>
            <w:right w:val="none" w:sz="0" w:space="0" w:color="auto"/>
          </w:divBdr>
        </w:div>
        <w:div w:id="957377098">
          <w:marLeft w:val="0"/>
          <w:marRight w:val="0"/>
          <w:marTop w:val="0"/>
          <w:marBottom w:val="0"/>
          <w:divBdr>
            <w:top w:val="none" w:sz="0" w:space="0" w:color="auto"/>
            <w:left w:val="none" w:sz="0" w:space="0" w:color="auto"/>
            <w:bottom w:val="none" w:sz="0" w:space="0" w:color="auto"/>
            <w:right w:val="none" w:sz="0" w:space="0" w:color="auto"/>
          </w:divBdr>
        </w:div>
        <w:div w:id="943655114">
          <w:marLeft w:val="0"/>
          <w:marRight w:val="0"/>
          <w:marTop w:val="0"/>
          <w:marBottom w:val="0"/>
          <w:divBdr>
            <w:top w:val="none" w:sz="0" w:space="0" w:color="auto"/>
            <w:left w:val="none" w:sz="0" w:space="0" w:color="auto"/>
            <w:bottom w:val="none" w:sz="0" w:space="0" w:color="auto"/>
            <w:right w:val="none" w:sz="0" w:space="0" w:color="auto"/>
          </w:divBdr>
        </w:div>
        <w:div w:id="1026058043">
          <w:marLeft w:val="0"/>
          <w:marRight w:val="0"/>
          <w:marTop w:val="0"/>
          <w:marBottom w:val="0"/>
          <w:divBdr>
            <w:top w:val="none" w:sz="0" w:space="0" w:color="auto"/>
            <w:left w:val="none" w:sz="0" w:space="0" w:color="auto"/>
            <w:bottom w:val="none" w:sz="0" w:space="0" w:color="auto"/>
            <w:right w:val="none" w:sz="0" w:space="0" w:color="auto"/>
          </w:divBdr>
        </w:div>
        <w:div w:id="1512063720">
          <w:marLeft w:val="0"/>
          <w:marRight w:val="0"/>
          <w:marTop w:val="0"/>
          <w:marBottom w:val="0"/>
          <w:divBdr>
            <w:top w:val="none" w:sz="0" w:space="0" w:color="auto"/>
            <w:left w:val="none" w:sz="0" w:space="0" w:color="auto"/>
            <w:bottom w:val="none" w:sz="0" w:space="0" w:color="auto"/>
            <w:right w:val="none" w:sz="0" w:space="0" w:color="auto"/>
          </w:divBdr>
        </w:div>
        <w:div w:id="1382099541">
          <w:marLeft w:val="0"/>
          <w:marRight w:val="0"/>
          <w:marTop w:val="0"/>
          <w:marBottom w:val="0"/>
          <w:divBdr>
            <w:top w:val="none" w:sz="0" w:space="0" w:color="auto"/>
            <w:left w:val="none" w:sz="0" w:space="0" w:color="auto"/>
            <w:bottom w:val="none" w:sz="0" w:space="0" w:color="auto"/>
            <w:right w:val="none" w:sz="0" w:space="0" w:color="auto"/>
          </w:divBdr>
        </w:div>
        <w:div w:id="231089857">
          <w:marLeft w:val="0"/>
          <w:marRight w:val="0"/>
          <w:marTop w:val="0"/>
          <w:marBottom w:val="0"/>
          <w:divBdr>
            <w:top w:val="none" w:sz="0" w:space="0" w:color="auto"/>
            <w:left w:val="none" w:sz="0" w:space="0" w:color="auto"/>
            <w:bottom w:val="none" w:sz="0" w:space="0" w:color="auto"/>
            <w:right w:val="none" w:sz="0" w:space="0" w:color="auto"/>
          </w:divBdr>
        </w:div>
        <w:div w:id="1052851647">
          <w:marLeft w:val="0"/>
          <w:marRight w:val="0"/>
          <w:marTop w:val="0"/>
          <w:marBottom w:val="0"/>
          <w:divBdr>
            <w:top w:val="none" w:sz="0" w:space="0" w:color="auto"/>
            <w:left w:val="none" w:sz="0" w:space="0" w:color="auto"/>
            <w:bottom w:val="none" w:sz="0" w:space="0" w:color="auto"/>
            <w:right w:val="none" w:sz="0" w:space="0" w:color="auto"/>
          </w:divBdr>
        </w:div>
        <w:div w:id="1965692606">
          <w:marLeft w:val="0"/>
          <w:marRight w:val="0"/>
          <w:marTop w:val="0"/>
          <w:marBottom w:val="0"/>
          <w:divBdr>
            <w:top w:val="none" w:sz="0" w:space="0" w:color="auto"/>
            <w:left w:val="none" w:sz="0" w:space="0" w:color="auto"/>
            <w:bottom w:val="none" w:sz="0" w:space="0" w:color="auto"/>
            <w:right w:val="none" w:sz="0" w:space="0" w:color="auto"/>
          </w:divBdr>
        </w:div>
        <w:div w:id="85736779">
          <w:marLeft w:val="0"/>
          <w:marRight w:val="0"/>
          <w:marTop w:val="0"/>
          <w:marBottom w:val="0"/>
          <w:divBdr>
            <w:top w:val="none" w:sz="0" w:space="0" w:color="auto"/>
            <w:left w:val="none" w:sz="0" w:space="0" w:color="auto"/>
            <w:bottom w:val="none" w:sz="0" w:space="0" w:color="auto"/>
            <w:right w:val="none" w:sz="0" w:space="0" w:color="auto"/>
          </w:divBdr>
        </w:div>
        <w:div w:id="210579910">
          <w:marLeft w:val="0"/>
          <w:marRight w:val="0"/>
          <w:marTop w:val="0"/>
          <w:marBottom w:val="0"/>
          <w:divBdr>
            <w:top w:val="none" w:sz="0" w:space="0" w:color="auto"/>
            <w:left w:val="none" w:sz="0" w:space="0" w:color="auto"/>
            <w:bottom w:val="none" w:sz="0" w:space="0" w:color="auto"/>
            <w:right w:val="none" w:sz="0" w:space="0" w:color="auto"/>
          </w:divBdr>
        </w:div>
        <w:div w:id="414403481">
          <w:marLeft w:val="0"/>
          <w:marRight w:val="0"/>
          <w:marTop w:val="0"/>
          <w:marBottom w:val="0"/>
          <w:divBdr>
            <w:top w:val="none" w:sz="0" w:space="0" w:color="auto"/>
            <w:left w:val="none" w:sz="0" w:space="0" w:color="auto"/>
            <w:bottom w:val="none" w:sz="0" w:space="0" w:color="auto"/>
            <w:right w:val="none" w:sz="0" w:space="0" w:color="auto"/>
          </w:divBdr>
        </w:div>
        <w:div w:id="1151871387">
          <w:marLeft w:val="0"/>
          <w:marRight w:val="0"/>
          <w:marTop w:val="0"/>
          <w:marBottom w:val="0"/>
          <w:divBdr>
            <w:top w:val="none" w:sz="0" w:space="0" w:color="auto"/>
            <w:left w:val="none" w:sz="0" w:space="0" w:color="auto"/>
            <w:bottom w:val="none" w:sz="0" w:space="0" w:color="auto"/>
            <w:right w:val="none" w:sz="0" w:space="0" w:color="auto"/>
          </w:divBdr>
        </w:div>
        <w:div w:id="672225265">
          <w:marLeft w:val="0"/>
          <w:marRight w:val="0"/>
          <w:marTop w:val="0"/>
          <w:marBottom w:val="0"/>
          <w:divBdr>
            <w:top w:val="none" w:sz="0" w:space="0" w:color="auto"/>
            <w:left w:val="none" w:sz="0" w:space="0" w:color="auto"/>
            <w:bottom w:val="none" w:sz="0" w:space="0" w:color="auto"/>
            <w:right w:val="none" w:sz="0" w:space="0" w:color="auto"/>
          </w:divBdr>
        </w:div>
        <w:div w:id="1477918319">
          <w:marLeft w:val="0"/>
          <w:marRight w:val="0"/>
          <w:marTop w:val="0"/>
          <w:marBottom w:val="0"/>
          <w:divBdr>
            <w:top w:val="none" w:sz="0" w:space="0" w:color="auto"/>
            <w:left w:val="none" w:sz="0" w:space="0" w:color="auto"/>
            <w:bottom w:val="none" w:sz="0" w:space="0" w:color="auto"/>
            <w:right w:val="none" w:sz="0" w:space="0" w:color="auto"/>
          </w:divBdr>
        </w:div>
        <w:div w:id="1213007117">
          <w:marLeft w:val="0"/>
          <w:marRight w:val="0"/>
          <w:marTop w:val="0"/>
          <w:marBottom w:val="0"/>
          <w:divBdr>
            <w:top w:val="none" w:sz="0" w:space="0" w:color="auto"/>
            <w:left w:val="none" w:sz="0" w:space="0" w:color="auto"/>
            <w:bottom w:val="none" w:sz="0" w:space="0" w:color="auto"/>
            <w:right w:val="none" w:sz="0" w:space="0" w:color="auto"/>
          </w:divBdr>
        </w:div>
        <w:div w:id="1340349843">
          <w:marLeft w:val="0"/>
          <w:marRight w:val="0"/>
          <w:marTop w:val="0"/>
          <w:marBottom w:val="0"/>
          <w:divBdr>
            <w:top w:val="none" w:sz="0" w:space="0" w:color="auto"/>
            <w:left w:val="none" w:sz="0" w:space="0" w:color="auto"/>
            <w:bottom w:val="none" w:sz="0" w:space="0" w:color="auto"/>
            <w:right w:val="none" w:sz="0" w:space="0" w:color="auto"/>
          </w:divBdr>
        </w:div>
        <w:div w:id="570770607">
          <w:marLeft w:val="0"/>
          <w:marRight w:val="0"/>
          <w:marTop w:val="0"/>
          <w:marBottom w:val="0"/>
          <w:divBdr>
            <w:top w:val="none" w:sz="0" w:space="0" w:color="auto"/>
            <w:left w:val="none" w:sz="0" w:space="0" w:color="auto"/>
            <w:bottom w:val="none" w:sz="0" w:space="0" w:color="auto"/>
            <w:right w:val="none" w:sz="0" w:space="0" w:color="auto"/>
          </w:divBdr>
        </w:div>
        <w:div w:id="2086148502">
          <w:marLeft w:val="0"/>
          <w:marRight w:val="0"/>
          <w:marTop w:val="0"/>
          <w:marBottom w:val="0"/>
          <w:divBdr>
            <w:top w:val="none" w:sz="0" w:space="0" w:color="auto"/>
            <w:left w:val="none" w:sz="0" w:space="0" w:color="auto"/>
            <w:bottom w:val="none" w:sz="0" w:space="0" w:color="auto"/>
            <w:right w:val="none" w:sz="0" w:space="0" w:color="auto"/>
          </w:divBdr>
        </w:div>
        <w:div w:id="325865876">
          <w:marLeft w:val="0"/>
          <w:marRight w:val="0"/>
          <w:marTop w:val="0"/>
          <w:marBottom w:val="0"/>
          <w:divBdr>
            <w:top w:val="none" w:sz="0" w:space="0" w:color="auto"/>
            <w:left w:val="none" w:sz="0" w:space="0" w:color="auto"/>
            <w:bottom w:val="none" w:sz="0" w:space="0" w:color="auto"/>
            <w:right w:val="none" w:sz="0" w:space="0" w:color="auto"/>
          </w:divBdr>
        </w:div>
        <w:div w:id="1112820992">
          <w:marLeft w:val="0"/>
          <w:marRight w:val="0"/>
          <w:marTop w:val="0"/>
          <w:marBottom w:val="0"/>
          <w:divBdr>
            <w:top w:val="none" w:sz="0" w:space="0" w:color="auto"/>
            <w:left w:val="none" w:sz="0" w:space="0" w:color="auto"/>
            <w:bottom w:val="none" w:sz="0" w:space="0" w:color="auto"/>
            <w:right w:val="none" w:sz="0" w:space="0" w:color="auto"/>
          </w:divBdr>
        </w:div>
        <w:div w:id="655374554">
          <w:marLeft w:val="0"/>
          <w:marRight w:val="0"/>
          <w:marTop w:val="0"/>
          <w:marBottom w:val="0"/>
          <w:divBdr>
            <w:top w:val="none" w:sz="0" w:space="0" w:color="auto"/>
            <w:left w:val="none" w:sz="0" w:space="0" w:color="auto"/>
            <w:bottom w:val="none" w:sz="0" w:space="0" w:color="auto"/>
            <w:right w:val="none" w:sz="0" w:space="0" w:color="auto"/>
          </w:divBdr>
        </w:div>
        <w:div w:id="577787219">
          <w:marLeft w:val="0"/>
          <w:marRight w:val="0"/>
          <w:marTop w:val="0"/>
          <w:marBottom w:val="0"/>
          <w:divBdr>
            <w:top w:val="none" w:sz="0" w:space="0" w:color="auto"/>
            <w:left w:val="none" w:sz="0" w:space="0" w:color="auto"/>
            <w:bottom w:val="none" w:sz="0" w:space="0" w:color="auto"/>
            <w:right w:val="none" w:sz="0" w:space="0" w:color="auto"/>
          </w:divBdr>
        </w:div>
        <w:div w:id="1692220827">
          <w:marLeft w:val="0"/>
          <w:marRight w:val="0"/>
          <w:marTop w:val="0"/>
          <w:marBottom w:val="0"/>
          <w:divBdr>
            <w:top w:val="none" w:sz="0" w:space="0" w:color="auto"/>
            <w:left w:val="none" w:sz="0" w:space="0" w:color="auto"/>
            <w:bottom w:val="none" w:sz="0" w:space="0" w:color="auto"/>
            <w:right w:val="none" w:sz="0" w:space="0" w:color="auto"/>
          </w:divBdr>
        </w:div>
        <w:div w:id="1853690514">
          <w:marLeft w:val="0"/>
          <w:marRight w:val="0"/>
          <w:marTop w:val="0"/>
          <w:marBottom w:val="0"/>
          <w:divBdr>
            <w:top w:val="none" w:sz="0" w:space="0" w:color="auto"/>
            <w:left w:val="none" w:sz="0" w:space="0" w:color="auto"/>
            <w:bottom w:val="none" w:sz="0" w:space="0" w:color="auto"/>
            <w:right w:val="none" w:sz="0" w:space="0" w:color="auto"/>
          </w:divBdr>
        </w:div>
        <w:div w:id="55520552">
          <w:marLeft w:val="0"/>
          <w:marRight w:val="0"/>
          <w:marTop w:val="0"/>
          <w:marBottom w:val="0"/>
          <w:divBdr>
            <w:top w:val="none" w:sz="0" w:space="0" w:color="auto"/>
            <w:left w:val="none" w:sz="0" w:space="0" w:color="auto"/>
            <w:bottom w:val="none" w:sz="0" w:space="0" w:color="auto"/>
            <w:right w:val="none" w:sz="0" w:space="0" w:color="auto"/>
          </w:divBdr>
        </w:div>
        <w:div w:id="1525635171">
          <w:marLeft w:val="0"/>
          <w:marRight w:val="0"/>
          <w:marTop w:val="0"/>
          <w:marBottom w:val="0"/>
          <w:divBdr>
            <w:top w:val="none" w:sz="0" w:space="0" w:color="auto"/>
            <w:left w:val="none" w:sz="0" w:space="0" w:color="auto"/>
            <w:bottom w:val="none" w:sz="0" w:space="0" w:color="auto"/>
            <w:right w:val="none" w:sz="0" w:space="0" w:color="auto"/>
          </w:divBdr>
        </w:div>
        <w:div w:id="2080904784">
          <w:marLeft w:val="0"/>
          <w:marRight w:val="0"/>
          <w:marTop w:val="0"/>
          <w:marBottom w:val="0"/>
          <w:divBdr>
            <w:top w:val="none" w:sz="0" w:space="0" w:color="auto"/>
            <w:left w:val="none" w:sz="0" w:space="0" w:color="auto"/>
            <w:bottom w:val="none" w:sz="0" w:space="0" w:color="auto"/>
            <w:right w:val="none" w:sz="0" w:space="0" w:color="auto"/>
          </w:divBdr>
        </w:div>
        <w:div w:id="291984165">
          <w:marLeft w:val="0"/>
          <w:marRight w:val="0"/>
          <w:marTop w:val="0"/>
          <w:marBottom w:val="0"/>
          <w:divBdr>
            <w:top w:val="none" w:sz="0" w:space="0" w:color="auto"/>
            <w:left w:val="none" w:sz="0" w:space="0" w:color="auto"/>
            <w:bottom w:val="none" w:sz="0" w:space="0" w:color="auto"/>
            <w:right w:val="none" w:sz="0" w:space="0" w:color="auto"/>
          </w:divBdr>
        </w:div>
        <w:div w:id="1086459760">
          <w:marLeft w:val="0"/>
          <w:marRight w:val="0"/>
          <w:marTop w:val="0"/>
          <w:marBottom w:val="0"/>
          <w:divBdr>
            <w:top w:val="none" w:sz="0" w:space="0" w:color="auto"/>
            <w:left w:val="none" w:sz="0" w:space="0" w:color="auto"/>
            <w:bottom w:val="none" w:sz="0" w:space="0" w:color="auto"/>
            <w:right w:val="none" w:sz="0" w:space="0" w:color="auto"/>
          </w:divBdr>
        </w:div>
        <w:div w:id="1025323198">
          <w:marLeft w:val="0"/>
          <w:marRight w:val="0"/>
          <w:marTop w:val="0"/>
          <w:marBottom w:val="0"/>
          <w:divBdr>
            <w:top w:val="none" w:sz="0" w:space="0" w:color="auto"/>
            <w:left w:val="none" w:sz="0" w:space="0" w:color="auto"/>
            <w:bottom w:val="none" w:sz="0" w:space="0" w:color="auto"/>
            <w:right w:val="none" w:sz="0" w:space="0" w:color="auto"/>
          </w:divBdr>
        </w:div>
        <w:div w:id="1884557606">
          <w:marLeft w:val="0"/>
          <w:marRight w:val="0"/>
          <w:marTop w:val="0"/>
          <w:marBottom w:val="0"/>
          <w:divBdr>
            <w:top w:val="none" w:sz="0" w:space="0" w:color="auto"/>
            <w:left w:val="none" w:sz="0" w:space="0" w:color="auto"/>
            <w:bottom w:val="none" w:sz="0" w:space="0" w:color="auto"/>
            <w:right w:val="none" w:sz="0" w:space="0" w:color="auto"/>
          </w:divBdr>
        </w:div>
        <w:div w:id="1644383501">
          <w:marLeft w:val="0"/>
          <w:marRight w:val="0"/>
          <w:marTop w:val="0"/>
          <w:marBottom w:val="0"/>
          <w:divBdr>
            <w:top w:val="none" w:sz="0" w:space="0" w:color="auto"/>
            <w:left w:val="none" w:sz="0" w:space="0" w:color="auto"/>
            <w:bottom w:val="none" w:sz="0" w:space="0" w:color="auto"/>
            <w:right w:val="none" w:sz="0" w:space="0" w:color="auto"/>
          </w:divBdr>
        </w:div>
        <w:div w:id="67046523">
          <w:marLeft w:val="0"/>
          <w:marRight w:val="0"/>
          <w:marTop w:val="0"/>
          <w:marBottom w:val="0"/>
          <w:divBdr>
            <w:top w:val="none" w:sz="0" w:space="0" w:color="auto"/>
            <w:left w:val="none" w:sz="0" w:space="0" w:color="auto"/>
            <w:bottom w:val="none" w:sz="0" w:space="0" w:color="auto"/>
            <w:right w:val="none" w:sz="0" w:space="0" w:color="auto"/>
          </w:divBdr>
        </w:div>
        <w:div w:id="1343316995">
          <w:marLeft w:val="0"/>
          <w:marRight w:val="0"/>
          <w:marTop w:val="0"/>
          <w:marBottom w:val="0"/>
          <w:divBdr>
            <w:top w:val="none" w:sz="0" w:space="0" w:color="auto"/>
            <w:left w:val="none" w:sz="0" w:space="0" w:color="auto"/>
            <w:bottom w:val="none" w:sz="0" w:space="0" w:color="auto"/>
            <w:right w:val="none" w:sz="0" w:space="0" w:color="auto"/>
          </w:divBdr>
        </w:div>
        <w:div w:id="2093042908">
          <w:marLeft w:val="0"/>
          <w:marRight w:val="0"/>
          <w:marTop w:val="0"/>
          <w:marBottom w:val="0"/>
          <w:divBdr>
            <w:top w:val="none" w:sz="0" w:space="0" w:color="auto"/>
            <w:left w:val="none" w:sz="0" w:space="0" w:color="auto"/>
            <w:bottom w:val="none" w:sz="0" w:space="0" w:color="auto"/>
            <w:right w:val="none" w:sz="0" w:space="0" w:color="auto"/>
          </w:divBdr>
        </w:div>
        <w:div w:id="1149055864">
          <w:marLeft w:val="0"/>
          <w:marRight w:val="0"/>
          <w:marTop w:val="0"/>
          <w:marBottom w:val="0"/>
          <w:divBdr>
            <w:top w:val="none" w:sz="0" w:space="0" w:color="auto"/>
            <w:left w:val="none" w:sz="0" w:space="0" w:color="auto"/>
            <w:bottom w:val="none" w:sz="0" w:space="0" w:color="auto"/>
            <w:right w:val="none" w:sz="0" w:space="0" w:color="auto"/>
          </w:divBdr>
        </w:div>
        <w:div w:id="166403143">
          <w:marLeft w:val="0"/>
          <w:marRight w:val="0"/>
          <w:marTop w:val="0"/>
          <w:marBottom w:val="0"/>
          <w:divBdr>
            <w:top w:val="none" w:sz="0" w:space="0" w:color="auto"/>
            <w:left w:val="none" w:sz="0" w:space="0" w:color="auto"/>
            <w:bottom w:val="none" w:sz="0" w:space="0" w:color="auto"/>
            <w:right w:val="none" w:sz="0" w:space="0" w:color="auto"/>
          </w:divBdr>
        </w:div>
        <w:div w:id="1741516041">
          <w:marLeft w:val="0"/>
          <w:marRight w:val="0"/>
          <w:marTop w:val="0"/>
          <w:marBottom w:val="0"/>
          <w:divBdr>
            <w:top w:val="none" w:sz="0" w:space="0" w:color="auto"/>
            <w:left w:val="none" w:sz="0" w:space="0" w:color="auto"/>
            <w:bottom w:val="none" w:sz="0" w:space="0" w:color="auto"/>
            <w:right w:val="none" w:sz="0" w:space="0" w:color="auto"/>
          </w:divBdr>
        </w:div>
        <w:div w:id="268898830">
          <w:marLeft w:val="0"/>
          <w:marRight w:val="0"/>
          <w:marTop w:val="0"/>
          <w:marBottom w:val="0"/>
          <w:divBdr>
            <w:top w:val="none" w:sz="0" w:space="0" w:color="auto"/>
            <w:left w:val="none" w:sz="0" w:space="0" w:color="auto"/>
            <w:bottom w:val="none" w:sz="0" w:space="0" w:color="auto"/>
            <w:right w:val="none" w:sz="0" w:space="0" w:color="auto"/>
          </w:divBdr>
        </w:div>
        <w:div w:id="1079713667">
          <w:marLeft w:val="0"/>
          <w:marRight w:val="0"/>
          <w:marTop w:val="0"/>
          <w:marBottom w:val="0"/>
          <w:divBdr>
            <w:top w:val="none" w:sz="0" w:space="0" w:color="auto"/>
            <w:left w:val="none" w:sz="0" w:space="0" w:color="auto"/>
            <w:bottom w:val="none" w:sz="0" w:space="0" w:color="auto"/>
            <w:right w:val="none" w:sz="0" w:space="0" w:color="auto"/>
          </w:divBdr>
        </w:div>
        <w:div w:id="1896696832">
          <w:marLeft w:val="0"/>
          <w:marRight w:val="0"/>
          <w:marTop w:val="0"/>
          <w:marBottom w:val="0"/>
          <w:divBdr>
            <w:top w:val="none" w:sz="0" w:space="0" w:color="auto"/>
            <w:left w:val="none" w:sz="0" w:space="0" w:color="auto"/>
            <w:bottom w:val="none" w:sz="0" w:space="0" w:color="auto"/>
            <w:right w:val="none" w:sz="0" w:space="0" w:color="auto"/>
          </w:divBdr>
        </w:div>
        <w:div w:id="676231944">
          <w:marLeft w:val="0"/>
          <w:marRight w:val="0"/>
          <w:marTop w:val="0"/>
          <w:marBottom w:val="0"/>
          <w:divBdr>
            <w:top w:val="none" w:sz="0" w:space="0" w:color="auto"/>
            <w:left w:val="none" w:sz="0" w:space="0" w:color="auto"/>
            <w:bottom w:val="none" w:sz="0" w:space="0" w:color="auto"/>
            <w:right w:val="none" w:sz="0" w:space="0" w:color="auto"/>
          </w:divBdr>
        </w:div>
        <w:div w:id="406810475">
          <w:marLeft w:val="0"/>
          <w:marRight w:val="0"/>
          <w:marTop w:val="0"/>
          <w:marBottom w:val="0"/>
          <w:divBdr>
            <w:top w:val="none" w:sz="0" w:space="0" w:color="auto"/>
            <w:left w:val="none" w:sz="0" w:space="0" w:color="auto"/>
            <w:bottom w:val="none" w:sz="0" w:space="0" w:color="auto"/>
            <w:right w:val="none" w:sz="0" w:space="0" w:color="auto"/>
          </w:divBdr>
        </w:div>
        <w:div w:id="397018697">
          <w:marLeft w:val="0"/>
          <w:marRight w:val="0"/>
          <w:marTop w:val="0"/>
          <w:marBottom w:val="0"/>
          <w:divBdr>
            <w:top w:val="none" w:sz="0" w:space="0" w:color="auto"/>
            <w:left w:val="none" w:sz="0" w:space="0" w:color="auto"/>
            <w:bottom w:val="none" w:sz="0" w:space="0" w:color="auto"/>
            <w:right w:val="none" w:sz="0" w:space="0" w:color="auto"/>
          </w:divBdr>
        </w:div>
      </w:divsChild>
    </w:div>
    <w:div w:id="663971998">
      <w:bodyDiv w:val="1"/>
      <w:marLeft w:val="0"/>
      <w:marRight w:val="0"/>
      <w:marTop w:val="0"/>
      <w:marBottom w:val="0"/>
      <w:divBdr>
        <w:top w:val="none" w:sz="0" w:space="0" w:color="auto"/>
        <w:left w:val="none" w:sz="0" w:space="0" w:color="auto"/>
        <w:bottom w:val="none" w:sz="0" w:space="0" w:color="auto"/>
        <w:right w:val="none" w:sz="0" w:space="0" w:color="auto"/>
      </w:divBdr>
      <w:divsChild>
        <w:div w:id="1936205074">
          <w:marLeft w:val="0"/>
          <w:marRight w:val="0"/>
          <w:marTop w:val="0"/>
          <w:marBottom w:val="0"/>
          <w:divBdr>
            <w:top w:val="none" w:sz="0" w:space="0" w:color="auto"/>
            <w:left w:val="none" w:sz="0" w:space="0" w:color="auto"/>
            <w:bottom w:val="none" w:sz="0" w:space="0" w:color="auto"/>
            <w:right w:val="none" w:sz="0" w:space="0" w:color="auto"/>
          </w:divBdr>
        </w:div>
        <w:div w:id="742414082">
          <w:marLeft w:val="0"/>
          <w:marRight w:val="0"/>
          <w:marTop w:val="0"/>
          <w:marBottom w:val="0"/>
          <w:divBdr>
            <w:top w:val="none" w:sz="0" w:space="0" w:color="auto"/>
            <w:left w:val="none" w:sz="0" w:space="0" w:color="auto"/>
            <w:bottom w:val="none" w:sz="0" w:space="0" w:color="auto"/>
            <w:right w:val="none" w:sz="0" w:space="0" w:color="auto"/>
          </w:divBdr>
        </w:div>
        <w:div w:id="2084255113">
          <w:marLeft w:val="0"/>
          <w:marRight w:val="0"/>
          <w:marTop w:val="0"/>
          <w:marBottom w:val="0"/>
          <w:divBdr>
            <w:top w:val="none" w:sz="0" w:space="0" w:color="auto"/>
            <w:left w:val="none" w:sz="0" w:space="0" w:color="auto"/>
            <w:bottom w:val="none" w:sz="0" w:space="0" w:color="auto"/>
            <w:right w:val="none" w:sz="0" w:space="0" w:color="auto"/>
          </w:divBdr>
        </w:div>
        <w:div w:id="1773865441">
          <w:marLeft w:val="0"/>
          <w:marRight w:val="0"/>
          <w:marTop w:val="0"/>
          <w:marBottom w:val="0"/>
          <w:divBdr>
            <w:top w:val="none" w:sz="0" w:space="0" w:color="auto"/>
            <w:left w:val="none" w:sz="0" w:space="0" w:color="auto"/>
            <w:bottom w:val="none" w:sz="0" w:space="0" w:color="auto"/>
            <w:right w:val="none" w:sz="0" w:space="0" w:color="auto"/>
          </w:divBdr>
        </w:div>
        <w:div w:id="1984963811">
          <w:marLeft w:val="0"/>
          <w:marRight w:val="0"/>
          <w:marTop w:val="0"/>
          <w:marBottom w:val="0"/>
          <w:divBdr>
            <w:top w:val="none" w:sz="0" w:space="0" w:color="auto"/>
            <w:left w:val="none" w:sz="0" w:space="0" w:color="auto"/>
            <w:bottom w:val="none" w:sz="0" w:space="0" w:color="auto"/>
            <w:right w:val="none" w:sz="0" w:space="0" w:color="auto"/>
          </w:divBdr>
        </w:div>
        <w:div w:id="888955737">
          <w:marLeft w:val="0"/>
          <w:marRight w:val="0"/>
          <w:marTop w:val="0"/>
          <w:marBottom w:val="0"/>
          <w:divBdr>
            <w:top w:val="none" w:sz="0" w:space="0" w:color="auto"/>
            <w:left w:val="none" w:sz="0" w:space="0" w:color="auto"/>
            <w:bottom w:val="none" w:sz="0" w:space="0" w:color="auto"/>
            <w:right w:val="none" w:sz="0" w:space="0" w:color="auto"/>
          </w:divBdr>
        </w:div>
        <w:div w:id="31812011">
          <w:marLeft w:val="0"/>
          <w:marRight w:val="0"/>
          <w:marTop w:val="0"/>
          <w:marBottom w:val="0"/>
          <w:divBdr>
            <w:top w:val="none" w:sz="0" w:space="0" w:color="auto"/>
            <w:left w:val="none" w:sz="0" w:space="0" w:color="auto"/>
            <w:bottom w:val="none" w:sz="0" w:space="0" w:color="auto"/>
            <w:right w:val="none" w:sz="0" w:space="0" w:color="auto"/>
          </w:divBdr>
        </w:div>
        <w:div w:id="1567492898">
          <w:marLeft w:val="0"/>
          <w:marRight w:val="0"/>
          <w:marTop w:val="0"/>
          <w:marBottom w:val="0"/>
          <w:divBdr>
            <w:top w:val="none" w:sz="0" w:space="0" w:color="auto"/>
            <w:left w:val="none" w:sz="0" w:space="0" w:color="auto"/>
            <w:bottom w:val="none" w:sz="0" w:space="0" w:color="auto"/>
            <w:right w:val="none" w:sz="0" w:space="0" w:color="auto"/>
          </w:divBdr>
        </w:div>
        <w:div w:id="466821209">
          <w:marLeft w:val="0"/>
          <w:marRight w:val="0"/>
          <w:marTop w:val="0"/>
          <w:marBottom w:val="0"/>
          <w:divBdr>
            <w:top w:val="none" w:sz="0" w:space="0" w:color="auto"/>
            <w:left w:val="none" w:sz="0" w:space="0" w:color="auto"/>
            <w:bottom w:val="none" w:sz="0" w:space="0" w:color="auto"/>
            <w:right w:val="none" w:sz="0" w:space="0" w:color="auto"/>
          </w:divBdr>
        </w:div>
        <w:div w:id="83770104">
          <w:marLeft w:val="0"/>
          <w:marRight w:val="0"/>
          <w:marTop w:val="0"/>
          <w:marBottom w:val="0"/>
          <w:divBdr>
            <w:top w:val="none" w:sz="0" w:space="0" w:color="auto"/>
            <w:left w:val="none" w:sz="0" w:space="0" w:color="auto"/>
            <w:bottom w:val="none" w:sz="0" w:space="0" w:color="auto"/>
            <w:right w:val="none" w:sz="0" w:space="0" w:color="auto"/>
          </w:divBdr>
        </w:div>
        <w:div w:id="1366322569">
          <w:marLeft w:val="0"/>
          <w:marRight w:val="0"/>
          <w:marTop w:val="0"/>
          <w:marBottom w:val="0"/>
          <w:divBdr>
            <w:top w:val="none" w:sz="0" w:space="0" w:color="auto"/>
            <w:left w:val="none" w:sz="0" w:space="0" w:color="auto"/>
            <w:bottom w:val="none" w:sz="0" w:space="0" w:color="auto"/>
            <w:right w:val="none" w:sz="0" w:space="0" w:color="auto"/>
          </w:divBdr>
        </w:div>
        <w:div w:id="1242569189">
          <w:marLeft w:val="0"/>
          <w:marRight w:val="0"/>
          <w:marTop w:val="0"/>
          <w:marBottom w:val="0"/>
          <w:divBdr>
            <w:top w:val="none" w:sz="0" w:space="0" w:color="auto"/>
            <w:left w:val="none" w:sz="0" w:space="0" w:color="auto"/>
            <w:bottom w:val="none" w:sz="0" w:space="0" w:color="auto"/>
            <w:right w:val="none" w:sz="0" w:space="0" w:color="auto"/>
          </w:divBdr>
        </w:div>
        <w:div w:id="1707289675">
          <w:marLeft w:val="0"/>
          <w:marRight w:val="0"/>
          <w:marTop w:val="0"/>
          <w:marBottom w:val="0"/>
          <w:divBdr>
            <w:top w:val="none" w:sz="0" w:space="0" w:color="auto"/>
            <w:left w:val="none" w:sz="0" w:space="0" w:color="auto"/>
            <w:bottom w:val="none" w:sz="0" w:space="0" w:color="auto"/>
            <w:right w:val="none" w:sz="0" w:space="0" w:color="auto"/>
          </w:divBdr>
        </w:div>
        <w:div w:id="1312640906">
          <w:marLeft w:val="0"/>
          <w:marRight w:val="0"/>
          <w:marTop w:val="0"/>
          <w:marBottom w:val="0"/>
          <w:divBdr>
            <w:top w:val="none" w:sz="0" w:space="0" w:color="auto"/>
            <w:left w:val="none" w:sz="0" w:space="0" w:color="auto"/>
            <w:bottom w:val="none" w:sz="0" w:space="0" w:color="auto"/>
            <w:right w:val="none" w:sz="0" w:space="0" w:color="auto"/>
          </w:divBdr>
        </w:div>
        <w:div w:id="182019088">
          <w:marLeft w:val="0"/>
          <w:marRight w:val="0"/>
          <w:marTop w:val="0"/>
          <w:marBottom w:val="0"/>
          <w:divBdr>
            <w:top w:val="none" w:sz="0" w:space="0" w:color="auto"/>
            <w:left w:val="none" w:sz="0" w:space="0" w:color="auto"/>
            <w:bottom w:val="none" w:sz="0" w:space="0" w:color="auto"/>
            <w:right w:val="none" w:sz="0" w:space="0" w:color="auto"/>
          </w:divBdr>
        </w:div>
        <w:div w:id="1303845980">
          <w:marLeft w:val="0"/>
          <w:marRight w:val="0"/>
          <w:marTop w:val="0"/>
          <w:marBottom w:val="0"/>
          <w:divBdr>
            <w:top w:val="none" w:sz="0" w:space="0" w:color="auto"/>
            <w:left w:val="none" w:sz="0" w:space="0" w:color="auto"/>
            <w:bottom w:val="none" w:sz="0" w:space="0" w:color="auto"/>
            <w:right w:val="none" w:sz="0" w:space="0" w:color="auto"/>
          </w:divBdr>
        </w:div>
        <w:div w:id="152306674">
          <w:marLeft w:val="0"/>
          <w:marRight w:val="0"/>
          <w:marTop w:val="0"/>
          <w:marBottom w:val="0"/>
          <w:divBdr>
            <w:top w:val="none" w:sz="0" w:space="0" w:color="auto"/>
            <w:left w:val="none" w:sz="0" w:space="0" w:color="auto"/>
            <w:bottom w:val="none" w:sz="0" w:space="0" w:color="auto"/>
            <w:right w:val="none" w:sz="0" w:space="0" w:color="auto"/>
          </w:divBdr>
        </w:div>
        <w:div w:id="1914050849">
          <w:marLeft w:val="0"/>
          <w:marRight w:val="0"/>
          <w:marTop w:val="0"/>
          <w:marBottom w:val="0"/>
          <w:divBdr>
            <w:top w:val="none" w:sz="0" w:space="0" w:color="auto"/>
            <w:left w:val="none" w:sz="0" w:space="0" w:color="auto"/>
            <w:bottom w:val="none" w:sz="0" w:space="0" w:color="auto"/>
            <w:right w:val="none" w:sz="0" w:space="0" w:color="auto"/>
          </w:divBdr>
        </w:div>
        <w:div w:id="351028201">
          <w:marLeft w:val="0"/>
          <w:marRight w:val="0"/>
          <w:marTop w:val="0"/>
          <w:marBottom w:val="0"/>
          <w:divBdr>
            <w:top w:val="none" w:sz="0" w:space="0" w:color="auto"/>
            <w:left w:val="none" w:sz="0" w:space="0" w:color="auto"/>
            <w:bottom w:val="none" w:sz="0" w:space="0" w:color="auto"/>
            <w:right w:val="none" w:sz="0" w:space="0" w:color="auto"/>
          </w:divBdr>
        </w:div>
        <w:div w:id="1673877755">
          <w:marLeft w:val="0"/>
          <w:marRight w:val="0"/>
          <w:marTop w:val="0"/>
          <w:marBottom w:val="0"/>
          <w:divBdr>
            <w:top w:val="none" w:sz="0" w:space="0" w:color="auto"/>
            <w:left w:val="none" w:sz="0" w:space="0" w:color="auto"/>
            <w:bottom w:val="none" w:sz="0" w:space="0" w:color="auto"/>
            <w:right w:val="none" w:sz="0" w:space="0" w:color="auto"/>
          </w:divBdr>
        </w:div>
        <w:div w:id="1224022166">
          <w:marLeft w:val="0"/>
          <w:marRight w:val="0"/>
          <w:marTop w:val="0"/>
          <w:marBottom w:val="0"/>
          <w:divBdr>
            <w:top w:val="none" w:sz="0" w:space="0" w:color="auto"/>
            <w:left w:val="none" w:sz="0" w:space="0" w:color="auto"/>
            <w:bottom w:val="none" w:sz="0" w:space="0" w:color="auto"/>
            <w:right w:val="none" w:sz="0" w:space="0" w:color="auto"/>
          </w:divBdr>
        </w:div>
        <w:div w:id="1246114875">
          <w:marLeft w:val="0"/>
          <w:marRight w:val="0"/>
          <w:marTop w:val="0"/>
          <w:marBottom w:val="0"/>
          <w:divBdr>
            <w:top w:val="none" w:sz="0" w:space="0" w:color="auto"/>
            <w:left w:val="none" w:sz="0" w:space="0" w:color="auto"/>
            <w:bottom w:val="none" w:sz="0" w:space="0" w:color="auto"/>
            <w:right w:val="none" w:sz="0" w:space="0" w:color="auto"/>
          </w:divBdr>
        </w:div>
        <w:div w:id="1401177036">
          <w:marLeft w:val="0"/>
          <w:marRight w:val="0"/>
          <w:marTop w:val="0"/>
          <w:marBottom w:val="0"/>
          <w:divBdr>
            <w:top w:val="none" w:sz="0" w:space="0" w:color="auto"/>
            <w:left w:val="none" w:sz="0" w:space="0" w:color="auto"/>
            <w:bottom w:val="none" w:sz="0" w:space="0" w:color="auto"/>
            <w:right w:val="none" w:sz="0" w:space="0" w:color="auto"/>
          </w:divBdr>
        </w:div>
        <w:div w:id="2068647663">
          <w:marLeft w:val="0"/>
          <w:marRight w:val="0"/>
          <w:marTop w:val="0"/>
          <w:marBottom w:val="0"/>
          <w:divBdr>
            <w:top w:val="none" w:sz="0" w:space="0" w:color="auto"/>
            <w:left w:val="none" w:sz="0" w:space="0" w:color="auto"/>
            <w:bottom w:val="none" w:sz="0" w:space="0" w:color="auto"/>
            <w:right w:val="none" w:sz="0" w:space="0" w:color="auto"/>
          </w:divBdr>
        </w:div>
        <w:div w:id="1708991581">
          <w:marLeft w:val="0"/>
          <w:marRight w:val="0"/>
          <w:marTop w:val="0"/>
          <w:marBottom w:val="0"/>
          <w:divBdr>
            <w:top w:val="none" w:sz="0" w:space="0" w:color="auto"/>
            <w:left w:val="none" w:sz="0" w:space="0" w:color="auto"/>
            <w:bottom w:val="none" w:sz="0" w:space="0" w:color="auto"/>
            <w:right w:val="none" w:sz="0" w:space="0" w:color="auto"/>
          </w:divBdr>
        </w:div>
        <w:div w:id="269318722">
          <w:marLeft w:val="0"/>
          <w:marRight w:val="0"/>
          <w:marTop w:val="0"/>
          <w:marBottom w:val="0"/>
          <w:divBdr>
            <w:top w:val="none" w:sz="0" w:space="0" w:color="auto"/>
            <w:left w:val="none" w:sz="0" w:space="0" w:color="auto"/>
            <w:bottom w:val="none" w:sz="0" w:space="0" w:color="auto"/>
            <w:right w:val="none" w:sz="0" w:space="0" w:color="auto"/>
          </w:divBdr>
        </w:div>
        <w:div w:id="1664091442">
          <w:marLeft w:val="0"/>
          <w:marRight w:val="0"/>
          <w:marTop w:val="0"/>
          <w:marBottom w:val="0"/>
          <w:divBdr>
            <w:top w:val="none" w:sz="0" w:space="0" w:color="auto"/>
            <w:left w:val="none" w:sz="0" w:space="0" w:color="auto"/>
            <w:bottom w:val="none" w:sz="0" w:space="0" w:color="auto"/>
            <w:right w:val="none" w:sz="0" w:space="0" w:color="auto"/>
          </w:divBdr>
        </w:div>
        <w:div w:id="1463229033">
          <w:marLeft w:val="0"/>
          <w:marRight w:val="0"/>
          <w:marTop w:val="0"/>
          <w:marBottom w:val="0"/>
          <w:divBdr>
            <w:top w:val="none" w:sz="0" w:space="0" w:color="auto"/>
            <w:left w:val="none" w:sz="0" w:space="0" w:color="auto"/>
            <w:bottom w:val="none" w:sz="0" w:space="0" w:color="auto"/>
            <w:right w:val="none" w:sz="0" w:space="0" w:color="auto"/>
          </w:divBdr>
        </w:div>
        <w:div w:id="746852076">
          <w:marLeft w:val="0"/>
          <w:marRight w:val="0"/>
          <w:marTop w:val="0"/>
          <w:marBottom w:val="0"/>
          <w:divBdr>
            <w:top w:val="none" w:sz="0" w:space="0" w:color="auto"/>
            <w:left w:val="none" w:sz="0" w:space="0" w:color="auto"/>
            <w:bottom w:val="none" w:sz="0" w:space="0" w:color="auto"/>
            <w:right w:val="none" w:sz="0" w:space="0" w:color="auto"/>
          </w:divBdr>
        </w:div>
        <w:div w:id="2131392673">
          <w:marLeft w:val="0"/>
          <w:marRight w:val="0"/>
          <w:marTop w:val="0"/>
          <w:marBottom w:val="0"/>
          <w:divBdr>
            <w:top w:val="none" w:sz="0" w:space="0" w:color="auto"/>
            <w:left w:val="none" w:sz="0" w:space="0" w:color="auto"/>
            <w:bottom w:val="none" w:sz="0" w:space="0" w:color="auto"/>
            <w:right w:val="none" w:sz="0" w:space="0" w:color="auto"/>
          </w:divBdr>
        </w:div>
        <w:div w:id="1448501612">
          <w:marLeft w:val="0"/>
          <w:marRight w:val="0"/>
          <w:marTop w:val="0"/>
          <w:marBottom w:val="0"/>
          <w:divBdr>
            <w:top w:val="none" w:sz="0" w:space="0" w:color="auto"/>
            <w:left w:val="none" w:sz="0" w:space="0" w:color="auto"/>
            <w:bottom w:val="none" w:sz="0" w:space="0" w:color="auto"/>
            <w:right w:val="none" w:sz="0" w:space="0" w:color="auto"/>
          </w:divBdr>
        </w:div>
        <w:div w:id="366763775">
          <w:marLeft w:val="0"/>
          <w:marRight w:val="0"/>
          <w:marTop w:val="0"/>
          <w:marBottom w:val="0"/>
          <w:divBdr>
            <w:top w:val="none" w:sz="0" w:space="0" w:color="auto"/>
            <w:left w:val="none" w:sz="0" w:space="0" w:color="auto"/>
            <w:bottom w:val="none" w:sz="0" w:space="0" w:color="auto"/>
            <w:right w:val="none" w:sz="0" w:space="0" w:color="auto"/>
          </w:divBdr>
        </w:div>
        <w:div w:id="94594961">
          <w:marLeft w:val="0"/>
          <w:marRight w:val="0"/>
          <w:marTop w:val="0"/>
          <w:marBottom w:val="0"/>
          <w:divBdr>
            <w:top w:val="none" w:sz="0" w:space="0" w:color="auto"/>
            <w:left w:val="none" w:sz="0" w:space="0" w:color="auto"/>
            <w:bottom w:val="none" w:sz="0" w:space="0" w:color="auto"/>
            <w:right w:val="none" w:sz="0" w:space="0" w:color="auto"/>
          </w:divBdr>
        </w:div>
        <w:div w:id="1449619340">
          <w:marLeft w:val="0"/>
          <w:marRight w:val="0"/>
          <w:marTop w:val="0"/>
          <w:marBottom w:val="0"/>
          <w:divBdr>
            <w:top w:val="none" w:sz="0" w:space="0" w:color="auto"/>
            <w:left w:val="none" w:sz="0" w:space="0" w:color="auto"/>
            <w:bottom w:val="none" w:sz="0" w:space="0" w:color="auto"/>
            <w:right w:val="none" w:sz="0" w:space="0" w:color="auto"/>
          </w:divBdr>
        </w:div>
        <w:div w:id="1876965056">
          <w:marLeft w:val="0"/>
          <w:marRight w:val="0"/>
          <w:marTop w:val="0"/>
          <w:marBottom w:val="0"/>
          <w:divBdr>
            <w:top w:val="none" w:sz="0" w:space="0" w:color="auto"/>
            <w:left w:val="none" w:sz="0" w:space="0" w:color="auto"/>
            <w:bottom w:val="none" w:sz="0" w:space="0" w:color="auto"/>
            <w:right w:val="none" w:sz="0" w:space="0" w:color="auto"/>
          </w:divBdr>
        </w:div>
        <w:div w:id="172764442">
          <w:marLeft w:val="0"/>
          <w:marRight w:val="0"/>
          <w:marTop w:val="0"/>
          <w:marBottom w:val="0"/>
          <w:divBdr>
            <w:top w:val="none" w:sz="0" w:space="0" w:color="auto"/>
            <w:left w:val="none" w:sz="0" w:space="0" w:color="auto"/>
            <w:bottom w:val="none" w:sz="0" w:space="0" w:color="auto"/>
            <w:right w:val="none" w:sz="0" w:space="0" w:color="auto"/>
          </w:divBdr>
        </w:div>
        <w:div w:id="1146819686">
          <w:marLeft w:val="0"/>
          <w:marRight w:val="0"/>
          <w:marTop w:val="0"/>
          <w:marBottom w:val="0"/>
          <w:divBdr>
            <w:top w:val="none" w:sz="0" w:space="0" w:color="auto"/>
            <w:left w:val="none" w:sz="0" w:space="0" w:color="auto"/>
            <w:bottom w:val="none" w:sz="0" w:space="0" w:color="auto"/>
            <w:right w:val="none" w:sz="0" w:space="0" w:color="auto"/>
          </w:divBdr>
        </w:div>
        <w:div w:id="612900438">
          <w:marLeft w:val="0"/>
          <w:marRight w:val="0"/>
          <w:marTop w:val="0"/>
          <w:marBottom w:val="0"/>
          <w:divBdr>
            <w:top w:val="none" w:sz="0" w:space="0" w:color="auto"/>
            <w:left w:val="none" w:sz="0" w:space="0" w:color="auto"/>
            <w:bottom w:val="none" w:sz="0" w:space="0" w:color="auto"/>
            <w:right w:val="none" w:sz="0" w:space="0" w:color="auto"/>
          </w:divBdr>
        </w:div>
        <w:div w:id="1537238041">
          <w:marLeft w:val="0"/>
          <w:marRight w:val="0"/>
          <w:marTop w:val="0"/>
          <w:marBottom w:val="0"/>
          <w:divBdr>
            <w:top w:val="none" w:sz="0" w:space="0" w:color="auto"/>
            <w:left w:val="none" w:sz="0" w:space="0" w:color="auto"/>
            <w:bottom w:val="none" w:sz="0" w:space="0" w:color="auto"/>
            <w:right w:val="none" w:sz="0" w:space="0" w:color="auto"/>
          </w:divBdr>
        </w:div>
        <w:div w:id="754984932">
          <w:marLeft w:val="0"/>
          <w:marRight w:val="0"/>
          <w:marTop w:val="0"/>
          <w:marBottom w:val="0"/>
          <w:divBdr>
            <w:top w:val="none" w:sz="0" w:space="0" w:color="auto"/>
            <w:left w:val="none" w:sz="0" w:space="0" w:color="auto"/>
            <w:bottom w:val="none" w:sz="0" w:space="0" w:color="auto"/>
            <w:right w:val="none" w:sz="0" w:space="0" w:color="auto"/>
          </w:divBdr>
        </w:div>
        <w:div w:id="1777434323">
          <w:marLeft w:val="0"/>
          <w:marRight w:val="0"/>
          <w:marTop w:val="0"/>
          <w:marBottom w:val="0"/>
          <w:divBdr>
            <w:top w:val="none" w:sz="0" w:space="0" w:color="auto"/>
            <w:left w:val="none" w:sz="0" w:space="0" w:color="auto"/>
            <w:bottom w:val="none" w:sz="0" w:space="0" w:color="auto"/>
            <w:right w:val="none" w:sz="0" w:space="0" w:color="auto"/>
          </w:divBdr>
        </w:div>
        <w:div w:id="146753650">
          <w:marLeft w:val="0"/>
          <w:marRight w:val="0"/>
          <w:marTop w:val="0"/>
          <w:marBottom w:val="0"/>
          <w:divBdr>
            <w:top w:val="none" w:sz="0" w:space="0" w:color="auto"/>
            <w:left w:val="none" w:sz="0" w:space="0" w:color="auto"/>
            <w:bottom w:val="none" w:sz="0" w:space="0" w:color="auto"/>
            <w:right w:val="none" w:sz="0" w:space="0" w:color="auto"/>
          </w:divBdr>
        </w:div>
        <w:div w:id="1306546617">
          <w:marLeft w:val="0"/>
          <w:marRight w:val="0"/>
          <w:marTop w:val="0"/>
          <w:marBottom w:val="0"/>
          <w:divBdr>
            <w:top w:val="none" w:sz="0" w:space="0" w:color="auto"/>
            <w:left w:val="none" w:sz="0" w:space="0" w:color="auto"/>
            <w:bottom w:val="none" w:sz="0" w:space="0" w:color="auto"/>
            <w:right w:val="none" w:sz="0" w:space="0" w:color="auto"/>
          </w:divBdr>
        </w:div>
        <w:div w:id="1363938415">
          <w:marLeft w:val="0"/>
          <w:marRight w:val="0"/>
          <w:marTop w:val="0"/>
          <w:marBottom w:val="0"/>
          <w:divBdr>
            <w:top w:val="none" w:sz="0" w:space="0" w:color="auto"/>
            <w:left w:val="none" w:sz="0" w:space="0" w:color="auto"/>
            <w:bottom w:val="none" w:sz="0" w:space="0" w:color="auto"/>
            <w:right w:val="none" w:sz="0" w:space="0" w:color="auto"/>
          </w:divBdr>
        </w:div>
        <w:div w:id="153228518">
          <w:marLeft w:val="0"/>
          <w:marRight w:val="0"/>
          <w:marTop w:val="0"/>
          <w:marBottom w:val="0"/>
          <w:divBdr>
            <w:top w:val="none" w:sz="0" w:space="0" w:color="auto"/>
            <w:left w:val="none" w:sz="0" w:space="0" w:color="auto"/>
            <w:bottom w:val="none" w:sz="0" w:space="0" w:color="auto"/>
            <w:right w:val="none" w:sz="0" w:space="0" w:color="auto"/>
          </w:divBdr>
        </w:div>
        <w:div w:id="1545830006">
          <w:marLeft w:val="0"/>
          <w:marRight w:val="0"/>
          <w:marTop w:val="0"/>
          <w:marBottom w:val="0"/>
          <w:divBdr>
            <w:top w:val="none" w:sz="0" w:space="0" w:color="auto"/>
            <w:left w:val="none" w:sz="0" w:space="0" w:color="auto"/>
            <w:bottom w:val="none" w:sz="0" w:space="0" w:color="auto"/>
            <w:right w:val="none" w:sz="0" w:space="0" w:color="auto"/>
          </w:divBdr>
        </w:div>
        <w:div w:id="864056239">
          <w:marLeft w:val="0"/>
          <w:marRight w:val="0"/>
          <w:marTop w:val="0"/>
          <w:marBottom w:val="0"/>
          <w:divBdr>
            <w:top w:val="none" w:sz="0" w:space="0" w:color="auto"/>
            <w:left w:val="none" w:sz="0" w:space="0" w:color="auto"/>
            <w:bottom w:val="none" w:sz="0" w:space="0" w:color="auto"/>
            <w:right w:val="none" w:sz="0" w:space="0" w:color="auto"/>
          </w:divBdr>
        </w:div>
        <w:div w:id="828012853">
          <w:marLeft w:val="0"/>
          <w:marRight w:val="0"/>
          <w:marTop w:val="0"/>
          <w:marBottom w:val="0"/>
          <w:divBdr>
            <w:top w:val="none" w:sz="0" w:space="0" w:color="auto"/>
            <w:left w:val="none" w:sz="0" w:space="0" w:color="auto"/>
            <w:bottom w:val="none" w:sz="0" w:space="0" w:color="auto"/>
            <w:right w:val="none" w:sz="0" w:space="0" w:color="auto"/>
          </w:divBdr>
        </w:div>
        <w:div w:id="557278695">
          <w:marLeft w:val="0"/>
          <w:marRight w:val="0"/>
          <w:marTop w:val="0"/>
          <w:marBottom w:val="0"/>
          <w:divBdr>
            <w:top w:val="none" w:sz="0" w:space="0" w:color="auto"/>
            <w:left w:val="none" w:sz="0" w:space="0" w:color="auto"/>
            <w:bottom w:val="none" w:sz="0" w:space="0" w:color="auto"/>
            <w:right w:val="none" w:sz="0" w:space="0" w:color="auto"/>
          </w:divBdr>
        </w:div>
        <w:div w:id="1693266257">
          <w:marLeft w:val="0"/>
          <w:marRight w:val="0"/>
          <w:marTop w:val="0"/>
          <w:marBottom w:val="0"/>
          <w:divBdr>
            <w:top w:val="none" w:sz="0" w:space="0" w:color="auto"/>
            <w:left w:val="none" w:sz="0" w:space="0" w:color="auto"/>
            <w:bottom w:val="none" w:sz="0" w:space="0" w:color="auto"/>
            <w:right w:val="none" w:sz="0" w:space="0" w:color="auto"/>
          </w:divBdr>
        </w:div>
        <w:div w:id="321811021">
          <w:marLeft w:val="0"/>
          <w:marRight w:val="0"/>
          <w:marTop w:val="0"/>
          <w:marBottom w:val="0"/>
          <w:divBdr>
            <w:top w:val="none" w:sz="0" w:space="0" w:color="auto"/>
            <w:left w:val="none" w:sz="0" w:space="0" w:color="auto"/>
            <w:bottom w:val="none" w:sz="0" w:space="0" w:color="auto"/>
            <w:right w:val="none" w:sz="0" w:space="0" w:color="auto"/>
          </w:divBdr>
        </w:div>
        <w:div w:id="448934530">
          <w:marLeft w:val="0"/>
          <w:marRight w:val="0"/>
          <w:marTop w:val="0"/>
          <w:marBottom w:val="0"/>
          <w:divBdr>
            <w:top w:val="none" w:sz="0" w:space="0" w:color="auto"/>
            <w:left w:val="none" w:sz="0" w:space="0" w:color="auto"/>
            <w:bottom w:val="none" w:sz="0" w:space="0" w:color="auto"/>
            <w:right w:val="none" w:sz="0" w:space="0" w:color="auto"/>
          </w:divBdr>
        </w:div>
        <w:div w:id="753160248">
          <w:marLeft w:val="0"/>
          <w:marRight w:val="0"/>
          <w:marTop w:val="0"/>
          <w:marBottom w:val="0"/>
          <w:divBdr>
            <w:top w:val="none" w:sz="0" w:space="0" w:color="auto"/>
            <w:left w:val="none" w:sz="0" w:space="0" w:color="auto"/>
            <w:bottom w:val="none" w:sz="0" w:space="0" w:color="auto"/>
            <w:right w:val="none" w:sz="0" w:space="0" w:color="auto"/>
          </w:divBdr>
        </w:div>
        <w:div w:id="391774508">
          <w:marLeft w:val="0"/>
          <w:marRight w:val="0"/>
          <w:marTop w:val="0"/>
          <w:marBottom w:val="0"/>
          <w:divBdr>
            <w:top w:val="none" w:sz="0" w:space="0" w:color="auto"/>
            <w:left w:val="none" w:sz="0" w:space="0" w:color="auto"/>
            <w:bottom w:val="none" w:sz="0" w:space="0" w:color="auto"/>
            <w:right w:val="none" w:sz="0" w:space="0" w:color="auto"/>
          </w:divBdr>
        </w:div>
        <w:div w:id="260260913">
          <w:marLeft w:val="0"/>
          <w:marRight w:val="0"/>
          <w:marTop w:val="0"/>
          <w:marBottom w:val="0"/>
          <w:divBdr>
            <w:top w:val="none" w:sz="0" w:space="0" w:color="auto"/>
            <w:left w:val="none" w:sz="0" w:space="0" w:color="auto"/>
            <w:bottom w:val="none" w:sz="0" w:space="0" w:color="auto"/>
            <w:right w:val="none" w:sz="0" w:space="0" w:color="auto"/>
          </w:divBdr>
        </w:div>
        <w:div w:id="392239088">
          <w:marLeft w:val="0"/>
          <w:marRight w:val="0"/>
          <w:marTop w:val="0"/>
          <w:marBottom w:val="0"/>
          <w:divBdr>
            <w:top w:val="none" w:sz="0" w:space="0" w:color="auto"/>
            <w:left w:val="none" w:sz="0" w:space="0" w:color="auto"/>
            <w:bottom w:val="none" w:sz="0" w:space="0" w:color="auto"/>
            <w:right w:val="none" w:sz="0" w:space="0" w:color="auto"/>
          </w:divBdr>
        </w:div>
        <w:div w:id="1741782135">
          <w:marLeft w:val="0"/>
          <w:marRight w:val="0"/>
          <w:marTop w:val="0"/>
          <w:marBottom w:val="0"/>
          <w:divBdr>
            <w:top w:val="none" w:sz="0" w:space="0" w:color="auto"/>
            <w:left w:val="none" w:sz="0" w:space="0" w:color="auto"/>
            <w:bottom w:val="none" w:sz="0" w:space="0" w:color="auto"/>
            <w:right w:val="none" w:sz="0" w:space="0" w:color="auto"/>
          </w:divBdr>
        </w:div>
        <w:div w:id="518542586">
          <w:marLeft w:val="0"/>
          <w:marRight w:val="0"/>
          <w:marTop w:val="0"/>
          <w:marBottom w:val="0"/>
          <w:divBdr>
            <w:top w:val="none" w:sz="0" w:space="0" w:color="auto"/>
            <w:left w:val="none" w:sz="0" w:space="0" w:color="auto"/>
            <w:bottom w:val="none" w:sz="0" w:space="0" w:color="auto"/>
            <w:right w:val="none" w:sz="0" w:space="0" w:color="auto"/>
          </w:divBdr>
        </w:div>
        <w:div w:id="165370262">
          <w:marLeft w:val="0"/>
          <w:marRight w:val="0"/>
          <w:marTop w:val="0"/>
          <w:marBottom w:val="0"/>
          <w:divBdr>
            <w:top w:val="none" w:sz="0" w:space="0" w:color="auto"/>
            <w:left w:val="none" w:sz="0" w:space="0" w:color="auto"/>
            <w:bottom w:val="none" w:sz="0" w:space="0" w:color="auto"/>
            <w:right w:val="none" w:sz="0" w:space="0" w:color="auto"/>
          </w:divBdr>
        </w:div>
        <w:div w:id="1852337640">
          <w:marLeft w:val="0"/>
          <w:marRight w:val="0"/>
          <w:marTop w:val="0"/>
          <w:marBottom w:val="0"/>
          <w:divBdr>
            <w:top w:val="none" w:sz="0" w:space="0" w:color="auto"/>
            <w:left w:val="none" w:sz="0" w:space="0" w:color="auto"/>
            <w:bottom w:val="none" w:sz="0" w:space="0" w:color="auto"/>
            <w:right w:val="none" w:sz="0" w:space="0" w:color="auto"/>
          </w:divBdr>
        </w:div>
        <w:div w:id="52047922">
          <w:marLeft w:val="0"/>
          <w:marRight w:val="0"/>
          <w:marTop w:val="0"/>
          <w:marBottom w:val="0"/>
          <w:divBdr>
            <w:top w:val="none" w:sz="0" w:space="0" w:color="auto"/>
            <w:left w:val="none" w:sz="0" w:space="0" w:color="auto"/>
            <w:bottom w:val="none" w:sz="0" w:space="0" w:color="auto"/>
            <w:right w:val="none" w:sz="0" w:space="0" w:color="auto"/>
          </w:divBdr>
        </w:div>
        <w:div w:id="1937053094">
          <w:marLeft w:val="0"/>
          <w:marRight w:val="0"/>
          <w:marTop w:val="0"/>
          <w:marBottom w:val="0"/>
          <w:divBdr>
            <w:top w:val="none" w:sz="0" w:space="0" w:color="auto"/>
            <w:left w:val="none" w:sz="0" w:space="0" w:color="auto"/>
            <w:bottom w:val="none" w:sz="0" w:space="0" w:color="auto"/>
            <w:right w:val="none" w:sz="0" w:space="0" w:color="auto"/>
          </w:divBdr>
        </w:div>
        <w:div w:id="2097315710">
          <w:marLeft w:val="0"/>
          <w:marRight w:val="0"/>
          <w:marTop w:val="0"/>
          <w:marBottom w:val="0"/>
          <w:divBdr>
            <w:top w:val="none" w:sz="0" w:space="0" w:color="auto"/>
            <w:left w:val="none" w:sz="0" w:space="0" w:color="auto"/>
            <w:bottom w:val="none" w:sz="0" w:space="0" w:color="auto"/>
            <w:right w:val="none" w:sz="0" w:space="0" w:color="auto"/>
          </w:divBdr>
        </w:div>
        <w:div w:id="613437615">
          <w:marLeft w:val="0"/>
          <w:marRight w:val="0"/>
          <w:marTop w:val="0"/>
          <w:marBottom w:val="0"/>
          <w:divBdr>
            <w:top w:val="none" w:sz="0" w:space="0" w:color="auto"/>
            <w:left w:val="none" w:sz="0" w:space="0" w:color="auto"/>
            <w:bottom w:val="none" w:sz="0" w:space="0" w:color="auto"/>
            <w:right w:val="none" w:sz="0" w:space="0" w:color="auto"/>
          </w:divBdr>
        </w:div>
        <w:div w:id="1933665565">
          <w:marLeft w:val="0"/>
          <w:marRight w:val="0"/>
          <w:marTop w:val="0"/>
          <w:marBottom w:val="0"/>
          <w:divBdr>
            <w:top w:val="none" w:sz="0" w:space="0" w:color="auto"/>
            <w:left w:val="none" w:sz="0" w:space="0" w:color="auto"/>
            <w:bottom w:val="none" w:sz="0" w:space="0" w:color="auto"/>
            <w:right w:val="none" w:sz="0" w:space="0" w:color="auto"/>
          </w:divBdr>
        </w:div>
        <w:div w:id="1103380650">
          <w:marLeft w:val="0"/>
          <w:marRight w:val="0"/>
          <w:marTop w:val="0"/>
          <w:marBottom w:val="0"/>
          <w:divBdr>
            <w:top w:val="none" w:sz="0" w:space="0" w:color="auto"/>
            <w:left w:val="none" w:sz="0" w:space="0" w:color="auto"/>
            <w:bottom w:val="none" w:sz="0" w:space="0" w:color="auto"/>
            <w:right w:val="none" w:sz="0" w:space="0" w:color="auto"/>
          </w:divBdr>
        </w:div>
        <w:div w:id="1625382812">
          <w:marLeft w:val="0"/>
          <w:marRight w:val="0"/>
          <w:marTop w:val="0"/>
          <w:marBottom w:val="0"/>
          <w:divBdr>
            <w:top w:val="none" w:sz="0" w:space="0" w:color="auto"/>
            <w:left w:val="none" w:sz="0" w:space="0" w:color="auto"/>
            <w:bottom w:val="none" w:sz="0" w:space="0" w:color="auto"/>
            <w:right w:val="none" w:sz="0" w:space="0" w:color="auto"/>
          </w:divBdr>
        </w:div>
        <w:div w:id="1978560331">
          <w:marLeft w:val="0"/>
          <w:marRight w:val="0"/>
          <w:marTop w:val="0"/>
          <w:marBottom w:val="0"/>
          <w:divBdr>
            <w:top w:val="none" w:sz="0" w:space="0" w:color="auto"/>
            <w:left w:val="none" w:sz="0" w:space="0" w:color="auto"/>
            <w:bottom w:val="none" w:sz="0" w:space="0" w:color="auto"/>
            <w:right w:val="none" w:sz="0" w:space="0" w:color="auto"/>
          </w:divBdr>
        </w:div>
        <w:div w:id="883099192">
          <w:marLeft w:val="0"/>
          <w:marRight w:val="0"/>
          <w:marTop w:val="0"/>
          <w:marBottom w:val="0"/>
          <w:divBdr>
            <w:top w:val="none" w:sz="0" w:space="0" w:color="auto"/>
            <w:left w:val="none" w:sz="0" w:space="0" w:color="auto"/>
            <w:bottom w:val="none" w:sz="0" w:space="0" w:color="auto"/>
            <w:right w:val="none" w:sz="0" w:space="0" w:color="auto"/>
          </w:divBdr>
        </w:div>
        <w:div w:id="498228343">
          <w:marLeft w:val="0"/>
          <w:marRight w:val="0"/>
          <w:marTop w:val="0"/>
          <w:marBottom w:val="0"/>
          <w:divBdr>
            <w:top w:val="none" w:sz="0" w:space="0" w:color="auto"/>
            <w:left w:val="none" w:sz="0" w:space="0" w:color="auto"/>
            <w:bottom w:val="none" w:sz="0" w:space="0" w:color="auto"/>
            <w:right w:val="none" w:sz="0" w:space="0" w:color="auto"/>
          </w:divBdr>
        </w:div>
        <w:div w:id="1538156365">
          <w:marLeft w:val="0"/>
          <w:marRight w:val="0"/>
          <w:marTop w:val="0"/>
          <w:marBottom w:val="0"/>
          <w:divBdr>
            <w:top w:val="none" w:sz="0" w:space="0" w:color="auto"/>
            <w:left w:val="none" w:sz="0" w:space="0" w:color="auto"/>
            <w:bottom w:val="none" w:sz="0" w:space="0" w:color="auto"/>
            <w:right w:val="none" w:sz="0" w:space="0" w:color="auto"/>
          </w:divBdr>
        </w:div>
        <w:div w:id="526065234">
          <w:marLeft w:val="0"/>
          <w:marRight w:val="0"/>
          <w:marTop w:val="0"/>
          <w:marBottom w:val="0"/>
          <w:divBdr>
            <w:top w:val="none" w:sz="0" w:space="0" w:color="auto"/>
            <w:left w:val="none" w:sz="0" w:space="0" w:color="auto"/>
            <w:bottom w:val="none" w:sz="0" w:space="0" w:color="auto"/>
            <w:right w:val="none" w:sz="0" w:space="0" w:color="auto"/>
          </w:divBdr>
        </w:div>
        <w:div w:id="864362610">
          <w:marLeft w:val="0"/>
          <w:marRight w:val="0"/>
          <w:marTop w:val="0"/>
          <w:marBottom w:val="0"/>
          <w:divBdr>
            <w:top w:val="none" w:sz="0" w:space="0" w:color="auto"/>
            <w:left w:val="none" w:sz="0" w:space="0" w:color="auto"/>
            <w:bottom w:val="none" w:sz="0" w:space="0" w:color="auto"/>
            <w:right w:val="none" w:sz="0" w:space="0" w:color="auto"/>
          </w:divBdr>
        </w:div>
        <w:div w:id="1000233014">
          <w:marLeft w:val="0"/>
          <w:marRight w:val="0"/>
          <w:marTop w:val="0"/>
          <w:marBottom w:val="0"/>
          <w:divBdr>
            <w:top w:val="none" w:sz="0" w:space="0" w:color="auto"/>
            <w:left w:val="none" w:sz="0" w:space="0" w:color="auto"/>
            <w:bottom w:val="none" w:sz="0" w:space="0" w:color="auto"/>
            <w:right w:val="none" w:sz="0" w:space="0" w:color="auto"/>
          </w:divBdr>
        </w:div>
        <w:div w:id="652030455">
          <w:marLeft w:val="0"/>
          <w:marRight w:val="0"/>
          <w:marTop w:val="0"/>
          <w:marBottom w:val="0"/>
          <w:divBdr>
            <w:top w:val="none" w:sz="0" w:space="0" w:color="auto"/>
            <w:left w:val="none" w:sz="0" w:space="0" w:color="auto"/>
            <w:bottom w:val="none" w:sz="0" w:space="0" w:color="auto"/>
            <w:right w:val="none" w:sz="0" w:space="0" w:color="auto"/>
          </w:divBdr>
        </w:div>
        <w:div w:id="1608347798">
          <w:marLeft w:val="0"/>
          <w:marRight w:val="0"/>
          <w:marTop w:val="0"/>
          <w:marBottom w:val="0"/>
          <w:divBdr>
            <w:top w:val="none" w:sz="0" w:space="0" w:color="auto"/>
            <w:left w:val="none" w:sz="0" w:space="0" w:color="auto"/>
            <w:bottom w:val="none" w:sz="0" w:space="0" w:color="auto"/>
            <w:right w:val="none" w:sz="0" w:space="0" w:color="auto"/>
          </w:divBdr>
        </w:div>
        <w:div w:id="1101603684">
          <w:marLeft w:val="0"/>
          <w:marRight w:val="0"/>
          <w:marTop w:val="0"/>
          <w:marBottom w:val="0"/>
          <w:divBdr>
            <w:top w:val="none" w:sz="0" w:space="0" w:color="auto"/>
            <w:left w:val="none" w:sz="0" w:space="0" w:color="auto"/>
            <w:bottom w:val="none" w:sz="0" w:space="0" w:color="auto"/>
            <w:right w:val="none" w:sz="0" w:space="0" w:color="auto"/>
          </w:divBdr>
        </w:div>
        <w:div w:id="1025323325">
          <w:marLeft w:val="0"/>
          <w:marRight w:val="0"/>
          <w:marTop w:val="0"/>
          <w:marBottom w:val="0"/>
          <w:divBdr>
            <w:top w:val="none" w:sz="0" w:space="0" w:color="auto"/>
            <w:left w:val="none" w:sz="0" w:space="0" w:color="auto"/>
            <w:bottom w:val="none" w:sz="0" w:space="0" w:color="auto"/>
            <w:right w:val="none" w:sz="0" w:space="0" w:color="auto"/>
          </w:divBdr>
        </w:div>
        <w:div w:id="17001542">
          <w:marLeft w:val="0"/>
          <w:marRight w:val="0"/>
          <w:marTop w:val="0"/>
          <w:marBottom w:val="0"/>
          <w:divBdr>
            <w:top w:val="none" w:sz="0" w:space="0" w:color="auto"/>
            <w:left w:val="none" w:sz="0" w:space="0" w:color="auto"/>
            <w:bottom w:val="none" w:sz="0" w:space="0" w:color="auto"/>
            <w:right w:val="none" w:sz="0" w:space="0" w:color="auto"/>
          </w:divBdr>
        </w:div>
        <w:div w:id="1330717592">
          <w:marLeft w:val="0"/>
          <w:marRight w:val="0"/>
          <w:marTop w:val="0"/>
          <w:marBottom w:val="0"/>
          <w:divBdr>
            <w:top w:val="none" w:sz="0" w:space="0" w:color="auto"/>
            <w:left w:val="none" w:sz="0" w:space="0" w:color="auto"/>
            <w:bottom w:val="none" w:sz="0" w:space="0" w:color="auto"/>
            <w:right w:val="none" w:sz="0" w:space="0" w:color="auto"/>
          </w:divBdr>
        </w:div>
        <w:div w:id="291331129">
          <w:marLeft w:val="0"/>
          <w:marRight w:val="0"/>
          <w:marTop w:val="0"/>
          <w:marBottom w:val="0"/>
          <w:divBdr>
            <w:top w:val="none" w:sz="0" w:space="0" w:color="auto"/>
            <w:left w:val="none" w:sz="0" w:space="0" w:color="auto"/>
            <w:bottom w:val="none" w:sz="0" w:space="0" w:color="auto"/>
            <w:right w:val="none" w:sz="0" w:space="0" w:color="auto"/>
          </w:divBdr>
        </w:div>
        <w:div w:id="629550409">
          <w:marLeft w:val="0"/>
          <w:marRight w:val="0"/>
          <w:marTop w:val="0"/>
          <w:marBottom w:val="0"/>
          <w:divBdr>
            <w:top w:val="none" w:sz="0" w:space="0" w:color="auto"/>
            <w:left w:val="none" w:sz="0" w:space="0" w:color="auto"/>
            <w:bottom w:val="none" w:sz="0" w:space="0" w:color="auto"/>
            <w:right w:val="none" w:sz="0" w:space="0" w:color="auto"/>
          </w:divBdr>
        </w:div>
        <w:div w:id="1292594373">
          <w:marLeft w:val="0"/>
          <w:marRight w:val="0"/>
          <w:marTop w:val="0"/>
          <w:marBottom w:val="0"/>
          <w:divBdr>
            <w:top w:val="none" w:sz="0" w:space="0" w:color="auto"/>
            <w:left w:val="none" w:sz="0" w:space="0" w:color="auto"/>
            <w:bottom w:val="none" w:sz="0" w:space="0" w:color="auto"/>
            <w:right w:val="none" w:sz="0" w:space="0" w:color="auto"/>
          </w:divBdr>
        </w:div>
        <w:div w:id="1956400913">
          <w:marLeft w:val="0"/>
          <w:marRight w:val="0"/>
          <w:marTop w:val="0"/>
          <w:marBottom w:val="0"/>
          <w:divBdr>
            <w:top w:val="none" w:sz="0" w:space="0" w:color="auto"/>
            <w:left w:val="none" w:sz="0" w:space="0" w:color="auto"/>
            <w:bottom w:val="none" w:sz="0" w:space="0" w:color="auto"/>
            <w:right w:val="none" w:sz="0" w:space="0" w:color="auto"/>
          </w:divBdr>
        </w:div>
        <w:div w:id="1381518053">
          <w:marLeft w:val="0"/>
          <w:marRight w:val="0"/>
          <w:marTop w:val="0"/>
          <w:marBottom w:val="0"/>
          <w:divBdr>
            <w:top w:val="none" w:sz="0" w:space="0" w:color="auto"/>
            <w:left w:val="none" w:sz="0" w:space="0" w:color="auto"/>
            <w:bottom w:val="none" w:sz="0" w:space="0" w:color="auto"/>
            <w:right w:val="none" w:sz="0" w:space="0" w:color="auto"/>
          </w:divBdr>
        </w:div>
        <w:div w:id="1471939644">
          <w:marLeft w:val="0"/>
          <w:marRight w:val="0"/>
          <w:marTop w:val="0"/>
          <w:marBottom w:val="0"/>
          <w:divBdr>
            <w:top w:val="none" w:sz="0" w:space="0" w:color="auto"/>
            <w:left w:val="none" w:sz="0" w:space="0" w:color="auto"/>
            <w:bottom w:val="none" w:sz="0" w:space="0" w:color="auto"/>
            <w:right w:val="none" w:sz="0" w:space="0" w:color="auto"/>
          </w:divBdr>
        </w:div>
        <w:div w:id="2977393">
          <w:marLeft w:val="0"/>
          <w:marRight w:val="0"/>
          <w:marTop w:val="0"/>
          <w:marBottom w:val="0"/>
          <w:divBdr>
            <w:top w:val="none" w:sz="0" w:space="0" w:color="auto"/>
            <w:left w:val="none" w:sz="0" w:space="0" w:color="auto"/>
            <w:bottom w:val="none" w:sz="0" w:space="0" w:color="auto"/>
            <w:right w:val="none" w:sz="0" w:space="0" w:color="auto"/>
          </w:divBdr>
        </w:div>
        <w:div w:id="191498180">
          <w:marLeft w:val="0"/>
          <w:marRight w:val="0"/>
          <w:marTop w:val="0"/>
          <w:marBottom w:val="0"/>
          <w:divBdr>
            <w:top w:val="none" w:sz="0" w:space="0" w:color="auto"/>
            <w:left w:val="none" w:sz="0" w:space="0" w:color="auto"/>
            <w:bottom w:val="none" w:sz="0" w:space="0" w:color="auto"/>
            <w:right w:val="none" w:sz="0" w:space="0" w:color="auto"/>
          </w:divBdr>
        </w:div>
        <w:div w:id="44839550">
          <w:marLeft w:val="0"/>
          <w:marRight w:val="0"/>
          <w:marTop w:val="0"/>
          <w:marBottom w:val="0"/>
          <w:divBdr>
            <w:top w:val="none" w:sz="0" w:space="0" w:color="auto"/>
            <w:left w:val="none" w:sz="0" w:space="0" w:color="auto"/>
            <w:bottom w:val="none" w:sz="0" w:space="0" w:color="auto"/>
            <w:right w:val="none" w:sz="0" w:space="0" w:color="auto"/>
          </w:divBdr>
        </w:div>
        <w:div w:id="547033321">
          <w:marLeft w:val="0"/>
          <w:marRight w:val="0"/>
          <w:marTop w:val="0"/>
          <w:marBottom w:val="0"/>
          <w:divBdr>
            <w:top w:val="none" w:sz="0" w:space="0" w:color="auto"/>
            <w:left w:val="none" w:sz="0" w:space="0" w:color="auto"/>
            <w:bottom w:val="none" w:sz="0" w:space="0" w:color="auto"/>
            <w:right w:val="none" w:sz="0" w:space="0" w:color="auto"/>
          </w:divBdr>
        </w:div>
        <w:div w:id="1034040851">
          <w:marLeft w:val="0"/>
          <w:marRight w:val="0"/>
          <w:marTop w:val="0"/>
          <w:marBottom w:val="0"/>
          <w:divBdr>
            <w:top w:val="none" w:sz="0" w:space="0" w:color="auto"/>
            <w:left w:val="none" w:sz="0" w:space="0" w:color="auto"/>
            <w:bottom w:val="none" w:sz="0" w:space="0" w:color="auto"/>
            <w:right w:val="none" w:sz="0" w:space="0" w:color="auto"/>
          </w:divBdr>
        </w:div>
        <w:div w:id="173543110">
          <w:marLeft w:val="0"/>
          <w:marRight w:val="0"/>
          <w:marTop w:val="0"/>
          <w:marBottom w:val="0"/>
          <w:divBdr>
            <w:top w:val="none" w:sz="0" w:space="0" w:color="auto"/>
            <w:left w:val="none" w:sz="0" w:space="0" w:color="auto"/>
            <w:bottom w:val="none" w:sz="0" w:space="0" w:color="auto"/>
            <w:right w:val="none" w:sz="0" w:space="0" w:color="auto"/>
          </w:divBdr>
        </w:div>
        <w:div w:id="1613365396">
          <w:marLeft w:val="0"/>
          <w:marRight w:val="0"/>
          <w:marTop w:val="0"/>
          <w:marBottom w:val="0"/>
          <w:divBdr>
            <w:top w:val="none" w:sz="0" w:space="0" w:color="auto"/>
            <w:left w:val="none" w:sz="0" w:space="0" w:color="auto"/>
            <w:bottom w:val="none" w:sz="0" w:space="0" w:color="auto"/>
            <w:right w:val="none" w:sz="0" w:space="0" w:color="auto"/>
          </w:divBdr>
        </w:div>
        <w:div w:id="1096175893">
          <w:marLeft w:val="0"/>
          <w:marRight w:val="0"/>
          <w:marTop w:val="0"/>
          <w:marBottom w:val="0"/>
          <w:divBdr>
            <w:top w:val="none" w:sz="0" w:space="0" w:color="auto"/>
            <w:left w:val="none" w:sz="0" w:space="0" w:color="auto"/>
            <w:bottom w:val="none" w:sz="0" w:space="0" w:color="auto"/>
            <w:right w:val="none" w:sz="0" w:space="0" w:color="auto"/>
          </w:divBdr>
        </w:div>
        <w:div w:id="588662391">
          <w:marLeft w:val="0"/>
          <w:marRight w:val="0"/>
          <w:marTop w:val="0"/>
          <w:marBottom w:val="0"/>
          <w:divBdr>
            <w:top w:val="none" w:sz="0" w:space="0" w:color="auto"/>
            <w:left w:val="none" w:sz="0" w:space="0" w:color="auto"/>
            <w:bottom w:val="none" w:sz="0" w:space="0" w:color="auto"/>
            <w:right w:val="none" w:sz="0" w:space="0" w:color="auto"/>
          </w:divBdr>
        </w:div>
        <w:div w:id="1304114959">
          <w:marLeft w:val="0"/>
          <w:marRight w:val="0"/>
          <w:marTop w:val="0"/>
          <w:marBottom w:val="0"/>
          <w:divBdr>
            <w:top w:val="none" w:sz="0" w:space="0" w:color="auto"/>
            <w:left w:val="none" w:sz="0" w:space="0" w:color="auto"/>
            <w:bottom w:val="none" w:sz="0" w:space="0" w:color="auto"/>
            <w:right w:val="none" w:sz="0" w:space="0" w:color="auto"/>
          </w:divBdr>
        </w:div>
        <w:div w:id="1416392206">
          <w:marLeft w:val="0"/>
          <w:marRight w:val="0"/>
          <w:marTop w:val="0"/>
          <w:marBottom w:val="0"/>
          <w:divBdr>
            <w:top w:val="none" w:sz="0" w:space="0" w:color="auto"/>
            <w:left w:val="none" w:sz="0" w:space="0" w:color="auto"/>
            <w:bottom w:val="none" w:sz="0" w:space="0" w:color="auto"/>
            <w:right w:val="none" w:sz="0" w:space="0" w:color="auto"/>
          </w:divBdr>
        </w:div>
      </w:divsChild>
    </w:div>
    <w:div w:id="672027595">
      <w:bodyDiv w:val="1"/>
      <w:marLeft w:val="0"/>
      <w:marRight w:val="0"/>
      <w:marTop w:val="0"/>
      <w:marBottom w:val="0"/>
      <w:divBdr>
        <w:top w:val="none" w:sz="0" w:space="0" w:color="auto"/>
        <w:left w:val="none" w:sz="0" w:space="0" w:color="auto"/>
        <w:bottom w:val="none" w:sz="0" w:space="0" w:color="auto"/>
        <w:right w:val="none" w:sz="0" w:space="0" w:color="auto"/>
      </w:divBdr>
      <w:divsChild>
        <w:div w:id="1579556857">
          <w:marLeft w:val="0"/>
          <w:marRight w:val="0"/>
          <w:marTop w:val="0"/>
          <w:marBottom w:val="0"/>
          <w:divBdr>
            <w:top w:val="none" w:sz="0" w:space="0" w:color="auto"/>
            <w:left w:val="none" w:sz="0" w:space="0" w:color="auto"/>
            <w:bottom w:val="none" w:sz="0" w:space="0" w:color="auto"/>
            <w:right w:val="none" w:sz="0" w:space="0" w:color="auto"/>
          </w:divBdr>
        </w:div>
        <w:div w:id="359673778">
          <w:marLeft w:val="0"/>
          <w:marRight w:val="0"/>
          <w:marTop w:val="0"/>
          <w:marBottom w:val="0"/>
          <w:divBdr>
            <w:top w:val="none" w:sz="0" w:space="0" w:color="auto"/>
            <w:left w:val="none" w:sz="0" w:space="0" w:color="auto"/>
            <w:bottom w:val="none" w:sz="0" w:space="0" w:color="auto"/>
            <w:right w:val="none" w:sz="0" w:space="0" w:color="auto"/>
          </w:divBdr>
        </w:div>
        <w:div w:id="1437022759">
          <w:marLeft w:val="0"/>
          <w:marRight w:val="0"/>
          <w:marTop w:val="0"/>
          <w:marBottom w:val="0"/>
          <w:divBdr>
            <w:top w:val="none" w:sz="0" w:space="0" w:color="auto"/>
            <w:left w:val="none" w:sz="0" w:space="0" w:color="auto"/>
            <w:bottom w:val="none" w:sz="0" w:space="0" w:color="auto"/>
            <w:right w:val="none" w:sz="0" w:space="0" w:color="auto"/>
          </w:divBdr>
        </w:div>
        <w:div w:id="1918897601">
          <w:marLeft w:val="0"/>
          <w:marRight w:val="0"/>
          <w:marTop w:val="0"/>
          <w:marBottom w:val="0"/>
          <w:divBdr>
            <w:top w:val="none" w:sz="0" w:space="0" w:color="auto"/>
            <w:left w:val="none" w:sz="0" w:space="0" w:color="auto"/>
            <w:bottom w:val="none" w:sz="0" w:space="0" w:color="auto"/>
            <w:right w:val="none" w:sz="0" w:space="0" w:color="auto"/>
          </w:divBdr>
        </w:div>
        <w:div w:id="666134453">
          <w:marLeft w:val="0"/>
          <w:marRight w:val="0"/>
          <w:marTop w:val="0"/>
          <w:marBottom w:val="0"/>
          <w:divBdr>
            <w:top w:val="none" w:sz="0" w:space="0" w:color="auto"/>
            <w:left w:val="none" w:sz="0" w:space="0" w:color="auto"/>
            <w:bottom w:val="none" w:sz="0" w:space="0" w:color="auto"/>
            <w:right w:val="none" w:sz="0" w:space="0" w:color="auto"/>
          </w:divBdr>
        </w:div>
        <w:div w:id="623925393">
          <w:marLeft w:val="0"/>
          <w:marRight w:val="0"/>
          <w:marTop w:val="0"/>
          <w:marBottom w:val="0"/>
          <w:divBdr>
            <w:top w:val="none" w:sz="0" w:space="0" w:color="auto"/>
            <w:left w:val="none" w:sz="0" w:space="0" w:color="auto"/>
            <w:bottom w:val="none" w:sz="0" w:space="0" w:color="auto"/>
            <w:right w:val="none" w:sz="0" w:space="0" w:color="auto"/>
          </w:divBdr>
        </w:div>
        <w:div w:id="1208680897">
          <w:marLeft w:val="0"/>
          <w:marRight w:val="0"/>
          <w:marTop w:val="0"/>
          <w:marBottom w:val="0"/>
          <w:divBdr>
            <w:top w:val="none" w:sz="0" w:space="0" w:color="auto"/>
            <w:left w:val="none" w:sz="0" w:space="0" w:color="auto"/>
            <w:bottom w:val="none" w:sz="0" w:space="0" w:color="auto"/>
            <w:right w:val="none" w:sz="0" w:space="0" w:color="auto"/>
          </w:divBdr>
        </w:div>
        <w:div w:id="1245723141">
          <w:marLeft w:val="0"/>
          <w:marRight w:val="0"/>
          <w:marTop w:val="0"/>
          <w:marBottom w:val="0"/>
          <w:divBdr>
            <w:top w:val="none" w:sz="0" w:space="0" w:color="auto"/>
            <w:left w:val="none" w:sz="0" w:space="0" w:color="auto"/>
            <w:bottom w:val="none" w:sz="0" w:space="0" w:color="auto"/>
            <w:right w:val="none" w:sz="0" w:space="0" w:color="auto"/>
          </w:divBdr>
        </w:div>
        <w:div w:id="2095934010">
          <w:marLeft w:val="0"/>
          <w:marRight w:val="0"/>
          <w:marTop w:val="0"/>
          <w:marBottom w:val="0"/>
          <w:divBdr>
            <w:top w:val="none" w:sz="0" w:space="0" w:color="auto"/>
            <w:left w:val="none" w:sz="0" w:space="0" w:color="auto"/>
            <w:bottom w:val="none" w:sz="0" w:space="0" w:color="auto"/>
            <w:right w:val="none" w:sz="0" w:space="0" w:color="auto"/>
          </w:divBdr>
        </w:div>
        <w:div w:id="1203251699">
          <w:marLeft w:val="0"/>
          <w:marRight w:val="0"/>
          <w:marTop w:val="0"/>
          <w:marBottom w:val="0"/>
          <w:divBdr>
            <w:top w:val="none" w:sz="0" w:space="0" w:color="auto"/>
            <w:left w:val="none" w:sz="0" w:space="0" w:color="auto"/>
            <w:bottom w:val="none" w:sz="0" w:space="0" w:color="auto"/>
            <w:right w:val="none" w:sz="0" w:space="0" w:color="auto"/>
          </w:divBdr>
        </w:div>
        <w:div w:id="1502117701">
          <w:marLeft w:val="0"/>
          <w:marRight w:val="0"/>
          <w:marTop w:val="0"/>
          <w:marBottom w:val="0"/>
          <w:divBdr>
            <w:top w:val="none" w:sz="0" w:space="0" w:color="auto"/>
            <w:left w:val="none" w:sz="0" w:space="0" w:color="auto"/>
            <w:bottom w:val="none" w:sz="0" w:space="0" w:color="auto"/>
            <w:right w:val="none" w:sz="0" w:space="0" w:color="auto"/>
          </w:divBdr>
        </w:div>
        <w:div w:id="567619886">
          <w:marLeft w:val="0"/>
          <w:marRight w:val="0"/>
          <w:marTop w:val="0"/>
          <w:marBottom w:val="0"/>
          <w:divBdr>
            <w:top w:val="none" w:sz="0" w:space="0" w:color="auto"/>
            <w:left w:val="none" w:sz="0" w:space="0" w:color="auto"/>
            <w:bottom w:val="none" w:sz="0" w:space="0" w:color="auto"/>
            <w:right w:val="none" w:sz="0" w:space="0" w:color="auto"/>
          </w:divBdr>
        </w:div>
        <w:div w:id="1410149318">
          <w:marLeft w:val="0"/>
          <w:marRight w:val="0"/>
          <w:marTop w:val="0"/>
          <w:marBottom w:val="0"/>
          <w:divBdr>
            <w:top w:val="none" w:sz="0" w:space="0" w:color="auto"/>
            <w:left w:val="none" w:sz="0" w:space="0" w:color="auto"/>
            <w:bottom w:val="none" w:sz="0" w:space="0" w:color="auto"/>
            <w:right w:val="none" w:sz="0" w:space="0" w:color="auto"/>
          </w:divBdr>
        </w:div>
        <w:div w:id="1460490604">
          <w:marLeft w:val="0"/>
          <w:marRight w:val="0"/>
          <w:marTop w:val="0"/>
          <w:marBottom w:val="0"/>
          <w:divBdr>
            <w:top w:val="none" w:sz="0" w:space="0" w:color="auto"/>
            <w:left w:val="none" w:sz="0" w:space="0" w:color="auto"/>
            <w:bottom w:val="none" w:sz="0" w:space="0" w:color="auto"/>
            <w:right w:val="none" w:sz="0" w:space="0" w:color="auto"/>
          </w:divBdr>
        </w:div>
        <w:div w:id="1032464101">
          <w:marLeft w:val="0"/>
          <w:marRight w:val="0"/>
          <w:marTop w:val="0"/>
          <w:marBottom w:val="0"/>
          <w:divBdr>
            <w:top w:val="none" w:sz="0" w:space="0" w:color="auto"/>
            <w:left w:val="none" w:sz="0" w:space="0" w:color="auto"/>
            <w:bottom w:val="none" w:sz="0" w:space="0" w:color="auto"/>
            <w:right w:val="none" w:sz="0" w:space="0" w:color="auto"/>
          </w:divBdr>
        </w:div>
        <w:div w:id="1168788701">
          <w:marLeft w:val="0"/>
          <w:marRight w:val="0"/>
          <w:marTop w:val="0"/>
          <w:marBottom w:val="0"/>
          <w:divBdr>
            <w:top w:val="none" w:sz="0" w:space="0" w:color="auto"/>
            <w:left w:val="none" w:sz="0" w:space="0" w:color="auto"/>
            <w:bottom w:val="none" w:sz="0" w:space="0" w:color="auto"/>
            <w:right w:val="none" w:sz="0" w:space="0" w:color="auto"/>
          </w:divBdr>
        </w:div>
        <w:div w:id="1541357060">
          <w:marLeft w:val="0"/>
          <w:marRight w:val="0"/>
          <w:marTop w:val="0"/>
          <w:marBottom w:val="0"/>
          <w:divBdr>
            <w:top w:val="none" w:sz="0" w:space="0" w:color="auto"/>
            <w:left w:val="none" w:sz="0" w:space="0" w:color="auto"/>
            <w:bottom w:val="none" w:sz="0" w:space="0" w:color="auto"/>
            <w:right w:val="none" w:sz="0" w:space="0" w:color="auto"/>
          </w:divBdr>
        </w:div>
        <w:div w:id="1017004498">
          <w:marLeft w:val="0"/>
          <w:marRight w:val="0"/>
          <w:marTop w:val="0"/>
          <w:marBottom w:val="0"/>
          <w:divBdr>
            <w:top w:val="none" w:sz="0" w:space="0" w:color="auto"/>
            <w:left w:val="none" w:sz="0" w:space="0" w:color="auto"/>
            <w:bottom w:val="none" w:sz="0" w:space="0" w:color="auto"/>
            <w:right w:val="none" w:sz="0" w:space="0" w:color="auto"/>
          </w:divBdr>
        </w:div>
        <w:div w:id="1089696407">
          <w:marLeft w:val="0"/>
          <w:marRight w:val="0"/>
          <w:marTop w:val="0"/>
          <w:marBottom w:val="0"/>
          <w:divBdr>
            <w:top w:val="none" w:sz="0" w:space="0" w:color="auto"/>
            <w:left w:val="none" w:sz="0" w:space="0" w:color="auto"/>
            <w:bottom w:val="none" w:sz="0" w:space="0" w:color="auto"/>
            <w:right w:val="none" w:sz="0" w:space="0" w:color="auto"/>
          </w:divBdr>
        </w:div>
        <w:div w:id="648441505">
          <w:marLeft w:val="0"/>
          <w:marRight w:val="0"/>
          <w:marTop w:val="0"/>
          <w:marBottom w:val="0"/>
          <w:divBdr>
            <w:top w:val="none" w:sz="0" w:space="0" w:color="auto"/>
            <w:left w:val="none" w:sz="0" w:space="0" w:color="auto"/>
            <w:bottom w:val="none" w:sz="0" w:space="0" w:color="auto"/>
            <w:right w:val="none" w:sz="0" w:space="0" w:color="auto"/>
          </w:divBdr>
        </w:div>
        <w:div w:id="909849881">
          <w:marLeft w:val="0"/>
          <w:marRight w:val="0"/>
          <w:marTop w:val="0"/>
          <w:marBottom w:val="0"/>
          <w:divBdr>
            <w:top w:val="none" w:sz="0" w:space="0" w:color="auto"/>
            <w:left w:val="none" w:sz="0" w:space="0" w:color="auto"/>
            <w:bottom w:val="none" w:sz="0" w:space="0" w:color="auto"/>
            <w:right w:val="none" w:sz="0" w:space="0" w:color="auto"/>
          </w:divBdr>
        </w:div>
        <w:div w:id="243345784">
          <w:marLeft w:val="0"/>
          <w:marRight w:val="0"/>
          <w:marTop w:val="0"/>
          <w:marBottom w:val="0"/>
          <w:divBdr>
            <w:top w:val="none" w:sz="0" w:space="0" w:color="auto"/>
            <w:left w:val="none" w:sz="0" w:space="0" w:color="auto"/>
            <w:bottom w:val="none" w:sz="0" w:space="0" w:color="auto"/>
            <w:right w:val="none" w:sz="0" w:space="0" w:color="auto"/>
          </w:divBdr>
        </w:div>
        <w:div w:id="107818184">
          <w:marLeft w:val="0"/>
          <w:marRight w:val="0"/>
          <w:marTop w:val="0"/>
          <w:marBottom w:val="0"/>
          <w:divBdr>
            <w:top w:val="none" w:sz="0" w:space="0" w:color="auto"/>
            <w:left w:val="none" w:sz="0" w:space="0" w:color="auto"/>
            <w:bottom w:val="none" w:sz="0" w:space="0" w:color="auto"/>
            <w:right w:val="none" w:sz="0" w:space="0" w:color="auto"/>
          </w:divBdr>
        </w:div>
        <w:div w:id="331032047">
          <w:marLeft w:val="0"/>
          <w:marRight w:val="0"/>
          <w:marTop w:val="0"/>
          <w:marBottom w:val="0"/>
          <w:divBdr>
            <w:top w:val="none" w:sz="0" w:space="0" w:color="auto"/>
            <w:left w:val="none" w:sz="0" w:space="0" w:color="auto"/>
            <w:bottom w:val="none" w:sz="0" w:space="0" w:color="auto"/>
            <w:right w:val="none" w:sz="0" w:space="0" w:color="auto"/>
          </w:divBdr>
        </w:div>
        <w:div w:id="1632320011">
          <w:marLeft w:val="0"/>
          <w:marRight w:val="0"/>
          <w:marTop w:val="0"/>
          <w:marBottom w:val="0"/>
          <w:divBdr>
            <w:top w:val="none" w:sz="0" w:space="0" w:color="auto"/>
            <w:left w:val="none" w:sz="0" w:space="0" w:color="auto"/>
            <w:bottom w:val="none" w:sz="0" w:space="0" w:color="auto"/>
            <w:right w:val="none" w:sz="0" w:space="0" w:color="auto"/>
          </w:divBdr>
        </w:div>
        <w:div w:id="1543786822">
          <w:marLeft w:val="0"/>
          <w:marRight w:val="0"/>
          <w:marTop w:val="0"/>
          <w:marBottom w:val="0"/>
          <w:divBdr>
            <w:top w:val="none" w:sz="0" w:space="0" w:color="auto"/>
            <w:left w:val="none" w:sz="0" w:space="0" w:color="auto"/>
            <w:bottom w:val="none" w:sz="0" w:space="0" w:color="auto"/>
            <w:right w:val="none" w:sz="0" w:space="0" w:color="auto"/>
          </w:divBdr>
        </w:div>
        <w:div w:id="2019576746">
          <w:marLeft w:val="0"/>
          <w:marRight w:val="0"/>
          <w:marTop w:val="0"/>
          <w:marBottom w:val="0"/>
          <w:divBdr>
            <w:top w:val="none" w:sz="0" w:space="0" w:color="auto"/>
            <w:left w:val="none" w:sz="0" w:space="0" w:color="auto"/>
            <w:bottom w:val="none" w:sz="0" w:space="0" w:color="auto"/>
            <w:right w:val="none" w:sz="0" w:space="0" w:color="auto"/>
          </w:divBdr>
        </w:div>
        <w:div w:id="1267276320">
          <w:marLeft w:val="0"/>
          <w:marRight w:val="0"/>
          <w:marTop w:val="0"/>
          <w:marBottom w:val="0"/>
          <w:divBdr>
            <w:top w:val="none" w:sz="0" w:space="0" w:color="auto"/>
            <w:left w:val="none" w:sz="0" w:space="0" w:color="auto"/>
            <w:bottom w:val="none" w:sz="0" w:space="0" w:color="auto"/>
            <w:right w:val="none" w:sz="0" w:space="0" w:color="auto"/>
          </w:divBdr>
        </w:div>
        <w:div w:id="997222425">
          <w:marLeft w:val="0"/>
          <w:marRight w:val="0"/>
          <w:marTop w:val="0"/>
          <w:marBottom w:val="0"/>
          <w:divBdr>
            <w:top w:val="none" w:sz="0" w:space="0" w:color="auto"/>
            <w:left w:val="none" w:sz="0" w:space="0" w:color="auto"/>
            <w:bottom w:val="none" w:sz="0" w:space="0" w:color="auto"/>
            <w:right w:val="none" w:sz="0" w:space="0" w:color="auto"/>
          </w:divBdr>
        </w:div>
        <w:div w:id="557711541">
          <w:marLeft w:val="0"/>
          <w:marRight w:val="0"/>
          <w:marTop w:val="0"/>
          <w:marBottom w:val="0"/>
          <w:divBdr>
            <w:top w:val="none" w:sz="0" w:space="0" w:color="auto"/>
            <w:left w:val="none" w:sz="0" w:space="0" w:color="auto"/>
            <w:bottom w:val="none" w:sz="0" w:space="0" w:color="auto"/>
            <w:right w:val="none" w:sz="0" w:space="0" w:color="auto"/>
          </w:divBdr>
        </w:div>
        <w:div w:id="847602834">
          <w:marLeft w:val="0"/>
          <w:marRight w:val="0"/>
          <w:marTop w:val="0"/>
          <w:marBottom w:val="0"/>
          <w:divBdr>
            <w:top w:val="none" w:sz="0" w:space="0" w:color="auto"/>
            <w:left w:val="none" w:sz="0" w:space="0" w:color="auto"/>
            <w:bottom w:val="none" w:sz="0" w:space="0" w:color="auto"/>
            <w:right w:val="none" w:sz="0" w:space="0" w:color="auto"/>
          </w:divBdr>
        </w:div>
        <w:div w:id="1334145764">
          <w:marLeft w:val="0"/>
          <w:marRight w:val="0"/>
          <w:marTop w:val="0"/>
          <w:marBottom w:val="0"/>
          <w:divBdr>
            <w:top w:val="none" w:sz="0" w:space="0" w:color="auto"/>
            <w:left w:val="none" w:sz="0" w:space="0" w:color="auto"/>
            <w:bottom w:val="none" w:sz="0" w:space="0" w:color="auto"/>
            <w:right w:val="none" w:sz="0" w:space="0" w:color="auto"/>
          </w:divBdr>
        </w:div>
        <w:div w:id="782501189">
          <w:marLeft w:val="0"/>
          <w:marRight w:val="0"/>
          <w:marTop w:val="0"/>
          <w:marBottom w:val="0"/>
          <w:divBdr>
            <w:top w:val="none" w:sz="0" w:space="0" w:color="auto"/>
            <w:left w:val="none" w:sz="0" w:space="0" w:color="auto"/>
            <w:bottom w:val="none" w:sz="0" w:space="0" w:color="auto"/>
            <w:right w:val="none" w:sz="0" w:space="0" w:color="auto"/>
          </w:divBdr>
        </w:div>
        <w:div w:id="1148597008">
          <w:marLeft w:val="0"/>
          <w:marRight w:val="0"/>
          <w:marTop w:val="0"/>
          <w:marBottom w:val="0"/>
          <w:divBdr>
            <w:top w:val="none" w:sz="0" w:space="0" w:color="auto"/>
            <w:left w:val="none" w:sz="0" w:space="0" w:color="auto"/>
            <w:bottom w:val="none" w:sz="0" w:space="0" w:color="auto"/>
            <w:right w:val="none" w:sz="0" w:space="0" w:color="auto"/>
          </w:divBdr>
        </w:div>
        <w:div w:id="360014997">
          <w:marLeft w:val="0"/>
          <w:marRight w:val="0"/>
          <w:marTop w:val="0"/>
          <w:marBottom w:val="0"/>
          <w:divBdr>
            <w:top w:val="none" w:sz="0" w:space="0" w:color="auto"/>
            <w:left w:val="none" w:sz="0" w:space="0" w:color="auto"/>
            <w:bottom w:val="none" w:sz="0" w:space="0" w:color="auto"/>
            <w:right w:val="none" w:sz="0" w:space="0" w:color="auto"/>
          </w:divBdr>
        </w:div>
        <w:div w:id="1341470958">
          <w:marLeft w:val="0"/>
          <w:marRight w:val="0"/>
          <w:marTop w:val="0"/>
          <w:marBottom w:val="0"/>
          <w:divBdr>
            <w:top w:val="none" w:sz="0" w:space="0" w:color="auto"/>
            <w:left w:val="none" w:sz="0" w:space="0" w:color="auto"/>
            <w:bottom w:val="none" w:sz="0" w:space="0" w:color="auto"/>
            <w:right w:val="none" w:sz="0" w:space="0" w:color="auto"/>
          </w:divBdr>
        </w:div>
        <w:div w:id="445738788">
          <w:marLeft w:val="0"/>
          <w:marRight w:val="0"/>
          <w:marTop w:val="0"/>
          <w:marBottom w:val="0"/>
          <w:divBdr>
            <w:top w:val="none" w:sz="0" w:space="0" w:color="auto"/>
            <w:left w:val="none" w:sz="0" w:space="0" w:color="auto"/>
            <w:bottom w:val="none" w:sz="0" w:space="0" w:color="auto"/>
            <w:right w:val="none" w:sz="0" w:space="0" w:color="auto"/>
          </w:divBdr>
        </w:div>
        <w:div w:id="1629580827">
          <w:marLeft w:val="0"/>
          <w:marRight w:val="0"/>
          <w:marTop w:val="0"/>
          <w:marBottom w:val="0"/>
          <w:divBdr>
            <w:top w:val="none" w:sz="0" w:space="0" w:color="auto"/>
            <w:left w:val="none" w:sz="0" w:space="0" w:color="auto"/>
            <w:bottom w:val="none" w:sz="0" w:space="0" w:color="auto"/>
            <w:right w:val="none" w:sz="0" w:space="0" w:color="auto"/>
          </w:divBdr>
        </w:div>
        <w:div w:id="418525396">
          <w:marLeft w:val="0"/>
          <w:marRight w:val="0"/>
          <w:marTop w:val="0"/>
          <w:marBottom w:val="0"/>
          <w:divBdr>
            <w:top w:val="none" w:sz="0" w:space="0" w:color="auto"/>
            <w:left w:val="none" w:sz="0" w:space="0" w:color="auto"/>
            <w:bottom w:val="none" w:sz="0" w:space="0" w:color="auto"/>
            <w:right w:val="none" w:sz="0" w:space="0" w:color="auto"/>
          </w:divBdr>
        </w:div>
        <w:div w:id="1035737961">
          <w:marLeft w:val="0"/>
          <w:marRight w:val="0"/>
          <w:marTop w:val="0"/>
          <w:marBottom w:val="0"/>
          <w:divBdr>
            <w:top w:val="none" w:sz="0" w:space="0" w:color="auto"/>
            <w:left w:val="none" w:sz="0" w:space="0" w:color="auto"/>
            <w:bottom w:val="none" w:sz="0" w:space="0" w:color="auto"/>
            <w:right w:val="none" w:sz="0" w:space="0" w:color="auto"/>
          </w:divBdr>
        </w:div>
        <w:div w:id="574167406">
          <w:marLeft w:val="0"/>
          <w:marRight w:val="0"/>
          <w:marTop w:val="0"/>
          <w:marBottom w:val="0"/>
          <w:divBdr>
            <w:top w:val="none" w:sz="0" w:space="0" w:color="auto"/>
            <w:left w:val="none" w:sz="0" w:space="0" w:color="auto"/>
            <w:bottom w:val="none" w:sz="0" w:space="0" w:color="auto"/>
            <w:right w:val="none" w:sz="0" w:space="0" w:color="auto"/>
          </w:divBdr>
        </w:div>
        <w:div w:id="526066997">
          <w:marLeft w:val="0"/>
          <w:marRight w:val="0"/>
          <w:marTop w:val="0"/>
          <w:marBottom w:val="0"/>
          <w:divBdr>
            <w:top w:val="none" w:sz="0" w:space="0" w:color="auto"/>
            <w:left w:val="none" w:sz="0" w:space="0" w:color="auto"/>
            <w:bottom w:val="none" w:sz="0" w:space="0" w:color="auto"/>
            <w:right w:val="none" w:sz="0" w:space="0" w:color="auto"/>
          </w:divBdr>
        </w:div>
        <w:div w:id="1998342695">
          <w:marLeft w:val="0"/>
          <w:marRight w:val="0"/>
          <w:marTop w:val="0"/>
          <w:marBottom w:val="0"/>
          <w:divBdr>
            <w:top w:val="none" w:sz="0" w:space="0" w:color="auto"/>
            <w:left w:val="none" w:sz="0" w:space="0" w:color="auto"/>
            <w:bottom w:val="none" w:sz="0" w:space="0" w:color="auto"/>
            <w:right w:val="none" w:sz="0" w:space="0" w:color="auto"/>
          </w:divBdr>
        </w:div>
        <w:div w:id="1719428089">
          <w:marLeft w:val="0"/>
          <w:marRight w:val="0"/>
          <w:marTop w:val="0"/>
          <w:marBottom w:val="0"/>
          <w:divBdr>
            <w:top w:val="none" w:sz="0" w:space="0" w:color="auto"/>
            <w:left w:val="none" w:sz="0" w:space="0" w:color="auto"/>
            <w:bottom w:val="none" w:sz="0" w:space="0" w:color="auto"/>
            <w:right w:val="none" w:sz="0" w:space="0" w:color="auto"/>
          </w:divBdr>
        </w:div>
        <w:div w:id="1658799438">
          <w:marLeft w:val="0"/>
          <w:marRight w:val="0"/>
          <w:marTop w:val="0"/>
          <w:marBottom w:val="0"/>
          <w:divBdr>
            <w:top w:val="none" w:sz="0" w:space="0" w:color="auto"/>
            <w:left w:val="none" w:sz="0" w:space="0" w:color="auto"/>
            <w:bottom w:val="none" w:sz="0" w:space="0" w:color="auto"/>
            <w:right w:val="none" w:sz="0" w:space="0" w:color="auto"/>
          </w:divBdr>
        </w:div>
        <w:div w:id="1659186877">
          <w:marLeft w:val="0"/>
          <w:marRight w:val="0"/>
          <w:marTop w:val="0"/>
          <w:marBottom w:val="0"/>
          <w:divBdr>
            <w:top w:val="none" w:sz="0" w:space="0" w:color="auto"/>
            <w:left w:val="none" w:sz="0" w:space="0" w:color="auto"/>
            <w:bottom w:val="none" w:sz="0" w:space="0" w:color="auto"/>
            <w:right w:val="none" w:sz="0" w:space="0" w:color="auto"/>
          </w:divBdr>
        </w:div>
        <w:div w:id="459303046">
          <w:marLeft w:val="0"/>
          <w:marRight w:val="0"/>
          <w:marTop w:val="0"/>
          <w:marBottom w:val="0"/>
          <w:divBdr>
            <w:top w:val="none" w:sz="0" w:space="0" w:color="auto"/>
            <w:left w:val="none" w:sz="0" w:space="0" w:color="auto"/>
            <w:bottom w:val="none" w:sz="0" w:space="0" w:color="auto"/>
            <w:right w:val="none" w:sz="0" w:space="0" w:color="auto"/>
          </w:divBdr>
        </w:div>
        <w:div w:id="1941257165">
          <w:marLeft w:val="0"/>
          <w:marRight w:val="0"/>
          <w:marTop w:val="0"/>
          <w:marBottom w:val="0"/>
          <w:divBdr>
            <w:top w:val="none" w:sz="0" w:space="0" w:color="auto"/>
            <w:left w:val="none" w:sz="0" w:space="0" w:color="auto"/>
            <w:bottom w:val="none" w:sz="0" w:space="0" w:color="auto"/>
            <w:right w:val="none" w:sz="0" w:space="0" w:color="auto"/>
          </w:divBdr>
        </w:div>
        <w:div w:id="973677511">
          <w:marLeft w:val="0"/>
          <w:marRight w:val="0"/>
          <w:marTop w:val="0"/>
          <w:marBottom w:val="0"/>
          <w:divBdr>
            <w:top w:val="none" w:sz="0" w:space="0" w:color="auto"/>
            <w:left w:val="none" w:sz="0" w:space="0" w:color="auto"/>
            <w:bottom w:val="none" w:sz="0" w:space="0" w:color="auto"/>
            <w:right w:val="none" w:sz="0" w:space="0" w:color="auto"/>
          </w:divBdr>
        </w:div>
        <w:div w:id="207769671">
          <w:marLeft w:val="0"/>
          <w:marRight w:val="0"/>
          <w:marTop w:val="0"/>
          <w:marBottom w:val="0"/>
          <w:divBdr>
            <w:top w:val="none" w:sz="0" w:space="0" w:color="auto"/>
            <w:left w:val="none" w:sz="0" w:space="0" w:color="auto"/>
            <w:bottom w:val="none" w:sz="0" w:space="0" w:color="auto"/>
            <w:right w:val="none" w:sz="0" w:space="0" w:color="auto"/>
          </w:divBdr>
        </w:div>
        <w:div w:id="1480683927">
          <w:marLeft w:val="0"/>
          <w:marRight w:val="0"/>
          <w:marTop w:val="0"/>
          <w:marBottom w:val="0"/>
          <w:divBdr>
            <w:top w:val="none" w:sz="0" w:space="0" w:color="auto"/>
            <w:left w:val="none" w:sz="0" w:space="0" w:color="auto"/>
            <w:bottom w:val="none" w:sz="0" w:space="0" w:color="auto"/>
            <w:right w:val="none" w:sz="0" w:space="0" w:color="auto"/>
          </w:divBdr>
        </w:div>
        <w:div w:id="1357467090">
          <w:marLeft w:val="0"/>
          <w:marRight w:val="0"/>
          <w:marTop w:val="0"/>
          <w:marBottom w:val="0"/>
          <w:divBdr>
            <w:top w:val="none" w:sz="0" w:space="0" w:color="auto"/>
            <w:left w:val="none" w:sz="0" w:space="0" w:color="auto"/>
            <w:bottom w:val="none" w:sz="0" w:space="0" w:color="auto"/>
            <w:right w:val="none" w:sz="0" w:space="0" w:color="auto"/>
          </w:divBdr>
        </w:div>
        <w:div w:id="383137258">
          <w:marLeft w:val="0"/>
          <w:marRight w:val="0"/>
          <w:marTop w:val="0"/>
          <w:marBottom w:val="0"/>
          <w:divBdr>
            <w:top w:val="none" w:sz="0" w:space="0" w:color="auto"/>
            <w:left w:val="none" w:sz="0" w:space="0" w:color="auto"/>
            <w:bottom w:val="none" w:sz="0" w:space="0" w:color="auto"/>
            <w:right w:val="none" w:sz="0" w:space="0" w:color="auto"/>
          </w:divBdr>
        </w:div>
        <w:div w:id="1982880794">
          <w:marLeft w:val="0"/>
          <w:marRight w:val="0"/>
          <w:marTop w:val="0"/>
          <w:marBottom w:val="0"/>
          <w:divBdr>
            <w:top w:val="none" w:sz="0" w:space="0" w:color="auto"/>
            <w:left w:val="none" w:sz="0" w:space="0" w:color="auto"/>
            <w:bottom w:val="none" w:sz="0" w:space="0" w:color="auto"/>
            <w:right w:val="none" w:sz="0" w:space="0" w:color="auto"/>
          </w:divBdr>
        </w:div>
        <w:div w:id="2048413201">
          <w:marLeft w:val="0"/>
          <w:marRight w:val="0"/>
          <w:marTop w:val="0"/>
          <w:marBottom w:val="0"/>
          <w:divBdr>
            <w:top w:val="none" w:sz="0" w:space="0" w:color="auto"/>
            <w:left w:val="none" w:sz="0" w:space="0" w:color="auto"/>
            <w:bottom w:val="none" w:sz="0" w:space="0" w:color="auto"/>
            <w:right w:val="none" w:sz="0" w:space="0" w:color="auto"/>
          </w:divBdr>
        </w:div>
        <w:div w:id="224032941">
          <w:marLeft w:val="0"/>
          <w:marRight w:val="0"/>
          <w:marTop w:val="0"/>
          <w:marBottom w:val="0"/>
          <w:divBdr>
            <w:top w:val="none" w:sz="0" w:space="0" w:color="auto"/>
            <w:left w:val="none" w:sz="0" w:space="0" w:color="auto"/>
            <w:bottom w:val="none" w:sz="0" w:space="0" w:color="auto"/>
            <w:right w:val="none" w:sz="0" w:space="0" w:color="auto"/>
          </w:divBdr>
        </w:div>
        <w:div w:id="1119295111">
          <w:marLeft w:val="0"/>
          <w:marRight w:val="0"/>
          <w:marTop w:val="0"/>
          <w:marBottom w:val="0"/>
          <w:divBdr>
            <w:top w:val="none" w:sz="0" w:space="0" w:color="auto"/>
            <w:left w:val="none" w:sz="0" w:space="0" w:color="auto"/>
            <w:bottom w:val="none" w:sz="0" w:space="0" w:color="auto"/>
            <w:right w:val="none" w:sz="0" w:space="0" w:color="auto"/>
          </w:divBdr>
        </w:div>
        <w:div w:id="1167749498">
          <w:marLeft w:val="0"/>
          <w:marRight w:val="0"/>
          <w:marTop w:val="0"/>
          <w:marBottom w:val="0"/>
          <w:divBdr>
            <w:top w:val="none" w:sz="0" w:space="0" w:color="auto"/>
            <w:left w:val="none" w:sz="0" w:space="0" w:color="auto"/>
            <w:bottom w:val="none" w:sz="0" w:space="0" w:color="auto"/>
            <w:right w:val="none" w:sz="0" w:space="0" w:color="auto"/>
          </w:divBdr>
        </w:div>
        <w:div w:id="191068224">
          <w:marLeft w:val="0"/>
          <w:marRight w:val="0"/>
          <w:marTop w:val="0"/>
          <w:marBottom w:val="0"/>
          <w:divBdr>
            <w:top w:val="none" w:sz="0" w:space="0" w:color="auto"/>
            <w:left w:val="none" w:sz="0" w:space="0" w:color="auto"/>
            <w:bottom w:val="none" w:sz="0" w:space="0" w:color="auto"/>
            <w:right w:val="none" w:sz="0" w:space="0" w:color="auto"/>
          </w:divBdr>
        </w:div>
        <w:div w:id="1815636222">
          <w:marLeft w:val="0"/>
          <w:marRight w:val="0"/>
          <w:marTop w:val="0"/>
          <w:marBottom w:val="0"/>
          <w:divBdr>
            <w:top w:val="none" w:sz="0" w:space="0" w:color="auto"/>
            <w:left w:val="none" w:sz="0" w:space="0" w:color="auto"/>
            <w:bottom w:val="none" w:sz="0" w:space="0" w:color="auto"/>
            <w:right w:val="none" w:sz="0" w:space="0" w:color="auto"/>
          </w:divBdr>
        </w:div>
        <w:div w:id="1850870915">
          <w:marLeft w:val="0"/>
          <w:marRight w:val="0"/>
          <w:marTop w:val="0"/>
          <w:marBottom w:val="0"/>
          <w:divBdr>
            <w:top w:val="none" w:sz="0" w:space="0" w:color="auto"/>
            <w:left w:val="none" w:sz="0" w:space="0" w:color="auto"/>
            <w:bottom w:val="none" w:sz="0" w:space="0" w:color="auto"/>
            <w:right w:val="none" w:sz="0" w:space="0" w:color="auto"/>
          </w:divBdr>
        </w:div>
        <w:div w:id="334957866">
          <w:marLeft w:val="0"/>
          <w:marRight w:val="0"/>
          <w:marTop w:val="0"/>
          <w:marBottom w:val="0"/>
          <w:divBdr>
            <w:top w:val="none" w:sz="0" w:space="0" w:color="auto"/>
            <w:left w:val="none" w:sz="0" w:space="0" w:color="auto"/>
            <w:bottom w:val="none" w:sz="0" w:space="0" w:color="auto"/>
            <w:right w:val="none" w:sz="0" w:space="0" w:color="auto"/>
          </w:divBdr>
        </w:div>
        <w:div w:id="72970661">
          <w:marLeft w:val="0"/>
          <w:marRight w:val="0"/>
          <w:marTop w:val="0"/>
          <w:marBottom w:val="0"/>
          <w:divBdr>
            <w:top w:val="none" w:sz="0" w:space="0" w:color="auto"/>
            <w:left w:val="none" w:sz="0" w:space="0" w:color="auto"/>
            <w:bottom w:val="none" w:sz="0" w:space="0" w:color="auto"/>
            <w:right w:val="none" w:sz="0" w:space="0" w:color="auto"/>
          </w:divBdr>
        </w:div>
        <w:div w:id="2049983705">
          <w:marLeft w:val="0"/>
          <w:marRight w:val="0"/>
          <w:marTop w:val="0"/>
          <w:marBottom w:val="0"/>
          <w:divBdr>
            <w:top w:val="none" w:sz="0" w:space="0" w:color="auto"/>
            <w:left w:val="none" w:sz="0" w:space="0" w:color="auto"/>
            <w:bottom w:val="none" w:sz="0" w:space="0" w:color="auto"/>
            <w:right w:val="none" w:sz="0" w:space="0" w:color="auto"/>
          </w:divBdr>
        </w:div>
        <w:div w:id="1132094385">
          <w:marLeft w:val="0"/>
          <w:marRight w:val="0"/>
          <w:marTop w:val="0"/>
          <w:marBottom w:val="0"/>
          <w:divBdr>
            <w:top w:val="none" w:sz="0" w:space="0" w:color="auto"/>
            <w:left w:val="none" w:sz="0" w:space="0" w:color="auto"/>
            <w:bottom w:val="none" w:sz="0" w:space="0" w:color="auto"/>
            <w:right w:val="none" w:sz="0" w:space="0" w:color="auto"/>
          </w:divBdr>
        </w:div>
        <w:div w:id="687945254">
          <w:marLeft w:val="0"/>
          <w:marRight w:val="0"/>
          <w:marTop w:val="0"/>
          <w:marBottom w:val="0"/>
          <w:divBdr>
            <w:top w:val="none" w:sz="0" w:space="0" w:color="auto"/>
            <w:left w:val="none" w:sz="0" w:space="0" w:color="auto"/>
            <w:bottom w:val="none" w:sz="0" w:space="0" w:color="auto"/>
            <w:right w:val="none" w:sz="0" w:space="0" w:color="auto"/>
          </w:divBdr>
        </w:div>
        <w:div w:id="1945115939">
          <w:marLeft w:val="0"/>
          <w:marRight w:val="0"/>
          <w:marTop w:val="0"/>
          <w:marBottom w:val="0"/>
          <w:divBdr>
            <w:top w:val="none" w:sz="0" w:space="0" w:color="auto"/>
            <w:left w:val="none" w:sz="0" w:space="0" w:color="auto"/>
            <w:bottom w:val="none" w:sz="0" w:space="0" w:color="auto"/>
            <w:right w:val="none" w:sz="0" w:space="0" w:color="auto"/>
          </w:divBdr>
        </w:div>
        <w:div w:id="1411738013">
          <w:marLeft w:val="0"/>
          <w:marRight w:val="0"/>
          <w:marTop w:val="0"/>
          <w:marBottom w:val="0"/>
          <w:divBdr>
            <w:top w:val="none" w:sz="0" w:space="0" w:color="auto"/>
            <w:left w:val="none" w:sz="0" w:space="0" w:color="auto"/>
            <w:bottom w:val="none" w:sz="0" w:space="0" w:color="auto"/>
            <w:right w:val="none" w:sz="0" w:space="0" w:color="auto"/>
          </w:divBdr>
        </w:div>
        <w:div w:id="1625963203">
          <w:marLeft w:val="0"/>
          <w:marRight w:val="0"/>
          <w:marTop w:val="0"/>
          <w:marBottom w:val="0"/>
          <w:divBdr>
            <w:top w:val="none" w:sz="0" w:space="0" w:color="auto"/>
            <w:left w:val="none" w:sz="0" w:space="0" w:color="auto"/>
            <w:bottom w:val="none" w:sz="0" w:space="0" w:color="auto"/>
            <w:right w:val="none" w:sz="0" w:space="0" w:color="auto"/>
          </w:divBdr>
        </w:div>
        <w:div w:id="1375158498">
          <w:marLeft w:val="0"/>
          <w:marRight w:val="0"/>
          <w:marTop w:val="0"/>
          <w:marBottom w:val="0"/>
          <w:divBdr>
            <w:top w:val="none" w:sz="0" w:space="0" w:color="auto"/>
            <w:left w:val="none" w:sz="0" w:space="0" w:color="auto"/>
            <w:bottom w:val="none" w:sz="0" w:space="0" w:color="auto"/>
            <w:right w:val="none" w:sz="0" w:space="0" w:color="auto"/>
          </w:divBdr>
        </w:div>
        <w:div w:id="653725280">
          <w:marLeft w:val="0"/>
          <w:marRight w:val="0"/>
          <w:marTop w:val="0"/>
          <w:marBottom w:val="0"/>
          <w:divBdr>
            <w:top w:val="none" w:sz="0" w:space="0" w:color="auto"/>
            <w:left w:val="none" w:sz="0" w:space="0" w:color="auto"/>
            <w:bottom w:val="none" w:sz="0" w:space="0" w:color="auto"/>
            <w:right w:val="none" w:sz="0" w:space="0" w:color="auto"/>
          </w:divBdr>
        </w:div>
        <w:div w:id="389421164">
          <w:marLeft w:val="0"/>
          <w:marRight w:val="0"/>
          <w:marTop w:val="0"/>
          <w:marBottom w:val="0"/>
          <w:divBdr>
            <w:top w:val="none" w:sz="0" w:space="0" w:color="auto"/>
            <w:left w:val="none" w:sz="0" w:space="0" w:color="auto"/>
            <w:bottom w:val="none" w:sz="0" w:space="0" w:color="auto"/>
            <w:right w:val="none" w:sz="0" w:space="0" w:color="auto"/>
          </w:divBdr>
        </w:div>
        <w:div w:id="81420023">
          <w:marLeft w:val="0"/>
          <w:marRight w:val="0"/>
          <w:marTop w:val="0"/>
          <w:marBottom w:val="0"/>
          <w:divBdr>
            <w:top w:val="none" w:sz="0" w:space="0" w:color="auto"/>
            <w:left w:val="none" w:sz="0" w:space="0" w:color="auto"/>
            <w:bottom w:val="none" w:sz="0" w:space="0" w:color="auto"/>
            <w:right w:val="none" w:sz="0" w:space="0" w:color="auto"/>
          </w:divBdr>
        </w:div>
        <w:div w:id="1303190776">
          <w:marLeft w:val="0"/>
          <w:marRight w:val="0"/>
          <w:marTop w:val="0"/>
          <w:marBottom w:val="0"/>
          <w:divBdr>
            <w:top w:val="none" w:sz="0" w:space="0" w:color="auto"/>
            <w:left w:val="none" w:sz="0" w:space="0" w:color="auto"/>
            <w:bottom w:val="none" w:sz="0" w:space="0" w:color="auto"/>
            <w:right w:val="none" w:sz="0" w:space="0" w:color="auto"/>
          </w:divBdr>
        </w:div>
        <w:div w:id="1421103759">
          <w:marLeft w:val="0"/>
          <w:marRight w:val="0"/>
          <w:marTop w:val="0"/>
          <w:marBottom w:val="0"/>
          <w:divBdr>
            <w:top w:val="none" w:sz="0" w:space="0" w:color="auto"/>
            <w:left w:val="none" w:sz="0" w:space="0" w:color="auto"/>
            <w:bottom w:val="none" w:sz="0" w:space="0" w:color="auto"/>
            <w:right w:val="none" w:sz="0" w:space="0" w:color="auto"/>
          </w:divBdr>
        </w:div>
        <w:div w:id="1212305847">
          <w:marLeft w:val="0"/>
          <w:marRight w:val="0"/>
          <w:marTop w:val="0"/>
          <w:marBottom w:val="0"/>
          <w:divBdr>
            <w:top w:val="none" w:sz="0" w:space="0" w:color="auto"/>
            <w:left w:val="none" w:sz="0" w:space="0" w:color="auto"/>
            <w:bottom w:val="none" w:sz="0" w:space="0" w:color="auto"/>
            <w:right w:val="none" w:sz="0" w:space="0" w:color="auto"/>
          </w:divBdr>
        </w:div>
        <w:div w:id="1748727913">
          <w:marLeft w:val="0"/>
          <w:marRight w:val="0"/>
          <w:marTop w:val="0"/>
          <w:marBottom w:val="0"/>
          <w:divBdr>
            <w:top w:val="none" w:sz="0" w:space="0" w:color="auto"/>
            <w:left w:val="none" w:sz="0" w:space="0" w:color="auto"/>
            <w:bottom w:val="none" w:sz="0" w:space="0" w:color="auto"/>
            <w:right w:val="none" w:sz="0" w:space="0" w:color="auto"/>
          </w:divBdr>
        </w:div>
        <w:div w:id="2017346963">
          <w:marLeft w:val="0"/>
          <w:marRight w:val="0"/>
          <w:marTop w:val="0"/>
          <w:marBottom w:val="0"/>
          <w:divBdr>
            <w:top w:val="none" w:sz="0" w:space="0" w:color="auto"/>
            <w:left w:val="none" w:sz="0" w:space="0" w:color="auto"/>
            <w:bottom w:val="none" w:sz="0" w:space="0" w:color="auto"/>
            <w:right w:val="none" w:sz="0" w:space="0" w:color="auto"/>
          </w:divBdr>
        </w:div>
        <w:div w:id="843084837">
          <w:marLeft w:val="0"/>
          <w:marRight w:val="0"/>
          <w:marTop w:val="0"/>
          <w:marBottom w:val="0"/>
          <w:divBdr>
            <w:top w:val="none" w:sz="0" w:space="0" w:color="auto"/>
            <w:left w:val="none" w:sz="0" w:space="0" w:color="auto"/>
            <w:bottom w:val="none" w:sz="0" w:space="0" w:color="auto"/>
            <w:right w:val="none" w:sz="0" w:space="0" w:color="auto"/>
          </w:divBdr>
        </w:div>
        <w:div w:id="1344093565">
          <w:marLeft w:val="0"/>
          <w:marRight w:val="0"/>
          <w:marTop w:val="0"/>
          <w:marBottom w:val="0"/>
          <w:divBdr>
            <w:top w:val="none" w:sz="0" w:space="0" w:color="auto"/>
            <w:left w:val="none" w:sz="0" w:space="0" w:color="auto"/>
            <w:bottom w:val="none" w:sz="0" w:space="0" w:color="auto"/>
            <w:right w:val="none" w:sz="0" w:space="0" w:color="auto"/>
          </w:divBdr>
        </w:div>
        <w:div w:id="23675262">
          <w:marLeft w:val="0"/>
          <w:marRight w:val="0"/>
          <w:marTop w:val="0"/>
          <w:marBottom w:val="0"/>
          <w:divBdr>
            <w:top w:val="none" w:sz="0" w:space="0" w:color="auto"/>
            <w:left w:val="none" w:sz="0" w:space="0" w:color="auto"/>
            <w:bottom w:val="none" w:sz="0" w:space="0" w:color="auto"/>
            <w:right w:val="none" w:sz="0" w:space="0" w:color="auto"/>
          </w:divBdr>
        </w:div>
        <w:div w:id="187380077">
          <w:marLeft w:val="0"/>
          <w:marRight w:val="0"/>
          <w:marTop w:val="0"/>
          <w:marBottom w:val="0"/>
          <w:divBdr>
            <w:top w:val="none" w:sz="0" w:space="0" w:color="auto"/>
            <w:left w:val="none" w:sz="0" w:space="0" w:color="auto"/>
            <w:bottom w:val="none" w:sz="0" w:space="0" w:color="auto"/>
            <w:right w:val="none" w:sz="0" w:space="0" w:color="auto"/>
          </w:divBdr>
        </w:div>
        <w:div w:id="724380465">
          <w:marLeft w:val="0"/>
          <w:marRight w:val="0"/>
          <w:marTop w:val="0"/>
          <w:marBottom w:val="0"/>
          <w:divBdr>
            <w:top w:val="none" w:sz="0" w:space="0" w:color="auto"/>
            <w:left w:val="none" w:sz="0" w:space="0" w:color="auto"/>
            <w:bottom w:val="none" w:sz="0" w:space="0" w:color="auto"/>
            <w:right w:val="none" w:sz="0" w:space="0" w:color="auto"/>
          </w:divBdr>
        </w:div>
        <w:div w:id="498690604">
          <w:marLeft w:val="0"/>
          <w:marRight w:val="0"/>
          <w:marTop w:val="0"/>
          <w:marBottom w:val="0"/>
          <w:divBdr>
            <w:top w:val="none" w:sz="0" w:space="0" w:color="auto"/>
            <w:left w:val="none" w:sz="0" w:space="0" w:color="auto"/>
            <w:bottom w:val="none" w:sz="0" w:space="0" w:color="auto"/>
            <w:right w:val="none" w:sz="0" w:space="0" w:color="auto"/>
          </w:divBdr>
        </w:div>
        <w:div w:id="1039090378">
          <w:marLeft w:val="0"/>
          <w:marRight w:val="0"/>
          <w:marTop w:val="0"/>
          <w:marBottom w:val="0"/>
          <w:divBdr>
            <w:top w:val="none" w:sz="0" w:space="0" w:color="auto"/>
            <w:left w:val="none" w:sz="0" w:space="0" w:color="auto"/>
            <w:bottom w:val="none" w:sz="0" w:space="0" w:color="auto"/>
            <w:right w:val="none" w:sz="0" w:space="0" w:color="auto"/>
          </w:divBdr>
        </w:div>
        <w:div w:id="1504201244">
          <w:marLeft w:val="0"/>
          <w:marRight w:val="0"/>
          <w:marTop w:val="0"/>
          <w:marBottom w:val="0"/>
          <w:divBdr>
            <w:top w:val="none" w:sz="0" w:space="0" w:color="auto"/>
            <w:left w:val="none" w:sz="0" w:space="0" w:color="auto"/>
            <w:bottom w:val="none" w:sz="0" w:space="0" w:color="auto"/>
            <w:right w:val="none" w:sz="0" w:space="0" w:color="auto"/>
          </w:divBdr>
        </w:div>
        <w:div w:id="830945684">
          <w:marLeft w:val="0"/>
          <w:marRight w:val="0"/>
          <w:marTop w:val="0"/>
          <w:marBottom w:val="0"/>
          <w:divBdr>
            <w:top w:val="none" w:sz="0" w:space="0" w:color="auto"/>
            <w:left w:val="none" w:sz="0" w:space="0" w:color="auto"/>
            <w:bottom w:val="none" w:sz="0" w:space="0" w:color="auto"/>
            <w:right w:val="none" w:sz="0" w:space="0" w:color="auto"/>
          </w:divBdr>
        </w:div>
        <w:div w:id="2119829830">
          <w:marLeft w:val="0"/>
          <w:marRight w:val="0"/>
          <w:marTop w:val="0"/>
          <w:marBottom w:val="0"/>
          <w:divBdr>
            <w:top w:val="none" w:sz="0" w:space="0" w:color="auto"/>
            <w:left w:val="none" w:sz="0" w:space="0" w:color="auto"/>
            <w:bottom w:val="none" w:sz="0" w:space="0" w:color="auto"/>
            <w:right w:val="none" w:sz="0" w:space="0" w:color="auto"/>
          </w:divBdr>
        </w:div>
        <w:div w:id="1370841454">
          <w:marLeft w:val="0"/>
          <w:marRight w:val="0"/>
          <w:marTop w:val="0"/>
          <w:marBottom w:val="0"/>
          <w:divBdr>
            <w:top w:val="none" w:sz="0" w:space="0" w:color="auto"/>
            <w:left w:val="none" w:sz="0" w:space="0" w:color="auto"/>
            <w:bottom w:val="none" w:sz="0" w:space="0" w:color="auto"/>
            <w:right w:val="none" w:sz="0" w:space="0" w:color="auto"/>
          </w:divBdr>
        </w:div>
        <w:div w:id="1518960009">
          <w:marLeft w:val="0"/>
          <w:marRight w:val="0"/>
          <w:marTop w:val="0"/>
          <w:marBottom w:val="0"/>
          <w:divBdr>
            <w:top w:val="none" w:sz="0" w:space="0" w:color="auto"/>
            <w:left w:val="none" w:sz="0" w:space="0" w:color="auto"/>
            <w:bottom w:val="none" w:sz="0" w:space="0" w:color="auto"/>
            <w:right w:val="none" w:sz="0" w:space="0" w:color="auto"/>
          </w:divBdr>
        </w:div>
        <w:div w:id="274796654">
          <w:marLeft w:val="0"/>
          <w:marRight w:val="0"/>
          <w:marTop w:val="0"/>
          <w:marBottom w:val="0"/>
          <w:divBdr>
            <w:top w:val="none" w:sz="0" w:space="0" w:color="auto"/>
            <w:left w:val="none" w:sz="0" w:space="0" w:color="auto"/>
            <w:bottom w:val="none" w:sz="0" w:space="0" w:color="auto"/>
            <w:right w:val="none" w:sz="0" w:space="0" w:color="auto"/>
          </w:divBdr>
        </w:div>
        <w:div w:id="1477604400">
          <w:marLeft w:val="0"/>
          <w:marRight w:val="0"/>
          <w:marTop w:val="0"/>
          <w:marBottom w:val="0"/>
          <w:divBdr>
            <w:top w:val="none" w:sz="0" w:space="0" w:color="auto"/>
            <w:left w:val="none" w:sz="0" w:space="0" w:color="auto"/>
            <w:bottom w:val="none" w:sz="0" w:space="0" w:color="auto"/>
            <w:right w:val="none" w:sz="0" w:space="0" w:color="auto"/>
          </w:divBdr>
        </w:div>
        <w:div w:id="1934439048">
          <w:marLeft w:val="0"/>
          <w:marRight w:val="0"/>
          <w:marTop w:val="0"/>
          <w:marBottom w:val="0"/>
          <w:divBdr>
            <w:top w:val="none" w:sz="0" w:space="0" w:color="auto"/>
            <w:left w:val="none" w:sz="0" w:space="0" w:color="auto"/>
            <w:bottom w:val="none" w:sz="0" w:space="0" w:color="auto"/>
            <w:right w:val="none" w:sz="0" w:space="0" w:color="auto"/>
          </w:divBdr>
        </w:div>
        <w:div w:id="708916876">
          <w:marLeft w:val="0"/>
          <w:marRight w:val="0"/>
          <w:marTop w:val="0"/>
          <w:marBottom w:val="0"/>
          <w:divBdr>
            <w:top w:val="none" w:sz="0" w:space="0" w:color="auto"/>
            <w:left w:val="none" w:sz="0" w:space="0" w:color="auto"/>
            <w:bottom w:val="none" w:sz="0" w:space="0" w:color="auto"/>
            <w:right w:val="none" w:sz="0" w:space="0" w:color="auto"/>
          </w:divBdr>
        </w:div>
      </w:divsChild>
    </w:div>
    <w:div w:id="714356660">
      <w:bodyDiv w:val="1"/>
      <w:marLeft w:val="0"/>
      <w:marRight w:val="0"/>
      <w:marTop w:val="0"/>
      <w:marBottom w:val="0"/>
      <w:divBdr>
        <w:top w:val="none" w:sz="0" w:space="0" w:color="auto"/>
        <w:left w:val="none" w:sz="0" w:space="0" w:color="auto"/>
        <w:bottom w:val="none" w:sz="0" w:space="0" w:color="auto"/>
        <w:right w:val="none" w:sz="0" w:space="0" w:color="auto"/>
      </w:divBdr>
      <w:divsChild>
        <w:div w:id="1729299206">
          <w:marLeft w:val="0"/>
          <w:marRight w:val="0"/>
          <w:marTop w:val="0"/>
          <w:marBottom w:val="0"/>
          <w:divBdr>
            <w:top w:val="none" w:sz="0" w:space="0" w:color="auto"/>
            <w:left w:val="none" w:sz="0" w:space="0" w:color="auto"/>
            <w:bottom w:val="none" w:sz="0" w:space="0" w:color="auto"/>
            <w:right w:val="none" w:sz="0" w:space="0" w:color="auto"/>
          </w:divBdr>
        </w:div>
        <w:div w:id="79646953">
          <w:marLeft w:val="0"/>
          <w:marRight w:val="0"/>
          <w:marTop w:val="0"/>
          <w:marBottom w:val="0"/>
          <w:divBdr>
            <w:top w:val="none" w:sz="0" w:space="0" w:color="auto"/>
            <w:left w:val="none" w:sz="0" w:space="0" w:color="auto"/>
            <w:bottom w:val="none" w:sz="0" w:space="0" w:color="auto"/>
            <w:right w:val="none" w:sz="0" w:space="0" w:color="auto"/>
          </w:divBdr>
        </w:div>
        <w:div w:id="493685444">
          <w:marLeft w:val="0"/>
          <w:marRight w:val="0"/>
          <w:marTop w:val="0"/>
          <w:marBottom w:val="0"/>
          <w:divBdr>
            <w:top w:val="none" w:sz="0" w:space="0" w:color="auto"/>
            <w:left w:val="none" w:sz="0" w:space="0" w:color="auto"/>
            <w:bottom w:val="none" w:sz="0" w:space="0" w:color="auto"/>
            <w:right w:val="none" w:sz="0" w:space="0" w:color="auto"/>
          </w:divBdr>
        </w:div>
        <w:div w:id="466628690">
          <w:marLeft w:val="0"/>
          <w:marRight w:val="0"/>
          <w:marTop w:val="0"/>
          <w:marBottom w:val="0"/>
          <w:divBdr>
            <w:top w:val="none" w:sz="0" w:space="0" w:color="auto"/>
            <w:left w:val="none" w:sz="0" w:space="0" w:color="auto"/>
            <w:bottom w:val="none" w:sz="0" w:space="0" w:color="auto"/>
            <w:right w:val="none" w:sz="0" w:space="0" w:color="auto"/>
          </w:divBdr>
        </w:div>
        <w:div w:id="1390378484">
          <w:marLeft w:val="0"/>
          <w:marRight w:val="0"/>
          <w:marTop w:val="0"/>
          <w:marBottom w:val="0"/>
          <w:divBdr>
            <w:top w:val="none" w:sz="0" w:space="0" w:color="auto"/>
            <w:left w:val="none" w:sz="0" w:space="0" w:color="auto"/>
            <w:bottom w:val="none" w:sz="0" w:space="0" w:color="auto"/>
            <w:right w:val="none" w:sz="0" w:space="0" w:color="auto"/>
          </w:divBdr>
        </w:div>
        <w:div w:id="797458646">
          <w:marLeft w:val="0"/>
          <w:marRight w:val="0"/>
          <w:marTop w:val="0"/>
          <w:marBottom w:val="0"/>
          <w:divBdr>
            <w:top w:val="none" w:sz="0" w:space="0" w:color="auto"/>
            <w:left w:val="none" w:sz="0" w:space="0" w:color="auto"/>
            <w:bottom w:val="none" w:sz="0" w:space="0" w:color="auto"/>
            <w:right w:val="none" w:sz="0" w:space="0" w:color="auto"/>
          </w:divBdr>
        </w:div>
        <w:div w:id="1875194818">
          <w:marLeft w:val="0"/>
          <w:marRight w:val="0"/>
          <w:marTop w:val="0"/>
          <w:marBottom w:val="0"/>
          <w:divBdr>
            <w:top w:val="none" w:sz="0" w:space="0" w:color="auto"/>
            <w:left w:val="none" w:sz="0" w:space="0" w:color="auto"/>
            <w:bottom w:val="none" w:sz="0" w:space="0" w:color="auto"/>
            <w:right w:val="none" w:sz="0" w:space="0" w:color="auto"/>
          </w:divBdr>
        </w:div>
        <w:div w:id="651983188">
          <w:marLeft w:val="0"/>
          <w:marRight w:val="0"/>
          <w:marTop w:val="0"/>
          <w:marBottom w:val="0"/>
          <w:divBdr>
            <w:top w:val="none" w:sz="0" w:space="0" w:color="auto"/>
            <w:left w:val="none" w:sz="0" w:space="0" w:color="auto"/>
            <w:bottom w:val="none" w:sz="0" w:space="0" w:color="auto"/>
            <w:right w:val="none" w:sz="0" w:space="0" w:color="auto"/>
          </w:divBdr>
        </w:div>
        <w:div w:id="984696472">
          <w:marLeft w:val="0"/>
          <w:marRight w:val="0"/>
          <w:marTop w:val="0"/>
          <w:marBottom w:val="0"/>
          <w:divBdr>
            <w:top w:val="none" w:sz="0" w:space="0" w:color="auto"/>
            <w:left w:val="none" w:sz="0" w:space="0" w:color="auto"/>
            <w:bottom w:val="none" w:sz="0" w:space="0" w:color="auto"/>
            <w:right w:val="none" w:sz="0" w:space="0" w:color="auto"/>
          </w:divBdr>
        </w:div>
        <w:div w:id="1294873154">
          <w:marLeft w:val="0"/>
          <w:marRight w:val="0"/>
          <w:marTop w:val="0"/>
          <w:marBottom w:val="0"/>
          <w:divBdr>
            <w:top w:val="none" w:sz="0" w:space="0" w:color="auto"/>
            <w:left w:val="none" w:sz="0" w:space="0" w:color="auto"/>
            <w:bottom w:val="none" w:sz="0" w:space="0" w:color="auto"/>
            <w:right w:val="none" w:sz="0" w:space="0" w:color="auto"/>
          </w:divBdr>
        </w:div>
        <w:div w:id="632560633">
          <w:marLeft w:val="0"/>
          <w:marRight w:val="0"/>
          <w:marTop w:val="0"/>
          <w:marBottom w:val="0"/>
          <w:divBdr>
            <w:top w:val="none" w:sz="0" w:space="0" w:color="auto"/>
            <w:left w:val="none" w:sz="0" w:space="0" w:color="auto"/>
            <w:bottom w:val="none" w:sz="0" w:space="0" w:color="auto"/>
            <w:right w:val="none" w:sz="0" w:space="0" w:color="auto"/>
          </w:divBdr>
        </w:div>
        <w:div w:id="850413676">
          <w:marLeft w:val="0"/>
          <w:marRight w:val="0"/>
          <w:marTop w:val="0"/>
          <w:marBottom w:val="0"/>
          <w:divBdr>
            <w:top w:val="none" w:sz="0" w:space="0" w:color="auto"/>
            <w:left w:val="none" w:sz="0" w:space="0" w:color="auto"/>
            <w:bottom w:val="none" w:sz="0" w:space="0" w:color="auto"/>
            <w:right w:val="none" w:sz="0" w:space="0" w:color="auto"/>
          </w:divBdr>
        </w:div>
        <w:div w:id="1651130555">
          <w:marLeft w:val="0"/>
          <w:marRight w:val="0"/>
          <w:marTop w:val="0"/>
          <w:marBottom w:val="0"/>
          <w:divBdr>
            <w:top w:val="none" w:sz="0" w:space="0" w:color="auto"/>
            <w:left w:val="none" w:sz="0" w:space="0" w:color="auto"/>
            <w:bottom w:val="none" w:sz="0" w:space="0" w:color="auto"/>
            <w:right w:val="none" w:sz="0" w:space="0" w:color="auto"/>
          </w:divBdr>
        </w:div>
        <w:div w:id="1855219093">
          <w:marLeft w:val="0"/>
          <w:marRight w:val="0"/>
          <w:marTop w:val="0"/>
          <w:marBottom w:val="0"/>
          <w:divBdr>
            <w:top w:val="none" w:sz="0" w:space="0" w:color="auto"/>
            <w:left w:val="none" w:sz="0" w:space="0" w:color="auto"/>
            <w:bottom w:val="none" w:sz="0" w:space="0" w:color="auto"/>
            <w:right w:val="none" w:sz="0" w:space="0" w:color="auto"/>
          </w:divBdr>
        </w:div>
        <w:div w:id="559245671">
          <w:marLeft w:val="0"/>
          <w:marRight w:val="0"/>
          <w:marTop w:val="0"/>
          <w:marBottom w:val="0"/>
          <w:divBdr>
            <w:top w:val="none" w:sz="0" w:space="0" w:color="auto"/>
            <w:left w:val="none" w:sz="0" w:space="0" w:color="auto"/>
            <w:bottom w:val="none" w:sz="0" w:space="0" w:color="auto"/>
            <w:right w:val="none" w:sz="0" w:space="0" w:color="auto"/>
          </w:divBdr>
        </w:div>
        <w:div w:id="1293903824">
          <w:marLeft w:val="0"/>
          <w:marRight w:val="0"/>
          <w:marTop w:val="0"/>
          <w:marBottom w:val="0"/>
          <w:divBdr>
            <w:top w:val="none" w:sz="0" w:space="0" w:color="auto"/>
            <w:left w:val="none" w:sz="0" w:space="0" w:color="auto"/>
            <w:bottom w:val="none" w:sz="0" w:space="0" w:color="auto"/>
            <w:right w:val="none" w:sz="0" w:space="0" w:color="auto"/>
          </w:divBdr>
        </w:div>
        <w:div w:id="1147864010">
          <w:marLeft w:val="0"/>
          <w:marRight w:val="0"/>
          <w:marTop w:val="0"/>
          <w:marBottom w:val="0"/>
          <w:divBdr>
            <w:top w:val="none" w:sz="0" w:space="0" w:color="auto"/>
            <w:left w:val="none" w:sz="0" w:space="0" w:color="auto"/>
            <w:bottom w:val="none" w:sz="0" w:space="0" w:color="auto"/>
            <w:right w:val="none" w:sz="0" w:space="0" w:color="auto"/>
          </w:divBdr>
        </w:div>
        <w:div w:id="1648390957">
          <w:marLeft w:val="0"/>
          <w:marRight w:val="0"/>
          <w:marTop w:val="0"/>
          <w:marBottom w:val="0"/>
          <w:divBdr>
            <w:top w:val="none" w:sz="0" w:space="0" w:color="auto"/>
            <w:left w:val="none" w:sz="0" w:space="0" w:color="auto"/>
            <w:bottom w:val="none" w:sz="0" w:space="0" w:color="auto"/>
            <w:right w:val="none" w:sz="0" w:space="0" w:color="auto"/>
          </w:divBdr>
        </w:div>
        <w:div w:id="824395903">
          <w:marLeft w:val="0"/>
          <w:marRight w:val="0"/>
          <w:marTop w:val="0"/>
          <w:marBottom w:val="0"/>
          <w:divBdr>
            <w:top w:val="none" w:sz="0" w:space="0" w:color="auto"/>
            <w:left w:val="none" w:sz="0" w:space="0" w:color="auto"/>
            <w:bottom w:val="none" w:sz="0" w:space="0" w:color="auto"/>
            <w:right w:val="none" w:sz="0" w:space="0" w:color="auto"/>
          </w:divBdr>
        </w:div>
        <w:div w:id="1554585624">
          <w:marLeft w:val="0"/>
          <w:marRight w:val="0"/>
          <w:marTop w:val="0"/>
          <w:marBottom w:val="0"/>
          <w:divBdr>
            <w:top w:val="none" w:sz="0" w:space="0" w:color="auto"/>
            <w:left w:val="none" w:sz="0" w:space="0" w:color="auto"/>
            <w:bottom w:val="none" w:sz="0" w:space="0" w:color="auto"/>
            <w:right w:val="none" w:sz="0" w:space="0" w:color="auto"/>
          </w:divBdr>
        </w:div>
        <w:div w:id="1703247092">
          <w:marLeft w:val="0"/>
          <w:marRight w:val="0"/>
          <w:marTop w:val="0"/>
          <w:marBottom w:val="0"/>
          <w:divBdr>
            <w:top w:val="none" w:sz="0" w:space="0" w:color="auto"/>
            <w:left w:val="none" w:sz="0" w:space="0" w:color="auto"/>
            <w:bottom w:val="none" w:sz="0" w:space="0" w:color="auto"/>
            <w:right w:val="none" w:sz="0" w:space="0" w:color="auto"/>
          </w:divBdr>
        </w:div>
        <w:div w:id="1149634794">
          <w:marLeft w:val="0"/>
          <w:marRight w:val="0"/>
          <w:marTop w:val="0"/>
          <w:marBottom w:val="0"/>
          <w:divBdr>
            <w:top w:val="none" w:sz="0" w:space="0" w:color="auto"/>
            <w:left w:val="none" w:sz="0" w:space="0" w:color="auto"/>
            <w:bottom w:val="none" w:sz="0" w:space="0" w:color="auto"/>
            <w:right w:val="none" w:sz="0" w:space="0" w:color="auto"/>
          </w:divBdr>
        </w:div>
        <w:div w:id="285240947">
          <w:marLeft w:val="0"/>
          <w:marRight w:val="0"/>
          <w:marTop w:val="0"/>
          <w:marBottom w:val="0"/>
          <w:divBdr>
            <w:top w:val="none" w:sz="0" w:space="0" w:color="auto"/>
            <w:left w:val="none" w:sz="0" w:space="0" w:color="auto"/>
            <w:bottom w:val="none" w:sz="0" w:space="0" w:color="auto"/>
            <w:right w:val="none" w:sz="0" w:space="0" w:color="auto"/>
          </w:divBdr>
        </w:div>
        <w:div w:id="1266186185">
          <w:marLeft w:val="0"/>
          <w:marRight w:val="0"/>
          <w:marTop w:val="0"/>
          <w:marBottom w:val="0"/>
          <w:divBdr>
            <w:top w:val="none" w:sz="0" w:space="0" w:color="auto"/>
            <w:left w:val="none" w:sz="0" w:space="0" w:color="auto"/>
            <w:bottom w:val="none" w:sz="0" w:space="0" w:color="auto"/>
            <w:right w:val="none" w:sz="0" w:space="0" w:color="auto"/>
          </w:divBdr>
        </w:div>
        <w:div w:id="2027250008">
          <w:marLeft w:val="0"/>
          <w:marRight w:val="0"/>
          <w:marTop w:val="0"/>
          <w:marBottom w:val="0"/>
          <w:divBdr>
            <w:top w:val="none" w:sz="0" w:space="0" w:color="auto"/>
            <w:left w:val="none" w:sz="0" w:space="0" w:color="auto"/>
            <w:bottom w:val="none" w:sz="0" w:space="0" w:color="auto"/>
            <w:right w:val="none" w:sz="0" w:space="0" w:color="auto"/>
          </w:divBdr>
        </w:div>
        <w:div w:id="517080159">
          <w:marLeft w:val="0"/>
          <w:marRight w:val="0"/>
          <w:marTop w:val="0"/>
          <w:marBottom w:val="0"/>
          <w:divBdr>
            <w:top w:val="none" w:sz="0" w:space="0" w:color="auto"/>
            <w:left w:val="none" w:sz="0" w:space="0" w:color="auto"/>
            <w:bottom w:val="none" w:sz="0" w:space="0" w:color="auto"/>
            <w:right w:val="none" w:sz="0" w:space="0" w:color="auto"/>
          </w:divBdr>
        </w:div>
        <w:div w:id="1256019742">
          <w:marLeft w:val="0"/>
          <w:marRight w:val="0"/>
          <w:marTop w:val="0"/>
          <w:marBottom w:val="0"/>
          <w:divBdr>
            <w:top w:val="none" w:sz="0" w:space="0" w:color="auto"/>
            <w:left w:val="none" w:sz="0" w:space="0" w:color="auto"/>
            <w:bottom w:val="none" w:sz="0" w:space="0" w:color="auto"/>
            <w:right w:val="none" w:sz="0" w:space="0" w:color="auto"/>
          </w:divBdr>
        </w:div>
        <w:div w:id="969702044">
          <w:marLeft w:val="0"/>
          <w:marRight w:val="0"/>
          <w:marTop w:val="0"/>
          <w:marBottom w:val="0"/>
          <w:divBdr>
            <w:top w:val="none" w:sz="0" w:space="0" w:color="auto"/>
            <w:left w:val="none" w:sz="0" w:space="0" w:color="auto"/>
            <w:bottom w:val="none" w:sz="0" w:space="0" w:color="auto"/>
            <w:right w:val="none" w:sz="0" w:space="0" w:color="auto"/>
          </w:divBdr>
        </w:div>
        <w:div w:id="1659575681">
          <w:marLeft w:val="0"/>
          <w:marRight w:val="0"/>
          <w:marTop w:val="0"/>
          <w:marBottom w:val="0"/>
          <w:divBdr>
            <w:top w:val="none" w:sz="0" w:space="0" w:color="auto"/>
            <w:left w:val="none" w:sz="0" w:space="0" w:color="auto"/>
            <w:bottom w:val="none" w:sz="0" w:space="0" w:color="auto"/>
            <w:right w:val="none" w:sz="0" w:space="0" w:color="auto"/>
          </w:divBdr>
        </w:div>
        <w:div w:id="1966934267">
          <w:marLeft w:val="0"/>
          <w:marRight w:val="0"/>
          <w:marTop w:val="0"/>
          <w:marBottom w:val="0"/>
          <w:divBdr>
            <w:top w:val="none" w:sz="0" w:space="0" w:color="auto"/>
            <w:left w:val="none" w:sz="0" w:space="0" w:color="auto"/>
            <w:bottom w:val="none" w:sz="0" w:space="0" w:color="auto"/>
            <w:right w:val="none" w:sz="0" w:space="0" w:color="auto"/>
          </w:divBdr>
        </w:div>
        <w:div w:id="138957304">
          <w:marLeft w:val="0"/>
          <w:marRight w:val="0"/>
          <w:marTop w:val="0"/>
          <w:marBottom w:val="0"/>
          <w:divBdr>
            <w:top w:val="none" w:sz="0" w:space="0" w:color="auto"/>
            <w:left w:val="none" w:sz="0" w:space="0" w:color="auto"/>
            <w:bottom w:val="none" w:sz="0" w:space="0" w:color="auto"/>
            <w:right w:val="none" w:sz="0" w:space="0" w:color="auto"/>
          </w:divBdr>
        </w:div>
        <w:div w:id="649410891">
          <w:marLeft w:val="0"/>
          <w:marRight w:val="0"/>
          <w:marTop w:val="0"/>
          <w:marBottom w:val="0"/>
          <w:divBdr>
            <w:top w:val="none" w:sz="0" w:space="0" w:color="auto"/>
            <w:left w:val="none" w:sz="0" w:space="0" w:color="auto"/>
            <w:bottom w:val="none" w:sz="0" w:space="0" w:color="auto"/>
            <w:right w:val="none" w:sz="0" w:space="0" w:color="auto"/>
          </w:divBdr>
        </w:div>
        <w:div w:id="477653498">
          <w:marLeft w:val="0"/>
          <w:marRight w:val="0"/>
          <w:marTop w:val="0"/>
          <w:marBottom w:val="0"/>
          <w:divBdr>
            <w:top w:val="none" w:sz="0" w:space="0" w:color="auto"/>
            <w:left w:val="none" w:sz="0" w:space="0" w:color="auto"/>
            <w:bottom w:val="none" w:sz="0" w:space="0" w:color="auto"/>
            <w:right w:val="none" w:sz="0" w:space="0" w:color="auto"/>
          </w:divBdr>
        </w:div>
        <w:div w:id="970404024">
          <w:marLeft w:val="0"/>
          <w:marRight w:val="0"/>
          <w:marTop w:val="0"/>
          <w:marBottom w:val="0"/>
          <w:divBdr>
            <w:top w:val="none" w:sz="0" w:space="0" w:color="auto"/>
            <w:left w:val="none" w:sz="0" w:space="0" w:color="auto"/>
            <w:bottom w:val="none" w:sz="0" w:space="0" w:color="auto"/>
            <w:right w:val="none" w:sz="0" w:space="0" w:color="auto"/>
          </w:divBdr>
        </w:div>
        <w:div w:id="360936907">
          <w:marLeft w:val="0"/>
          <w:marRight w:val="0"/>
          <w:marTop w:val="0"/>
          <w:marBottom w:val="0"/>
          <w:divBdr>
            <w:top w:val="none" w:sz="0" w:space="0" w:color="auto"/>
            <w:left w:val="none" w:sz="0" w:space="0" w:color="auto"/>
            <w:bottom w:val="none" w:sz="0" w:space="0" w:color="auto"/>
            <w:right w:val="none" w:sz="0" w:space="0" w:color="auto"/>
          </w:divBdr>
        </w:div>
        <w:div w:id="138620787">
          <w:marLeft w:val="0"/>
          <w:marRight w:val="0"/>
          <w:marTop w:val="0"/>
          <w:marBottom w:val="0"/>
          <w:divBdr>
            <w:top w:val="none" w:sz="0" w:space="0" w:color="auto"/>
            <w:left w:val="none" w:sz="0" w:space="0" w:color="auto"/>
            <w:bottom w:val="none" w:sz="0" w:space="0" w:color="auto"/>
            <w:right w:val="none" w:sz="0" w:space="0" w:color="auto"/>
          </w:divBdr>
        </w:div>
        <w:div w:id="1735159682">
          <w:marLeft w:val="0"/>
          <w:marRight w:val="0"/>
          <w:marTop w:val="0"/>
          <w:marBottom w:val="0"/>
          <w:divBdr>
            <w:top w:val="none" w:sz="0" w:space="0" w:color="auto"/>
            <w:left w:val="none" w:sz="0" w:space="0" w:color="auto"/>
            <w:bottom w:val="none" w:sz="0" w:space="0" w:color="auto"/>
            <w:right w:val="none" w:sz="0" w:space="0" w:color="auto"/>
          </w:divBdr>
        </w:div>
        <w:div w:id="2140411879">
          <w:marLeft w:val="0"/>
          <w:marRight w:val="0"/>
          <w:marTop w:val="0"/>
          <w:marBottom w:val="0"/>
          <w:divBdr>
            <w:top w:val="none" w:sz="0" w:space="0" w:color="auto"/>
            <w:left w:val="none" w:sz="0" w:space="0" w:color="auto"/>
            <w:bottom w:val="none" w:sz="0" w:space="0" w:color="auto"/>
            <w:right w:val="none" w:sz="0" w:space="0" w:color="auto"/>
          </w:divBdr>
        </w:div>
        <w:div w:id="365720195">
          <w:marLeft w:val="0"/>
          <w:marRight w:val="0"/>
          <w:marTop w:val="0"/>
          <w:marBottom w:val="0"/>
          <w:divBdr>
            <w:top w:val="none" w:sz="0" w:space="0" w:color="auto"/>
            <w:left w:val="none" w:sz="0" w:space="0" w:color="auto"/>
            <w:bottom w:val="none" w:sz="0" w:space="0" w:color="auto"/>
            <w:right w:val="none" w:sz="0" w:space="0" w:color="auto"/>
          </w:divBdr>
        </w:div>
        <w:div w:id="1106122784">
          <w:marLeft w:val="0"/>
          <w:marRight w:val="0"/>
          <w:marTop w:val="0"/>
          <w:marBottom w:val="0"/>
          <w:divBdr>
            <w:top w:val="none" w:sz="0" w:space="0" w:color="auto"/>
            <w:left w:val="none" w:sz="0" w:space="0" w:color="auto"/>
            <w:bottom w:val="none" w:sz="0" w:space="0" w:color="auto"/>
            <w:right w:val="none" w:sz="0" w:space="0" w:color="auto"/>
          </w:divBdr>
        </w:div>
        <w:div w:id="287976854">
          <w:marLeft w:val="0"/>
          <w:marRight w:val="0"/>
          <w:marTop w:val="0"/>
          <w:marBottom w:val="0"/>
          <w:divBdr>
            <w:top w:val="none" w:sz="0" w:space="0" w:color="auto"/>
            <w:left w:val="none" w:sz="0" w:space="0" w:color="auto"/>
            <w:bottom w:val="none" w:sz="0" w:space="0" w:color="auto"/>
            <w:right w:val="none" w:sz="0" w:space="0" w:color="auto"/>
          </w:divBdr>
        </w:div>
        <w:div w:id="1869637807">
          <w:marLeft w:val="0"/>
          <w:marRight w:val="0"/>
          <w:marTop w:val="0"/>
          <w:marBottom w:val="0"/>
          <w:divBdr>
            <w:top w:val="none" w:sz="0" w:space="0" w:color="auto"/>
            <w:left w:val="none" w:sz="0" w:space="0" w:color="auto"/>
            <w:bottom w:val="none" w:sz="0" w:space="0" w:color="auto"/>
            <w:right w:val="none" w:sz="0" w:space="0" w:color="auto"/>
          </w:divBdr>
        </w:div>
        <w:div w:id="633294097">
          <w:marLeft w:val="0"/>
          <w:marRight w:val="0"/>
          <w:marTop w:val="0"/>
          <w:marBottom w:val="0"/>
          <w:divBdr>
            <w:top w:val="none" w:sz="0" w:space="0" w:color="auto"/>
            <w:left w:val="none" w:sz="0" w:space="0" w:color="auto"/>
            <w:bottom w:val="none" w:sz="0" w:space="0" w:color="auto"/>
            <w:right w:val="none" w:sz="0" w:space="0" w:color="auto"/>
          </w:divBdr>
        </w:div>
        <w:div w:id="315958141">
          <w:marLeft w:val="0"/>
          <w:marRight w:val="0"/>
          <w:marTop w:val="0"/>
          <w:marBottom w:val="0"/>
          <w:divBdr>
            <w:top w:val="none" w:sz="0" w:space="0" w:color="auto"/>
            <w:left w:val="none" w:sz="0" w:space="0" w:color="auto"/>
            <w:bottom w:val="none" w:sz="0" w:space="0" w:color="auto"/>
            <w:right w:val="none" w:sz="0" w:space="0" w:color="auto"/>
          </w:divBdr>
        </w:div>
        <w:div w:id="28528714">
          <w:marLeft w:val="0"/>
          <w:marRight w:val="0"/>
          <w:marTop w:val="0"/>
          <w:marBottom w:val="0"/>
          <w:divBdr>
            <w:top w:val="none" w:sz="0" w:space="0" w:color="auto"/>
            <w:left w:val="none" w:sz="0" w:space="0" w:color="auto"/>
            <w:bottom w:val="none" w:sz="0" w:space="0" w:color="auto"/>
            <w:right w:val="none" w:sz="0" w:space="0" w:color="auto"/>
          </w:divBdr>
        </w:div>
        <w:div w:id="1492479853">
          <w:marLeft w:val="0"/>
          <w:marRight w:val="0"/>
          <w:marTop w:val="0"/>
          <w:marBottom w:val="0"/>
          <w:divBdr>
            <w:top w:val="none" w:sz="0" w:space="0" w:color="auto"/>
            <w:left w:val="none" w:sz="0" w:space="0" w:color="auto"/>
            <w:bottom w:val="none" w:sz="0" w:space="0" w:color="auto"/>
            <w:right w:val="none" w:sz="0" w:space="0" w:color="auto"/>
          </w:divBdr>
        </w:div>
        <w:div w:id="1138111493">
          <w:marLeft w:val="0"/>
          <w:marRight w:val="0"/>
          <w:marTop w:val="0"/>
          <w:marBottom w:val="0"/>
          <w:divBdr>
            <w:top w:val="none" w:sz="0" w:space="0" w:color="auto"/>
            <w:left w:val="none" w:sz="0" w:space="0" w:color="auto"/>
            <w:bottom w:val="none" w:sz="0" w:space="0" w:color="auto"/>
            <w:right w:val="none" w:sz="0" w:space="0" w:color="auto"/>
          </w:divBdr>
        </w:div>
        <w:div w:id="713887024">
          <w:marLeft w:val="0"/>
          <w:marRight w:val="0"/>
          <w:marTop w:val="0"/>
          <w:marBottom w:val="0"/>
          <w:divBdr>
            <w:top w:val="none" w:sz="0" w:space="0" w:color="auto"/>
            <w:left w:val="none" w:sz="0" w:space="0" w:color="auto"/>
            <w:bottom w:val="none" w:sz="0" w:space="0" w:color="auto"/>
            <w:right w:val="none" w:sz="0" w:space="0" w:color="auto"/>
          </w:divBdr>
        </w:div>
        <w:div w:id="1897471485">
          <w:marLeft w:val="0"/>
          <w:marRight w:val="0"/>
          <w:marTop w:val="0"/>
          <w:marBottom w:val="0"/>
          <w:divBdr>
            <w:top w:val="none" w:sz="0" w:space="0" w:color="auto"/>
            <w:left w:val="none" w:sz="0" w:space="0" w:color="auto"/>
            <w:bottom w:val="none" w:sz="0" w:space="0" w:color="auto"/>
            <w:right w:val="none" w:sz="0" w:space="0" w:color="auto"/>
          </w:divBdr>
        </w:div>
        <w:div w:id="372849244">
          <w:marLeft w:val="0"/>
          <w:marRight w:val="0"/>
          <w:marTop w:val="0"/>
          <w:marBottom w:val="0"/>
          <w:divBdr>
            <w:top w:val="none" w:sz="0" w:space="0" w:color="auto"/>
            <w:left w:val="none" w:sz="0" w:space="0" w:color="auto"/>
            <w:bottom w:val="none" w:sz="0" w:space="0" w:color="auto"/>
            <w:right w:val="none" w:sz="0" w:space="0" w:color="auto"/>
          </w:divBdr>
        </w:div>
        <w:div w:id="2062169313">
          <w:marLeft w:val="0"/>
          <w:marRight w:val="0"/>
          <w:marTop w:val="0"/>
          <w:marBottom w:val="0"/>
          <w:divBdr>
            <w:top w:val="none" w:sz="0" w:space="0" w:color="auto"/>
            <w:left w:val="none" w:sz="0" w:space="0" w:color="auto"/>
            <w:bottom w:val="none" w:sz="0" w:space="0" w:color="auto"/>
            <w:right w:val="none" w:sz="0" w:space="0" w:color="auto"/>
          </w:divBdr>
        </w:div>
        <w:div w:id="558706413">
          <w:marLeft w:val="0"/>
          <w:marRight w:val="0"/>
          <w:marTop w:val="0"/>
          <w:marBottom w:val="0"/>
          <w:divBdr>
            <w:top w:val="none" w:sz="0" w:space="0" w:color="auto"/>
            <w:left w:val="none" w:sz="0" w:space="0" w:color="auto"/>
            <w:bottom w:val="none" w:sz="0" w:space="0" w:color="auto"/>
            <w:right w:val="none" w:sz="0" w:space="0" w:color="auto"/>
          </w:divBdr>
        </w:div>
        <w:div w:id="1578172912">
          <w:marLeft w:val="0"/>
          <w:marRight w:val="0"/>
          <w:marTop w:val="0"/>
          <w:marBottom w:val="0"/>
          <w:divBdr>
            <w:top w:val="none" w:sz="0" w:space="0" w:color="auto"/>
            <w:left w:val="none" w:sz="0" w:space="0" w:color="auto"/>
            <w:bottom w:val="none" w:sz="0" w:space="0" w:color="auto"/>
            <w:right w:val="none" w:sz="0" w:space="0" w:color="auto"/>
          </w:divBdr>
        </w:div>
        <w:div w:id="1251046258">
          <w:marLeft w:val="0"/>
          <w:marRight w:val="0"/>
          <w:marTop w:val="0"/>
          <w:marBottom w:val="0"/>
          <w:divBdr>
            <w:top w:val="none" w:sz="0" w:space="0" w:color="auto"/>
            <w:left w:val="none" w:sz="0" w:space="0" w:color="auto"/>
            <w:bottom w:val="none" w:sz="0" w:space="0" w:color="auto"/>
            <w:right w:val="none" w:sz="0" w:space="0" w:color="auto"/>
          </w:divBdr>
        </w:div>
        <w:div w:id="223681919">
          <w:marLeft w:val="0"/>
          <w:marRight w:val="0"/>
          <w:marTop w:val="0"/>
          <w:marBottom w:val="0"/>
          <w:divBdr>
            <w:top w:val="none" w:sz="0" w:space="0" w:color="auto"/>
            <w:left w:val="none" w:sz="0" w:space="0" w:color="auto"/>
            <w:bottom w:val="none" w:sz="0" w:space="0" w:color="auto"/>
            <w:right w:val="none" w:sz="0" w:space="0" w:color="auto"/>
          </w:divBdr>
        </w:div>
        <w:div w:id="291329599">
          <w:marLeft w:val="0"/>
          <w:marRight w:val="0"/>
          <w:marTop w:val="0"/>
          <w:marBottom w:val="0"/>
          <w:divBdr>
            <w:top w:val="none" w:sz="0" w:space="0" w:color="auto"/>
            <w:left w:val="none" w:sz="0" w:space="0" w:color="auto"/>
            <w:bottom w:val="none" w:sz="0" w:space="0" w:color="auto"/>
            <w:right w:val="none" w:sz="0" w:space="0" w:color="auto"/>
          </w:divBdr>
        </w:div>
        <w:div w:id="1098527980">
          <w:marLeft w:val="0"/>
          <w:marRight w:val="0"/>
          <w:marTop w:val="0"/>
          <w:marBottom w:val="0"/>
          <w:divBdr>
            <w:top w:val="none" w:sz="0" w:space="0" w:color="auto"/>
            <w:left w:val="none" w:sz="0" w:space="0" w:color="auto"/>
            <w:bottom w:val="none" w:sz="0" w:space="0" w:color="auto"/>
            <w:right w:val="none" w:sz="0" w:space="0" w:color="auto"/>
          </w:divBdr>
        </w:div>
        <w:div w:id="1318150878">
          <w:marLeft w:val="0"/>
          <w:marRight w:val="0"/>
          <w:marTop w:val="0"/>
          <w:marBottom w:val="0"/>
          <w:divBdr>
            <w:top w:val="none" w:sz="0" w:space="0" w:color="auto"/>
            <w:left w:val="none" w:sz="0" w:space="0" w:color="auto"/>
            <w:bottom w:val="none" w:sz="0" w:space="0" w:color="auto"/>
            <w:right w:val="none" w:sz="0" w:space="0" w:color="auto"/>
          </w:divBdr>
        </w:div>
        <w:div w:id="138810844">
          <w:marLeft w:val="0"/>
          <w:marRight w:val="0"/>
          <w:marTop w:val="0"/>
          <w:marBottom w:val="0"/>
          <w:divBdr>
            <w:top w:val="none" w:sz="0" w:space="0" w:color="auto"/>
            <w:left w:val="none" w:sz="0" w:space="0" w:color="auto"/>
            <w:bottom w:val="none" w:sz="0" w:space="0" w:color="auto"/>
            <w:right w:val="none" w:sz="0" w:space="0" w:color="auto"/>
          </w:divBdr>
        </w:div>
        <w:div w:id="445586664">
          <w:marLeft w:val="0"/>
          <w:marRight w:val="0"/>
          <w:marTop w:val="0"/>
          <w:marBottom w:val="0"/>
          <w:divBdr>
            <w:top w:val="none" w:sz="0" w:space="0" w:color="auto"/>
            <w:left w:val="none" w:sz="0" w:space="0" w:color="auto"/>
            <w:bottom w:val="none" w:sz="0" w:space="0" w:color="auto"/>
            <w:right w:val="none" w:sz="0" w:space="0" w:color="auto"/>
          </w:divBdr>
        </w:div>
        <w:div w:id="2040230278">
          <w:marLeft w:val="0"/>
          <w:marRight w:val="0"/>
          <w:marTop w:val="0"/>
          <w:marBottom w:val="0"/>
          <w:divBdr>
            <w:top w:val="none" w:sz="0" w:space="0" w:color="auto"/>
            <w:left w:val="none" w:sz="0" w:space="0" w:color="auto"/>
            <w:bottom w:val="none" w:sz="0" w:space="0" w:color="auto"/>
            <w:right w:val="none" w:sz="0" w:space="0" w:color="auto"/>
          </w:divBdr>
        </w:div>
        <w:div w:id="1207107943">
          <w:marLeft w:val="0"/>
          <w:marRight w:val="0"/>
          <w:marTop w:val="0"/>
          <w:marBottom w:val="0"/>
          <w:divBdr>
            <w:top w:val="none" w:sz="0" w:space="0" w:color="auto"/>
            <w:left w:val="none" w:sz="0" w:space="0" w:color="auto"/>
            <w:bottom w:val="none" w:sz="0" w:space="0" w:color="auto"/>
            <w:right w:val="none" w:sz="0" w:space="0" w:color="auto"/>
          </w:divBdr>
        </w:div>
        <w:div w:id="1637220483">
          <w:marLeft w:val="0"/>
          <w:marRight w:val="0"/>
          <w:marTop w:val="0"/>
          <w:marBottom w:val="0"/>
          <w:divBdr>
            <w:top w:val="none" w:sz="0" w:space="0" w:color="auto"/>
            <w:left w:val="none" w:sz="0" w:space="0" w:color="auto"/>
            <w:bottom w:val="none" w:sz="0" w:space="0" w:color="auto"/>
            <w:right w:val="none" w:sz="0" w:space="0" w:color="auto"/>
          </w:divBdr>
        </w:div>
        <w:div w:id="707606330">
          <w:marLeft w:val="0"/>
          <w:marRight w:val="0"/>
          <w:marTop w:val="0"/>
          <w:marBottom w:val="0"/>
          <w:divBdr>
            <w:top w:val="none" w:sz="0" w:space="0" w:color="auto"/>
            <w:left w:val="none" w:sz="0" w:space="0" w:color="auto"/>
            <w:bottom w:val="none" w:sz="0" w:space="0" w:color="auto"/>
            <w:right w:val="none" w:sz="0" w:space="0" w:color="auto"/>
          </w:divBdr>
        </w:div>
        <w:div w:id="1444611624">
          <w:marLeft w:val="0"/>
          <w:marRight w:val="0"/>
          <w:marTop w:val="0"/>
          <w:marBottom w:val="0"/>
          <w:divBdr>
            <w:top w:val="none" w:sz="0" w:space="0" w:color="auto"/>
            <w:left w:val="none" w:sz="0" w:space="0" w:color="auto"/>
            <w:bottom w:val="none" w:sz="0" w:space="0" w:color="auto"/>
            <w:right w:val="none" w:sz="0" w:space="0" w:color="auto"/>
          </w:divBdr>
        </w:div>
        <w:div w:id="885220848">
          <w:marLeft w:val="0"/>
          <w:marRight w:val="0"/>
          <w:marTop w:val="0"/>
          <w:marBottom w:val="0"/>
          <w:divBdr>
            <w:top w:val="none" w:sz="0" w:space="0" w:color="auto"/>
            <w:left w:val="none" w:sz="0" w:space="0" w:color="auto"/>
            <w:bottom w:val="none" w:sz="0" w:space="0" w:color="auto"/>
            <w:right w:val="none" w:sz="0" w:space="0" w:color="auto"/>
          </w:divBdr>
        </w:div>
        <w:div w:id="1537696962">
          <w:marLeft w:val="0"/>
          <w:marRight w:val="0"/>
          <w:marTop w:val="0"/>
          <w:marBottom w:val="0"/>
          <w:divBdr>
            <w:top w:val="none" w:sz="0" w:space="0" w:color="auto"/>
            <w:left w:val="none" w:sz="0" w:space="0" w:color="auto"/>
            <w:bottom w:val="none" w:sz="0" w:space="0" w:color="auto"/>
            <w:right w:val="none" w:sz="0" w:space="0" w:color="auto"/>
          </w:divBdr>
        </w:div>
        <w:div w:id="2044868087">
          <w:marLeft w:val="0"/>
          <w:marRight w:val="0"/>
          <w:marTop w:val="0"/>
          <w:marBottom w:val="0"/>
          <w:divBdr>
            <w:top w:val="none" w:sz="0" w:space="0" w:color="auto"/>
            <w:left w:val="none" w:sz="0" w:space="0" w:color="auto"/>
            <w:bottom w:val="none" w:sz="0" w:space="0" w:color="auto"/>
            <w:right w:val="none" w:sz="0" w:space="0" w:color="auto"/>
          </w:divBdr>
        </w:div>
        <w:div w:id="1545603704">
          <w:marLeft w:val="0"/>
          <w:marRight w:val="0"/>
          <w:marTop w:val="0"/>
          <w:marBottom w:val="0"/>
          <w:divBdr>
            <w:top w:val="none" w:sz="0" w:space="0" w:color="auto"/>
            <w:left w:val="none" w:sz="0" w:space="0" w:color="auto"/>
            <w:bottom w:val="none" w:sz="0" w:space="0" w:color="auto"/>
            <w:right w:val="none" w:sz="0" w:space="0" w:color="auto"/>
          </w:divBdr>
        </w:div>
        <w:div w:id="393240317">
          <w:marLeft w:val="0"/>
          <w:marRight w:val="0"/>
          <w:marTop w:val="0"/>
          <w:marBottom w:val="0"/>
          <w:divBdr>
            <w:top w:val="none" w:sz="0" w:space="0" w:color="auto"/>
            <w:left w:val="none" w:sz="0" w:space="0" w:color="auto"/>
            <w:bottom w:val="none" w:sz="0" w:space="0" w:color="auto"/>
            <w:right w:val="none" w:sz="0" w:space="0" w:color="auto"/>
          </w:divBdr>
        </w:div>
        <w:div w:id="783883645">
          <w:marLeft w:val="0"/>
          <w:marRight w:val="0"/>
          <w:marTop w:val="0"/>
          <w:marBottom w:val="0"/>
          <w:divBdr>
            <w:top w:val="none" w:sz="0" w:space="0" w:color="auto"/>
            <w:left w:val="none" w:sz="0" w:space="0" w:color="auto"/>
            <w:bottom w:val="none" w:sz="0" w:space="0" w:color="auto"/>
            <w:right w:val="none" w:sz="0" w:space="0" w:color="auto"/>
          </w:divBdr>
        </w:div>
        <w:div w:id="1353260605">
          <w:marLeft w:val="0"/>
          <w:marRight w:val="0"/>
          <w:marTop w:val="0"/>
          <w:marBottom w:val="0"/>
          <w:divBdr>
            <w:top w:val="none" w:sz="0" w:space="0" w:color="auto"/>
            <w:left w:val="none" w:sz="0" w:space="0" w:color="auto"/>
            <w:bottom w:val="none" w:sz="0" w:space="0" w:color="auto"/>
            <w:right w:val="none" w:sz="0" w:space="0" w:color="auto"/>
          </w:divBdr>
        </w:div>
        <w:div w:id="449708581">
          <w:marLeft w:val="0"/>
          <w:marRight w:val="0"/>
          <w:marTop w:val="0"/>
          <w:marBottom w:val="0"/>
          <w:divBdr>
            <w:top w:val="none" w:sz="0" w:space="0" w:color="auto"/>
            <w:left w:val="none" w:sz="0" w:space="0" w:color="auto"/>
            <w:bottom w:val="none" w:sz="0" w:space="0" w:color="auto"/>
            <w:right w:val="none" w:sz="0" w:space="0" w:color="auto"/>
          </w:divBdr>
        </w:div>
        <w:div w:id="1080181427">
          <w:marLeft w:val="0"/>
          <w:marRight w:val="0"/>
          <w:marTop w:val="0"/>
          <w:marBottom w:val="0"/>
          <w:divBdr>
            <w:top w:val="none" w:sz="0" w:space="0" w:color="auto"/>
            <w:left w:val="none" w:sz="0" w:space="0" w:color="auto"/>
            <w:bottom w:val="none" w:sz="0" w:space="0" w:color="auto"/>
            <w:right w:val="none" w:sz="0" w:space="0" w:color="auto"/>
          </w:divBdr>
        </w:div>
        <w:div w:id="1760784912">
          <w:marLeft w:val="0"/>
          <w:marRight w:val="0"/>
          <w:marTop w:val="0"/>
          <w:marBottom w:val="0"/>
          <w:divBdr>
            <w:top w:val="none" w:sz="0" w:space="0" w:color="auto"/>
            <w:left w:val="none" w:sz="0" w:space="0" w:color="auto"/>
            <w:bottom w:val="none" w:sz="0" w:space="0" w:color="auto"/>
            <w:right w:val="none" w:sz="0" w:space="0" w:color="auto"/>
          </w:divBdr>
        </w:div>
        <w:div w:id="88240931">
          <w:marLeft w:val="0"/>
          <w:marRight w:val="0"/>
          <w:marTop w:val="0"/>
          <w:marBottom w:val="0"/>
          <w:divBdr>
            <w:top w:val="none" w:sz="0" w:space="0" w:color="auto"/>
            <w:left w:val="none" w:sz="0" w:space="0" w:color="auto"/>
            <w:bottom w:val="none" w:sz="0" w:space="0" w:color="auto"/>
            <w:right w:val="none" w:sz="0" w:space="0" w:color="auto"/>
          </w:divBdr>
        </w:div>
        <w:div w:id="1101729117">
          <w:marLeft w:val="0"/>
          <w:marRight w:val="0"/>
          <w:marTop w:val="0"/>
          <w:marBottom w:val="0"/>
          <w:divBdr>
            <w:top w:val="none" w:sz="0" w:space="0" w:color="auto"/>
            <w:left w:val="none" w:sz="0" w:space="0" w:color="auto"/>
            <w:bottom w:val="none" w:sz="0" w:space="0" w:color="auto"/>
            <w:right w:val="none" w:sz="0" w:space="0" w:color="auto"/>
          </w:divBdr>
        </w:div>
        <w:div w:id="679088233">
          <w:marLeft w:val="0"/>
          <w:marRight w:val="0"/>
          <w:marTop w:val="0"/>
          <w:marBottom w:val="0"/>
          <w:divBdr>
            <w:top w:val="none" w:sz="0" w:space="0" w:color="auto"/>
            <w:left w:val="none" w:sz="0" w:space="0" w:color="auto"/>
            <w:bottom w:val="none" w:sz="0" w:space="0" w:color="auto"/>
            <w:right w:val="none" w:sz="0" w:space="0" w:color="auto"/>
          </w:divBdr>
        </w:div>
        <w:div w:id="298920639">
          <w:marLeft w:val="0"/>
          <w:marRight w:val="0"/>
          <w:marTop w:val="0"/>
          <w:marBottom w:val="0"/>
          <w:divBdr>
            <w:top w:val="none" w:sz="0" w:space="0" w:color="auto"/>
            <w:left w:val="none" w:sz="0" w:space="0" w:color="auto"/>
            <w:bottom w:val="none" w:sz="0" w:space="0" w:color="auto"/>
            <w:right w:val="none" w:sz="0" w:space="0" w:color="auto"/>
          </w:divBdr>
        </w:div>
        <w:div w:id="1833982754">
          <w:marLeft w:val="0"/>
          <w:marRight w:val="0"/>
          <w:marTop w:val="0"/>
          <w:marBottom w:val="0"/>
          <w:divBdr>
            <w:top w:val="none" w:sz="0" w:space="0" w:color="auto"/>
            <w:left w:val="none" w:sz="0" w:space="0" w:color="auto"/>
            <w:bottom w:val="none" w:sz="0" w:space="0" w:color="auto"/>
            <w:right w:val="none" w:sz="0" w:space="0" w:color="auto"/>
          </w:divBdr>
        </w:div>
        <w:div w:id="1050491736">
          <w:marLeft w:val="0"/>
          <w:marRight w:val="0"/>
          <w:marTop w:val="0"/>
          <w:marBottom w:val="0"/>
          <w:divBdr>
            <w:top w:val="none" w:sz="0" w:space="0" w:color="auto"/>
            <w:left w:val="none" w:sz="0" w:space="0" w:color="auto"/>
            <w:bottom w:val="none" w:sz="0" w:space="0" w:color="auto"/>
            <w:right w:val="none" w:sz="0" w:space="0" w:color="auto"/>
          </w:divBdr>
        </w:div>
        <w:div w:id="787941308">
          <w:marLeft w:val="0"/>
          <w:marRight w:val="0"/>
          <w:marTop w:val="0"/>
          <w:marBottom w:val="0"/>
          <w:divBdr>
            <w:top w:val="none" w:sz="0" w:space="0" w:color="auto"/>
            <w:left w:val="none" w:sz="0" w:space="0" w:color="auto"/>
            <w:bottom w:val="none" w:sz="0" w:space="0" w:color="auto"/>
            <w:right w:val="none" w:sz="0" w:space="0" w:color="auto"/>
          </w:divBdr>
        </w:div>
        <w:div w:id="987170858">
          <w:marLeft w:val="0"/>
          <w:marRight w:val="0"/>
          <w:marTop w:val="0"/>
          <w:marBottom w:val="0"/>
          <w:divBdr>
            <w:top w:val="none" w:sz="0" w:space="0" w:color="auto"/>
            <w:left w:val="none" w:sz="0" w:space="0" w:color="auto"/>
            <w:bottom w:val="none" w:sz="0" w:space="0" w:color="auto"/>
            <w:right w:val="none" w:sz="0" w:space="0" w:color="auto"/>
          </w:divBdr>
        </w:div>
        <w:div w:id="881096713">
          <w:marLeft w:val="0"/>
          <w:marRight w:val="0"/>
          <w:marTop w:val="0"/>
          <w:marBottom w:val="0"/>
          <w:divBdr>
            <w:top w:val="none" w:sz="0" w:space="0" w:color="auto"/>
            <w:left w:val="none" w:sz="0" w:space="0" w:color="auto"/>
            <w:bottom w:val="none" w:sz="0" w:space="0" w:color="auto"/>
            <w:right w:val="none" w:sz="0" w:space="0" w:color="auto"/>
          </w:divBdr>
        </w:div>
        <w:div w:id="305815762">
          <w:marLeft w:val="0"/>
          <w:marRight w:val="0"/>
          <w:marTop w:val="0"/>
          <w:marBottom w:val="0"/>
          <w:divBdr>
            <w:top w:val="none" w:sz="0" w:space="0" w:color="auto"/>
            <w:left w:val="none" w:sz="0" w:space="0" w:color="auto"/>
            <w:bottom w:val="none" w:sz="0" w:space="0" w:color="auto"/>
            <w:right w:val="none" w:sz="0" w:space="0" w:color="auto"/>
          </w:divBdr>
        </w:div>
        <w:div w:id="2048867031">
          <w:marLeft w:val="0"/>
          <w:marRight w:val="0"/>
          <w:marTop w:val="0"/>
          <w:marBottom w:val="0"/>
          <w:divBdr>
            <w:top w:val="none" w:sz="0" w:space="0" w:color="auto"/>
            <w:left w:val="none" w:sz="0" w:space="0" w:color="auto"/>
            <w:bottom w:val="none" w:sz="0" w:space="0" w:color="auto"/>
            <w:right w:val="none" w:sz="0" w:space="0" w:color="auto"/>
          </w:divBdr>
        </w:div>
        <w:div w:id="1913663769">
          <w:marLeft w:val="0"/>
          <w:marRight w:val="0"/>
          <w:marTop w:val="0"/>
          <w:marBottom w:val="0"/>
          <w:divBdr>
            <w:top w:val="none" w:sz="0" w:space="0" w:color="auto"/>
            <w:left w:val="none" w:sz="0" w:space="0" w:color="auto"/>
            <w:bottom w:val="none" w:sz="0" w:space="0" w:color="auto"/>
            <w:right w:val="none" w:sz="0" w:space="0" w:color="auto"/>
          </w:divBdr>
        </w:div>
        <w:div w:id="826673020">
          <w:marLeft w:val="0"/>
          <w:marRight w:val="0"/>
          <w:marTop w:val="0"/>
          <w:marBottom w:val="0"/>
          <w:divBdr>
            <w:top w:val="none" w:sz="0" w:space="0" w:color="auto"/>
            <w:left w:val="none" w:sz="0" w:space="0" w:color="auto"/>
            <w:bottom w:val="none" w:sz="0" w:space="0" w:color="auto"/>
            <w:right w:val="none" w:sz="0" w:space="0" w:color="auto"/>
          </w:divBdr>
        </w:div>
        <w:div w:id="604845158">
          <w:marLeft w:val="0"/>
          <w:marRight w:val="0"/>
          <w:marTop w:val="0"/>
          <w:marBottom w:val="0"/>
          <w:divBdr>
            <w:top w:val="none" w:sz="0" w:space="0" w:color="auto"/>
            <w:left w:val="none" w:sz="0" w:space="0" w:color="auto"/>
            <w:bottom w:val="none" w:sz="0" w:space="0" w:color="auto"/>
            <w:right w:val="none" w:sz="0" w:space="0" w:color="auto"/>
          </w:divBdr>
        </w:div>
        <w:div w:id="1143616019">
          <w:marLeft w:val="0"/>
          <w:marRight w:val="0"/>
          <w:marTop w:val="0"/>
          <w:marBottom w:val="0"/>
          <w:divBdr>
            <w:top w:val="none" w:sz="0" w:space="0" w:color="auto"/>
            <w:left w:val="none" w:sz="0" w:space="0" w:color="auto"/>
            <w:bottom w:val="none" w:sz="0" w:space="0" w:color="auto"/>
            <w:right w:val="none" w:sz="0" w:space="0" w:color="auto"/>
          </w:divBdr>
        </w:div>
        <w:div w:id="227690756">
          <w:marLeft w:val="0"/>
          <w:marRight w:val="0"/>
          <w:marTop w:val="0"/>
          <w:marBottom w:val="0"/>
          <w:divBdr>
            <w:top w:val="none" w:sz="0" w:space="0" w:color="auto"/>
            <w:left w:val="none" w:sz="0" w:space="0" w:color="auto"/>
            <w:bottom w:val="none" w:sz="0" w:space="0" w:color="auto"/>
            <w:right w:val="none" w:sz="0" w:space="0" w:color="auto"/>
          </w:divBdr>
        </w:div>
        <w:div w:id="830096730">
          <w:marLeft w:val="0"/>
          <w:marRight w:val="0"/>
          <w:marTop w:val="0"/>
          <w:marBottom w:val="0"/>
          <w:divBdr>
            <w:top w:val="none" w:sz="0" w:space="0" w:color="auto"/>
            <w:left w:val="none" w:sz="0" w:space="0" w:color="auto"/>
            <w:bottom w:val="none" w:sz="0" w:space="0" w:color="auto"/>
            <w:right w:val="none" w:sz="0" w:space="0" w:color="auto"/>
          </w:divBdr>
        </w:div>
        <w:div w:id="419330900">
          <w:marLeft w:val="0"/>
          <w:marRight w:val="0"/>
          <w:marTop w:val="0"/>
          <w:marBottom w:val="0"/>
          <w:divBdr>
            <w:top w:val="none" w:sz="0" w:space="0" w:color="auto"/>
            <w:left w:val="none" w:sz="0" w:space="0" w:color="auto"/>
            <w:bottom w:val="none" w:sz="0" w:space="0" w:color="auto"/>
            <w:right w:val="none" w:sz="0" w:space="0" w:color="auto"/>
          </w:divBdr>
        </w:div>
        <w:div w:id="1762947999">
          <w:marLeft w:val="0"/>
          <w:marRight w:val="0"/>
          <w:marTop w:val="0"/>
          <w:marBottom w:val="0"/>
          <w:divBdr>
            <w:top w:val="none" w:sz="0" w:space="0" w:color="auto"/>
            <w:left w:val="none" w:sz="0" w:space="0" w:color="auto"/>
            <w:bottom w:val="none" w:sz="0" w:space="0" w:color="auto"/>
            <w:right w:val="none" w:sz="0" w:space="0" w:color="auto"/>
          </w:divBdr>
        </w:div>
        <w:div w:id="1427996627">
          <w:marLeft w:val="0"/>
          <w:marRight w:val="0"/>
          <w:marTop w:val="0"/>
          <w:marBottom w:val="0"/>
          <w:divBdr>
            <w:top w:val="none" w:sz="0" w:space="0" w:color="auto"/>
            <w:left w:val="none" w:sz="0" w:space="0" w:color="auto"/>
            <w:bottom w:val="none" w:sz="0" w:space="0" w:color="auto"/>
            <w:right w:val="none" w:sz="0" w:space="0" w:color="auto"/>
          </w:divBdr>
        </w:div>
        <w:div w:id="2129662706">
          <w:marLeft w:val="0"/>
          <w:marRight w:val="0"/>
          <w:marTop w:val="0"/>
          <w:marBottom w:val="0"/>
          <w:divBdr>
            <w:top w:val="none" w:sz="0" w:space="0" w:color="auto"/>
            <w:left w:val="none" w:sz="0" w:space="0" w:color="auto"/>
            <w:bottom w:val="none" w:sz="0" w:space="0" w:color="auto"/>
            <w:right w:val="none" w:sz="0" w:space="0" w:color="auto"/>
          </w:divBdr>
        </w:div>
        <w:div w:id="1422607809">
          <w:marLeft w:val="0"/>
          <w:marRight w:val="0"/>
          <w:marTop w:val="0"/>
          <w:marBottom w:val="0"/>
          <w:divBdr>
            <w:top w:val="none" w:sz="0" w:space="0" w:color="auto"/>
            <w:left w:val="none" w:sz="0" w:space="0" w:color="auto"/>
            <w:bottom w:val="none" w:sz="0" w:space="0" w:color="auto"/>
            <w:right w:val="none" w:sz="0" w:space="0" w:color="auto"/>
          </w:divBdr>
        </w:div>
        <w:div w:id="727261384">
          <w:marLeft w:val="0"/>
          <w:marRight w:val="0"/>
          <w:marTop w:val="0"/>
          <w:marBottom w:val="0"/>
          <w:divBdr>
            <w:top w:val="none" w:sz="0" w:space="0" w:color="auto"/>
            <w:left w:val="none" w:sz="0" w:space="0" w:color="auto"/>
            <w:bottom w:val="none" w:sz="0" w:space="0" w:color="auto"/>
            <w:right w:val="none" w:sz="0" w:space="0" w:color="auto"/>
          </w:divBdr>
        </w:div>
      </w:divsChild>
    </w:div>
    <w:div w:id="724840727">
      <w:bodyDiv w:val="1"/>
      <w:marLeft w:val="0"/>
      <w:marRight w:val="0"/>
      <w:marTop w:val="0"/>
      <w:marBottom w:val="0"/>
      <w:divBdr>
        <w:top w:val="none" w:sz="0" w:space="0" w:color="auto"/>
        <w:left w:val="none" w:sz="0" w:space="0" w:color="auto"/>
        <w:bottom w:val="none" w:sz="0" w:space="0" w:color="auto"/>
        <w:right w:val="none" w:sz="0" w:space="0" w:color="auto"/>
      </w:divBdr>
      <w:divsChild>
        <w:div w:id="527377959">
          <w:marLeft w:val="0"/>
          <w:marRight w:val="0"/>
          <w:marTop w:val="0"/>
          <w:marBottom w:val="0"/>
          <w:divBdr>
            <w:top w:val="none" w:sz="0" w:space="0" w:color="auto"/>
            <w:left w:val="none" w:sz="0" w:space="0" w:color="auto"/>
            <w:bottom w:val="none" w:sz="0" w:space="0" w:color="auto"/>
            <w:right w:val="none" w:sz="0" w:space="0" w:color="auto"/>
          </w:divBdr>
        </w:div>
        <w:div w:id="767846120">
          <w:marLeft w:val="0"/>
          <w:marRight w:val="0"/>
          <w:marTop w:val="0"/>
          <w:marBottom w:val="0"/>
          <w:divBdr>
            <w:top w:val="none" w:sz="0" w:space="0" w:color="auto"/>
            <w:left w:val="none" w:sz="0" w:space="0" w:color="auto"/>
            <w:bottom w:val="none" w:sz="0" w:space="0" w:color="auto"/>
            <w:right w:val="none" w:sz="0" w:space="0" w:color="auto"/>
          </w:divBdr>
        </w:div>
        <w:div w:id="2114395573">
          <w:marLeft w:val="0"/>
          <w:marRight w:val="0"/>
          <w:marTop w:val="0"/>
          <w:marBottom w:val="0"/>
          <w:divBdr>
            <w:top w:val="none" w:sz="0" w:space="0" w:color="auto"/>
            <w:left w:val="none" w:sz="0" w:space="0" w:color="auto"/>
            <w:bottom w:val="none" w:sz="0" w:space="0" w:color="auto"/>
            <w:right w:val="none" w:sz="0" w:space="0" w:color="auto"/>
          </w:divBdr>
        </w:div>
        <w:div w:id="844247789">
          <w:marLeft w:val="0"/>
          <w:marRight w:val="0"/>
          <w:marTop w:val="0"/>
          <w:marBottom w:val="0"/>
          <w:divBdr>
            <w:top w:val="none" w:sz="0" w:space="0" w:color="auto"/>
            <w:left w:val="none" w:sz="0" w:space="0" w:color="auto"/>
            <w:bottom w:val="none" w:sz="0" w:space="0" w:color="auto"/>
            <w:right w:val="none" w:sz="0" w:space="0" w:color="auto"/>
          </w:divBdr>
        </w:div>
        <w:div w:id="1255744780">
          <w:marLeft w:val="0"/>
          <w:marRight w:val="0"/>
          <w:marTop w:val="0"/>
          <w:marBottom w:val="0"/>
          <w:divBdr>
            <w:top w:val="none" w:sz="0" w:space="0" w:color="auto"/>
            <w:left w:val="none" w:sz="0" w:space="0" w:color="auto"/>
            <w:bottom w:val="none" w:sz="0" w:space="0" w:color="auto"/>
            <w:right w:val="none" w:sz="0" w:space="0" w:color="auto"/>
          </w:divBdr>
        </w:div>
        <w:div w:id="1144006242">
          <w:marLeft w:val="0"/>
          <w:marRight w:val="0"/>
          <w:marTop w:val="0"/>
          <w:marBottom w:val="0"/>
          <w:divBdr>
            <w:top w:val="none" w:sz="0" w:space="0" w:color="auto"/>
            <w:left w:val="none" w:sz="0" w:space="0" w:color="auto"/>
            <w:bottom w:val="none" w:sz="0" w:space="0" w:color="auto"/>
            <w:right w:val="none" w:sz="0" w:space="0" w:color="auto"/>
          </w:divBdr>
        </w:div>
        <w:div w:id="18315882">
          <w:marLeft w:val="0"/>
          <w:marRight w:val="0"/>
          <w:marTop w:val="0"/>
          <w:marBottom w:val="0"/>
          <w:divBdr>
            <w:top w:val="none" w:sz="0" w:space="0" w:color="auto"/>
            <w:left w:val="none" w:sz="0" w:space="0" w:color="auto"/>
            <w:bottom w:val="none" w:sz="0" w:space="0" w:color="auto"/>
            <w:right w:val="none" w:sz="0" w:space="0" w:color="auto"/>
          </w:divBdr>
        </w:div>
        <w:div w:id="1879392388">
          <w:marLeft w:val="0"/>
          <w:marRight w:val="0"/>
          <w:marTop w:val="0"/>
          <w:marBottom w:val="0"/>
          <w:divBdr>
            <w:top w:val="none" w:sz="0" w:space="0" w:color="auto"/>
            <w:left w:val="none" w:sz="0" w:space="0" w:color="auto"/>
            <w:bottom w:val="none" w:sz="0" w:space="0" w:color="auto"/>
            <w:right w:val="none" w:sz="0" w:space="0" w:color="auto"/>
          </w:divBdr>
        </w:div>
        <w:div w:id="409279718">
          <w:marLeft w:val="0"/>
          <w:marRight w:val="0"/>
          <w:marTop w:val="0"/>
          <w:marBottom w:val="0"/>
          <w:divBdr>
            <w:top w:val="none" w:sz="0" w:space="0" w:color="auto"/>
            <w:left w:val="none" w:sz="0" w:space="0" w:color="auto"/>
            <w:bottom w:val="none" w:sz="0" w:space="0" w:color="auto"/>
            <w:right w:val="none" w:sz="0" w:space="0" w:color="auto"/>
          </w:divBdr>
        </w:div>
        <w:div w:id="988828973">
          <w:marLeft w:val="0"/>
          <w:marRight w:val="0"/>
          <w:marTop w:val="0"/>
          <w:marBottom w:val="0"/>
          <w:divBdr>
            <w:top w:val="none" w:sz="0" w:space="0" w:color="auto"/>
            <w:left w:val="none" w:sz="0" w:space="0" w:color="auto"/>
            <w:bottom w:val="none" w:sz="0" w:space="0" w:color="auto"/>
            <w:right w:val="none" w:sz="0" w:space="0" w:color="auto"/>
          </w:divBdr>
        </w:div>
        <w:div w:id="1057433538">
          <w:marLeft w:val="0"/>
          <w:marRight w:val="0"/>
          <w:marTop w:val="0"/>
          <w:marBottom w:val="0"/>
          <w:divBdr>
            <w:top w:val="none" w:sz="0" w:space="0" w:color="auto"/>
            <w:left w:val="none" w:sz="0" w:space="0" w:color="auto"/>
            <w:bottom w:val="none" w:sz="0" w:space="0" w:color="auto"/>
            <w:right w:val="none" w:sz="0" w:space="0" w:color="auto"/>
          </w:divBdr>
        </w:div>
        <w:div w:id="1321928886">
          <w:marLeft w:val="0"/>
          <w:marRight w:val="0"/>
          <w:marTop w:val="0"/>
          <w:marBottom w:val="0"/>
          <w:divBdr>
            <w:top w:val="none" w:sz="0" w:space="0" w:color="auto"/>
            <w:left w:val="none" w:sz="0" w:space="0" w:color="auto"/>
            <w:bottom w:val="none" w:sz="0" w:space="0" w:color="auto"/>
            <w:right w:val="none" w:sz="0" w:space="0" w:color="auto"/>
          </w:divBdr>
        </w:div>
        <w:div w:id="788284816">
          <w:marLeft w:val="0"/>
          <w:marRight w:val="0"/>
          <w:marTop w:val="0"/>
          <w:marBottom w:val="0"/>
          <w:divBdr>
            <w:top w:val="none" w:sz="0" w:space="0" w:color="auto"/>
            <w:left w:val="none" w:sz="0" w:space="0" w:color="auto"/>
            <w:bottom w:val="none" w:sz="0" w:space="0" w:color="auto"/>
            <w:right w:val="none" w:sz="0" w:space="0" w:color="auto"/>
          </w:divBdr>
        </w:div>
        <w:div w:id="1083991781">
          <w:marLeft w:val="0"/>
          <w:marRight w:val="0"/>
          <w:marTop w:val="0"/>
          <w:marBottom w:val="0"/>
          <w:divBdr>
            <w:top w:val="none" w:sz="0" w:space="0" w:color="auto"/>
            <w:left w:val="none" w:sz="0" w:space="0" w:color="auto"/>
            <w:bottom w:val="none" w:sz="0" w:space="0" w:color="auto"/>
            <w:right w:val="none" w:sz="0" w:space="0" w:color="auto"/>
          </w:divBdr>
        </w:div>
        <w:div w:id="2007591137">
          <w:marLeft w:val="0"/>
          <w:marRight w:val="0"/>
          <w:marTop w:val="0"/>
          <w:marBottom w:val="0"/>
          <w:divBdr>
            <w:top w:val="none" w:sz="0" w:space="0" w:color="auto"/>
            <w:left w:val="none" w:sz="0" w:space="0" w:color="auto"/>
            <w:bottom w:val="none" w:sz="0" w:space="0" w:color="auto"/>
            <w:right w:val="none" w:sz="0" w:space="0" w:color="auto"/>
          </w:divBdr>
        </w:div>
        <w:div w:id="701592446">
          <w:marLeft w:val="0"/>
          <w:marRight w:val="0"/>
          <w:marTop w:val="0"/>
          <w:marBottom w:val="0"/>
          <w:divBdr>
            <w:top w:val="none" w:sz="0" w:space="0" w:color="auto"/>
            <w:left w:val="none" w:sz="0" w:space="0" w:color="auto"/>
            <w:bottom w:val="none" w:sz="0" w:space="0" w:color="auto"/>
            <w:right w:val="none" w:sz="0" w:space="0" w:color="auto"/>
          </w:divBdr>
        </w:div>
        <w:div w:id="1588926951">
          <w:marLeft w:val="0"/>
          <w:marRight w:val="0"/>
          <w:marTop w:val="0"/>
          <w:marBottom w:val="0"/>
          <w:divBdr>
            <w:top w:val="none" w:sz="0" w:space="0" w:color="auto"/>
            <w:left w:val="none" w:sz="0" w:space="0" w:color="auto"/>
            <w:bottom w:val="none" w:sz="0" w:space="0" w:color="auto"/>
            <w:right w:val="none" w:sz="0" w:space="0" w:color="auto"/>
          </w:divBdr>
        </w:div>
        <w:div w:id="1304508841">
          <w:marLeft w:val="0"/>
          <w:marRight w:val="0"/>
          <w:marTop w:val="0"/>
          <w:marBottom w:val="0"/>
          <w:divBdr>
            <w:top w:val="none" w:sz="0" w:space="0" w:color="auto"/>
            <w:left w:val="none" w:sz="0" w:space="0" w:color="auto"/>
            <w:bottom w:val="none" w:sz="0" w:space="0" w:color="auto"/>
            <w:right w:val="none" w:sz="0" w:space="0" w:color="auto"/>
          </w:divBdr>
        </w:div>
        <w:div w:id="807549714">
          <w:marLeft w:val="0"/>
          <w:marRight w:val="0"/>
          <w:marTop w:val="0"/>
          <w:marBottom w:val="0"/>
          <w:divBdr>
            <w:top w:val="none" w:sz="0" w:space="0" w:color="auto"/>
            <w:left w:val="none" w:sz="0" w:space="0" w:color="auto"/>
            <w:bottom w:val="none" w:sz="0" w:space="0" w:color="auto"/>
            <w:right w:val="none" w:sz="0" w:space="0" w:color="auto"/>
          </w:divBdr>
        </w:div>
        <w:div w:id="785002610">
          <w:marLeft w:val="0"/>
          <w:marRight w:val="0"/>
          <w:marTop w:val="0"/>
          <w:marBottom w:val="0"/>
          <w:divBdr>
            <w:top w:val="none" w:sz="0" w:space="0" w:color="auto"/>
            <w:left w:val="none" w:sz="0" w:space="0" w:color="auto"/>
            <w:bottom w:val="none" w:sz="0" w:space="0" w:color="auto"/>
            <w:right w:val="none" w:sz="0" w:space="0" w:color="auto"/>
          </w:divBdr>
        </w:div>
        <w:div w:id="711344993">
          <w:marLeft w:val="0"/>
          <w:marRight w:val="0"/>
          <w:marTop w:val="0"/>
          <w:marBottom w:val="0"/>
          <w:divBdr>
            <w:top w:val="none" w:sz="0" w:space="0" w:color="auto"/>
            <w:left w:val="none" w:sz="0" w:space="0" w:color="auto"/>
            <w:bottom w:val="none" w:sz="0" w:space="0" w:color="auto"/>
            <w:right w:val="none" w:sz="0" w:space="0" w:color="auto"/>
          </w:divBdr>
        </w:div>
        <w:div w:id="1884826324">
          <w:marLeft w:val="0"/>
          <w:marRight w:val="0"/>
          <w:marTop w:val="0"/>
          <w:marBottom w:val="0"/>
          <w:divBdr>
            <w:top w:val="none" w:sz="0" w:space="0" w:color="auto"/>
            <w:left w:val="none" w:sz="0" w:space="0" w:color="auto"/>
            <w:bottom w:val="none" w:sz="0" w:space="0" w:color="auto"/>
            <w:right w:val="none" w:sz="0" w:space="0" w:color="auto"/>
          </w:divBdr>
        </w:div>
        <w:div w:id="620303277">
          <w:marLeft w:val="0"/>
          <w:marRight w:val="0"/>
          <w:marTop w:val="0"/>
          <w:marBottom w:val="0"/>
          <w:divBdr>
            <w:top w:val="none" w:sz="0" w:space="0" w:color="auto"/>
            <w:left w:val="none" w:sz="0" w:space="0" w:color="auto"/>
            <w:bottom w:val="none" w:sz="0" w:space="0" w:color="auto"/>
            <w:right w:val="none" w:sz="0" w:space="0" w:color="auto"/>
          </w:divBdr>
        </w:div>
        <w:div w:id="1580561037">
          <w:marLeft w:val="0"/>
          <w:marRight w:val="0"/>
          <w:marTop w:val="0"/>
          <w:marBottom w:val="0"/>
          <w:divBdr>
            <w:top w:val="none" w:sz="0" w:space="0" w:color="auto"/>
            <w:left w:val="none" w:sz="0" w:space="0" w:color="auto"/>
            <w:bottom w:val="none" w:sz="0" w:space="0" w:color="auto"/>
            <w:right w:val="none" w:sz="0" w:space="0" w:color="auto"/>
          </w:divBdr>
        </w:div>
        <w:div w:id="1060598407">
          <w:marLeft w:val="0"/>
          <w:marRight w:val="0"/>
          <w:marTop w:val="0"/>
          <w:marBottom w:val="0"/>
          <w:divBdr>
            <w:top w:val="none" w:sz="0" w:space="0" w:color="auto"/>
            <w:left w:val="none" w:sz="0" w:space="0" w:color="auto"/>
            <w:bottom w:val="none" w:sz="0" w:space="0" w:color="auto"/>
            <w:right w:val="none" w:sz="0" w:space="0" w:color="auto"/>
          </w:divBdr>
        </w:div>
        <w:div w:id="1191915542">
          <w:marLeft w:val="0"/>
          <w:marRight w:val="0"/>
          <w:marTop w:val="0"/>
          <w:marBottom w:val="0"/>
          <w:divBdr>
            <w:top w:val="none" w:sz="0" w:space="0" w:color="auto"/>
            <w:left w:val="none" w:sz="0" w:space="0" w:color="auto"/>
            <w:bottom w:val="none" w:sz="0" w:space="0" w:color="auto"/>
            <w:right w:val="none" w:sz="0" w:space="0" w:color="auto"/>
          </w:divBdr>
        </w:div>
        <w:div w:id="1506240270">
          <w:marLeft w:val="0"/>
          <w:marRight w:val="0"/>
          <w:marTop w:val="0"/>
          <w:marBottom w:val="0"/>
          <w:divBdr>
            <w:top w:val="none" w:sz="0" w:space="0" w:color="auto"/>
            <w:left w:val="none" w:sz="0" w:space="0" w:color="auto"/>
            <w:bottom w:val="none" w:sz="0" w:space="0" w:color="auto"/>
            <w:right w:val="none" w:sz="0" w:space="0" w:color="auto"/>
          </w:divBdr>
        </w:div>
        <w:div w:id="451218008">
          <w:marLeft w:val="0"/>
          <w:marRight w:val="0"/>
          <w:marTop w:val="0"/>
          <w:marBottom w:val="0"/>
          <w:divBdr>
            <w:top w:val="none" w:sz="0" w:space="0" w:color="auto"/>
            <w:left w:val="none" w:sz="0" w:space="0" w:color="auto"/>
            <w:bottom w:val="none" w:sz="0" w:space="0" w:color="auto"/>
            <w:right w:val="none" w:sz="0" w:space="0" w:color="auto"/>
          </w:divBdr>
        </w:div>
        <w:div w:id="1786922955">
          <w:marLeft w:val="0"/>
          <w:marRight w:val="0"/>
          <w:marTop w:val="0"/>
          <w:marBottom w:val="0"/>
          <w:divBdr>
            <w:top w:val="none" w:sz="0" w:space="0" w:color="auto"/>
            <w:left w:val="none" w:sz="0" w:space="0" w:color="auto"/>
            <w:bottom w:val="none" w:sz="0" w:space="0" w:color="auto"/>
            <w:right w:val="none" w:sz="0" w:space="0" w:color="auto"/>
          </w:divBdr>
        </w:div>
        <w:div w:id="1317614197">
          <w:marLeft w:val="0"/>
          <w:marRight w:val="0"/>
          <w:marTop w:val="0"/>
          <w:marBottom w:val="0"/>
          <w:divBdr>
            <w:top w:val="none" w:sz="0" w:space="0" w:color="auto"/>
            <w:left w:val="none" w:sz="0" w:space="0" w:color="auto"/>
            <w:bottom w:val="none" w:sz="0" w:space="0" w:color="auto"/>
            <w:right w:val="none" w:sz="0" w:space="0" w:color="auto"/>
          </w:divBdr>
        </w:div>
        <w:div w:id="1044252671">
          <w:marLeft w:val="0"/>
          <w:marRight w:val="0"/>
          <w:marTop w:val="0"/>
          <w:marBottom w:val="0"/>
          <w:divBdr>
            <w:top w:val="none" w:sz="0" w:space="0" w:color="auto"/>
            <w:left w:val="none" w:sz="0" w:space="0" w:color="auto"/>
            <w:bottom w:val="none" w:sz="0" w:space="0" w:color="auto"/>
            <w:right w:val="none" w:sz="0" w:space="0" w:color="auto"/>
          </w:divBdr>
        </w:div>
        <w:div w:id="1143691420">
          <w:marLeft w:val="0"/>
          <w:marRight w:val="0"/>
          <w:marTop w:val="0"/>
          <w:marBottom w:val="0"/>
          <w:divBdr>
            <w:top w:val="none" w:sz="0" w:space="0" w:color="auto"/>
            <w:left w:val="none" w:sz="0" w:space="0" w:color="auto"/>
            <w:bottom w:val="none" w:sz="0" w:space="0" w:color="auto"/>
            <w:right w:val="none" w:sz="0" w:space="0" w:color="auto"/>
          </w:divBdr>
        </w:div>
        <w:div w:id="105126780">
          <w:marLeft w:val="0"/>
          <w:marRight w:val="0"/>
          <w:marTop w:val="0"/>
          <w:marBottom w:val="0"/>
          <w:divBdr>
            <w:top w:val="none" w:sz="0" w:space="0" w:color="auto"/>
            <w:left w:val="none" w:sz="0" w:space="0" w:color="auto"/>
            <w:bottom w:val="none" w:sz="0" w:space="0" w:color="auto"/>
            <w:right w:val="none" w:sz="0" w:space="0" w:color="auto"/>
          </w:divBdr>
        </w:div>
        <w:div w:id="1759403302">
          <w:marLeft w:val="0"/>
          <w:marRight w:val="0"/>
          <w:marTop w:val="0"/>
          <w:marBottom w:val="0"/>
          <w:divBdr>
            <w:top w:val="none" w:sz="0" w:space="0" w:color="auto"/>
            <w:left w:val="none" w:sz="0" w:space="0" w:color="auto"/>
            <w:bottom w:val="none" w:sz="0" w:space="0" w:color="auto"/>
            <w:right w:val="none" w:sz="0" w:space="0" w:color="auto"/>
          </w:divBdr>
        </w:div>
        <w:div w:id="509836002">
          <w:marLeft w:val="0"/>
          <w:marRight w:val="0"/>
          <w:marTop w:val="0"/>
          <w:marBottom w:val="0"/>
          <w:divBdr>
            <w:top w:val="none" w:sz="0" w:space="0" w:color="auto"/>
            <w:left w:val="none" w:sz="0" w:space="0" w:color="auto"/>
            <w:bottom w:val="none" w:sz="0" w:space="0" w:color="auto"/>
            <w:right w:val="none" w:sz="0" w:space="0" w:color="auto"/>
          </w:divBdr>
        </w:div>
        <w:div w:id="1615013121">
          <w:marLeft w:val="0"/>
          <w:marRight w:val="0"/>
          <w:marTop w:val="0"/>
          <w:marBottom w:val="0"/>
          <w:divBdr>
            <w:top w:val="none" w:sz="0" w:space="0" w:color="auto"/>
            <w:left w:val="none" w:sz="0" w:space="0" w:color="auto"/>
            <w:bottom w:val="none" w:sz="0" w:space="0" w:color="auto"/>
            <w:right w:val="none" w:sz="0" w:space="0" w:color="auto"/>
          </w:divBdr>
        </w:div>
        <w:div w:id="708645994">
          <w:marLeft w:val="0"/>
          <w:marRight w:val="0"/>
          <w:marTop w:val="0"/>
          <w:marBottom w:val="0"/>
          <w:divBdr>
            <w:top w:val="none" w:sz="0" w:space="0" w:color="auto"/>
            <w:left w:val="none" w:sz="0" w:space="0" w:color="auto"/>
            <w:bottom w:val="none" w:sz="0" w:space="0" w:color="auto"/>
            <w:right w:val="none" w:sz="0" w:space="0" w:color="auto"/>
          </w:divBdr>
        </w:div>
        <w:div w:id="1024013137">
          <w:marLeft w:val="0"/>
          <w:marRight w:val="0"/>
          <w:marTop w:val="0"/>
          <w:marBottom w:val="0"/>
          <w:divBdr>
            <w:top w:val="none" w:sz="0" w:space="0" w:color="auto"/>
            <w:left w:val="none" w:sz="0" w:space="0" w:color="auto"/>
            <w:bottom w:val="none" w:sz="0" w:space="0" w:color="auto"/>
            <w:right w:val="none" w:sz="0" w:space="0" w:color="auto"/>
          </w:divBdr>
        </w:div>
        <w:div w:id="973095458">
          <w:marLeft w:val="0"/>
          <w:marRight w:val="0"/>
          <w:marTop w:val="0"/>
          <w:marBottom w:val="0"/>
          <w:divBdr>
            <w:top w:val="none" w:sz="0" w:space="0" w:color="auto"/>
            <w:left w:val="none" w:sz="0" w:space="0" w:color="auto"/>
            <w:bottom w:val="none" w:sz="0" w:space="0" w:color="auto"/>
            <w:right w:val="none" w:sz="0" w:space="0" w:color="auto"/>
          </w:divBdr>
        </w:div>
        <w:div w:id="609555747">
          <w:marLeft w:val="0"/>
          <w:marRight w:val="0"/>
          <w:marTop w:val="0"/>
          <w:marBottom w:val="0"/>
          <w:divBdr>
            <w:top w:val="none" w:sz="0" w:space="0" w:color="auto"/>
            <w:left w:val="none" w:sz="0" w:space="0" w:color="auto"/>
            <w:bottom w:val="none" w:sz="0" w:space="0" w:color="auto"/>
            <w:right w:val="none" w:sz="0" w:space="0" w:color="auto"/>
          </w:divBdr>
        </w:div>
        <w:div w:id="1670327152">
          <w:marLeft w:val="0"/>
          <w:marRight w:val="0"/>
          <w:marTop w:val="0"/>
          <w:marBottom w:val="0"/>
          <w:divBdr>
            <w:top w:val="none" w:sz="0" w:space="0" w:color="auto"/>
            <w:left w:val="none" w:sz="0" w:space="0" w:color="auto"/>
            <w:bottom w:val="none" w:sz="0" w:space="0" w:color="auto"/>
            <w:right w:val="none" w:sz="0" w:space="0" w:color="auto"/>
          </w:divBdr>
        </w:div>
        <w:div w:id="1821265980">
          <w:marLeft w:val="0"/>
          <w:marRight w:val="0"/>
          <w:marTop w:val="0"/>
          <w:marBottom w:val="0"/>
          <w:divBdr>
            <w:top w:val="none" w:sz="0" w:space="0" w:color="auto"/>
            <w:left w:val="none" w:sz="0" w:space="0" w:color="auto"/>
            <w:bottom w:val="none" w:sz="0" w:space="0" w:color="auto"/>
            <w:right w:val="none" w:sz="0" w:space="0" w:color="auto"/>
          </w:divBdr>
        </w:div>
        <w:div w:id="481850522">
          <w:marLeft w:val="0"/>
          <w:marRight w:val="0"/>
          <w:marTop w:val="0"/>
          <w:marBottom w:val="0"/>
          <w:divBdr>
            <w:top w:val="none" w:sz="0" w:space="0" w:color="auto"/>
            <w:left w:val="none" w:sz="0" w:space="0" w:color="auto"/>
            <w:bottom w:val="none" w:sz="0" w:space="0" w:color="auto"/>
            <w:right w:val="none" w:sz="0" w:space="0" w:color="auto"/>
          </w:divBdr>
        </w:div>
        <w:div w:id="1795712898">
          <w:marLeft w:val="0"/>
          <w:marRight w:val="0"/>
          <w:marTop w:val="0"/>
          <w:marBottom w:val="0"/>
          <w:divBdr>
            <w:top w:val="none" w:sz="0" w:space="0" w:color="auto"/>
            <w:left w:val="none" w:sz="0" w:space="0" w:color="auto"/>
            <w:bottom w:val="none" w:sz="0" w:space="0" w:color="auto"/>
            <w:right w:val="none" w:sz="0" w:space="0" w:color="auto"/>
          </w:divBdr>
        </w:div>
        <w:div w:id="458841348">
          <w:marLeft w:val="0"/>
          <w:marRight w:val="0"/>
          <w:marTop w:val="0"/>
          <w:marBottom w:val="0"/>
          <w:divBdr>
            <w:top w:val="none" w:sz="0" w:space="0" w:color="auto"/>
            <w:left w:val="none" w:sz="0" w:space="0" w:color="auto"/>
            <w:bottom w:val="none" w:sz="0" w:space="0" w:color="auto"/>
            <w:right w:val="none" w:sz="0" w:space="0" w:color="auto"/>
          </w:divBdr>
        </w:div>
        <w:div w:id="1965193770">
          <w:marLeft w:val="0"/>
          <w:marRight w:val="0"/>
          <w:marTop w:val="0"/>
          <w:marBottom w:val="0"/>
          <w:divBdr>
            <w:top w:val="none" w:sz="0" w:space="0" w:color="auto"/>
            <w:left w:val="none" w:sz="0" w:space="0" w:color="auto"/>
            <w:bottom w:val="none" w:sz="0" w:space="0" w:color="auto"/>
            <w:right w:val="none" w:sz="0" w:space="0" w:color="auto"/>
          </w:divBdr>
        </w:div>
        <w:div w:id="1448038376">
          <w:marLeft w:val="0"/>
          <w:marRight w:val="0"/>
          <w:marTop w:val="0"/>
          <w:marBottom w:val="0"/>
          <w:divBdr>
            <w:top w:val="none" w:sz="0" w:space="0" w:color="auto"/>
            <w:left w:val="none" w:sz="0" w:space="0" w:color="auto"/>
            <w:bottom w:val="none" w:sz="0" w:space="0" w:color="auto"/>
            <w:right w:val="none" w:sz="0" w:space="0" w:color="auto"/>
          </w:divBdr>
        </w:div>
        <w:div w:id="643702420">
          <w:marLeft w:val="0"/>
          <w:marRight w:val="0"/>
          <w:marTop w:val="0"/>
          <w:marBottom w:val="0"/>
          <w:divBdr>
            <w:top w:val="none" w:sz="0" w:space="0" w:color="auto"/>
            <w:left w:val="none" w:sz="0" w:space="0" w:color="auto"/>
            <w:bottom w:val="none" w:sz="0" w:space="0" w:color="auto"/>
            <w:right w:val="none" w:sz="0" w:space="0" w:color="auto"/>
          </w:divBdr>
        </w:div>
        <w:div w:id="589891803">
          <w:marLeft w:val="0"/>
          <w:marRight w:val="0"/>
          <w:marTop w:val="0"/>
          <w:marBottom w:val="0"/>
          <w:divBdr>
            <w:top w:val="none" w:sz="0" w:space="0" w:color="auto"/>
            <w:left w:val="none" w:sz="0" w:space="0" w:color="auto"/>
            <w:bottom w:val="none" w:sz="0" w:space="0" w:color="auto"/>
            <w:right w:val="none" w:sz="0" w:space="0" w:color="auto"/>
          </w:divBdr>
        </w:div>
        <w:div w:id="1453011807">
          <w:marLeft w:val="0"/>
          <w:marRight w:val="0"/>
          <w:marTop w:val="0"/>
          <w:marBottom w:val="0"/>
          <w:divBdr>
            <w:top w:val="none" w:sz="0" w:space="0" w:color="auto"/>
            <w:left w:val="none" w:sz="0" w:space="0" w:color="auto"/>
            <w:bottom w:val="none" w:sz="0" w:space="0" w:color="auto"/>
            <w:right w:val="none" w:sz="0" w:space="0" w:color="auto"/>
          </w:divBdr>
        </w:div>
        <w:div w:id="1466775513">
          <w:marLeft w:val="0"/>
          <w:marRight w:val="0"/>
          <w:marTop w:val="0"/>
          <w:marBottom w:val="0"/>
          <w:divBdr>
            <w:top w:val="none" w:sz="0" w:space="0" w:color="auto"/>
            <w:left w:val="none" w:sz="0" w:space="0" w:color="auto"/>
            <w:bottom w:val="none" w:sz="0" w:space="0" w:color="auto"/>
            <w:right w:val="none" w:sz="0" w:space="0" w:color="auto"/>
          </w:divBdr>
        </w:div>
        <w:div w:id="703750805">
          <w:marLeft w:val="0"/>
          <w:marRight w:val="0"/>
          <w:marTop w:val="0"/>
          <w:marBottom w:val="0"/>
          <w:divBdr>
            <w:top w:val="none" w:sz="0" w:space="0" w:color="auto"/>
            <w:left w:val="none" w:sz="0" w:space="0" w:color="auto"/>
            <w:bottom w:val="none" w:sz="0" w:space="0" w:color="auto"/>
            <w:right w:val="none" w:sz="0" w:space="0" w:color="auto"/>
          </w:divBdr>
        </w:div>
        <w:div w:id="104082612">
          <w:marLeft w:val="0"/>
          <w:marRight w:val="0"/>
          <w:marTop w:val="0"/>
          <w:marBottom w:val="0"/>
          <w:divBdr>
            <w:top w:val="none" w:sz="0" w:space="0" w:color="auto"/>
            <w:left w:val="none" w:sz="0" w:space="0" w:color="auto"/>
            <w:bottom w:val="none" w:sz="0" w:space="0" w:color="auto"/>
            <w:right w:val="none" w:sz="0" w:space="0" w:color="auto"/>
          </w:divBdr>
        </w:div>
        <w:div w:id="7023998">
          <w:marLeft w:val="0"/>
          <w:marRight w:val="0"/>
          <w:marTop w:val="0"/>
          <w:marBottom w:val="0"/>
          <w:divBdr>
            <w:top w:val="none" w:sz="0" w:space="0" w:color="auto"/>
            <w:left w:val="none" w:sz="0" w:space="0" w:color="auto"/>
            <w:bottom w:val="none" w:sz="0" w:space="0" w:color="auto"/>
            <w:right w:val="none" w:sz="0" w:space="0" w:color="auto"/>
          </w:divBdr>
        </w:div>
        <w:div w:id="1336955506">
          <w:marLeft w:val="0"/>
          <w:marRight w:val="0"/>
          <w:marTop w:val="0"/>
          <w:marBottom w:val="0"/>
          <w:divBdr>
            <w:top w:val="none" w:sz="0" w:space="0" w:color="auto"/>
            <w:left w:val="none" w:sz="0" w:space="0" w:color="auto"/>
            <w:bottom w:val="none" w:sz="0" w:space="0" w:color="auto"/>
            <w:right w:val="none" w:sz="0" w:space="0" w:color="auto"/>
          </w:divBdr>
        </w:div>
        <w:div w:id="2010256523">
          <w:marLeft w:val="0"/>
          <w:marRight w:val="0"/>
          <w:marTop w:val="0"/>
          <w:marBottom w:val="0"/>
          <w:divBdr>
            <w:top w:val="none" w:sz="0" w:space="0" w:color="auto"/>
            <w:left w:val="none" w:sz="0" w:space="0" w:color="auto"/>
            <w:bottom w:val="none" w:sz="0" w:space="0" w:color="auto"/>
            <w:right w:val="none" w:sz="0" w:space="0" w:color="auto"/>
          </w:divBdr>
        </w:div>
        <w:div w:id="593394561">
          <w:marLeft w:val="0"/>
          <w:marRight w:val="0"/>
          <w:marTop w:val="0"/>
          <w:marBottom w:val="0"/>
          <w:divBdr>
            <w:top w:val="none" w:sz="0" w:space="0" w:color="auto"/>
            <w:left w:val="none" w:sz="0" w:space="0" w:color="auto"/>
            <w:bottom w:val="none" w:sz="0" w:space="0" w:color="auto"/>
            <w:right w:val="none" w:sz="0" w:space="0" w:color="auto"/>
          </w:divBdr>
        </w:div>
        <w:div w:id="561715725">
          <w:marLeft w:val="0"/>
          <w:marRight w:val="0"/>
          <w:marTop w:val="0"/>
          <w:marBottom w:val="0"/>
          <w:divBdr>
            <w:top w:val="none" w:sz="0" w:space="0" w:color="auto"/>
            <w:left w:val="none" w:sz="0" w:space="0" w:color="auto"/>
            <w:bottom w:val="none" w:sz="0" w:space="0" w:color="auto"/>
            <w:right w:val="none" w:sz="0" w:space="0" w:color="auto"/>
          </w:divBdr>
        </w:div>
        <w:div w:id="1992518229">
          <w:marLeft w:val="0"/>
          <w:marRight w:val="0"/>
          <w:marTop w:val="0"/>
          <w:marBottom w:val="0"/>
          <w:divBdr>
            <w:top w:val="none" w:sz="0" w:space="0" w:color="auto"/>
            <w:left w:val="none" w:sz="0" w:space="0" w:color="auto"/>
            <w:bottom w:val="none" w:sz="0" w:space="0" w:color="auto"/>
            <w:right w:val="none" w:sz="0" w:space="0" w:color="auto"/>
          </w:divBdr>
        </w:div>
        <w:div w:id="1553611542">
          <w:marLeft w:val="0"/>
          <w:marRight w:val="0"/>
          <w:marTop w:val="0"/>
          <w:marBottom w:val="0"/>
          <w:divBdr>
            <w:top w:val="none" w:sz="0" w:space="0" w:color="auto"/>
            <w:left w:val="none" w:sz="0" w:space="0" w:color="auto"/>
            <w:bottom w:val="none" w:sz="0" w:space="0" w:color="auto"/>
            <w:right w:val="none" w:sz="0" w:space="0" w:color="auto"/>
          </w:divBdr>
        </w:div>
        <w:div w:id="1661230948">
          <w:marLeft w:val="0"/>
          <w:marRight w:val="0"/>
          <w:marTop w:val="0"/>
          <w:marBottom w:val="0"/>
          <w:divBdr>
            <w:top w:val="none" w:sz="0" w:space="0" w:color="auto"/>
            <w:left w:val="none" w:sz="0" w:space="0" w:color="auto"/>
            <w:bottom w:val="none" w:sz="0" w:space="0" w:color="auto"/>
            <w:right w:val="none" w:sz="0" w:space="0" w:color="auto"/>
          </w:divBdr>
        </w:div>
        <w:div w:id="280383225">
          <w:marLeft w:val="0"/>
          <w:marRight w:val="0"/>
          <w:marTop w:val="0"/>
          <w:marBottom w:val="0"/>
          <w:divBdr>
            <w:top w:val="none" w:sz="0" w:space="0" w:color="auto"/>
            <w:left w:val="none" w:sz="0" w:space="0" w:color="auto"/>
            <w:bottom w:val="none" w:sz="0" w:space="0" w:color="auto"/>
            <w:right w:val="none" w:sz="0" w:space="0" w:color="auto"/>
          </w:divBdr>
        </w:div>
        <w:div w:id="1330870421">
          <w:marLeft w:val="0"/>
          <w:marRight w:val="0"/>
          <w:marTop w:val="0"/>
          <w:marBottom w:val="0"/>
          <w:divBdr>
            <w:top w:val="none" w:sz="0" w:space="0" w:color="auto"/>
            <w:left w:val="none" w:sz="0" w:space="0" w:color="auto"/>
            <w:bottom w:val="none" w:sz="0" w:space="0" w:color="auto"/>
            <w:right w:val="none" w:sz="0" w:space="0" w:color="auto"/>
          </w:divBdr>
        </w:div>
        <w:div w:id="211120470">
          <w:marLeft w:val="0"/>
          <w:marRight w:val="0"/>
          <w:marTop w:val="0"/>
          <w:marBottom w:val="0"/>
          <w:divBdr>
            <w:top w:val="none" w:sz="0" w:space="0" w:color="auto"/>
            <w:left w:val="none" w:sz="0" w:space="0" w:color="auto"/>
            <w:bottom w:val="none" w:sz="0" w:space="0" w:color="auto"/>
            <w:right w:val="none" w:sz="0" w:space="0" w:color="auto"/>
          </w:divBdr>
        </w:div>
        <w:div w:id="572348832">
          <w:marLeft w:val="0"/>
          <w:marRight w:val="0"/>
          <w:marTop w:val="0"/>
          <w:marBottom w:val="0"/>
          <w:divBdr>
            <w:top w:val="none" w:sz="0" w:space="0" w:color="auto"/>
            <w:left w:val="none" w:sz="0" w:space="0" w:color="auto"/>
            <w:bottom w:val="none" w:sz="0" w:space="0" w:color="auto"/>
            <w:right w:val="none" w:sz="0" w:space="0" w:color="auto"/>
          </w:divBdr>
        </w:div>
        <w:div w:id="72439228">
          <w:marLeft w:val="0"/>
          <w:marRight w:val="0"/>
          <w:marTop w:val="0"/>
          <w:marBottom w:val="0"/>
          <w:divBdr>
            <w:top w:val="none" w:sz="0" w:space="0" w:color="auto"/>
            <w:left w:val="none" w:sz="0" w:space="0" w:color="auto"/>
            <w:bottom w:val="none" w:sz="0" w:space="0" w:color="auto"/>
            <w:right w:val="none" w:sz="0" w:space="0" w:color="auto"/>
          </w:divBdr>
        </w:div>
        <w:div w:id="864099921">
          <w:marLeft w:val="0"/>
          <w:marRight w:val="0"/>
          <w:marTop w:val="0"/>
          <w:marBottom w:val="0"/>
          <w:divBdr>
            <w:top w:val="none" w:sz="0" w:space="0" w:color="auto"/>
            <w:left w:val="none" w:sz="0" w:space="0" w:color="auto"/>
            <w:bottom w:val="none" w:sz="0" w:space="0" w:color="auto"/>
            <w:right w:val="none" w:sz="0" w:space="0" w:color="auto"/>
          </w:divBdr>
        </w:div>
        <w:div w:id="465583818">
          <w:marLeft w:val="0"/>
          <w:marRight w:val="0"/>
          <w:marTop w:val="0"/>
          <w:marBottom w:val="0"/>
          <w:divBdr>
            <w:top w:val="none" w:sz="0" w:space="0" w:color="auto"/>
            <w:left w:val="none" w:sz="0" w:space="0" w:color="auto"/>
            <w:bottom w:val="none" w:sz="0" w:space="0" w:color="auto"/>
            <w:right w:val="none" w:sz="0" w:space="0" w:color="auto"/>
          </w:divBdr>
        </w:div>
        <w:div w:id="1677998958">
          <w:marLeft w:val="0"/>
          <w:marRight w:val="0"/>
          <w:marTop w:val="0"/>
          <w:marBottom w:val="0"/>
          <w:divBdr>
            <w:top w:val="none" w:sz="0" w:space="0" w:color="auto"/>
            <w:left w:val="none" w:sz="0" w:space="0" w:color="auto"/>
            <w:bottom w:val="none" w:sz="0" w:space="0" w:color="auto"/>
            <w:right w:val="none" w:sz="0" w:space="0" w:color="auto"/>
          </w:divBdr>
        </w:div>
        <w:div w:id="1983000999">
          <w:marLeft w:val="0"/>
          <w:marRight w:val="0"/>
          <w:marTop w:val="0"/>
          <w:marBottom w:val="0"/>
          <w:divBdr>
            <w:top w:val="none" w:sz="0" w:space="0" w:color="auto"/>
            <w:left w:val="none" w:sz="0" w:space="0" w:color="auto"/>
            <w:bottom w:val="none" w:sz="0" w:space="0" w:color="auto"/>
            <w:right w:val="none" w:sz="0" w:space="0" w:color="auto"/>
          </w:divBdr>
        </w:div>
        <w:div w:id="1962877789">
          <w:marLeft w:val="0"/>
          <w:marRight w:val="0"/>
          <w:marTop w:val="0"/>
          <w:marBottom w:val="0"/>
          <w:divBdr>
            <w:top w:val="none" w:sz="0" w:space="0" w:color="auto"/>
            <w:left w:val="none" w:sz="0" w:space="0" w:color="auto"/>
            <w:bottom w:val="none" w:sz="0" w:space="0" w:color="auto"/>
            <w:right w:val="none" w:sz="0" w:space="0" w:color="auto"/>
          </w:divBdr>
        </w:div>
        <w:div w:id="1190338854">
          <w:marLeft w:val="0"/>
          <w:marRight w:val="0"/>
          <w:marTop w:val="0"/>
          <w:marBottom w:val="0"/>
          <w:divBdr>
            <w:top w:val="none" w:sz="0" w:space="0" w:color="auto"/>
            <w:left w:val="none" w:sz="0" w:space="0" w:color="auto"/>
            <w:bottom w:val="none" w:sz="0" w:space="0" w:color="auto"/>
            <w:right w:val="none" w:sz="0" w:space="0" w:color="auto"/>
          </w:divBdr>
        </w:div>
        <w:div w:id="1382899255">
          <w:marLeft w:val="0"/>
          <w:marRight w:val="0"/>
          <w:marTop w:val="0"/>
          <w:marBottom w:val="0"/>
          <w:divBdr>
            <w:top w:val="none" w:sz="0" w:space="0" w:color="auto"/>
            <w:left w:val="none" w:sz="0" w:space="0" w:color="auto"/>
            <w:bottom w:val="none" w:sz="0" w:space="0" w:color="auto"/>
            <w:right w:val="none" w:sz="0" w:space="0" w:color="auto"/>
          </w:divBdr>
        </w:div>
        <w:div w:id="2085452492">
          <w:marLeft w:val="0"/>
          <w:marRight w:val="0"/>
          <w:marTop w:val="0"/>
          <w:marBottom w:val="0"/>
          <w:divBdr>
            <w:top w:val="none" w:sz="0" w:space="0" w:color="auto"/>
            <w:left w:val="none" w:sz="0" w:space="0" w:color="auto"/>
            <w:bottom w:val="none" w:sz="0" w:space="0" w:color="auto"/>
            <w:right w:val="none" w:sz="0" w:space="0" w:color="auto"/>
          </w:divBdr>
        </w:div>
        <w:div w:id="156112268">
          <w:marLeft w:val="0"/>
          <w:marRight w:val="0"/>
          <w:marTop w:val="0"/>
          <w:marBottom w:val="0"/>
          <w:divBdr>
            <w:top w:val="none" w:sz="0" w:space="0" w:color="auto"/>
            <w:left w:val="none" w:sz="0" w:space="0" w:color="auto"/>
            <w:bottom w:val="none" w:sz="0" w:space="0" w:color="auto"/>
            <w:right w:val="none" w:sz="0" w:space="0" w:color="auto"/>
          </w:divBdr>
        </w:div>
        <w:div w:id="902643609">
          <w:marLeft w:val="0"/>
          <w:marRight w:val="0"/>
          <w:marTop w:val="0"/>
          <w:marBottom w:val="0"/>
          <w:divBdr>
            <w:top w:val="none" w:sz="0" w:space="0" w:color="auto"/>
            <w:left w:val="none" w:sz="0" w:space="0" w:color="auto"/>
            <w:bottom w:val="none" w:sz="0" w:space="0" w:color="auto"/>
            <w:right w:val="none" w:sz="0" w:space="0" w:color="auto"/>
          </w:divBdr>
        </w:div>
        <w:div w:id="1794518508">
          <w:marLeft w:val="0"/>
          <w:marRight w:val="0"/>
          <w:marTop w:val="0"/>
          <w:marBottom w:val="0"/>
          <w:divBdr>
            <w:top w:val="none" w:sz="0" w:space="0" w:color="auto"/>
            <w:left w:val="none" w:sz="0" w:space="0" w:color="auto"/>
            <w:bottom w:val="none" w:sz="0" w:space="0" w:color="auto"/>
            <w:right w:val="none" w:sz="0" w:space="0" w:color="auto"/>
          </w:divBdr>
        </w:div>
        <w:div w:id="1399015835">
          <w:marLeft w:val="0"/>
          <w:marRight w:val="0"/>
          <w:marTop w:val="0"/>
          <w:marBottom w:val="0"/>
          <w:divBdr>
            <w:top w:val="none" w:sz="0" w:space="0" w:color="auto"/>
            <w:left w:val="none" w:sz="0" w:space="0" w:color="auto"/>
            <w:bottom w:val="none" w:sz="0" w:space="0" w:color="auto"/>
            <w:right w:val="none" w:sz="0" w:space="0" w:color="auto"/>
          </w:divBdr>
        </w:div>
        <w:div w:id="1659915395">
          <w:marLeft w:val="0"/>
          <w:marRight w:val="0"/>
          <w:marTop w:val="0"/>
          <w:marBottom w:val="0"/>
          <w:divBdr>
            <w:top w:val="none" w:sz="0" w:space="0" w:color="auto"/>
            <w:left w:val="none" w:sz="0" w:space="0" w:color="auto"/>
            <w:bottom w:val="none" w:sz="0" w:space="0" w:color="auto"/>
            <w:right w:val="none" w:sz="0" w:space="0" w:color="auto"/>
          </w:divBdr>
        </w:div>
        <w:div w:id="1567643362">
          <w:marLeft w:val="0"/>
          <w:marRight w:val="0"/>
          <w:marTop w:val="0"/>
          <w:marBottom w:val="0"/>
          <w:divBdr>
            <w:top w:val="none" w:sz="0" w:space="0" w:color="auto"/>
            <w:left w:val="none" w:sz="0" w:space="0" w:color="auto"/>
            <w:bottom w:val="none" w:sz="0" w:space="0" w:color="auto"/>
            <w:right w:val="none" w:sz="0" w:space="0" w:color="auto"/>
          </w:divBdr>
        </w:div>
        <w:div w:id="1050422633">
          <w:marLeft w:val="0"/>
          <w:marRight w:val="0"/>
          <w:marTop w:val="0"/>
          <w:marBottom w:val="0"/>
          <w:divBdr>
            <w:top w:val="none" w:sz="0" w:space="0" w:color="auto"/>
            <w:left w:val="none" w:sz="0" w:space="0" w:color="auto"/>
            <w:bottom w:val="none" w:sz="0" w:space="0" w:color="auto"/>
            <w:right w:val="none" w:sz="0" w:space="0" w:color="auto"/>
          </w:divBdr>
        </w:div>
        <w:div w:id="468977861">
          <w:marLeft w:val="0"/>
          <w:marRight w:val="0"/>
          <w:marTop w:val="0"/>
          <w:marBottom w:val="0"/>
          <w:divBdr>
            <w:top w:val="none" w:sz="0" w:space="0" w:color="auto"/>
            <w:left w:val="none" w:sz="0" w:space="0" w:color="auto"/>
            <w:bottom w:val="none" w:sz="0" w:space="0" w:color="auto"/>
            <w:right w:val="none" w:sz="0" w:space="0" w:color="auto"/>
          </w:divBdr>
        </w:div>
        <w:div w:id="2026393767">
          <w:marLeft w:val="0"/>
          <w:marRight w:val="0"/>
          <w:marTop w:val="0"/>
          <w:marBottom w:val="0"/>
          <w:divBdr>
            <w:top w:val="none" w:sz="0" w:space="0" w:color="auto"/>
            <w:left w:val="none" w:sz="0" w:space="0" w:color="auto"/>
            <w:bottom w:val="none" w:sz="0" w:space="0" w:color="auto"/>
            <w:right w:val="none" w:sz="0" w:space="0" w:color="auto"/>
          </w:divBdr>
        </w:div>
        <w:div w:id="1082264166">
          <w:marLeft w:val="0"/>
          <w:marRight w:val="0"/>
          <w:marTop w:val="0"/>
          <w:marBottom w:val="0"/>
          <w:divBdr>
            <w:top w:val="none" w:sz="0" w:space="0" w:color="auto"/>
            <w:left w:val="none" w:sz="0" w:space="0" w:color="auto"/>
            <w:bottom w:val="none" w:sz="0" w:space="0" w:color="auto"/>
            <w:right w:val="none" w:sz="0" w:space="0" w:color="auto"/>
          </w:divBdr>
        </w:div>
        <w:div w:id="2024361686">
          <w:marLeft w:val="0"/>
          <w:marRight w:val="0"/>
          <w:marTop w:val="0"/>
          <w:marBottom w:val="0"/>
          <w:divBdr>
            <w:top w:val="none" w:sz="0" w:space="0" w:color="auto"/>
            <w:left w:val="none" w:sz="0" w:space="0" w:color="auto"/>
            <w:bottom w:val="none" w:sz="0" w:space="0" w:color="auto"/>
            <w:right w:val="none" w:sz="0" w:space="0" w:color="auto"/>
          </w:divBdr>
        </w:div>
        <w:div w:id="35131213">
          <w:marLeft w:val="0"/>
          <w:marRight w:val="0"/>
          <w:marTop w:val="0"/>
          <w:marBottom w:val="0"/>
          <w:divBdr>
            <w:top w:val="none" w:sz="0" w:space="0" w:color="auto"/>
            <w:left w:val="none" w:sz="0" w:space="0" w:color="auto"/>
            <w:bottom w:val="none" w:sz="0" w:space="0" w:color="auto"/>
            <w:right w:val="none" w:sz="0" w:space="0" w:color="auto"/>
          </w:divBdr>
        </w:div>
        <w:div w:id="118228944">
          <w:marLeft w:val="0"/>
          <w:marRight w:val="0"/>
          <w:marTop w:val="0"/>
          <w:marBottom w:val="0"/>
          <w:divBdr>
            <w:top w:val="none" w:sz="0" w:space="0" w:color="auto"/>
            <w:left w:val="none" w:sz="0" w:space="0" w:color="auto"/>
            <w:bottom w:val="none" w:sz="0" w:space="0" w:color="auto"/>
            <w:right w:val="none" w:sz="0" w:space="0" w:color="auto"/>
          </w:divBdr>
        </w:div>
        <w:div w:id="832183202">
          <w:marLeft w:val="0"/>
          <w:marRight w:val="0"/>
          <w:marTop w:val="0"/>
          <w:marBottom w:val="0"/>
          <w:divBdr>
            <w:top w:val="none" w:sz="0" w:space="0" w:color="auto"/>
            <w:left w:val="none" w:sz="0" w:space="0" w:color="auto"/>
            <w:bottom w:val="none" w:sz="0" w:space="0" w:color="auto"/>
            <w:right w:val="none" w:sz="0" w:space="0" w:color="auto"/>
          </w:divBdr>
        </w:div>
        <w:div w:id="721372484">
          <w:marLeft w:val="0"/>
          <w:marRight w:val="0"/>
          <w:marTop w:val="0"/>
          <w:marBottom w:val="0"/>
          <w:divBdr>
            <w:top w:val="none" w:sz="0" w:space="0" w:color="auto"/>
            <w:left w:val="none" w:sz="0" w:space="0" w:color="auto"/>
            <w:bottom w:val="none" w:sz="0" w:space="0" w:color="auto"/>
            <w:right w:val="none" w:sz="0" w:space="0" w:color="auto"/>
          </w:divBdr>
        </w:div>
        <w:div w:id="1531799460">
          <w:marLeft w:val="0"/>
          <w:marRight w:val="0"/>
          <w:marTop w:val="0"/>
          <w:marBottom w:val="0"/>
          <w:divBdr>
            <w:top w:val="none" w:sz="0" w:space="0" w:color="auto"/>
            <w:left w:val="none" w:sz="0" w:space="0" w:color="auto"/>
            <w:bottom w:val="none" w:sz="0" w:space="0" w:color="auto"/>
            <w:right w:val="none" w:sz="0" w:space="0" w:color="auto"/>
          </w:divBdr>
        </w:div>
        <w:div w:id="420839247">
          <w:marLeft w:val="0"/>
          <w:marRight w:val="0"/>
          <w:marTop w:val="0"/>
          <w:marBottom w:val="0"/>
          <w:divBdr>
            <w:top w:val="none" w:sz="0" w:space="0" w:color="auto"/>
            <w:left w:val="none" w:sz="0" w:space="0" w:color="auto"/>
            <w:bottom w:val="none" w:sz="0" w:space="0" w:color="auto"/>
            <w:right w:val="none" w:sz="0" w:space="0" w:color="auto"/>
          </w:divBdr>
        </w:div>
        <w:div w:id="833494269">
          <w:marLeft w:val="0"/>
          <w:marRight w:val="0"/>
          <w:marTop w:val="0"/>
          <w:marBottom w:val="0"/>
          <w:divBdr>
            <w:top w:val="none" w:sz="0" w:space="0" w:color="auto"/>
            <w:left w:val="none" w:sz="0" w:space="0" w:color="auto"/>
            <w:bottom w:val="none" w:sz="0" w:space="0" w:color="auto"/>
            <w:right w:val="none" w:sz="0" w:space="0" w:color="auto"/>
          </w:divBdr>
        </w:div>
        <w:div w:id="499472615">
          <w:marLeft w:val="0"/>
          <w:marRight w:val="0"/>
          <w:marTop w:val="0"/>
          <w:marBottom w:val="0"/>
          <w:divBdr>
            <w:top w:val="none" w:sz="0" w:space="0" w:color="auto"/>
            <w:left w:val="none" w:sz="0" w:space="0" w:color="auto"/>
            <w:bottom w:val="none" w:sz="0" w:space="0" w:color="auto"/>
            <w:right w:val="none" w:sz="0" w:space="0" w:color="auto"/>
          </w:divBdr>
        </w:div>
        <w:div w:id="773525358">
          <w:marLeft w:val="0"/>
          <w:marRight w:val="0"/>
          <w:marTop w:val="0"/>
          <w:marBottom w:val="0"/>
          <w:divBdr>
            <w:top w:val="none" w:sz="0" w:space="0" w:color="auto"/>
            <w:left w:val="none" w:sz="0" w:space="0" w:color="auto"/>
            <w:bottom w:val="none" w:sz="0" w:space="0" w:color="auto"/>
            <w:right w:val="none" w:sz="0" w:space="0" w:color="auto"/>
          </w:divBdr>
        </w:div>
        <w:div w:id="82533809">
          <w:marLeft w:val="0"/>
          <w:marRight w:val="0"/>
          <w:marTop w:val="0"/>
          <w:marBottom w:val="0"/>
          <w:divBdr>
            <w:top w:val="none" w:sz="0" w:space="0" w:color="auto"/>
            <w:left w:val="none" w:sz="0" w:space="0" w:color="auto"/>
            <w:bottom w:val="none" w:sz="0" w:space="0" w:color="auto"/>
            <w:right w:val="none" w:sz="0" w:space="0" w:color="auto"/>
          </w:divBdr>
        </w:div>
        <w:div w:id="2034454924">
          <w:marLeft w:val="0"/>
          <w:marRight w:val="0"/>
          <w:marTop w:val="0"/>
          <w:marBottom w:val="0"/>
          <w:divBdr>
            <w:top w:val="none" w:sz="0" w:space="0" w:color="auto"/>
            <w:left w:val="none" w:sz="0" w:space="0" w:color="auto"/>
            <w:bottom w:val="none" w:sz="0" w:space="0" w:color="auto"/>
            <w:right w:val="none" w:sz="0" w:space="0" w:color="auto"/>
          </w:divBdr>
        </w:div>
        <w:div w:id="2120448673">
          <w:marLeft w:val="0"/>
          <w:marRight w:val="0"/>
          <w:marTop w:val="0"/>
          <w:marBottom w:val="0"/>
          <w:divBdr>
            <w:top w:val="none" w:sz="0" w:space="0" w:color="auto"/>
            <w:left w:val="none" w:sz="0" w:space="0" w:color="auto"/>
            <w:bottom w:val="none" w:sz="0" w:space="0" w:color="auto"/>
            <w:right w:val="none" w:sz="0" w:space="0" w:color="auto"/>
          </w:divBdr>
        </w:div>
      </w:divsChild>
    </w:div>
    <w:div w:id="756483191">
      <w:bodyDiv w:val="1"/>
      <w:marLeft w:val="0"/>
      <w:marRight w:val="0"/>
      <w:marTop w:val="0"/>
      <w:marBottom w:val="0"/>
      <w:divBdr>
        <w:top w:val="none" w:sz="0" w:space="0" w:color="auto"/>
        <w:left w:val="none" w:sz="0" w:space="0" w:color="auto"/>
        <w:bottom w:val="none" w:sz="0" w:space="0" w:color="auto"/>
        <w:right w:val="none" w:sz="0" w:space="0" w:color="auto"/>
      </w:divBdr>
      <w:divsChild>
        <w:div w:id="115487733">
          <w:marLeft w:val="0"/>
          <w:marRight w:val="0"/>
          <w:marTop w:val="0"/>
          <w:marBottom w:val="0"/>
          <w:divBdr>
            <w:top w:val="none" w:sz="0" w:space="0" w:color="auto"/>
            <w:left w:val="none" w:sz="0" w:space="0" w:color="auto"/>
            <w:bottom w:val="none" w:sz="0" w:space="0" w:color="auto"/>
            <w:right w:val="none" w:sz="0" w:space="0" w:color="auto"/>
          </w:divBdr>
        </w:div>
        <w:div w:id="1535773329">
          <w:marLeft w:val="0"/>
          <w:marRight w:val="0"/>
          <w:marTop w:val="0"/>
          <w:marBottom w:val="0"/>
          <w:divBdr>
            <w:top w:val="none" w:sz="0" w:space="0" w:color="auto"/>
            <w:left w:val="none" w:sz="0" w:space="0" w:color="auto"/>
            <w:bottom w:val="none" w:sz="0" w:space="0" w:color="auto"/>
            <w:right w:val="none" w:sz="0" w:space="0" w:color="auto"/>
          </w:divBdr>
        </w:div>
        <w:div w:id="1598753104">
          <w:marLeft w:val="0"/>
          <w:marRight w:val="0"/>
          <w:marTop w:val="0"/>
          <w:marBottom w:val="0"/>
          <w:divBdr>
            <w:top w:val="none" w:sz="0" w:space="0" w:color="auto"/>
            <w:left w:val="none" w:sz="0" w:space="0" w:color="auto"/>
            <w:bottom w:val="none" w:sz="0" w:space="0" w:color="auto"/>
            <w:right w:val="none" w:sz="0" w:space="0" w:color="auto"/>
          </w:divBdr>
        </w:div>
        <w:div w:id="1010836566">
          <w:marLeft w:val="0"/>
          <w:marRight w:val="0"/>
          <w:marTop w:val="0"/>
          <w:marBottom w:val="0"/>
          <w:divBdr>
            <w:top w:val="none" w:sz="0" w:space="0" w:color="auto"/>
            <w:left w:val="none" w:sz="0" w:space="0" w:color="auto"/>
            <w:bottom w:val="none" w:sz="0" w:space="0" w:color="auto"/>
            <w:right w:val="none" w:sz="0" w:space="0" w:color="auto"/>
          </w:divBdr>
        </w:div>
        <w:div w:id="274870281">
          <w:marLeft w:val="0"/>
          <w:marRight w:val="0"/>
          <w:marTop w:val="0"/>
          <w:marBottom w:val="0"/>
          <w:divBdr>
            <w:top w:val="none" w:sz="0" w:space="0" w:color="auto"/>
            <w:left w:val="none" w:sz="0" w:space="0" w:color="auto"/>
            <w:bottom w:val="none" w:sz="0" w:space="0" w:color="auto"/>
            <w:right w:val="none" w:sz="0" w:space="0" w:color="auto"/>
          </w:divBdr>
        </w:div>
        <w:div w:id="1465922718">
          <w:marLeft w:val="0"/>
          <w:marRight w:val="0"/>
          <w:marTop w:val="0"/>
          <w:marBottom w:val="0"/>
          <w:divBdr>
            <w:top w:val="none" w:sz="0" w:space="0" w:color="auto"/>
            <w:left w:val="none" w:sz="0" w:space="0" w:color="auto"/>
            <w:bottom w:val="none" w:sz="0" w:space="0" w:color="auto"/>
            <w:right w:val="none" w:sz="0" w:space="0" w:color="auto"/>
          </w:divBdr>
        </w:div>
        <w:div w:id="787823027">
          <w:marLeft w:val="0"/>
          <w:marRight w:val="0"/>
          <w:marTop w:val="0"/>
          <w:marBottom w:val="0"/>
          <w:divBdr>
            <w:top w:val="none" w:sz="0" w:space="0" w:color="auto"/>
            <w:left w:val="none" w:sz="0" w:space="0" w:color="auto"/>
            <w:bottom w:val="none" w:sz="0" w:space="0" w:color="auto"/>
            <w:right w:val="none" w:sz="0" w:space="0" w:color="auto"/>
          </w:divBdr>
        </w:div>
        <w:div w:id="453596066">
          <w:marLeft w:val="0"/>
          <w:marRight w:val="0"/>
          <w:marTop w:val="0"/>
          <w:marBottom w:val="0"/>
          <w:divBdr>
            <w:top w:val="none" w:sz="0" w:space="0" w:color="auto"/>
            <w:left w:val="none" w:sz="0" w:space="0" w:color="auto"/>
            <w:bottom w:val="none" w:sz="0" w:space="0" w:color="auto"/>
            <w:right w:val="none" w:sz="0" w:space="0" w:color="auto"/>
          </w:divBdr>
        </w:div>
        <w:div w:id="119306079">
          <w:marLeft w:val="0"/>
          <w:marRight w:val="0"/>
          <w:marTop w:val="0"/>
          <w:marBottom w:val="0"/>
          <w:divBdr>
            <w:top w:val="none" w:sz="0" w:space="0" w:color="auto"/>
            <w:left w:val="none" w:sz="0" w:space="0" w:color="auto"/>
            <w:bottom w:val="none" w:sz="0" w:space="0" w:color="auto"/>
            <w:right w:val="none" w:sz="0" w:space="0" w:color="auto"/>
          </w:divBdr>
        </w:div>
        <w:div w:id="596712331">
          <w:marLeft w:val="0"/>
          <w:marRight w:val="0"/>
          <w:marTop w:val="0"/>
          <w:marBottom w:val="0"/>
          <w:divBdr>
            <w:top w:val="none" w:sz="0" w:space="0" w:color="auto"/>
            <w:left w:val="none" w:sz="0" w:space="0" w:color="auto"/>
            <w:bottom w:val="none" w:sz="0" w:space="0" w:color="auto"/>
            <w:right w:val="none" w:sz="0" w:space="0" w:color="auto"/>
          </w:divBdr>
        </w:div>
        <w:div w:id="688263581">
          <w:marLeft w:val="0"/>
          <w:marRight w:val="0"/>
          <w:marTop w:val="0"/>
          <w:marBottom w:val="0"/>
          <w:divBdr>
            <w:top w:val="none" w:sz="0" w:space="0" w:color="auto"/>
            <w:left w:val="none" w:sz="0" w:space="0" w:color="auto"/>
            <w:bottom w:val="none" w:sz="0" w:space="0" w:color="auto"/>
            <w:right w:val="none" w:sz="0" w:space="0" w:color="auto"/>
          </w:divBdr>
        </w:div>
        <w:div w:id="1178929798">
          <w:marLeft w:val="0"/>
          <w:marRight w:val="0"/>
          <w:marTop w:val="0"/>
          <w:marBottom w:val="0"/>
          <w:divBdr>
            <w:top w:val="none" w:sz="0" w:space="0" w:color="auto"/>
            <w:left w:val="none" w:sz="0" w:space="0" w:color="auto"/>
            <w:bottom w:val="none" w:sz="0" w:space="0" w:color="auto"/>
            <w:right w:val="none" w:sz="0" w:space="0" w:color="auto"/>
          </w:divBdr>
        </w:div>
        <w:div w:id="1307706172">
          <w:marLeft w:val="0"/>
          <w:marRight w:val="0"/>
          <w:marTop w:val="0"/>
          <w:marBottom w:val="0"/>
          <w:divBdr>
            <w:top w:val="none" w:sz="0" w:space="0" w:color="auto"/>
            <w:left w:val="none" w:sz="0" w:space="0" w:color="auto"/>
            <w:bottom w:val="none" w:sz="0" w:space="0" w:color="auto"/>
            <w:right w:val="none" w:sz="0" w:space="0" w:color="auto"/>
          </w:divBdr>
        </w:div>
        <w:div w:id="500630864">
          <w:marLeft w:val="0"/>
          <w:marRight w:val="0"/>
          <w:marTop w:val="0"/>
          <w:marBottom w:val="0"/>
          <w:divBdr>
            <w:top w:val="none" w:sz="0" w:space="0" w:color="auto"/>
            <w:left w:val="none" w:sz="0" w:space="0" w:color="auto"/>
            <w:bottom w:val="none" w:sz="0" w:space="0" w:color="auto"/>
            <w:right w:val="none" w:sz="0" w:space="0" w:color="auto"/>
          </w:divBdr>
        </w:div>
        <w:div w:id="1586261853">
          <w:marLeft w:val="0"/>
          <w:marRight w:val="0"/>
          <w:marTop w:val="0"/>
          <w:marBottom w:val="0"/>
          <w:divBdr>
            <w:top w:val="none" w:sz="0" w:space="0" w:color="auto"/>
            <w:left w:val="none" w:sz="0" w:space="0" w:color="auto"/>
            <w:bottom w:val="none" w:sz="0" w:space="0" w:color="auto"/>
            <w:right w:val="none" w:sz="0" w:space="0" w:color="auto"/>
          </w:divBdr>
        </w:div>
        <w:div w:id="1970167702">
          <w:marLeft w:val="0"/>
          <w:marRight w:val="0"/>
          <w:marTop w:val="0"/>
          <w:marBottom w:val="0"/>
          <w:divBdr>
            <w:top w:val="none" w:sz="0" w:space="0" w:color="auto"/>
            <w:left w:val="none" w:sz="0" w:space="0" w:color="auto"/>
            <w:bottom w:val="none" w:sz="0" w:space="0" w:color="auto"/>
            <w:right w:val="none" w:sz="0" w:space="0" w:color="auto"/>
          </w:divBdr>
        </w:div>
        <w:div w:id="817961016">
          <w:marLeft w:val="0"/>
          <w:marRight w:val="0"/>
          <w:marTop w:val="0"/>
          <w:marBottom w:val="0"/>
          <w:divBdr>
            <w:top w:val="none" w:sz="0" w:space="0" w:color="auto"/>
            <w:left w:val="none" w:sz="0" w:space="0" w:color="auto"/>
            <w:bottom w:val="none" w:sz="0" w:space="0" w:color="auto"/>
            <w:right w:val="none" w:sz="0" w:space="0" w:color="auto"/>
          </w:divBdr>
        </w:div>
        <w:div w:id="708454727">
          <w:marLeft w:val="0"/>
          <w:marRight w:val="0"/>
          <w:marTop w:val="0"/>
          <w:marBottom w:val="0"/>
          <w:divBdr>
            <w:top w:val="none" w:sz="0" w:space="0" w:color="auto"/>
            <w:left w:val="none" w:sz="0" w:space="0" w:color="auto"/>
            <w:bottom w:val="none" w:sz="0" w:space="0" w:color="auto"/>
            <w:right w:val="none" w:sz="0" w:space="0" w:color="auto"/>
          </w:divBdr>
        </w:div>
        <w:div w:id="421994295">
          <w:marLeft w:val="0"/>
          <w:marRight w:val="0"/>
          <w:marTop w:val="0"/>
          <w:marBottom w:val="0"/>
          <w:divBdr>
            <w:top w:val="none" w:sz="0" w:space="0" w:color="auto"/>
            <w:left w:val="none" w:sz="0" w:space="0" w:color="auto"/>
            <w:bottom w:val="none" w:sz="0" w:space="0" w:color="auto"/>
            <w:right w:val="none" w:sz="0" w:space="0" w:color="auto"/>
          </w:divBdr>
        </w:div>
        <w:div w:id="69692447">
          <w:marLeft w:val="0"/>
          <w:marRight w:val="0"/>
          <w:marTop w:val="0"/>
          <w:marBottom w:val="0"/>
          <w:divBdr>
            <w:top w:val="none" w:sz="0" w:space="0" w:color="auto"/>
            <w:left w:val="none" w:sz="0" w:space="0" w:color="auto"/>
            <w:bottom w:val="none" w:sz="0" w:space="0" w:color="auto"/>
            <w:right w:val="none" w:sz="0" w:space="0" w:color="auto"/>
          </w:divBdr>
        </w:div>
        <w:div w:id="2022276924">
          <w:marLeft w:val="0"/>
          <w:marRight w:val="0"/>
          <w:marTop w:val="0"/>
          <w:marBottom w:val="0"/>
          <w:divBdr>
            <w:top w:val="none" w:sz="0" w:space="0" w:color="auto"/>
            <w:left w:val="none" w:sz="0" w:space="0" w:color="auto"/>
            <w:bottom w:val="none" w:sz="0" w:space="0" w:color="auto"/>
            <w:right w:val="none" w:sz="0" w:space="0" w:color="auto"/>
          </w:divBdr>
        </w:div>
        <w:div w:id="1533416489">
          <w:marLeft w:val="0"/>
          <w:marRight w:val="0"/>
          <w:marTop w:val="0"/>
          <w:marBottom w:val="0"/>
          <w:divBdr>
            <w:top w:val="none" w:sz="0" w:space="0" w:color="auto"/>
            <w:left w:val="none" w:sz="0" w:space="0" w:color="auto"/>
            <w:bottom w:val="none" w:sz="0" w:space="0" w:color="auto"/>
            <w:right w:val="none" w:sz="0" w:space="0" w:color="auto"/>
          </w:divBdr>
        </w:div>
        <w:div w:id="1899441241">
          <w:marLeft w:val="0"/>
          <w:marRight w:val="0"/>
          <w:marTop w:val="0"/>
          <w:marBottom w:val="0"/>
          <w:divBdr>
            <w:top w:val="none" w:sz="0" w:space="0" w:color="auto"/>
            <w:left w:val="none" w:sz="0" w:space="0" w:color="auto"/>
            <w:bottom w:val="none" w:sz="0" w:space="0" w:color="auto"/>
            <w:right w:val="none" w:sz="0" w:space="0" w:color="auto"/>
          </w:divBdr>
        </w:div>
        <w:div w:id="1816950009">
          <w:marLeft w:val="0"/>
          <w:marRight w:val="0"/>
          <w:marTop w:val="0"/>
          <w:marBottom w:val="0"/>
          <w:divBdr>
            <w:top w:val="none" w:sz="0" w:space="0" w:color="auto"/>
            <w:left w:val="none" w:sz="0" w:space="0" w:color="auto"/>
            <w:bottom w:val="none" w:sz="0" w:space="0" w:color="auto"/>
            <w:right w:val="none" w:sz="0" w:space="0" w:color="auto"/>
          </w:divBdr>
        </w:div>
        <w:div w:id="785276122">
          <w:marLeft w:val="0"/>
          <w:marRight w:val="0"/>
          <w:marTop w:val="0"/>
          <w:marBottom w:val="0"/>
          <w:divBdr>
            <w:top w:val="none" w:sz="0" w:space="0" w:color="auto"/>
            <w:left w:val="none" w:sz="0" w:space="0" w:color="auto"/>
            <w:bottom w:val="none" w:sz="0" w:space="0" w:color="auto"/>
            <w:right w:val="none" w:sz="0" w:space="0" w:color="auto"/>
          </w:divBdr>
        </w:div>
        <w:div w:id="1110469490">
          <w:marLeft w:val="0"/>
          <w:marRight w:val="0"/>
          <w:marTop w:val="0"/>
          <w:marBottom w:val="0"/>
          <w:divBdr>
            <w:top w:val="none" w:sz="0" w:space="0" w:color="auto"/>
            <w:left w:val="none" w:sz="0" w:space="0" w:color="auto"/>
            <w:bottom w:val="none" w:sz="0" w:space="0" w:color="auto"/>
            <w:right w:val="none" w:sz="0" w:space="0" w:color="auto"/>
          </w:divBdr>
        </w:div>
        <w:div w:id="766727404">
          <w:marLeft w:val="0"/>
          <w:marRight w:val="0"/>
          <w:marTop w:val="0"/>
          <w:marBottom w:val="0"/>
          <w:divBdr>
            <w:top w:val="none" w:sz="0" w:space="0" w:color="auto"/>
            <w:left w:val="none" w:sz="0" w:space="0" w:color="auto"/>
            <w:bottom w:val="none" w:sz="0" w:space="0" w:color="auto"/>
            <w:right w:val="none" w:sz="0" w:space="0" w:color="auto"/>
          </w:divBdr>
        </w:div>
        <w:div w:id="49816050">
          <w:marLeft w:val="0"/>
          <w:marRight w:val="0"/>
          <w:marTop w:val="0"/>
          <w:marBottom w:val="0"/>
          <w:divBdr>
            <w:top w:val="none" w:sz="0" w:space="0" w:color="auto"/>
            <w:left w:val="none" w:sz="0" w:space="0" w:color="auto"/>
            <w:bottom w:val="none" w:sz="0" w:space="0" w:color="auto"/>
            <w:right w:val="none" w:sz="0" w:space="0" w:color="auto"/>
          </w:divBdr>
        </w:div>
        <w:div w:id="1492405790">
          <w:marLeft w:val="0"/>
          <w:marRight w:val="0"/>
          <w:marTop w:val="0"/>
          <w:marBottom w:val="0"/>
          <w:divBdr>
            <w:top w:val="none" w:sz="0" w:space="0" w:color="auto"/>
            <w:left w:val="none" w:sz="0" w:space="0" w:color="auto"/>
            <w:bottom w:val="none" w:sz="0" w:space="0" w:color="auto"/>
            <w:right w:val="none" w:sz="0" w:space="0" w:color="auto"/>
          </w:divBdr>
        </w:div>
        <w:div w:id="2142843015">
          <w:marLeft w:val="0"/>
          <w:marRight w:val="0"/>
          <w:marTop w:val="0"/>
          <w:marBottom w:val="0"/>
          <w:divBdr>
            <w:top w:val="none" w:sz="0" w:space="0" w:color="auto"/>
            <w:left w:val="none" w:sz="0" w:space="0" w:color="auto"/>
            <w:bottom w:val="none" w:sz="0" w:space="0" w:color="auto"/>
            <w:right w:val="none" w:sz="0" w:space="0" w:color="auto"/>
          </w:divBdr>
        </w:div>
        <w:div w:id="1315716816">
          <w:marLeft w:val="0"/>
          <w:marRight w:val="0"/>
          <w:marTop w:val="0"/>
          <w:marBottom w:val="0"/>
          <w:divBdr>
            <w:top w:val="none" w:sz="0" w:space="0" w:color="auto"/>
            <w:left w:val="none" w:sz="0" w:space="0" w:color="auto"/>
            <w:bottom w:val="none" w:sz="0" w:space="0" w:color="auto"/>
            <w:right w:val="none" w:sz="0" w:space="0" w:color="auto"/>
          </w:divBdr>
        </w:div>
        <w:div w:id="1232158252">
          <w:marLeft w:val="0"/>
          <w:marRight w:val="0"/>
          <w:marTop w:val="0"/>
          <w:marBottom w:val="0"/>
          <w:divBdr>
            <w:top w:val="none" w:sz="0" w:space="0" w:color="auto"/>
            <w:left w:val="none" w:sz="0" w:space="0" w:color="auto"/>
            <w:bottom w:val="none" w:sz="0" w:space="0" w:color="auto"/>
            <w:right w:val="none" w:sz="0" w:space="0" w:color="auto"/>
          </w:divBdr>
        </w:div>
        <w:div w:id="1119910339">
          <w:marLeft w:val="0"/>
          <w:marRight w:val="0"/>
          <w:marTop w:val="0"/>
          <w:marBottom w:val="0"/>
          <w:divBdr>
            <w:top w:val="none" w:sz="0" w:space="0" w:color="auto"/>
            <w:left w:val="none" w:sz="0" w:space="0" w:color="auto"/>
            <w:bottom w:val="none" w:sz="0" w:space="0" w:color="auto"/>
            <w:right w:val="none" w:sz="0" w:space="0" w:color="auto"/>
          </w:divBdr>
        </w:div>
        <w:div w:id="1653749363">
          <w:marLeft w:val="0"/>
          <w:marRight w:val="0"/>
          <w:marTop w:val="0"/>
          <w:marBottom w:val="0"/>
          <w:divBdr>
            <w:top w:val="none" w:sz="0" w:space="0" w:color="auto"/>
            <w:left w:val="none" w:sz="0" w:space="0" w:color="auto"/>
            <w:bottom w:val="none" w:sz="0" w:space="0" w:color="auto"/>
            <w:right w:val="none" w:sz="0" w:space="0" w:color="auto"/>
          </w:divBdr>
        </w:div>
        <w:div w:id="2097746187">
          <w:marLeft w:val="0"/>
          <w:marRight w:val="0"/>
          <w:marTop w:val="0"/>
          <w:marBottom w:val="0"/>
          <w:divBdr>
            <w:top w:val="none" w:sz="0" w:space="0" w:color="auto"/>
            <w:left w:val="none" w:sz="0" w:space="0" w:color="auto"/>
            <w:bottom w:val="none" w:sz="0" w:space="0" w:color="auto"/>
            <w:right w:val="none" w:sz="0" w:space="0" w:color="auto"/>
          </w:divBdr>
        </w:div>
        <w:div w:id="1746293896">
          <w:marLeft w:val="0"/>
          <w:marRight w:val="0"/>
          <w:marTop w:val="0"/>
          <w:marBottom w:val="0"/>
          <w:divBdr>
            <w:top w:val="none" w:sz="0" w:space="0" w:color="auto"/>
            <w:left w:val="none" w:sz="0" w:space="0" w:color="auto"/>
            <w:bottom w:val="none" w:sz="0" w:space="0" w:color="auto"/>
            <w:right w:val="none" w:sz="0" w:space="0" w:color="auto"/>
          </w:divBdr>
        </w:div>
        <w:div w:id="197551782">
          <w:marLeft w:val="0"/>
          <w:marRight w:val="0"/>
          <w:marTop w:val="0"/>
          <w:marBottom w:val="0"/>
          <w:divBdr>
            <w:top w:val="none" w:sz="0" w:space="0" w:color="auto"/>
            <w:left w:val="none" w:sz="0" w:space="0" w:color="auto"/>
            <w:bottom w:val="none" w:sz="0" w:space="0" w:color="auto"/>
            <w:right w:val="none" w:sz="0" w:space="0" w:color="auto"/>
          </w:divBdr>
        </w:div>
        <w:div w:id="275795316">
          <w:marLeft w:val="0"/>
          <w:marRight w:val="0"/>
          <w:marTop w:val="0"/>
          <w:marBottom w:val="0"/>
          <w:divBdr>
            <w:top w:val="none" w:sz="0" w:space="0" w:color="auto"/>
            <w:left w:val="none" w:sz="0" w:space="0" w:color="auto"/>
            <w:bottom w:val="none" w:sz="0" w:space="0" w:color="auto"/>
            <w:right w:val="none" w:sz="0" w:space="0" w:color="auto"/>
          </w:divBdr>
        </w:div>
        <w:div w:id="2128546358">
          <w:marLeft w:val="0"/>
          <w:marRight w:val="0"/>
          <w:marTop w:val="0"/>
          <w:marBottom w:val="0"/>
          <w:divBdr>
            <w:top w:val="none" w:sz="0" w:space="0" w:color="auto"/>
            <w:left w:val="none" w:sz="0" w:space="0" w:color="auto"/>
            <w:bottom w:val="none" w:sz="0" w:space="0" w:color="auto"/>
            <w:right w:val="none" w:sz="0" w:space="0" w:color="auto"/>
          </w:divBdr>
        </w:div>
        <w:div w:id="1037664178">
          <w:marLeft w:val="0"/>
          <w:marRight w:val="0"/>
          <w:marTop w:val="0"/>
          <w:marBottom w:val="0"/>
          <w:divBdr>
            <w:top w:val="none" w:sz="0" w:space="0" w:color="auto"/>
            <w:left w:val="none" w:sz="0" w:space="0" w:color="auto"/>
            <w:bottom w:val="none" w:sz="0" w:space="0" w:color="auto"/>
            <w:right w:val="none" w:sz="0" w:space="0" w:color="auto"/>
          </w:divBdr>
        </w:div>
        <w:div w:id="229392601">
          <w:marLeft w:val="0"/>
          <w:marRight w:val="0"/>
          <w:marTop w:val="0"/>
          <w:marBottom w:val="0"/>
          <w:divBdr>
            <w:top w:val="none" w:sz="0" w:space="0" w:color="auto"/>
            <w:left w:val="none" w:sz="0" w:space="0" w:color="auto"/>
            <w:bottom w:val="none" w:sz="0" w:space="0" w:color="auto"/>
            <w:right w:val="none" w:sz="0" w:space="0" w:color="auto"/>
          </w:divBdr>
        </w:div>
        <w:div w:id="1742022857">
          <w:marLeft w:val="0"/>
          <w:marRight w:val="0"/>
          <w:marTop w:val="0"/>
          <w:marBottom w:val="0"/>
          <w:divBdr>
            <w:top w:val="none" w:sz="0" w:space="0" w:color="auto"/>
            <w:left w:val="none" w:sz="0" w:space="0" w:color="auto"/>
            <w:bottom w:val="none" w:sz="0" w:space="0" w:color="auto"/>
            <w:right w:val="none" w:sz="0" w:space="0" w:color="auto"/>
          </w:divBdr>
        </w:div>
        <w:div w:id="1170828362">
          <w:marLeft w:val="0"/>
          <w:marRight w:val="0"/>
          <w:marTop w:val="0"/>
          <w:marBottom w:val="0"/>
          <w:divBdr>
            <w:top w:val="none" w:sz="0" w:space="0" w:color="auto"/>
            <w:left w:val="none" w:sz="0" w:space="0" w:color="auto"/>
            <w:bottom w:val="none" w:sz="0" w:space="0" w:color="auto"/>
            <w:right w:val="none" w:sz="0" w:space="0" w:color="auto"/>
          </w:divBdr>
        </w:div>
        <w:div w:id="225725558">
          <w:marLeft w:val="0"/>
          <w:marRight w:val="0"/>
          <w:marTop w:val="0"/>
          <w:marBottom w:val="0"/>
          <w:divBdr>
            <w:top w:val="none" w:sz="0" w:space="0" w:color="auto"/>
            <w:left w:val="none" w:sz="0" w:space="0" w:color="auto"/>
            <w:bottom w:val="none" w:sz="0" w:space="0" w:color="auto"/>
            <w:right w:val="none" w:sz="0" w:space="0" w:color="auto"/>
          </w:divBdr>
        </w:div>
        <w:div w:id="1986422628">
          <w:marLeft w:val="0"/>
          <w:marRight w:val="0"/>
          <w:marTop w:val="0"/>
          <w:marBottom w:val="0"/>
          <w:divBdr>
            <w:top w:val="none" w:sz="0" w:space="0" w:color="auto"/>
            <w:left w:val="none" w:sz="0" w:space="0" w:color="auto"/>
            <w:bottom w:val="none" w:sz="0" w:space="0" w:color="auto"/>
            <w:right w:val="none" w:sz="0" w:space="0" w:color="auto"/>
          </w:divBdr>
        </w:div>
        <w:div w:id="417097430">
          <w:marLeft w:val="0"/>
          <w:marRight w:val="0"/>
          <w:marTop w:val="0"/>
          <w:marBottom w:val="0"/>
          <w:divBdr>
            <w:top w:val="none" w:sz="0" w:space="0" w:color="auto"/>
            <w:left w:val="none" w:sz="0" w:space="0" w:color="auto"/>
            <w:bottom w:val="none" w:sz="0" w:space="0" w:color="auto"/>
            <w:right w:val="none" w:sz="0" w:space="0" w:color="auto"/>
          </w:divBdr>
        </w:div>
        <w:div w:id="1312099356">
          <w:marLeft w:val="0"/>
          <w:marRight w:val="0"/>
          <w:marTop w:val="0"/>
          <w:marBottom w:val="0"/>
          <w:divBdr>
            <w:top w:val="none" w:sz="0" w:space="0" w:color="auto"/>
            <w:left w:val="none" w:sz="0" w:space="0" w:color="auto"/>
            <w:bottom w:val="none" w:sz="0" w:space="0" w:color="auto"/>
            <w:right w:val="none" w:sz="0" w:space="0" w:color="auto"/>
          </w:divBdr>
        </w:div>
        <w:div w:id="392581095">
          <w:marLeft w:val="0"/>
          <w:marRight w:val="0"/>
          <w:marTop w:val="0"/>
          <w:marBottom w:val="0"/>
          <w:divBdr>
            <w:top w:val="none" w:sz="0" w:space="0" w:color="auto"/>
            <w:left w:val="none" w:sz="0" w:space="0" w:color="auto"/>
            <w:bottom w:val="none" w:sz="0" w:space="0" w:color="auto"/>
            <w:right w:val="none" w:sz="0" w:space="0" w:color="auto"/>
          </w:divBdr>
        </w:div>
        <w:div w:id="2019697132">
          <w:marLeft w:val="0"/>
          <w:marRight w:val="0"/>
          <w:marTop w:val="0"/>
          <w:marBottom w:val="0"/>
          <w:divBdr>
            <w:top w:val="none" w:sz="0" w:space="0" w:color="auto"/>
            <w:left w:val="none" w:sz="0" w:space="0" w:color="auto"/>
            <w:bottom w:val="none" w:sz="0" w:space="0" w:color="auto"/>
            <w:right w:val="none" w:sz="0" w:space="0" w:color="auto"/>
          </w:divBdr>
        </w:div>
        <w:div w:id="2010255252">
          <w:marLeft w:val="0"/>
          <w:marRight w:val="0"/>
          <w:marTop w:val="0"/>
          <w:marBottom w:val="0"/>
          <w:divBdr>
            <w:top w:val="none" w:sz="0" w:space="0" w:color="auto"/>
            <w:left w:val="none" w:sz="0" w:space="0" w:color="auto"/>
            <w:bottom w:val="none" w:sz="0" w:space="0" w:color="auto"/>
            <w:right w:val="none" w:sz="0" w:space="0" w:color="auto"/>
          </w:divBdr>
        </w:div>
        <w:div w:id="639455147">
          <w:marLeft w:val="0"/>
          <w:marRight w:val="0"/>
          <w:marTop w:val="0"/>
          <w:marBottom w:val="0"/>
          <w:divBdr>
            <w:top w:val="none" w:sz="0" w:space="0" w:color="auto"/>
            <w:left w:val="none" w:sz="0" w:space="0" w:color="auto"/>
            <w:bottom w:val="none" w:sz="0" w:space="0" w:color="auto"/>
            <w:right w:val="none" w:sz="0" w:space="0" w:color="auto"/>
          </w:divBdr>
        </w:div>
        <w:div w:id="1918632380">
          <w:marLeft w:val="0"/>
          <w:marRight w:val="0"/>
          <w:marTop w:val="0"/>
          <w:marBottom w:val="0"/>
          <w:divBdr>
            <w:top w:val="none" w:sz="0" w:space="0" w:color="auto"/>
            <w:left w:val="none" w:sz="0" w:space="0" w:color="auto"/>
            <w:bottom w:val="none" w:sz="0" w:space="0" w:color="auto"/>
            <w:right w:val="none" w:sz="0" w:space="0" w:color="auto"/>
          </w:divBdr>
        </w:div>
        <w:div w:id="152646001">
          <w:marLeft w:val="0"/>
          <w:marRight w:val="0"/>
          <w:marTop w:val="0"/>
          <w:marBottom w:val="0"/>
          <w:divBdr>
            <w:top w:val="none" w:sz="0" w:space="0" w:color="auto"/>
            <w:left w:val="none" w:sz="0" w:space="0" w:color="auto"/>
            <w:bottom w:val="none" w:sz="0" w:space="0" w:color="auto"/>
            <w:right w:val="none" w:sz="0" w:space="0" w:color="auto"/>
          </w:divBdr>
        </w:div>
        <w:div w:id="1675256868">
          <w:marLeft w:val="0"/>
          <w:marRight w:val="0"/>
          <w:marTop w:val="0"/>
          <w:marBottom w:val="0"/>
          <w:divBdr>
            <w:top w:val="none" w:sz="0" w:space="0" w:color="auto"/>
            <w:left w:val="none" w:sz="0" w:space="0" w:color="auto"/>
            <w:bottom w:val="none" w:sz="0" w:space="0" w:color="auto"/>
            <w:right w:val="none" w:sz="0" w:space="0" w:color="auto"/>
          </w:divBdr>
        </w:div>
        <w:div w:id="1559391791">
          <w:marLeft w:val="0"/>
          <w:marRight w:val="0"/>
          <w:marTop w:val="0"/>
          <w:marBottom w:val="0"/>
          <w:divBdr>
            <w:top w:val="none" w:sz="0" w:space="0" w:color="auto"/>
            <w:left w:val="none" w:sz="0" w:space="0" w:color="auto"/>
            <w:bottom w:val="none" w:sz="0" w:space="0" w:color="auto"/>
            <w:right w:val="none" w:sz="0" w:space="0" w:color="auto"/>
          </w:divBdr>
        </w:div>
        <w:div w:id="685442688">
          <w:marLeft w:val="0"/>
          <w:marRight w:val="0"/>
          <w:marTop w:val="0"/>
          <w:marBottom w:val="0"/>
          <w:divBdr>
            <w:top w:val="none" w:sz="0" w:space="0" w:color="auto"/>
            <w:left w:val="none" w:sz="0" w:space="0" w:color="auto"/>
            <w:bottom w:val="none" w:sz="0" w:space="0" w:color="auto"/>
            <w:right w:val="none" w:sz="0" w:space="0" w:color="auto"/>
          </w:divBdr>
        </w:div>
        <w:div w:id="1629120082">
          <w:marLeft w:val="0"/>
          <w:marRight w:val="0"/>
          <w:marTop w:val="0"/>
          <w:marBottom w:val="0"/>
          <w:divBdr>
            <w:top w:val="none" w:sz="0" w:space="0" w:color="auto"/>
            <w:left w:val="none" w:sz="0" w:space="0" w:color="auto"/>
            <w:bottom w:val="none" w:sz="0" w:space="0" w:color="auto"/>
            <w:right w:val="none" w:sz="0" w:space="0" w:color="auto"/>
          </w:divBdr>
        </w:div>
        <w:div w:id="2052917465">
          <w:marLeft w:val="0"/>
          <w:marRight w:val="0"/>
          <w:marTop w:val="0"/>
          <w:marBottom w:val="0"/>
          <w:divBdr>
            <w:top w:val="none" w:sz="0" w:space="0" w:color="auto"/>
            <w:left w:val="none" w:sz="0" w:space="0" w:color="auto"/>
            <w:bottom w:val="none" w:sz="0" w:space="0" w:color="auto"/>
            <w:right w:val="none" w:sz="0" w:space="0" w:color="auto"/>
          </w:divBdr>
        </w:div>
        <w:div w:id="1791122185">
          <w:marLeft w:val="0"/>
          <w:marRight w:val="0"/>
          <w:marTop w:val="0"/>
          <w:marBottom w:val="0"/>
          <w:divBdr>
            <w:top w:val="none" w:sz="0" w:space="0" w:color="auto"/>
            <w:left w:val="none" w:sz="0" w:space="0" w:color="auto"/>
            <w:bottom w:val="none" w:sz="0" w:space="0" w:color="auto"/>
            <w:right w:val="none" w:sz="0" w:space="0" w:color="auto"/>
          </w:divBdr>
        </w:div>
        <w:div w:id="169294545">
          <w:marLeft w:val="0"/>
          <w:marRight w:val="0"/>
          <w:marTop w:val="0"/>
          <w:marBottom w:val="0"/>
          <w:divBdr>
            <w:top w:val="none" w:sz="0" w:space="0" w:color="auto"/>
            <w:left w:val="none" w:sz="0" w:space="0" w:color="auto"/>
            <w:bottom w:val="none" w:sz="0" w:space="0" w:color="auto"/>
            <w:right w:val="none" w:sz="0" w:space="0" w:color="auto"/>
          </w:divBdr>
        </w:div>
        <w:div w:id="111289218">
          <w:marLeft w:val="0"/>
          <w:marRight w:val="0"/>
          <w:marTop w:val="0"/>
          <w:marBottom w:val="0"/>
          <w:divBdr>
            <w:top w:val="none" w:sz="0" w:space="0" w:color="auto"/>
            <w:left w:val="none" w:sz="0" w:space="0" w:color="auto"/>
            <w:bottom w:val="none" w:sz="0" w:space="0" w:color="auto"/>
            <w:right w:val="none" w:sz="0" w:space="0" w:color="auto"/>
          </w:divBdr>
        </w:div>
        <w:div w:id="1154875722">
          <w:marLeft w:val="0"/>
          <w:marRight w:val="0"/>
          <w:marTop w:val="0"/>
          <w:marBottom w:val="0"/>
          <w:divBdr>
            <w:top w:val="none" w:sz="0" w:space="0" w:color="auto"/>
            <w:left w:val="none" w:sz="0" w:space="0" w:color="auto"/>
            <w:bottom w:val="none" w:sz="0" w:space="0" w:color="auto"/>
            <w:right w:val="none" w:sz="0" w:space="0" w:color="auto"/>
          </w:divBdr>
        </w:div>
        <w:div w:id="106856085">
          <w:marLeft w:val="0"/>
          <w:marRight w:val="0"/>
          <w:marTop w:val="0"/>
          <w:marBottom w:val="0"/>
          <w:divBdr>
            <w:top w:val="none" w:sz="0" w:space="0" w:color="auto"/>
            <w:left w:val="none" w:sz="0" w:space="0" w:color="auto"/>
            <w:bottom w:val="none" w:sz="0" w:space="0" w:color="auto"/>
            <w:right w:val="none" w:sz="0" w:space="0" w:color="auto"/>
          </w:divBdr>
        </w:div>
        <w:div w:id="1412577699">
          <w:marLeft w:val="0"/>
          <w:marRight w:val="0"/>
          <w:marTop w:val="0"/>
          <w:marBottom w:val="0"/>
          <w:divBdr>
            <w:top w:val="none" w:sz="0" w:space="0" w:color="auto"/>
            <w:left w:val="none" w:sz="0" w:space="0" w:color="auto"/>
            <w:bottom w:val="none" w:sz="0" w:space="0" w:color="auto"/>
            <w:right w:val="none" w:sz="0" w:space="0" w:color="auto"/>
          </w:divBdr>
        </w:div>
        <w:div w:id="1230262912">
          <w:marLeft w:val="0"/>
          <w:marRight w:val="0"/>
          <w:marTop w:val="0"/>
          <w:marBottom w:val="0"/>
          <w:divBdr>
            <w:top w:val="none" w:sz="0" w:space="0" w:color="auto"/>
            <w:left w:val="none" w:sz="0" w:space="0" w:color="auto"/>
            <w:bottom w:val="none" w:sz="0" w:space="0" w:color="auto"/>
            <w:right w:val="none" w:sz="0" w:space="0" w:color="auto"/>
          </w:divBdr>
        </w:div>
        <w:div w:id="397244756">
          <w:marLeft w:val="0"/>
          <w:marRight w:val="0"/>
          <w:marTop w:val="0"/>
          <w:marBottom w:val="0"/>
          <w:divBdr>
            <w:top w:val="none" w:sz="0" w:space="0" w:color="auto"/>
            <w:left w:val="none" w:sz="0" w:space="0" w:color="auto"/>
            <w:bottom w:val="none" w:sz="0" w:space="0" w:color="auto"/>
            <w:right w:val="none" w:sz="0" w:space="0" w:color="auto"/>
          </w:divBdr>
        </w:div>
        <w:div w:id="857889855">
          <w:marLeft w:val="0"/>
          <w:marRight w:val="0"/>
          <w:marTop w:val="0"/>
          <w:marBottom w:val="0"/>
          <w:divBdr>
            <w:top w:val="none" w:sz="0" w:space="0" w:color="auto"/>
            <w:left w:val="none" w:sz="0" w:space="0" w:color="auto"/>
            <w:bottom w:val="none" w:sz="0" w:space="0" w:color="auto"/>
            <w:right w:val="none" w:sz="0" w:space="0" w:color="auto"/>
          </w:divBdr>
        </w:div>
        <w:div w:id="308051415">
          <w:marLeft w:val="0"/>
          <w:marRight w:val="0"/>
          <w:marTop w:val="0"/>
          <w:marBottom w:val="0"/>
          <w:divBdr>
            <w:top w:val="none" w:sz="0" w:space="0" w:color="auto"/>
            <w:left w:val="none" w:sz="0" w:space="0" w:color="auto"/>
            <w:bottom w:val="none" w:sz="0" w:space="0" w:color="auto"/>
            <w:right w:val="none" w:sz="0" w:space="0" w:color="auto"/>
          </w:divBdr>
        </w:div>
        <w:div w:id="1597447681">
          <w:marLeft w:val="0"/>
          <w:marRight w:val="0"/>
          <w:marTop w:val="0"/>
          <w:marBottom w:val="0"/>
          <w:divBdr>
            <w:top w:val="none" w:sz="0" w:space="0" w:color="auto"/>
            <w:left w:val="none" w:sz="0" w:space="0" w:color="auto"/>
            <w:bottom w:val="none" w:sz="0" w:space="0" w:color="auto"/>
            <w:right w:val="none" w:sz="0" w:space="0" w:color="auto"/>
          </w:divBdr>
        </w:div>
        <w:div w:id="797525414">
          <w:marLeft w:val="0"/>
          <w:marRight w:val="0"/>
          <w:marTop w:val="0"/>
          <w:marBottom w:val="0"/>
          <w:divBdr>
            <w:top w:val="none" w:sz="0" w:space="0" w:color="auto"/>
            <w:left w:val="none" w:sz="0" w:space="0" w:color="auto"/>
            <w:bottom w:val="none" w:sz="0" w:space="0" w:color="auto"/>
            <w:right w:val="none" w:sz="0" w:space="0" w:color="auto"/>
          </w:divBdr>
        </w:div>
        <w:div w:id="2323413">
          <w:marLeft w:val="0"/>
          <w:marRight w:val="0"/>
          <w:marTop w:val="0"/>
          <w:marBottom w:val="0"/>
          <w:divBdr>
            <w:top w:val="none" w:sz="0" w:space="0" w:color="auto"/>
            <w:left w:val="none" w:sz="0" w:space="0" w:color="auto"/>
            <w:bottom w:val="none" w:sz="0" w:space="0" w:color="auto"/>
            <w:right w:val="none" w:sz="0" w:space="0" w:color="auto"/>
          </w:divBdr>
        </w:div>
        <w:div w:id="1446005212">
          <w:marLeft w:val="0"/>
          <w:marRight w:val="0"/>
          <w:marTop w:val="0"/>
          <w:marBottom w:val="0"/>
          <w:divBdr>
            <w:top w:val="none" w:sz="0" w:space="0" w:color="auto"/>
            <w:left w:val="none" w:sz="0" w:space="0" w:color="auto"/>
            <w:bottom w:val="none" w:sz="0" w:space="0" w:color="auto"/>
            <w:right w:val="none" w:sz="0" w:space="0" w:color="auto"/>
          </w:divBdr>
        </w:div>
        <w:div w:id="248663521">
          <w:marLeft w:val="0"/>
          <w:marRight w:val="0"/>
          <w:marTop w:val="0"/>
          <w:marBottom w:val="0"/>
          <w:divBdr>
            <w:top w:val="none" w:sz="0" w:space="0" w:color="auto"/>
            <w:left w:val="none" w:sz="0" w:space="0" w:color="auto"/>
            <w:bottom w:val="none" w:sz="0" w:space="0" w:color="auto"/>
            <w:right w:val="none" w:sz="0" w:space="0" w:color="auto"/>
          </w:divBdr>
        </w:div>
        <w:div w:id="1497308233">
          <w:marLeft w:val="0"/>
          <w:marRight w:val="0"/>
          <w:marTop w:val="0"/>
          <w:marBottom w:val="0"/>
          <w:divBdr>
            <w:top w:val="none" w:sz="0" w:space="0" w:color="auto"/>
            <w:left w:val="none" w:sz="0" w:space="0" w:color="auto"/>
            <w:bottom w:val="none" w:sz="0" w:space="0" w:color="auto"/>
            <w:right w:val="none" w:sz="0" w:space="0" w:color="auto"/>
          </w:divBdr>
        </w:div>
        <w:div w:id="941258465">
          <w:marLeft w:val="0"/>
          <w:marRight w:val="0"/>
          <w:marTop w:val="0"/>
          <w:marBottom w:val="0"/>
          <w:divBdr>
            <w:top w:val="none" w:sz="0" w:space="0" w:color="auto"/>
            <w:left w:val="none" w:sz="0" w:space="0" w:color="auto"/>
            <w:bottom w:val="none" w:sz="0" w:space="0" w:color="auto"/>
            <w:right w:val="none" w:sz="0" w:space="0" w:color="auto"/>
          </w:divBdr>
        </w:div>
        <w:div w:id="1066611148">
          <w:marLeft w:val="0"/>
          <w:marRight w:val="0"/>
          <w:marTop w:val="0"/>
          <w:marBottom w:val="0"/>
          <w:divBdr>
            <w:top w:val="none" w:sz="0" w:space="0" w:color="auto"/>
            <w:left w:val="none" w:sz="0" w:space="0" w:color="auto"/>
            <w:bottom w:val="none" w:sz="0" w:space="0" w:color="auto"/>
            <w:right w:val="none" w:sz="0" w:space="0" w:color="auto"/>
          </w:divBdr>
        </w:div>
        <w:div w:id="127944409">
          <w:marLeft w:val="0"/>
          <w:marRight w:val="0"/>
          <w:marTop w:val="0"/>
          <w:marBottom w:val="0"/>
          <w:divBdr>
            <w:top w:val="none" w:sz="0" w:space="0" w:color="auto"/>
            <w:left w:val="none" w:sz="0" w:space="0" w:color="auto"/>
            <w:bottom w:val="none" w:sz="0" w:space="0" w:color="auto"/>
            <w:right w:val="none" w:sz="0" w:space="0" w:color="auto"/>
          </w:divBdr>
        </w:div>
        <w:div w:id="549611224">
          <w:marLeft w:val="0"/>
          <w:marRight w:val="0"/>
          <w:marTop w:val="0"/>
          <w:marBottom w:val="0"/>
          <w:divBdr>
            <w:top w:val="none" w:sz="0" w:space="0" w:color="auto"/>
            <w:left w:val="none" w:sz="0" w:space="0" w:color="auto"/>
            <w:bottom w:val="none" w:sz="0" w:space="0" w:color="auto"/>
            <w:right w:val="none" w:sz="0" w:space="0" w:color="auto"/>
          </w:divBdr>
        </w:div>
        <w:div w:id="344600024">
          <w:marLeft w:val="0"/>
          <w:marRight w:val="0"/>
          <w:marTop w:val="0"/>
          <w:marBottom w:val="0"/>
          <w:divBdr>
            <w:top w:val="none" w:sz="0" w:space="0" w:color="auto"/>
            <w:left w:val="none" w:sz="0" w:space="0" w:color="auto"/>
            <w:bottom w:val="none" w:sz="0" w:space="0" w:color="auto"/>
            <w:right w:val="none" w:sz="0" w:space="0" w:color="auto"/>
          </w:divBdr>
        </w:div>
        <w:div w:id="1401174724">
          <w:marLeft w:val="0"/>
          <w:marRight w:val="0"/>
          <w:marTop w:val="0"/>
          <w:marBottom w:val="0"/>
          <w:divBdr>
            <w:top w:val="none" w:sz="0" w:space="0" w:color="auto"/>
            <w:left w:val="none" w:sz="0" w:space="0" w:color="auto"/>
            <w:bottom w:val="none" w:sz="0" w:space="0" w:color="auto"/>
            <w:right w:val="none" w:sz="0" w:space="0" w:color="auto"/>
          </w:divBdr>
        </w:div>
        <w:div w:id="2137596941">
          <w:marLeft w:val="0"/>
          <w:marRight w:val="0"/>
          <w:marTop w:val="0"/>
          <w:marBottom w:val="0"/>
          <w:divBdr>
            <w:top w:val="none" w:sz="0" w:space="0" w:color="auto"/>
            <w:left w:val="none" w:sz="0" w:space="0" w:color="auto"/>
            <w:bottom w:val="none" w:sz="0" w:space="0" w:color="auto"/>
            <w:right w:val="none" w:sz="0" w:space="0" w:color="auto"/>
          </w:divBdr>
        </w:div>
        <w:div w:id="519858430">
          <w:marLeft w:val="0"/>
          <w:marRight w:val="0"/>
          <w:marTop w:val="0"/>
          <w:marBottom w:val="0"/>
          <w:divBdr>
            <w:top w:val="none" w:sz="0" w:space="0" w:color="auto"/>
            <w:left w:val="none" w:sz="0" w:space="0" w:color="auto"/>
            <w:bottom w:val="none" w:sz="0" w:space="0" w:color="auto"/>
            <w:right w:val="none" w:sz="0" w:space="0" w:color="auto"/>
          </w:divBdr>
        </w:div>
        <w:div w:id="1990135706">
          <w:marLeft w:val="0"/>
          <w:marRight w:val="0"/>
          <w:marTop w:val="0"/>
          <w:marBottom w:val="0"/>
          <w:divBdr>
            <w:top w:val="none" w:sz="0" w:space="0" w:color="auto"/>
            <w:left w:val="none" w:sz="0" w:space="0" w:color="auto"/>
            <w:bottom w:val="none" w:sz="0" w:space="0" w:color="auto"/>
            <w:right w:val="none" w:sz="0" w:space="0" w:color="auto"/>
          </w:divBdr>
        </w:div>
        <w:div w:id="163595010">
          <w:marLeft w:val="0"/>
          <w:marRight w:val="0"/>
          <w:marTop w:val="0"/>
          <w:marBottom w:val="0"/>
          <w:divBdr>
            <w:top w:val="none" w:sz="0" w:space="0" w:color="auto"/>
            <w:left w:val="none" w:sz="0" w:space="0" w:color="auto"/>
            <w:bottom w:val="none" w:sz="0" w:space="0" w:color="auto"/>
            <w:right w:val="none" w:sz="0" w:space="0" w:color="auto"/>
          </w:divBdr>
        </w:div>
        <w:div w:id="764765373">
          <w:marLeft w:val="0"/>
          <w:marRight w:val="0"/>
          <w:marTop w:val="0"/>
          <w:marBottom w:val="0"/>
          <w:divBdr>
            <w:top w:val="none" w:sz="0" w:space="0" w:color="auto"/>
            <w:left w:val="none" w:sz="0" w:space="0" w:color="auto"/>
            <w:bottom w:val="none" w:sz="0" w:space="0" w:color="auto"/>
            <w:right w:val="none" w:sz="0" w:space="0" w:color="auto"/>
          </w:divBdr>
        </w:div>
        <w:div w:id="1044065768">
          <w:marLeft w:val="0"/>
          <w:marRight w:val="0"/>
          <w:marTop w:val="0"/>
          <w:marBottom w:val="0"/>
          <w:divBdr>
            <w:top w:val="none" w:sz="0" w:space="0" w:color="auto"/>
            <w:left w:val="none" w:sz="0" w:space="0" w:color="auto"/>
            <w:bottom w:val="none" w:sz="0" w:space="0" w:color="auto"/>
            <w:right w:val="none" w:sz="0" w:space="0" w:color="auto"/>
          </w:divBdr>
        </w:div>
        <w:div w:id="669139337">
          <w:marLeft w:val="0"/>
          <w:marRight w:val="0"/>
          <w:marTop w:val="0"/>
          <w:marBottom w:val="0"/>
          <w:divBdr>
            <w:top w:val="none" w:sz="0" w:space="0" w:color="auto"/>
            <w:left w:val="none" w:sz="0" w:space="0" w:color="auto"/>
            <w:bottom w:val="none" w:sz="0" w:space="0" w:color="auto"/>
            <w:right w:val="none" w:sz="0" w:space="0" w:color="auto"/>
          </w:divBdr>
        </w:div>
        <w:div w:id="882254354">
          <w:marLeft w:val="0"/>
          <w:marRight w:val="0"/>
          <w:marTop w:val="0"/>
          <w:marBottom w:val="0"/>
          <w:divBdr>
            <w:top w:val="none" w:sz="0" w:space="0" w:color="auto"/>
            <w:left w:val="none" w:sz="0" w:space="0" w:color="auto"/>
            <w:bottom w:val="none" w:sz="0" w:space="0" w:color="auto"/>
            <w:right w:val="none" w:sz="0" w:space="0" w:color="auto"/>
          </w:divBdr>
        </w:div>
        <w:div w:id="504631842">
          <w:marLeft w:val="0"/>
          <w:marRight w:val="0"/>
          <w:marTop w:val="0"/>
          <w:marBottom w:val="0"/>
          <w:divBdr>
            <w:top w:val="none" w:sz="0" w:space="0" w:color="auto"/>
            <w:left w:val="none" w:sz="0" w:space="0" w:color="auto"/>
            <w:bottom w:val="none" w:sz="0" w:space="0" w:color="auto"/>
            <w:right w:val="none" w:sz="0" w:space="0" w:color="auto"/>
          </w:divBdr>
        </w:div>
        <w:div w:id="618222500">
          <w:marLeft w:val="0"/>
          <w:marRight w:val="0"/>
          <w:marTop w:val="0"/>
          <w:marBottom w:val="0"/>
          <w:divBdr>
            <w:top w:val="none" w:sz="0" w:space="0" w:color="auto"/>
            <w:left w:val="none" w:sz="0" w:space="0" w:color="auto"/>
            <w:bottom w:val="none" w:sz="0" w:space="0" w:color="auto"/>
            <w:right w:val="none" w:sz="0" w:space="0" w:color="auto"/>
          </w:divBdr>
        </w:div>
        <w:div w:id="1623607627">
          <w:marLeft w:val="0"/>
          <w:marRight w:val="0"/>
          <w:marTop w:val="0"/>
          <w:marBottom w:val="0"/>
          <w:divBdr>
            <w:top w:val="none" w:sz="0" w:space="0" w:color="auto"/>
            <w:left w:val="none" w:sz="0" w:space="0" w:color="auto"/>
            <w:bottom w:val="none" w:sz="0" w:space="0" w:color="auto"/>
            <w:right w:val="none" w:sz="0" w:space="0" w:color="auto"/>
          </w:divBdr>
        </w:div>
        <w:div w:id="1600290212">
          <w:marLeft w:val="0"/>
          <w:marRight w:val="0"/>
          <w:marTop w:val="0"/>
          <w:marBottom w:val="0"/>
          <w:divBdr>
            <w:top w:val="none" w:sz="0" w:space="0" w:color="auto"/>
            <w:left w:val="none" w:sz="0" w:space="0" w:color="auto"/>
            <w:bottom w:val="none" w:sz="0" w:space="0" w:color="auto"/>
            <w:right w:val="none" w:sz="0" w:space="0" w:color="auto"/>
          </w:divBdr>
        </w:div>
        <w:div w:id="893393839">
          <w:marLeft w:val="0"/>
          <w:marRight w:val="0"/>
          <w:marTop w:val="0"/>
          <w:marBottom w:val="0"/>
          <w:divBdr>
            <w:top w:val="none" w:sz="0" w:space="0" w:color="auto"/>
            <w:left w:val="none" w:sz="0" w:space="0" w:color="auto"/>
            <w:bottom w:val="none" w:sz="0" w:space="0" w:color="auto"/>
            <w:right w:val="none" w:sz="0" w:space="0" w:color="auto"/>
          </w:divBdr>
        </w:div>
        <w:div w:id="162552439">
          <w:marLeft w:val="0"/>
          <w:marRight w:val="0"/>
          <w:marTop w:val="0"/>
          <w:marBottom w:val="0"/>
          <w:divBdr>
            <w:top w:val="none" w:sz="0" w:space="0" w:color="auto"/>
            <w:left w:val="none" w:sz="0" w:space="0" w:color="auto"/>
            <w:bottom w:val="none" w:sz="0" w:space="0" w:color="auto"/>
            <w:right w:val="none" w:sz="0" w:space="0" w:color="auto"/>
          </w:divBdr>
        </w:div>
        <w:div w:id="514347945">
          <w:marLeft w:val="0"/>
          <w:marRight w:val="0"/>
          <w:marTop w:val="0"/>
          <w:marBottom w:val="0"/>
          <w:divBdr>
            <w:top w:val="none" w:sz="0" w:space="0" w:color="auto"/>
            <w:left w:val="none" w:sz="0" w:space="0" w:color="auto"/>
            <w:bottom w:val="none" w:sz="0" w:space="0" w:color="auto"/>
            <w:right w:val="none" w:sz="0" w:space="0" w:color="auto"/>
          </w:divBdr>
        </w:div>
        <w:div w:id="534079720">
          <w:marLeft w:val="0"/>
          <w:marRight w:val="0"/>
          <w:marTop w:val="0"/>
          <w:marBottom w:val="0"/>
          <w:divBdr>
            <w:top w:val="none" w:sz="0" w:space="0" w:color="auto"/>
            <w:left w:val="none" w:sz="0" w:space="0" w:color="auto"/>
            <w:bottom w:val="none" w:sz="0" w:space="0" w:color="auto"/>
            <w:right w:val="none" w:sz="0" w:space="0" w:color="auto"/>
          </w:divBdr>
        </w:div>
      </w:divsChild>
    </w:div>
    <w:div w:id="783890685">
      <w:bodyDiv w:val="1"/>
      <w:marLeft w:val="0"/>
      <w:marRight w:val="0"/>
      <w:marTop w:val="0"/>
      <w:marBottom w:val="0"/>
      <w:divBdr>
        <w:top w:val="none" w:sz="0" w:space="0" w:color="auto"/>
        <w:left w:val="none" w:sz="0" w:space="0" w:color="auto"/>
        <w:bottom w:val="none" w:sz="0" w:space="0" w:color="auto"/>
        <w:right w:val="none" w:sz="0" w:space="0" w:color="auto"/>
      </w:divBdr>
      <w:divsChild>
        <w:div w:id="1840458173">
          <w:marLeft w:val="0"/>
          <w:marRight w:val="0"/>
          <w:marTop w:val="0"/>
          <w:marBottom w:val="0"/>
          <w:divBdr>
            <w:top w:val="none" w:sz="0" w:space="0" w:color="auto"/>
            <w:left w:val="none" w:sz="0" w:space="0" w:color="auto"/>
            <w:bottom w:val="none" w:sz="0" w:space="0" w:color="auto"/>
            <w:right w:val="none" w:sz="0" w:space="0" w:color="auto"/>
          </w:divBdr>
        </w:div>
        <w:div w:id="1301812054">
          <w:marLeft w:val="0"/>
          <w:marRight w:val="0"/>
          <w:marTop w:val="0"/>
          <w:marBottom w:val="0"/>
          <w:divBdr>
            <w:top w:val="none" w:sz="0" w:space="0" w:color="auto"/>
            <w:left w:val="none" w:sz="0" w:space="0" w:color="auto"/>
            <w:bottom w:val="none" w:sz="0" w:space="0" w:color="auto"/>
            <w:right w:val="none" w:sz="0" w:space="0" w:color="auto"/>
          </w:divBdr>
        </w:div>
        <w:div w:id="1470438340">
          <w:marLeft w:val="0"/>
          <w:marRight w:val="0"/>
          <w:marTop w:val="0"/>
          <w:marBottom w:val="0"/>
          <w:divBdr>
            <w:top w:val="none" w:sz="0" w:space="0" w:color="auto"/>
            <w:left w:val="none" w:sz="0" w:space="0" w:color="auto"/>
            <w:bottom w:val="none" w:sz="0" w:space="0" w:color="auto"/>
            <w:right w:val="none" w:sz="0" w:space="0" w:color="auto"/>
          </w:divBdr>
        </w:div>
        <w:div w:id="920794690">
          <w:marLeft w:val="0"/>
          <w:marRight w:val="0"/>
          <w:marTop w:val="0"/>
          <w:marBottom w:val="0"/>
          <w:divBdr>
            <w:top w:val="none" w:sz="0" w:space="0" w:color="auto"/>
            <w:left w:val="none" w:sz="0" w:space="0" w:color="auto"/>
            <w:bottom w:val="none" w:sz="0" w:space="0" w:color="auto"/>
            <w:right w:val="none" w:sz="0" w:space="0" w:color="auto"/>
          </w:divBdr>
        </w:div>
        <w:div w:id="209851404">
          <w:marLeft w:val="0"/>
          <w:marRight w:val="0"/>
          <w:marTop w:val="0"/>
          <w:marBottom w:val="0"/>
          <w:divBdr>
            <w:top w:val="none" w:sz="0" w:space="0" w:color="auto"/>
            <w:left w:val="none" w:sz="0" w:space="0" w:color="auto"/>
            <w:bottom w:val="none" w:sz="0" w:space="0" w:color="auto"/>
            <w:right w:val="none" w:sz="0" w:space="0" w:color="auto"/>
          </w:divBdr>
        </w:div>
        <w:div w:id="778331475">
          <w:marLeft w:val="0"/>
          <w:marRight w:val="0"/>
          <w:marTop w:val="0"/>
          <w:marBottom w:val="0"/>
          <w:divBdr>
            <w:top w:val="none" w:sz="0" w:space="0" w:color="auto"/>
            <w:left w:val="none" w:sz="0" w:space="0" w:color="auto"/>
            <w:bottom w:val="none" w:sz="0" w:space="0" w:color="auto"/>
            <w:right w:val="none" w:sz="0" w:space="0" w:color="auto"/>
          </w:divBdr>
        </w:div>
        <w:div w:id="1075054801">
          <w:marLeft w:val="0"/>
          <w:marRight w:val="0"/>
          <w:marTop w:val="0"/>
          <w:marBottom w:val="0"/>
          <w:divBdr>
            <w:top w:val="none" w:sz="0" w:space="0" w:color="auto"/>
            <w:left w:val="none" w:sz="0" w:space="0" w:color="auto"/>
            <w:bottom w:val="none" w:sz="0" w:space="0" w:color="auto"/>
            <w:right w:val="none" w:sz="0" w:space="0" w:color="auto"/>
          </w:divBdr>
        </w:div>
        <w:div w:id="1157573237">
          <w:marLeft w:val="0"/>
          <w:marRight w:val="0"/>
          <w:marTop w:val="0"/>
          <w:marBottom w:val="0"/>
          <w:divBdr>
            <w:top w:val="none" w:sz="0" w:space="0" w:color="auto"/>
            <w:left w:val="none" w:sz="0" w:space="0" w:color="auto"/>
            <w:bottom w:val="none" w:sz="0" w:space="0" w:color="auto"/>
            <w:right w:val="none" w:sz="0" w:space="0" w:color="auto"/>
          </w:divBdr>
        </w:div>
        <w:div w:id="1707218320">
          <w:marLeft w:val="0"/>
          <w:marRight w:val="0"/>
          <w:marTop w:val="0"/>
          <w:marBottom w:val="0"/>
          <w:divBdr>
            <w:top w:val="none" w:sz="0" w:space="0" w:color="auto"/>
            <w:left w:val="none" w:sz="0" w:space="0" w:color="auto"/>
            <w:bottom w:val="none" w:sz="0" w:space="0" w:color="auto"/>
            <w:right w:val="none" w:sz="0" w:space="0" w:color="auto"/>
          </w:divBdr>
        </w:div>
        <w:div w:id="1435129979">
          <w:marLeft w:val="0"/>
          <w:marRight w:val="0"/>
          <w:marTop w:val="0"/>
          <w:marBottom w:val="0"/>
          <w:divBdr>
            <w:top w:val="none" w:sz="0" w:space="0" w:color="auto"/>
            <w:left w:val="none" w:sz="0" w:space="0" w:color="auto"/>
            <w:bottom w:val="none" w:sz="0" w:space="0" w:color="auto"/>
            <w:right w:val="none" w:sz="0" w:space="0" w:color="auto"/>
          </w:divBdr>
        </w:div>
        <w:div w:id="84569917">
          <w:marLeft w:val="0"/>
          <w:marRight w:val="0"/>
          <w:marTop w:val="0"/>
          <w:marBottom w:val="0"/>
          <w:divBdr>
            <w:top w:val="none" w:sz="0" w:space="0" w:color="auto"/>
            <w:left w:val="none" w:sz="0" w:space="0" w:color="auto"/>
            <w:bottom w:val="none" w:sz="0" w:space="0" w:color="auto"/>
            <w:right w:val="none" w:sz="0" w:space="0" w:color="auto"/>
          </w:divBdr>
        </w:div>
        <w:div w:id="634261338">
          <w:marLeft w:val="0"/>
          <w:marRight w:val="0"/>
          <w:marTop w:val="0"/>
          <w:marBottom w:val="0"/>
          <w:divBdr>
            <w:top w:val="none" w:sz="0" w:space="0" w:color="auto"/>
            <w:left w:val="none" w:sz="0" w:space="0" w:color="auto"/>
            <w:bottom w:val="none" w:sz="0" w:space="0" w:color="auto"/>
            <w:right w:val="none" w:sz="0" w:space="0" w:color="auto"/>
          </w:divBdr>
        </w:div>
        <w:div w:id="1928802246">
          <w:marLeft w:val="0"/>
          <w:marRight w:val="0"/>
          <w:marTop w:val="0"/>
          <w:marBottom w:val="0"/>
          <w:divBdr>
            <w:top w:val="none" w:sz="0" w:space="0" w:color="auto"/>
            <w:left w:val="none" w:sz="0" w:space="0" w:color="auto"/>
            <w:bottom w:val="none" w:sz="0" w:space="0" w:color="auto"/>
            <w:right w:val="none" w:sz="0" w:space="0" w:color="auto"/>
          </w:divBdr>
        </w:div>
        <w:div w:id="1408575734">
          <w:marLeft w:val="0"/>
          <w:marRight w:val="0"/>
          <w:marTop w:val="0"/>
          <w:marBottom w:val="0"/>
          <w:divBdr>
            <w:top w:val="none" w:sz="0" w:space="0" w:color="auto"/>
            <w:left w:val="none" w:sz="0" w:space="0" w:color="auto"/>
            <w:bottom w:val="none" w:sz="0" w:space="0" w:color="auto"/>
            <w:right w:val="none" w:sz="0" w:space="0" w:color="auto"/>
          </w:divBdr>
        </w:div>
        <w:div w:id="1956473109">
          <w:marLeft w:val="0"/>
          <w:marRight w:val="0"/>
          <w:marTop w:val="0"/>
          <w:marBottom w:val="0"/>
          <w:divBdr>
            <w:top w:val="none" w:sz="0" w:space="0" w:color="auto"/>
            <w:left w:val="none" w:sz="0" w:space="0" w:color="auto"/>
            <w:bottom w:val="none" w:sz="0" w:space="0" w:color="auto"/>
            <w:right w:val="none" w:sz="0" w:space="0" w:color="auto"/>
          </w:divBdr>
        </w:div>
        <w:div w:id="2025132965">
          <w:marLeft w:val="0"/>
          <w:marRight w:val="0"/>
          <w:marTop w:val="0"/>
          <w:marBottom w:val="0"/>
          <w:divBdr>
            <w:top w:val="none" w:sz="0" w:space="0" w:color="auto"/>
            <w:left w:val="none" w:sz="0" w:space="0" w:color="auto"/>
            <w:bottom w:val="none" w:sz="0" w:space="0" w:color="auto"/>
            <w:right w:val="none" w:sz="0" w:space="0" w:color="auto"/>
          </w:divBdr>
        </w:div>
        <w:div w:id="602686446">
          <w:marLeft w:val="0"/>
          <w:marRight w:val="0"/>
          <w:marTop w:val="0"/>
          <w:marBottom w:val="0"/>
          <w:divBdr>
            <w:top w:val="none" w:sz="0" w:space="0" w:color="auto"/>
            <w:left w:val="none" w:sz="0" w:space="0" w:color="auto"/>
            <w:bottom w:val="none" w:sz="0" w:space="0" w:color="auto"/>
            <w:right w:val="none" w:sz="0" w:space="0" w:color="auto"/>
          </w:divBdr>
        </w:div>
        <w:div w:id="342981106">
          <w:marLeft w:val="0"/>
          <w:marRight w:val="0"/>
          <w:marTop w:val="0"/>
          <w:marBottom w:val="0"/>
          <w:divBdr>
            <w:top w:val="none" w:sz="0" w:space="0" w:color="auto"/>
            <w:left w:val="none" w:sz="0" w:space="0" w:color="auto"/>
            <w:bottom w:val="none" w:sz="0" w:space="0" w:color="auto"/>
            <w:right w:val="none" w:sz="0" w:space="0" w:color="auto"/>
          </w:divBdr>
        </w:div>
        <w:div w:id="1921255462">
          <w:marLeft w:val="0"/>
          <w:marRight w:val="0"/>
          <w:marTop w:val="0"/>
          <w:marBottom w:val="0"/>
          <w:divBdr>
            <w:top w:val="none" w:sz="0" w:space="0" w:color="auto"/>
            <w:left w:val="none" w:sz="0" w:space="0" w:color="auto"/>
            <w:bottom w:val="none" w:sz="0" w:space="0" w:color="auto"/>
            <w:right w:val="none" w:sz="0" w:space="0" w:color="auto"/>
          </w:divBdr>
        </w:div>
        <w:div w:id="849951645">
          <w:marLeft w:val="0"/>
          <w:marRight w:val="0"/>
          <w:marTop w:val="0"/>
          <w:marBottom w:val="0"/>
          <w:divBdr>
            <w:top w:val="none" w:sz="0" w:space="0" w:color="auto"/>
            <w:left w:val="none" w:sz="0" w:space="0" w:color="auto"/>
            <w:bottom w:val="none" w:sz="0" w:space="0" w:color="auto"/>
            <w:right w:val="none" w:sz="0" w:space="0" w:color="auto"/>
          </w:divBdr>
        </w:div>
        <w:div w:id="312375828">
          <w:marLeft w:val="0"/>
          <w:marRight w:val="0"/>
          <w:marTop w:val="0"/>
          <w:marBottom w:val="0"/>
          <w:divBdr>
            <w:top w:val="none" w:sz="0" w:space="0" w:color="auto"/>
            <w:left w:val="none" w:sz="0" w:space="0" w:color="auto"/>
            <w:bottom w:val="none" w:sz="0" w:space="0" w:color="auto"/>
            <w:right w:val="none" w:sz="0" w:space="0" w:color="auto"/>
          </w:divBdr>
        </w:div>
        <w:div w:id="1810593235">
          <w:marLeft w:val="0"/>
          <w:marRight w:val="0"/>
          <w:marTop w:val="0"/>
          <w:marBottom w:val="0"/>
          <w:divBdr>
            <w:top w:val="none" w:sz="0" w:space="0" w:color="auto"/>
            <w:left w:val="none" w:sz="0" w:space="0" w:color="auto"/>
            <w:bottom w:val="none" w:sz="0" w:space="0" w:color="auto"/>
            <w:right w:val="none" w:sz="0" w:space="0" w:color="auto"/>
          </w:divBdr>
        </w:div>
        <w:div w:id="1040974552">
          <w:marLeft w:val="0"/>
          <w:marRight w:val="0"/>
          <w:marTop w:val="0"/>
          <w:marBottom w:val="0"/>
          <w:divBdr>
            <w:top w:val="none" w:sz="0" w:space="0" w:color="auto"/>
            <w:left w:val="none" w:sz="0" w:space="0" w:color="auto"/>
            <w:bottom w:val="none" w:sz="0" w:space="0" w:color="auto"/>
            <w:right w:val="none" w:sz="0" w:space="0" w:color="auto"/>
          </w:divBdr>
        </w:div>
        <w:div w:id="669255651">
          <w:marLeft w:val="0"/>
          <w:marRight w:val="0"/>
          <w:marTop w:val="0"/>
          <w:marBottom w:val="0"/>
          <w:divBdr>
            <w:top w:val="none" w:sz="0" w:space="0" w:color="auto"/>
            <w:left w:val="none" w:sz="0" w:space="0" w:color="auto"/>
            <w:bottom w:val="none" w:sz="0" w:space="0" w:color="auto"/>
            <w:right w:val="none" w:sz="0" w:space="0" w:color="auto"/>
          </w:divBdr>
        </w:div>
        <w:div w:id="385639680">
          <w:marLeft w:val="0"/>
          <w:marRight w:val="0"/>
          <w:marTop w:val="0"/>
          <w:marBottom w:val="0"/>
          <w:divBdr>
            <w:top w:val="none" w:sz="0" w:space="0" w:color="auto"/>
            <w:left w:val="none" w:sz="0" w:space="0" w:color="auto"/>
            <w:bottom w:val="none" w:sz="0" w:space="0" w:color="auto"/>
            <w:right w:val="none" w:sz="0" w:space="0" w:color="auto"/>
          </w:divBdr>
        </w:div>
        <w:div w:id="1411927503">
          <w:marLeft w:val="0"/>
          <w:marRight w:val="0"/>
          <w:marTop w:val="0"/>
          <w:marBottom w:val="0"/>
          <w:divBdr>
            <w:top w:val="none" w:sz="0" w:space="0" w:color="auto"/>
            <w:left w:val="none" w:sz="0" w:space="0" w:color="auto"/>
            <w:bottom w:val="none" w:sz="0" w:space="0" w:color="auto"/>
            <w:right w:val="none" w:sz="0" w:space="0" w:color="auto"/>
          </w:divBdr>
        </w:div>
        <w:div w:id="264576567">
          <w:marLeft w:val="0"/>
          <w:marRight w:val="0"/>
          <w:marTop w:val="0"/>
          <w:marBottom w:val="0"/>
          <w:divBdr>
            <w:top w:val="none" w:sz="0" w:space="0" w:color="auto"/>
            <w:left w:val="none" w:sz="0" w:space="0" w:color="auto"/>
            <w:bottom w:val="none" w:sz="0" w:space="0" w:color="auto"/>
            <w:right w:val="none" w:sz="0" w:space="0" w:color="auto"/>
          </w:divBdr>
        </w:div>
        <w:div w:id="817262131">
          <w:marLeft w:val="0"/>
          <w:marRight w:val="0"/>
          <w:marTop w:val="0"/>
          <w:marBottom w:val="0"/>
          <w:divBdr>
            <w:top w:val="none" w:sz="0" w:space="0" w:color="auto"/>
            <w:left w:val="none" w:sz="0" w:space="0" w:color="auto"/>
            <w:bottom w:val="none" w:sz="0" w:space="0" w:color="auto"/>
            <w:right w:val="none" w:sz="0" w:space="0" w:color="auto"/>
          </w:divBdr>
        </w:div>
        <w:div w:id="934630475">
          <w:marLeft w:val="0"/>
          <w:marRight w:val="0"/>
          <w:marTop w:val="0"/>
          <w:marBottom w:val="0"/>
          <w:divBdr>
            <w:top w:val="none" w:sz="0" w:space="0" w:color="auto"/>
            <w:left w:val="none" w:sz="0" w:space="0" w:color="auto"/>
            <w:bottom w:val="none" w:sz="0" w:space="0" w:color="auto"/>
            <w:right w:val="none" w:sz="0" w:space="0" w:color="auto"/>
          </w:divBdr>
        </w:div>
        <w:div w:id="1917787667">
          <w:marLeft w:val="0"/>
          <w:marRight w:val="0"/>
          <w:marTop w:val="0"/>
          <w:marBottom w:val="0"/>
          <w:divBdr>
            <w:top w:val="none" w:sz="0" w:space="0" w:color="auto"/>
            <w:left w:val="none" w:sz="0" w:space="0" w:color="auto"/>
            <w:bottom w:val="none" w:sz="0" w:space="0" w:color="auto"/>
            <w:right w:val="none" w:sz="0" w:space="0" w:color="auto"/>
          </w:divBdr>
        </w:div>
        <w:div w:id="1361249172">
          <w:marLeft w:val="0"/>
          <w:marRight w:val="0"/>
          <w:marTop w:val="0"/>
          <w:marBottom w:val="0"/>
          <w:divBdr>
            <w:top w:val="none" w:sz="0" w:space="0" w:color="auto"/>
            <w:left w:val="none" w:sz="0" w:space="0" w:color="auto"/>
            <w:bottom w:val="none" w:sz="0" w:space="0" w:color="auto"/>
            <w:right w:val="none" w:sz="0" w:space="0" w:color="auto"/>
          </w:divBdr>
        </w:div>
        <w:div w:id="1091585831">
          <w:marLeft w:val="0"/>
          <w:marRight w:val="0"/>
          <w:marTop w:val="0"/>
          <w:marBottom w:val="0"/>
          <w:divBdr>
            <w:top w:val="none" w:sz="0" w:space="0" w:color="auto"/>
            <w:left w:val="none" w:sz="0" w:space="0" w:color="auto"/>
            <w:bottom w:val="none" w:sz="0" w:space="0" w:color="auto"/>
            <w:right w:val="none" w:sz="0" w:space="0" w:color="auto"/>
          </w:divBdr>
        </w:div>
        <w:div w:id="1054352268">
          <w:marLeft w:val="0"/>
          <w:marRight w:val="0"/>
          <w:marTop w:val="0"/>
          <w:marBottom w:val="0"/>
          <w:divBdr>
            <w:top w:val="none" w:sz="0" w:space="0" w:color="auto"/>
            <w:left w:val="none" w:sz="0" w:space="0" w:color="auto"/>
            <w:bottom w:val="none" w:sz="0" w:space="0" w:color="auto"/>
            <w:right w:val="none" w:sz="0" w:space="0" w:color="auto"/>
          </w:divBdr>
        </w:div>
        <w:div w:id="1343513469">
          <w:marLeft w:val="0"/>
          <w:marRight w:val="0"/>
          <w:marTop w:val="0"/>
          <w:marBottom w:val="0"/>
          <w:divBdr>
            <w:top w:val="none" w:sz="0" w:space="0" w:color="auto"/>
            <w:left w:val="none" w:sz="0" w:space="0" w:color="auto"/>
            <w:bottom w:val="none" w:sz="0" w:space="0" w:color="auto"/>
            <w:right w:val="none" w:sz="0" w:space="0" w:color="auto"/>
          </w:divBdr>
        </w:div>
        <w:div w:id="1465851315">
          <w:marLeft w:val="0"/>
          <w:marRight w:val="0"/>
          <w:marTop w:val="0"/>
          <w:marBottom w:val="0"/>
          <w:divBdr>
            <w:top w:val="none" w:sz="0" w:space="0" w:color="auto"/>
            <w:left w:val="none" w:sz="0" w:space="0" w:color="auto"/>
            <w:bottom w:val="none" w:sz="0" w:space="0" w:color="auto"/>
            <w:right w:val="none" w:sz="0" w:space="0" w:color="auto"/>
          </w:divBdr>
        </w:div>
        <w:div w:id="1722290672">
          <w:marLeft w:val="0"/>
          <w:marRight w:val="0"/>
          <w:marTop w:val="0"/>
          <w:marBottom w:val="0"/>
          <w:divBdr>
            <w:top w:val="none" w:sz="0" w:space="0" w:color="auto"/>
            <w:left w:val="none" w:sz="0" w:space="0" w:color="auto"/>
            <w:bottom w:val="none" w:sz="0" w:space="0" w:color="auto"/>
            <w:right w:val="none" w:sz="0" w:space="0" w:color="auto"/>
          </w:divBdr>
        </w:div>
        <w:div w:id="741877804">
          <w:marLeft w:val="0"/>
          <w:marRight w:val="0"/>
          <w:marTop w:val="0"/>
          <w:marBottom w:val="0"/>
          <w:divBdr>
            <w:top w:val="none" w:sz="0" w:space="0" w:color="auto"/>
            <w:left w:val="none" w:sz="0" w:space="0" w:color="auto"/>
            <w:bottom w:val="none" w:sz="0" w:space="0" w:color="auto"/>
            <w:right w:val="none" w:sz="0" w:space="0" w:color="auto"/>
          </w:divBdr>
        </w:div>
        <w:div w:id="809904776">
          <w:marLeft w:val="0"/>
          <w:marRight w:val="0"/>
          <w:marTop w:val="0"/>
          <w:marBottom w:val="0"/>
          <w:divBdr>
            <w:top w:val="none" w:sz="0" w:space="0" w:color="auto"/>
            <w:left w:val="none" w:sz="0" w:space="0" w:color="auto"/>
            <w:bottom w:val="none" w:sz="0" w:space="0" w:color="auto"/>
            <w:right w:val="none" w:sz="0" w:space="0" w:color="auto"/>
          </w:divBdr>
        </w:div>
        <w:div w:id="1175194350">
          <w:marLeft w:val="0"/>
          <w:marRight w:val="0"/>
          <w:marTop w:val="0"/>
          <w:marBottom w:val="0"/>
          <w:divBdr>
            <w:top w:val="none" w:sz="0" w:space="0" w:color="auto"/>
            <w:left w:val="none" w:sz="0" w:space="0" w:color="auto"/>
            <w:bottom w:val="none" w:sz="0" w:space="0" w:color="auto"/>
            <w:right w:val="none" w:sz="0" w:space="0" w:color="auto"/>
          </w:divBdr>
        </w:div>
        <w:div w:id="1315796678">
          <w:marLeft w:val="0"/>
          <w:marRight w:val="0"/>
          <w:marTop w:val="0"/>
          <w:marBottom w:val="0"/>
          <w:divBdr>
            <w:top w:val="none" w:sz="0" w:space="0" w:color="auto"/>
            <w:left w:val="none" w:sz="0" w:space="0" w:color="auto"/>
            <w:bottom w:val="none" w:sz="0" w:space="0" w:color="auto"/>
            <w:right w:val="none" w:sz="0" w:space="0" w:color="auto"/>
          </w:divBdr>
        </w:div>
        <w:div w:id="806780026">
          <w:marLeft w:val="0"/>
          <w:marRight w:val="0"/>
          <w:marTop w:val="0"/>
          <w:marBottom w:val="0"/>
          <w:divBdr>
            <w:top w:val="none" w:sz="0" w:space="0" w:color="auto"/>
            <w:left w:val="none" w:sz="0" w:space="0" w:color="auto"/>
            <w:bottom w:val="none" w:sz="0" w:space="0" w:color="auto"/>
            <w:right w:val="none" w:sz="0" w:space="0" w:color="auto"/>
          </w:divBdr>
        </w:div>
        <w:div w:id="1980576436">
          <w:marLeft w:val="0"/>
          <w:marRight w:val="0"/>
          <w:marTop w:val="0"/>
          <w:marBottom w:val="0"/>
          <w:divBdr>
            <w:top w:val="none" w:sz="0" w:space="0" w:color="auto"/>
            <w:left w:val="none" w:sz="0" w:space="0" w:color="auto"/>
            <w:bottom w:val="none" w:sz="0" w:space="0" w:color="auto"/>
            <w:right w:val="none" w:sz="0" w:space="0" w:color="auto"/>
          </w:divBdr>
        </w:div>
        <w:div w:id="1269387211">
          <w:marLeft w:val="0"/>
          <w:marRight w:val="0"/>
          <w:marTop w:val="0"/>
          <w:marBottom w:val="0"/>
          <w:divBdr>
            <w:top w:val="none" w:sz="0" w:space="0" w:color="auto"/>
            <w:left w:val="none" w:sz="0" w:space="0" w:color="auto"/>
            <w:bottom w:val="none" w:sz="0" w:space="0" w:color="auto"/>
            <w:right w:val="none" w:sz="0" w:space="0" w:color="auto"/>
          </w:divBdr>
        </w:div>
        <w:div w:id="1162311656">
          <w:marLeft w:val="0"/>
          <w:marRight w:val="0"/>
          <w:marTop w:val="0"/>
          <w:marBottom w:val="0"/>
          <w:divBdr>
            <w:top w:val="none" w:sz="0" w:space="0" w:color="auto"/>
            <w:left w:val="none" w:sz="0" w:space="0" w:color="auto"/>
            <w:bottom w:val="none" w:sz="0" w:space="0" w:color="auto"/>
            <w:right w:val="none" w:sz="0" w:space="0" w:color="auto"/>
          </w:divBdr>
        </w:div>
        <w:div w:id="995300578">
          <w:marLeft w:val="0"/>
          <w:marRight w:val="0"/>
          <w:marTop w:val="0"/>
          <w:marBottom w:val="0"/>
          <w:divBdr>
            <w:top w:val="none" w:sz="0" w:space="0" w:color="auto"/>
            <w:left w:val="none" w:sz="0" w:space="0" w:color="auto"/>
            <w:bottom w:val="none" w:sz="0" w:space="0" w:color="auto"/>
            <w:right w:val="none" w:sz="0" w:space="0" w:color="auto"/>
          </w:divBdr>
        </w:div>
        <w:div w:id="1126580826">
          <w:marLeft w:val="0"/>
          <w:marRight w:val="0"/>
          <w:marTop w:val="0"/>
          <w:marBottom w:val="0"/>
          <w:divBdr>
            <w:top w:val="none" w:sz="0" w:space="0" w:color="auto"/>
            <w:left w:val="none" w:sz="0" w:space="0" w:color="auto"/>
            <w:bottom w:val="none" w:sz="0" w:space="0" w:color="auto"/>
            <w:right w:val="none" w:sz="0" w:space="0" w:color="auto"/>
          </w:divBdr>
        </w:div>
        <w:div w:id="595673721">
          <w:marLeft w:val="0"/>
          <w:marRight w:val="0"/>
          <w:marTop w:val="0"/>
          <w:marBottom w:val="0"/>
          <w:divBdr>
            <w:top w:val="none" w:sz="0" w:space="0" w:color="auto"/>
            <w:left w:val="none" w:sz="0" w:space="0" w:color="auto"/>
            <w:bottom w:val="none" w:sz="0" w:space="0" w:color="auto"/>
            <w:right w:val="none" w:sz="0" w:space="0" w:color="auto"/>
          </w:divBdr>
        </w:div>
        <w:div w:id="1163080227">
          <w:marLeft w:val="0"/>
          <w:marRight w:val="0"/>
          <w:marTop w:val="0"/>
          <w:marBottom w:val="0"/>
          <w:divBdr>
            <w:top w:val="none" w:sz="0" w:space="0" w:color="auto"/>
            <w:left w:val="none" w:sz="0" w:space="0" w:color="auto"/>
            <w:bottom w:val="none" w:sz="0" w:space="0" w:color="auto"/>
            <w:right w:val="none" w:sz="0" w:space="0" w:color="auto"/>
          </w:divBdr>
        </w:div>
        <w:div w:id="49156164">
          <w:marLeft w:val="0"/>
          <w:marRight w:val="0"/>
          <w:marTop w:val="0"/>
          <w:marBottom w:val="0"/>
          <w:divBdr>
            <w:top w:val="none" w:sz="0" w:space="0" w:color="auto"/>
            <w:left w:val="none" w:sz="0" w:space="0" w:color="auto"/>
            <w:bottom w:val="none" w:sz="0" w:space="0" w:color="auto"/>
            <w:right w:val="none" w:sz="0" w:space="0" w:color="auto"/>
          </w:divBdr>
        </w:div>
        <w:div w:id="528105308">
          <w:marLeft w:val="0"/>
          <w:marRight w:val="0"/>
          <w:marTop w:val="0"/>
          <w:marBottom w:val="0"/>
          <w:divBdr>
            <w:top w:val="none" w:sz="0" w:space="0" w:color="auto"/>
            <w:left w:val="none" w:sz="0" w:space="0" w:color="auto"/>
            <w:bottom w:val="none" w:sz="0" w:space="0" w:color="auto"/>
            <w:right w:val="none" w:sz="0" w:space="0" w:color="auto"/>
          </w:divBdr>
        </w:div>
        <w:div w:id="1411389882">
          <w:marLeft w:val="0"/>
          <w:marRight w:val="0"/>
          <w:marTop w:val="0"/>
          <w:marBottom w:val="0"/>
          <w:divBdr>
            <w:top w:val="none" w:sz="0" w:space="0" w:color="auto"/>
            <w:left w:val="none" w:sz="0" w:space="0" w:color="auto"/>
            <w:bottom w:val="none" w:sz="0" w:space="0" w:color="auto"/>
            <w:right w:val="none" w:sz="0" w:space="0" w:color="auto"/>
          </w:divBdr>
        </w:div>
        <w:div w:id="2085947901">
          <w:marLeft w:val="0"/>
          <w:marRight w:val="0"/>
          <w:marTop w:val="0"/>
          <w:marBottom w:val="0"/>
          <w:divBdr>
            <w:top w:val="none" w:sz="0" w:space="0" w:color="auto"/>
            <w:left w:val="none" w:sz="0" w:space="0" w:color="auto"/>
            <w:bottom w:val="none" w:sz="0" w:space="0" w:color="auto"/>
            <w:right w:val="none" w:sz="0" w:space="0" w:color="auto"/>
          </w:divBdr>
        </w:div>
        <w:div w:id="671641237">
          <w:marLeft w:val="0"/>
          <w:marRight w:val="0"/>
          <w:marTop w:val="0"/>
          <w:marBottom w:val="0"/>
          <w:divBdr>
            <w:top w:val="none" w:sz="0" w:space="0" w:color="auto"/>
            <w:left w:val="none" w:sz="0" w:space="0" w:color="auto"/>
            <w:bottom w:val="none" w:sz="0" w:space="0" w:color="auto"/>
            <w:right w:val="none" w:sz="0" w:space="0" w:color="auto"/>
          </w:divBdr>
        </w:div>
        <w:div w:id="2019386382">
          <w:marLeft w:val="0"/>
          <w:marRight w:val="0"/>
          <w:marTop w:val="0"/>
          <w:marBottom w:val="0"/>
          <w:divBdr>
            <w:top w:val="none" w:sz="0" w:space="0" w:color="auto"/>
            <w:left w:val="none" w:sz="0" w:space="0" w:color="auto"/>
            <w:bottom w:val="none" w:sz="0" w:space="0" w:color="auto"/>
            <w:right w:val="none" w:sz="0" w:space="0" w:color="auto"/>
          </w:divBdr>
        </w:div>
        <w:div w:id="178932532">
          <w:marLeft w:val="0"/>
          <w:marRight w:val="0"/>
          <w:marTop w:val="0"/>
          <w:marBottom w:val="0"/>
          <w:divBdr>
            <w:top w:val="none" w:sz="0" w:space="0" w:color="auto"/>
            <w:left w:val="none" w:sz="0" w:space="0" w:color="auto"/>
            <w:bottom w:val="none" w:sz="0" w:space="0" w:color="auto"/>
            <w:right w:val="none" w:sz="0" w:space="0" w:color="auto"/>
          </w:divBdr>
        </w:div>
        <w:div w:id="443622386">
          <w:marLeft w:val="0"/>
          <w:marRight w:val="0"/>
          <w:marTop w:val="0"/>
          <w:marBottom w:val="0"/>
          <w:divBdr>
            <w:top w:val="none" w:sz="0" w:space="0" w:color="auto"/>
            <w:left w:val="none" w:sz="0" w:space="0" w:color="auto"/>
            <w:bottom w:val="none" w:sz="0" w:space="0" w:color="auto"/>
            <w:right w:val="none" w:sz="0" w:space="0" w:color="auto"/>
          </w:divBdr>
        </w:div>
        <w:div w:id="236986540">
          <w:marLeft w:val="0"/>
          <w:marRight w:val="0"/>
          <w:marTop w:val="0"/>
          <w:marBottom w:val="0"/>
          <w:divBdr>
            <w:top w:val="none" w:sz="0" w:space="0" w:color="auto"/>
            <w:left w:val="none" w:sz="0" w:space="0" w:color="auto"/>
            <w:bottom w:val="none" w:sz="0" w:space="0" w:color="auto"/>
            <w:right w:val="none" w:sz="0" w:space="0" w:color="auto"/>
          </w:divBdr>
        </w:div>
        <w:div w:id="1732968833">
          <w:marLeft w:val="0"/>
          <w:marRight w:val="0"/>
          <w:marTop w:val="0"/>
          <w:marBottom w:val="0"/>
          <w:divBdr>
            <w:top w:val="none" w:sz="0" w:space="0" w:color="auto"/>
            <w:left w:val="none" w:sz="0" w:space="0" w:color="auto"/>
            <w:bottom w:val="none" w:sz="0" w:space="0" w:color="auto"/>
            <w:right w:val="none" w:sz="0" w:space="0" w:color="auto"/>
          </w:divBdr>
        </w:div>
        <w:div w:id="679502060">
          <w:marLeft w:val="0"/>
          <w:marRight w:val="0"/>
          <w:marTop w:val="0"/>
          <w:marBottom w:val="0"/>
          <w:divBdr>
            <w:top w:val="none" w:sz="0" w:space="0" w:color="auto"/>
            <w:left w:val="none" w:sz="0" w:space="0" w:color="auto"/>
            <w:bottom w:val="none" w:sz="0" w:space="0" w:color="auto"/>
            <w:right w:val="none" w:sz="0" w:space="0" w:color="auto"/>
          </w:divBdr>
        </w:div>
        <w:div w:id="1746686143">
          <w:marLeft w:val="0"/>
          <w:marRight w:val="0"/>
          <w:marTop w:val="0"/>
          <w:marBottom w:val="0"/>
          <w:divBdr>
            <w:top w:val="none" w:sz="0" w:space="0" w:color="auto"/>
            <w:left w:val="none" w:sz="0" w:space="0" w:color="auto"/>
            <w:bottom w:val="none" w:sz="0" w:space="0" w:color="auto"/>
            <w:right w:val="none" w:sz="0" w:space="0" w:color="auto"/>
          </w:divBdr>
        </w:div>
        <w:div w:id="1035082419">
          <w:marLeft w:val="0"/>
          <w:marRight w:val="0"/>
          <w:marTop w:val="0"/>
          <w:marBottom w:val="0"/>
          <w:divBdr>
            <w:top w:val="none" w:sz="0" w:space="0" w:color="auto"/>
            <w:left w:val="none" w:sz="0" w:space="0" w:color="auto"/>
            <w:bottom w:val="none" w:sz="0" w:space="0" w:color="auto"/>
            <w:right w:val="none" w:sz="0" w:space="0" w:color="auto"/>
          </w:divBdr>
        </w:div>
        <w:div w:id="1399942372">
          <w:marLeft w:val="0"/>
          <w:marRight w:val="0"/>
          <w:marTop w:val="0"/>
          <w:marBottom w:val="0"/>
          <w:divBdr>
            <w:top w:val="none" w:sz="0" w:space="0" w:color="auto"/>
            <w:left w:val="none" w:sz="0" w:space="0" w:color="auto"/>
            <w:bottom w:val="none" w:sz="0" w:space="0" w:color="auto"/>
            <w:right w:val="none" w:sz="0" w:space="0" w:color="auto"/>
          </w:divBdr>
        </w:div>
        <w:div w:id="42949349">
          <w:marLeft w:val="0"/>
          <w:marRight w:val="0"/>
          <w:marTop w:val="0"/>
          <w:marBottom w:val="0"/>
          <w:divBdr>
            <w:top w:val="none" w:sz="0" w:space="0" w:color="auto"/>
            <w:left w:val="none" w:sz="0" w:space="0" w:color="auto"/>
            <w:bottom w:val="none" w:sz="0" w:space="0" w:color="auto"/>
            <w:right w:val="none" w:sz="0" w:space="0" w:color="auto"/>
          </w:divBdr>
        </w:div>
        <w:div w:id="806583495">
          <w:marLeft w:val="0"/>
          <w:marRight w:val="0"/>
          <w:marTop w:val="0"/>
          <w:marBottom w:val="0"/>
          <w:divBdr>
            <w:top w:val="none" w:sz="0" w:space="0" w:color="auto"/>
            <w:left w:val="none" w:sz="0" w:space="0" w:color="auto"/>
            <w:bottom w:val="none" w:sz="0" w:space="0" w:color="auto"/>
            <w:right w:val="none" w:sz="0" w:space="0" w:color="auto"/>
          </w:divBdr>
        </w:div>
        <w:div w:id="398136757">
          <w:marLeft w:val="0"/>
          <w:marRight w:val="0"/>
          <w:marTop w:val="0"/>
          <w:marBottom w:val="0"/>
          <w:divBdr>
            <w:top w:val="none" w:sz="0" w:space="0" w:color="auto"/>
            <w:left w:val="none" w:sz="0" w:space="0" w:color="auto"/>
            <w:bottom w:val="none" w:sz="0" w:space="0" w:color="auto"/>
            <w:right w:val="none" w:sz="0" w:space="0" w:color="auto"/>
          </w:divBdr>
        </w:div>
        <w:div w:id="1017852102">
          <w:marLeft w:val="0"/>
          <w:marRight w:val="0"/>
          <w:marTop w:val="0"/>
          <w:marBottom w:val="0"/>
          <w:divBdr>
            <w:top w:val="none" w:sz="0" w:space="0" w:color="auto"/>
            <w:left w:val="none" w:sz="0" w:space="0" w:color="auto"/>
            <w:bottom w:val="none" w:sz="0" w:space="0" w:color="auto"/>
            <w:right w:val="none" w:sz="0" w:space="0" w:color="auto"/>
          </w:divBdr>
        </w:div>
        <w:div w:id="938372943">
          <w:marLeft w:val="0"/>
          <w:marRight w:val="0"/>
          <w:marTop w:val="0"/>
          <w:marBottom w:val="0"/>
          <w:divBdr>
            <w:top w:val="none" w:sz="0" w:space="0" w:color="auto"/>
            <w:left w:val="none" w:sz="0" w:space="0" w:color="auto"/>
            <w:bottom w:val="none" w:sz="0" w:space="0" w:color="auto"/>
            <w:right w:val="none" w:sz="0" w:space="0" w:color="auto"/>
          </w:divBdr>
        </w:div>
        <w:div w:id="1292129903">
          <w:marLeft w:val="0"/>
          <w:marRight w:val="0"/>
          <w:marTop w:val="0"/>
          <w:marBottom w:val="0"/>
          <w:divBdr>
            <w:top w:val="none" w:sz="0" w:space="0" w:color="auto"/>
            <w:left w:val="none" w:sz="0" w:space="0" w:color="auto"/>
            <w:bottom w:val="none" w:sz="0" w:space="0" w:color="auto"/>
            <w:right w:val="none" w:sz="0" w:space="0" w:color="auto"/>
          </w:divBdr>
        </w:div>
        <w:div w:id="205726444">
          <w:marLeft w:val="0"/>
          <w:marRight w:val="0"/>
          <w:marTop w:val="0"/>
          <w:marBottom w:val="0"/>
          <w:divBdr>
            <w:top w:val="none" w:sz="0" w:space="0" w:color="auto"/>
            <w:left w:val="none" w:sz="0" w:space="0" w:color="auto"/>
            <w:bottom w:val="none" w:sz="0" w:space="0" w:color="auto"/>
            <w:right w:val="none" w:sz="0" w:space="0" w:color="auto"/>
          </w:divBdr>
        </w:div>
        <w:div w:id="1550723277">
          <w:marLeft w:val="0"/>
          <w:marRight w:val="0"/>
          <w:marTop w:val="0"/>
          <w:marBottom w:val="0"/>
          <w:divBdr>
            <w:top w:val="none" w:sz="0" w:space="0" w:color="auto"/>
            <w:left w:val="none" w:sz="0" w:space="0" w:color="auto"/>
            <w:bottom w:val="none" w:sz="0" w:space="0" w:color="auto"/>
            <w:right w:val="none" w:sz="0" w:space="0" w:color="auto"/>
          </w:divBdr>
        </w:div>
        <w:div w:id="1410154155">
          <w:marLeft w:val="0"/>
          <w:marRight w:val="0"/>
          <w:marTop w:val="0"/>
          <w:marBottom w:val="0"/>
          <w:divBdr>
            <w:top w:val="none" w:sz="0" w:space="0" w:color="auto"/>
            <w:left w:val="none" w:sz="0" w:space="0" w:color="auto"/>
            <w:bottom w:val="none" w:sz="0" w:space="0" w:color="auto"/>
            <w:right w:val="none" w:sz="0" w:space="0" w:color="auto"/>
          </w:divBdr>
        </w:div>
        <w:div w:id="801922584">
          <w:marLeft w:val="0"/>
          <w:marRight w:val="0"/>
          <w:marTop w:val="0"/>
          <w:marBottom w:val="0"/>
          <w:divBdr>
            <w:top w:val="none" w:sz="0" w:space="0" w:color="auto"/>
            <w:left w:val="none" w:sz="0" w:space="0" w:color="auto"/>
            <w:bottom w:val="none" w:sz="0" w:space="0" w:color="auto"/>
            <w:right w:val="none" w:sz="0" w:space="0" w:color="auto"/>
          </w:divBdr>
        </w:div>
        <w:div w:id="1743024420">
          <w:marLeft w:val="0"/>
          <w:marRight w:val="0"/>
          <w:marTop w:val="0"/>
          <w:marBottom w:val="0"/>
          <w:divBdr>
            <w:top w:val="none" w:sz="0" w:space="0" w:color="auto"/>
            <w:left w:val="none" w:sz="0" w:space="0" w:color="auto"/>
            <w:bottom w:val="none" w:sz="0" w:space="0" w:color="auto"/>
            <w:right w:val="none" w:sz="0" w:space="0" w:color="auto"/>
          </w:divBdr>
        </w:div>
        <w:div w:id="782455216">
          <w:marLeft w:val="0"/>
          <w:marRight w:val="0"/>
          <w:marTop w:val="0"/>
          <w:marBottom w:val="0"/>
          <w:divBdr>
            <w:top w:val="none" w:sz="0" w:space="0" w:color="auto"/>
            <w:left w:val="none" w:sz="0" w:space="0" w:color="auto"/>
            <w:bottom w:val="none" w:sz="0" w:space="0" w:color="auto"/>
            <w:right w:val="none" w:sz="0" w:space="0" w:color="auto"/>
          </w:divBdr>
        </w:div>
        <w:div w:id="2083214429">
          <w:marLeft w:val="0"/>
          <w:marRight w:val="0"/>
          <w:marTop w:val="0"/>
          <w:marBottom w:val="0"/>
          <w:divBdr>
            <w:top w:val="none" w:sz="0" w:space="0" w:color="auto"/>
            <w:left w:val="none" w:sz="0" w:space="0" w:color="auto"/>
            <w:bottom w:val="none" w:sz="0" w:space="0" w:color="auto"/>
            <w:right w:val="none" w:sz="0" w:space="0" w:color="auto"/>
          </w:divBdr>
        </w:div>
        <w:div w:id="609554641">
          <w:marLeft w:val="0"/>
          <w:marRight w:val="0"/>
          <w:marTop w:val="0"/>
          <w:marBottom w:val="0"/>
          <w:divBdr>
            <w:top w:val="none" w:sz="0" w:space="0" w:color="auto"/>
            <w:left w:val="none" w:sz="0" w:space="0" w:color="auto"/>
            <w:bottom w:val="none" w:sz="0" w:space="0" w:color="auto"/>
            <w:right w:val="none" w:sz="0" w:space="0" w:color="auto"/>
          </w:divBdr>
        </w:div>
        <w:div w:id="734090181">
          <w:marLeft w:val="0"/>
          <w:marRight w:val="0"/>
          <w:marTop w:val="0"/>
          <w:marBottom w:val="0"/>
          <w:divBdr>
            <w:top w:val="none" w:sz="0" w:space="0" w:color="auto"/>
            <w:left w:val="none" w:sz="0" w:space="0" w:color="auto"/>
            <w:bottom w:val="none" w:sz="0" w:space="0" w:color="auto"/>
            <w:right w:val="none" w:sz="0" w:space="0" w:color="auto"/>
          </w:divBdr>
        </w:div>
        <w:div w:id="1185050133">
          <w:marLeft w:val="0"/>
          <w:marRight w:val="0"/>
          <w:marTop w:val="0"/>
          <w:marBottom w:val="0"/>
          <w:divBdr>
            <w:top w:val="none" w:sz="0" w:space="0" w:color="auto"/>
            <w:left w:val="none" w:sz="0" w:space="0" w:color="auto"/>
            <w:bottom w:val="none" w:sz="0" w:space="0" w:color="auto"/>
            <w:right w:val="none" w:sz="0" w:space="0" w:color="auto"/>
          </w:divBdr>
        </w:div>
        <w:div w:id="1210722222">
          <w:marLeft w:val="0"/>
          <w:marRight w:val="0"/>
          <w:marTop w:val="0"/>
          <w:marBottom w:val="0"/>
          <w:divBdr>
            <w:top w:val="none" w:sz="0" w:space="0" w:color="auto"/>
            <w:left w:val="none" w:sz="0" w:space="0" w:color="auto"/>
            <w:bottom w:val="none" w:sz="0" w:space="0" w:color="auto"/>
            <w:right w:val="none" w:sz="0" w:space="0" w:color="auto"/>
          </w:divBdr>
        </w:div>
        <w:div w:id="1443914251">
          <w:marLeft w:val="0"/>
          <w:marRight w:val="0"/>
          <w:marTop w:val="0"/>
          <w:marBottom w:val="0"/>
          <w:divBdr>
            <w:top w:val="none" w:sz="0" w:space="0" w:color="auto"/>
            <w:left w:val="none" w:sz="0" w:space="0" w:color="auto"/>
            <w:bottom w:val="none" w:sz="0" w:space="0" w:color="auto"/>
            <w:right w:val="none" w:sz="0" w:space="0" w:color="auto"/>
          </w:divBdr>
        </w:div>
        <w:div w:id="2007049981">
          <w:marLeft w:val="0"/>
          <w:marRight w:val="0"/>
          <w:marTop w:val="0"/>
          <w:marBottom w:val="0"/>
          <w:divBdr>
            <w:top w:val="none" w:sz="0" w:space="0" w:color="auto"/>
            <w:left w:val="none" w:sz="0" w:space="0" w:color="auto"/>
            <w:bottom w:val="none" w:sz="0" w:space="0" w:color="auto"/>
            <w:right w:val="none" w:sz="0" w:space="0" w:color="auto"/>
          </w:divBdr>
        </w:div>
        <w:div w:id="1520772011">
          <w:marLeft w:val="0"/>
          <w:marRight w:val="0"/>
          <w:marTop w:val="0"/>
          <w:marBottom w:val="0"/>
          <w:divBdr>
            <w:top w:val="none" w:sz="0" w:space="0" w:color="auto"/>
            <w:left w:val="none" w:sz="0" w:space="0" w:color="auto"/>
            <w:bottom w:val="none" w:sz="0" w:space="0" w:color="auto"/>
            <w:right w:val="none" w:sz="0" w:space="0" w:color="auto"/>
          </w:divBdr>
        </w:div>
        <w:div w:id="1780222824">
          <w:marLeft w:val="0"/>
          <w:marRight w:val="0"/>
          <w:marTop w:val="0"/>
          <w:marBottom w:val="0"/>
          <w:divBdr>
            <w:top w:val="none" w:sz="0" w:space="0" w:color="auto"/>
            <w:left w:val="none" w:sz="0" w:space="0" w:color="auto"/>
            <w:bottom w:val="none" w:sz="0" w:space="0" w:color="auto"/>
            <w:right w:val="none" w:sz="0" w:space="0" w:color="auto"/>
          </w:divBdr>
        </w:div>
        <w:div w:id="551158552">
          <w:marLeft w:val="0"/>
          <w:marRight w:val="0"/>
          <w:marTop w:val="0"/>
          <w:marBottom w:val="0"/>
          <w:divBdr>
            <w:top w:val="none" w:sz="0" w:space="0" w:color="auto"/>
            <w:left w:val="none" w:sz="0" w:space="0" w:color="auto"/>
            <w:bottom w:val="none" w:sz="0" w:space="0" w:color="auto"/>
            <w:right w:val="none" w:sz="0" w:space="0" w:color="auto"/>
          </w:divBdr>
        </w:div>
        <w:div w:id="937174399">
          <w:marLeft w:val="0"/>
          <w:marRight w:val="0"/>
          <w:marTop w:val="0"/>
          <w:marBottom w:val="0"/>
          <w:divBdr>
            <w:top w:val="none" w:sz="0" w:space="0" w:color="auto"/>
            <w:left w:val="none" w:sz="0" w:space="0" w:color="auto"/>
            <w:bottom w:val="none" w:sz="0" w:space="0" w:color="auto"/>
            <w:right w:val="none" w:sz="0" w:space="0" w:color="auto"/>
          </w:divBdr>
        </w:div>
        <w:div w:id="240794869">
          <w:marLeft w:val="0"/>
          <w:marRight w:val="0"/>
          <w:marTop w:val="0"/>
          <w:marBottom w:val="0"/>
          <w:divBdr>
            <w:top w:val="none" w:sz="0" w:space="0" w:color="auto"/>
            <w:left w:val="none" w:sz="0" w:space="0" w:color="auto"/>
            <w:bottom w:val="none" w:sz="0" w:space="0" w:color="auto"/>
            <w:right w:val="none" w:sz="0" w:space="0" w:color="auto"/>
          </w:divBdr>
        </w:div>
        <w:div w:id="305086045">
          <w:marLeft w:val="0"/>
          <w:marRight w:val="0"/>
          <w:marTop w:val="0"/>
          <w:marBottom w:val="0"/>
          <w:divBdr>
            <w:top w:val="none" w:sz="0" w:space="0" w:color="auto"/>
            <w:left w:val="none" w:sz="0" w:space="0" w:color="auto"/>
            <w:bottom w:val="none" w:sz="0" w:space="0" w:color="auto"/>
            <w:right w:val="none" w:sz="0" w:space="0" w:color="auto"/>
          </w:divBdr>
        </w:div>
        <w:div w:id="377054577">
          <w:marLeft w:val="0"/>
          <w:marRight w:val="0"/>
          <w:marTop w:val="0"/>
          <w:marBottom w:val="0"/>
          <w:divBdr>
            <w:top w:val="none" w:sz="0" w:space="0" w:color="auto"/>
            <w:left w:val="none" w:sz="0" w:space="0" w:color="auto"/>
            <w:bottom w:val="none" w:sz="0" w:space="0" w:color="auto"/>
            <w:right w:val="none" w:sz="0" w:space="0" w:color="auto"/>
          </w:divBdr>
        </w:div>
        <w:div w:id="1453212997">
          <w:marLeft w:val="0"/>
          <w:marRight w:val="0"/>
          <w:marTop w:val="0"/>
          <w:marBottom w:val="0"/>
          <w:divBdr>
            <w:top w:val="none" w:sz="0" w:space="0" w:color="auto"/>
            <w:left w:val="none" w:sz="0" w:space="0" w:color="auto"/>
            <w:bottom w:val="none" w:sz="0" w:space="0" w:color="auto"/>
            <w:right w:val="none" w:sz="0" w:space="0" w:color="auto"/>
          </w:divBdr>
        </w:div>
        <w:div w:id="213540661">
          <w:marLeft w:val="0"/>
          <w:marRight w:val="0"/>
          <w:marTop w:val="0"/>
          <w:marBottom w:val="0"/>
          <w:divBdr>
            <w:top w:val="none" w:sz="0" w:space="0" w:color="auto"/>
            <w:left w:val="none" w:sz="0" w:space="0" w:color="auto"/>
            <w:bottom w:val="none" w:sz="0" w:space="0" w:color="auto"/>
            <w:right w:val="none" w:sz="0" w:space="0" w:color="auto"/>
          </w:divBdr>
        </w:div>
        <w:div w:id="516190395">
          <w:marLeft w:val="0"/>
          <w:marRight w:val="0"/>
          <w:marTop w:val="0"/>
          <w:marBottom w:val="0"/>
          <w:divBdr>
            <w:top w:val="none" w:sz="0" w:space="0" w:color="auto"/>
            <w:left w:val="none" w:sz="0" w:space="0" w:color="auto"/>
            <w:bottom w:val="none" w:sz="0" w:space="0" w:color="auto"/>
            <w:right w:val="none" w:sz="0" w:space="0" w:color="auto"/>
          </w:divBdr>
        </w:div>
        <w:div w:id="1524125401">
          <w:marLeft w:val="0"/>
          <w:marRight w:val="0"/>
          <w:marTop w:val="0"/>
          <w:marBottom w:val="0"/>
          <w:divBdr>
            <w:top w:val="none" w:sz="0" w:space="0" w:color="auto"/>
            <w:left w:val="none" w:sz="0" w:space="0" w:color="auto"/>
            <w:bottom w:val="none" w:sz="0" w:space="0" w:color="auto"/>
            <w:right w:val="none" w:sz="0" w:space="0" w:color="auto"/>
          </w:divBdr>
        </w:div>
        <w:div w:id="2130051986">
          <w:marLeft w:val="0"/>
          <w:marRight w:val="0"/>
          <w:marTop w:val="0"/>
          <w:marBottom w:val="0"/>
          <w:divBdr>
            <w:top w:val="none" w:sz="0" w:space="0" w:color="auto"/>
            <w:left w:val="none" w:sz="0" w:space="0" w:color="auto"/>
            <w:bottom w:val="none" w:sz="0" w:space="0" w:color="auto"/>
            <w:right w:val="none" w:sz="0" w:space="0" w:color="auto"/>
          </w:divBdr>
        </w:div>
        <w:div w:id="2090271879">
          <w:marLeft w:val="0"/>
          <w:marRight w:val="0"/>
          <w:marTop w:val="0"/>
          <w:marBottom w:val="0"/>
          <w:divBdr>
            <w:top w:val="none" w:sz="0" w:space="0" w:color="auto"/>
            <w:left w:val="none" w:sz="0" w:space="0" w:color="auto"/>
            <w:bottom w:val="none" w:sz="0" w:space="0" w:color="auto"/>
            <w:right w:val="none" w:sz="0" w:space="0" w:color="auto"/>
          </w:divBdr>
        </w:div>
        <w:div w:id="836657339">
          <w:marLeft w:val="0"/>
          <w:marRight w:val="0"/>
          <w:marTop w:val="0"/>
          <w:marBottom w:val="0"/>
          <w:divBdr>
            <w:top w:val="none" w:sz="0" w:space="0" w:color="auto"/>
            <w:left w:val="none" w:sz="0" w:space="0" w:color="auto"/>
            <w:bottom w:val="none" w:sz="0" w:space="0" w:color="auto"/>
            <w:right w:val="none" w:sz="0" w:space="0" w:color="auto"/>
          </w:divBdr>
        </w:div>
        <w:div w:id="270629806">
          <w:marLeft w:val="0"/>
          <w:marRight w:val="0"/>
          <w:marTop w:val="0"/>
          <w:marBottom w:val="0"/>
          <w:divBdr>
            <w:top w:val="none" w:sz="0" w:space="0" w:color="auto"/>
            <w:left w:val="none" w:sz="0" w:space="0" w:color="auto"/>
            <w:bottom w:val="none" w:sz="0" w:space="0" w:color="auto"/>
            <w:right w:val="none" w:sz="0" w:space="0" w:color="auto"/>
          </w:divBdr>
        </w:div>
        <w:div w:id="2079743256">
          <w:marLeft w:val="0"/>
          <w:marRight w:val="0"/>
          <w:marTop w:val="0"/>
          <w:marBottom w:val="0"/>
          <w:divBdr>
            <w:top w:val="none" w:sz="0" w:space="0" w:color="auto"/>
            <w:left w:val="none" w:sz="0" w:space="0" w:color="auto"/>
            <w:bottom w:val="none" w:sz="0" w:space="0" w:color="auto"/>
            <w:right w:val="none" w:sz="0" w:space="0" w:color="auto"/>
          </w:divBdr>
        </w:div>
        <w:div w:id="332605284">
          <w:marLeft w:val="0"/>
          <w:marRight w:val="0"/>
          <w:marTop w:val="0"/>
          <w:marBottom w:val="0"/>
          <w:divBdr>
            <w:top w:val="none" w:sz="0" w:space="0" w:color="auto"/>
            <w:left w:val="none" w:sz="0" w:space="0" w:color="auto"/>
            <w:bottom w:val="none" w:sz="0" w:space="0" w:color="auto"/>
            <w:right w:val="none" w:sz="0" w:space="0" w:color="auto"/>
          </w:divBdr>
        </w:div>
      </w:divsChild>
    </w:div>
    <w:div w:id="802774277">
      <w:bodyDiv w:val="1"/>
      <w:marLeft w:val="0"/>
      <w:marRight w:val="0"/>
      <w:marTop w:val="0"/>
      <w:marBottom w:val="0"/>
      <w:divBdr>
        <w:top w:val="none" w:sz="0" w:space="0" w:color="auto"/>
        <w:left w:val="none" w:sz="0" w:space="0" w:color="auto"/>
        <w:bottom w:val="none" w:sz="0" w:space="0" w:color="auto"/>
        <w:right w:val="none" w:sz="0" w:space="0" w:color="auto"/>
      </w:divBdr>
      <w:divsChild>
        <w:div w:id="510922496">
          <w:marLeft w:val="0"/>
          <w:marRight w:val="0"/>
          <w:marTop w:val="0"/>
          <w:marBottom w:val="0"/>
          <w:divBdr>
            <w:top w:val="none" w:sz="0" w:space="0" w:color="auto"/>
            <w:left w:val="none" w:sz="0" w:space="0" w:color="auto"/>
            <w:bottom w:val="none" w:sz="0" w:space="0" w:color="auto"/>
            <w:right w:val="none" w:sz="0" w:space="0" w:color="auto"/>
          </w:divBdr>
        </w:div>
        <w:div w:id="2054380526">
          <w:marLeft w:val="0"/>
          <w:marRight w:val="0"/>
          <w:marTop w:val="0"/>
          <w:marBottom w:val="0"/>
          <w:divBdr>
            <w:top w:val="none" w:sz="0" w:space="0" w:color="auto"/>
            <w:left w:val="none" w:sz="0" w:space="0" w:color="auto"/>
            <w:bottom w:val="none" w:sz="0" w:space="0" w:color="auto"/>
            <w:right w:val="none" w:sz="0" w:space="0" w:color="auto"/>
          </w:divBdr>
        </w:div>
        <w:div w:id="1648392293">
          <w:marLeft w:val="0"/>
          <w:marRight w:val="0"/>
          <w:marTop w:val="0"/>
          <w:marBottom w:val="0"/>
          <w:divBdr>
            <w:top w:val="none" w:sz="0" w:space="0" w:color="auto"/>
            <w:left w:val="none" w:sz="0" w:space="0" w:color="auto"/>
            <w:bottom w:val="none" w:sz="0" w:space="0" w:color="auto"/>
            <w:right w:val="none" w:sz="0" w:space="0" w:color="auto"/>
          </w:divBdr>
        </w:div>
        <w:div w:id="1955553149">
          <w:marLeft w:val="0"/>
          <w:marRight w:val="0"/>
          <w:marTop w:val="0"/>
          <w:marBottom w:val="0"/>
          <w:divBdr>
            <w:top w:val="none" w:sz="0" w:space="0" w:color="auto"/>
            <w:left w:val="none" w:sz="0" w:space="0" w:color="auto"/>
            <w:bottom w:val="none" w:sz="0" w:space="0" w:color="auto"/>
            <w:right w:val="none" w:sz="0" w:space="0" w:color="auto"/>
          </w:divBdr>
        </w:div>
        <w:div w:id="1638953385">
          <w:marLeft w:val="0"/>
          <w:marRight w:val="0"/>
          <w:marTop w:val="0"/>
          <w:marBottom w:val="0"/>
          <w:divBdr>
            <w:top w:val="none" w:sz="0" w:space="0" w:color="auto"/>
            <w:left w:val="none" w:sz="0" w:space="0" w:color="auto"/>
            <w:bottom w:val="none" w:sz="0" w:space="0" w:color="auto"/>
            <w:right w:val="none" w:sz="0" w:space="0" w:color="auto"/>
          </w:divBdr>
        </w:div>
        <w:div w:id="130827545">
          <w:marLeft w:val="0"/>
          <w:marRight w:val="0"/>
          <w:marTop w:val="0"/>
          <w:marBottom w:val="0"/>
          <w:divBdr>
            <w:top w:val="none" w:sz="0" w:space="0" w:color="auto"/>
            <w:left w:val="none" w:sz="0" w:space="0" w:color="auto"/>
            <w:bottom w:val="none" w:sz="0" w:space="0" w:color="auto"/>
            <w:right w:val="none" w:sz="0" w:space="0" w:color="auto"/>
          </w:divBdr>
        </w:div>
        <w:div w:id="2076514116">
          <w:marLeft w:val="0"/>
          <w:marRight w:val="0"/>
          <w:marTop w:val="0"/>
          <w:marBottom w:val="0"/>
          <w:divBdr>
            <w:top w:val="none" w:sz="0" w:space="0" w:color="auto"/>
            <w:left w:val="none" w:sz="0" w:space="0" w:color="auto"/>
            <w:bottom w:val="none" w:sz="0" w:space="0" w:color="auto"/>
            <w:right w:val="none" w:sz="0" w:space="0" w:color="auto"/>
          </w:divBdr>
        </w:div>
        <w:div w:id="328601720">
          <w:marLeft w:val="0"/>
          <w:marRight w:val="0"/>
          <w:marTop w:val="0"/>
          <w:marBottom w:val="0"/>
          <w:divBdr>
            <w:top w:val="none" w:sz="0" w:space="0" w:color="auto"/>
            <w:left w:val="none" w:sz="0" w:space="0" w:color="auto"/>
            <w:bottom w:val="none" w:sz="0" w:space="0" w:color="auto"/>
            <w:right w:val="none" w:sz="0" w:space="0" w:color="auto"/>
          </w:divBdr>
        </w:div>
        <w:div w:id="1674062324">
          <w:marLeft w:val="0"/>
          <w:marRight w:val="0"/>
          <w:marTop w:val="0"/>
          <w:marBottom w:val="0"/>
          <w:divBdr>
            <w:top w:val="none" w:sz="0" w:space="0" w:color="auto"/>
            <w:left w:val="none" w:sz="0" w:space="0" w:color="auto"/>
            <w:bottom w:val="none" w:sz="0" w:space="0" w:color="auto"/>
            <w:right w:val="none" w:sz="0" w:space="0" w:color="auto"/>
          </w:divBdr>
        </w:div>
        <w:div w:id="190998027">
          <w:marLeft w:val="0"/>
          <w:marRight w:val="0"/>
          <w:marTop w:val="0"/>
          <w:marBottom w:val="0"/>
          <w:divBdr>
            <w:top w:val="none" w:sz="0" w:space="0" w:color="auto"/>
            <w:left w:val="none" w:sz="0" w:space="0" w:color="auto"/>
            <w:bottom w:val="none" w:sz="0" w:space="0" w:color="auto"/>
            <w:right w:val="none" w:sz="0" w:space="0" w:color="auto"/>
          </w:divBdr>
        </w:div>
        <w:div w:id="1463310141">
          <w:marLeft w:val="0"/>
          <w:marRight w:val="0"/>
          <w:marTop w:val="0"/>
          <w:marBottom w:val="0"/>
          <w:divBdr>
            <w:top w:val="none" w:sz="0" w:space="0" w:color="auto"/>
            <w:left w:val="none" w:sz="0" w:space="0" w:color="auto"/>
            <w:bottom w:val="none" w:sz="0" w:space="0" w:color="auto"/>
            <w:right w:val="none" w:sz="0" w:space="0" w:color="auto"/>
          </w:divBdr>
        </w:div>
        <w:div w:id="1573464175">
          <w:marLeft w:val="0"/>
          <w:marRight w:val="0"/>
          <w:marTop w:val="0"/>
          <w:marBottom w:val="0"/>
          <w:divBdr>
            <w:top w:val="none" w:sz="0" w:space="0" w:color="auto"/>
            <w:left w:val="none" w:sz="0" w:space="0" w:color="auto"/>
            <w:bottom w:val="none" w:sz="0" w:space="0" w:color="auto"/>
            <w:right w:val="none" w:sz="0" w:space="0" w:color="auto"/>
          </w:divBdr>
        </w:div>
        <w:div w:id="775293596">
          <w:marLeft w:val="0"/>
          <w:marRight w:val="0"/>
          <w:marTop w:val="0"/>
          <w:marBottom w:val="0"/>
          <w:divBdr>
            <w:top w:val="none" w:sz="0" w:space="0" w:color="auto"/>
            <w:left w:val="none" w:sz="0" w:space="0" w:color="auto"/>
            <w:bottom w:val="none" w:sz="0" w:space="0" w:color="auto"/>
            <w:right w:val="none" w:sz="0" w:space="0" w:color="auto"/>
          </w:divBdr>
        </w:div>
        <w:div w:id="330067849">
          <w:marLeft w:val="0"/>
          <w:marRight w:val="0"/>
          <w:marTop w:val="0"/>
          <w:marBottom w:val="0"/>
          <w:divBdr>
            <w:top w:val="none" w:sz="0" w:space="0" w:color="auto"/>
            <w:left w:val="none" w:sz="0" w:space="0" w:color="auto"/>
            <w:bottom w:val="none" w:sz="0" w:space="0" w:color="auto"/>
            <w:right w:val="none" w:sz="0" w:space="0" w:color="auto"/>
          </w:divBdr>
        </w:div>
        <w:div w:id="2037264875">
          <w:marLeft w:val="0"/>
          <w:marRight w:val="0"/>
          <w:marTop w:val="0"/>
          <w:marBottom w:val="0"/>
          <w:divBdr>
            <w:top w:val="none" w:sz="0" w:space="0" w:color="auto"/>
            <w:left w:val="none" w:sz="0" w:space="0" w:color="auto"/>
            <w:bottom w:val="none" w:sz="0" w:space="0" w:color="auto"/>
            <w:right w:val="none" w:sz="0" w:space="0" w:color="auto"/>
          </w:divBdr>
        </w:div>
        <w:div w:id="583805386">
          <w:marLeft w:val="0"/>
          <w:marRight w:val="0"/>
          <w:marTop w:val="0"/>
          <w:marBottom w:val="0"/>
          <w:divBdr>
            <w:top w:val="none" w:sz="0" w:space="0" w:color="auto"/>
            <w:left w:val="none" w:sz="0" w:space="0" w:color="auto"/>
            <w:bottom w:val="none" w:sz="0" w:space="0" w:color="auto"/>
            <w:right w:val="none" w:sz="0" w:space="0" w:color="auto"/>
          </w:divBdr>
        </w:div>
        <w:div w:id="1032918888">
          <w:marLeft w:val="0"/>
          <w:marRight w:val="0"/>
          <w:marTop w:val="0"/>
          <w:marBottom w:val="0"/>
          <w:divBdr>
            <w:top w:val="none" w:sz="0" w:space="0" w:color="auto"/>
            <w:left w:val="none" w:sz="0" w:space="0" w:color="auto"/>
            <w:bottom w:val="none" w:sz="0" w:space="0" w:color="auto"/>
            <w:right w:val="none" w:sz="0" w:space="0" w:color="auto"/>
          </w:divBdr>
        </w:div>
        <w:div w:id="1964381448">
          <w:marLeft w:val="0"/>
          <w:marRight w:val="0"/>
          <w:marTop w:val="0"/>
          <w:marBottom w:val="0"/>
          <w:divBdr>
            <w:top w:val="none" w:sz="0" w:space="0" w:color="auto"/>
            <w:left w:val="none" w:sz="0" w:space="0" w:color="auto"/>
            <w:bottom w:val="none" w:sz="0" w:space="0" w:color="auto"/>
            <w:right w:val="none" w:sz="0" w:space="0" w:color="auto"/>
          </w:divBdr>
        </w:div>
        <w:div w:id="1578053360">
          <w:marLeft w:val="0"/>
          <w:marRight w:val="0"/>
          <w:marTop w:val="0"/>
          <w:marBottom w:val="0"/>
          <w:divBdr>
            <w:top w:val="none" w:sz="0" w:space="0" w:color="auto"/>
            <w:left w:val="none" w:sz="0" w:space="0" w:color="auto"/>
            <w:bottom w:val="none" w:sz="0" w:space="0" w:color="auto"/>
            <w:right w:val="none" w:sz="0" w:space="0" w:color="auto"/>
          </w:divBdr>
        </w:div>
        <w:div w:id="1327323214">
          <w:marLeft w:val="0"/>
          <w:marRight w:val="0"/>
          <w:marTop w:val="0"/>
          <w:marBottom w:val="0"/>
          <w:divBdr>
            <w:top w:val="none" w:sz="0" w:space="0" w:color="auto"/>
            <w:left w:val="none" w:sz="0" w:space="0" w:color="auto"/>
            <w:bottom w:val="none" w:sz="0" w:space="0" w:color="auto"/>
            <w:right w:val="none" w:sz="0" w:space="0" w:color="auto"/>
          </w:divBdr>
        </w:div>
        <w:div w:id="1371372602">
          <w:marLeft w:val="0"/>
          <w:marRight w:val="0"/>
          <w:marTop w:val="0"/>
          <w:marBottom w:val="0"/>
          <w:divBdr>
            <w:top w:val="none" w:sz="0" w:space="0" w:color="auto"/>
            <w:left w:val="none" w:sz="0" w:space="0" w:color="auto"/>
            <w:bottom w:val="none" w:sz="0" w:space="0" w:color="auto"/>
            <w:right w:val="none" w:sz="0" w:space="0" w:color="auto"/>
          </w:divBdr>
        </w:div>
        <w:div w:id="1670252298">
          <w:marLeft w:val="0"/>
          <w:marRight w:val="0"/>
          <w:marTop w:val="0"/>
          <w:marBottom w:val="0"/>
          <w:divBdr>
            <w:top w:val="none" w:sz="0" w:space="0" w:color="auto"/>
            <w:left w:val="none" w:sz="0" w:space="0" w:color="auto"/>
            <w:bottom w:val="none" w:sz="0" w:space="0" w:color="auto"/>
            <w:right w:val="none" w:sz="0" w:space="0" w:color="auto"/>
          </w:divBdr>
        </w:div>
        <w:div w:id="524246687">
          <w:marLeft w:val="0"/>
          <w:marRight w:val="0"/>
          <w:marTop w:val="0"/>
          <w:marBottom w:val="0"/>
          <w:divBdr>
            <w:top w:val="none" w:sz="0" w:space="0" w:color="auto"/>
            <w:left w:val="none" w:sz="0" w:space="0" w:color="auto"/>
            <w:bottom w:val="none" w:sz="0" w:space="0" w:color="auto"/>
            <w:right w:val="none" w:sz="0" w:space="0" w:color="auto"/>
          </w:divBdr>
        </w:div>
        <w:div w:id="814106085">
          <w:marLeft w:val="0"/>
          <w:marRight w:val="0"/>
          <w:marTop w:val="0"/>
          <w:marBottom w:val="0"/>
          <w:divBdr>
            <w:top w:val="none" w:sz="0" w:space="0" w:color="auto"/>
            <w:left w:val="none" w:sz="0" w:space="0" w:color="auto"/>
            <w:bottom w:val="none" w:sz="0" w:space="0" w:color="auto"/>
            <w:right w:val="none" w:sz="0" w:space="0" w:color="auto"/>
          </w:divBdr>
        </w:div>
        <w:div w:id="1978948443">
          <w:marLeft w:val="0"/>
          <w:marRight w:val="0"/>
          <w:marTop w:val="0"/>
          <w:marBottom w:val="0"/>
          <w:divBdr>
            <w:top w:val="none" w:sz="0" w:space="0" w:color="auto"/>
            <w:left w:val="none" w:sz="0" w:space="0" w:color="auto"/>
            <w:bottom w:val="none" w:sz="0" w:space="0" w:color="auto"/>
            <w:right w:val="none" w:sz="0" w:space="0" w:color="auto"/>
          </w:divBdr>
        </w:div>
        <w:div w:id="1355225217">
          <w:marLeft w:val="0"/>
          <w:marRight w:val="0"/>
          <w:marTop w:val="0"/>
          <w:marBottom w:val="0"/>
          <w:divBdr>
            <w:top w:val="none" w:sz="0" w:space="0" w:color="auto"/>
            <w:left w:val="none" w:sz="0" w:space="0" w:color="auto"/>
            <w:bottom w:val="none" w:sz="0" w:space="0" w:color="auto"/>
            <w:right w:val="none" w:sz="0" w:space="0" w:color="auto"/>
          </w:divBdr>
        </w:div>
        <w:div w:id="786312175">
          <w:marLeft w:val="0"/>
          <w:marRight w:val="0"/>
          <w:marTop w:val="0"/>
          <w:marBottom w:val="0"/>
          <w:divBdr>
            <w:top w:val="none" w:sz="0" w:space="0" w:color="auto"/>
            <w:left w:val="none" w:sz="0" w:space="0" w:color="auto"/>
            <w:bottom w:val="none" w:sz="0" w:space="0" w:color="auto"/>
            <w:right w:val="none" w:sz="0" w:space="0" w:color="auto"/>
          </w:divBdr>
        </w:div>
        <w:div w:id="2066566796">
          <w:marLeft w:val="0"/>
          <w:marRight w:val="0"/>
          <w:marTop w:val="0"/>
          <w:marBottom w:val="0"/>
          <w:divBdr>
            <w:top w:val="none" w:sz="0" w:space="0" w:color="auto"/>
            <w:left w:val="none" w:sz="0" w:space="0" w:color="auto"/>
            <w:bottom w:val="none" w:sz="0" w:space="0" w:color="auto"/>
            <w:right w:val="none" w:sz="0" w:space="0" w:color="auto"/>
          </w:divBdr>
        </w:div>
        <w:div w:id="1959679011">
          <w:marLeft w:val="0"/>
          <w:marRight w:val="0"/>
          <w:marTop w:val="0"/>
          <w:marBottom w:val="0"/>
          <w:divBdr>
            <w:top w:val="none" w:sz="0" w:space="0" w:color="auto"/>
            <w:left w:val="none" w:sz="0" w:space="0" w:color="auto"/>
            <w:bottom w:val="none" w:sz="0" w:space="0" w:color="auto"/>
            <w:right w:val="none" w:sz="0" w:space="0" w:color="auto"/>
          </w:divBdr>
        </w:div>
        <w:div w:id="1946839396">
          <w:marLeft w:val="0"/>
          <w:marRight w:val="0"/>
          <w:marTop w:val="0"/>
          <w:marBottom w:val="0"/>
          <w:divBdr>
            <w:top w:val="none" w:sz="0" w:space="0" w:color="auto"/>
            <w:left w:val="none" w:sz="0" w:space="0" w:color="auto"/>
            <w:bottom w:val="none" w:sz="0" w:space="0" w:color="auto"/>
            <w:right w:val="none" w:sz="0" w:space="0" w:color="auto"/>
          </w:divBdr>
        </w:div>
        <w:div w:id="1055543659">
          <w:marLeft w:val="0"/>
          <w:marRight w:val="0"/>
          <w:marTop w:val="0"/>
          <w:marBottom w:val="0"/>
          <w:divBdr>
            <w:top w:val="none" w:sz="0" w:space="0" w:color="auto"/>
            <w:left w:val="none" w:sz="0" w:space="0" w:color="auto"/>
            <w:bottom w:val="none" w:sz="0" w:space="0" w:color="auto"/>
            <w:right w:val="none" w:sz="0" w:space="0" w:color="auto"/>
          </w:divBdr>
        </w:div>
        <w:div w:id="625620815">
          <w:marLeft w:val="0"/>
          <w:marRight w:val="0"/>
          <w:marTop w:val="0"/>
          <w:marBottom w:val="0"/>
          <w:divBdr>
            <w:top w:val="none" w:sz="0" w:space="0" w:color="auto"/>
            <w:left w:val="none" w:sz="0" w:space="0" w:color="auto"/>
            <w:bottom w:val="none" w:sz="0" w:space="0" w:color="auto"/>
            <w:right w:val="none" w:sz="0" w:space="0" w:color="auto"/>
          </w:divBdr>
        </w:div>
        <w:div w:id="1571309014">
          <w:marLeft w:val="0"/>
          <w:marRight w:val="0"/>
          <w:marTop w:val="0"/>
          <w:marBottom w:val="0"/>
          <w:divBdr>
            <w:top w:val="none" w:sz="0" w:space="0" w:color="auto"/>
            <w:left w:val="none" w:sz="0" w:space="0" w:color="auto"/>
            <w:bottom w:val="none" w:sz="0" w:space="0" w:color="auto"/>
            <w:right w:val="none" w:sz="0" w:space="0" w:color="auto"/>
          </w:divBdr>
        </w:div>
        <w:div w:id="1349017807">
          <w:marLeft w:val="0"/>
          <w:marRight w:val="0"/>
          <w:marTop w:val="0"/>
          <w:marBottom w:val="0"/>
          <w:divBdr>
            <w:top w:val="none" w:sz="0" w:space="0" w:color="auto"/>
            <w:left w:val="none" w:sz="0" w:space="0" w:color="auto"/>
            <w:bottom w:val="none" w:sz="0" w:space="0" w:color="auto"/>
            <w:right w:val="none" w:sz="0" w:space="0" w:color="auto"/>
          </w:divBdr>
        </w:div>
        <w:div w:id="362293959">
          <w:marLeft w:val="0"/>
          <w:marRight w:val="0"/>
          <w:marTop w:val="0"/>
          <w:marBottom w:val="0"/>
          <w:divBdr>
            <w:top w:val="none" w:sz="0" w:space="0" w:color="auto"/>
            <w:left w:val="none" w:sz="0" w:space="0" w:color="auto"/>
            <w:bottom w:val="none" w:sz="0" w:space="0" w:color="auto"/>
            <w:right w:val="none" w:sz="0" w:space="0" w:color="auto"/>
          </w:divBdr>
        </w:div>
        <w:div w:id="470562183">
          <w:marLeft w:val="0"/>
          <w:marRight w:val="0"/>
          <w:marTop w:val="0"/>
          <w:marBottom w:val="0"/>
          <w:divBdr>
            <w:top w:val="none" w:sz="0" w:space="0" w:color="auto"/>
            <w:left w:val="none" w:sz="0" w:space="0" w:color="auto"/>
            <w:bottom w:val="none" w:sz="0" w:space="0" w:color="auto"/>
            <w:right w:val="none" w:sz="0" w:space="0" w:color="auto"/>
          </w:divBdr>
        </w:div>
        <w:div w:id="223152040">
          <w:marLeft w:val="0"/>
          <w:marRight w:val="0"/>
          <w:marTop w:val="0"/>
          <w:marBottom w:val="0"/>
          <w:divBdr>
            <w:top w:val="none" w:sz="0" w:space="0" w:color="auto"/>
            <w:left w:val="none" w:sz="0" w:space="0" w:color="auto"/>
            <w:bottom w:val="none" w:sz="0" w:space="0" w:color="auto"/>
            <w:right w:val="none" w:sz="0" w:space="0" w:color="auto"/>
          </w:divBdr>
        </w:div>
        <w:div w:id="1271621789">
          <w:marLeft w:val="0"/>
          <w:marRight w:val="0"/>
          <w:marTop w:val="0"/>
          <w:marBottom w:val="0"/>
          <w:divBdr>
            <w:top w:val="none" w:sz="0" w:space="0" w:color="auto"/>
            <w:left w:val="none" w:sz="0" w:space="0" w:color="auto"/>
            <w:bottom w:val="none" w:sz="0" w:space="0" w:color="auto"/>
            <w:right w:val="none" w:sz="0" w:space="0" w:color="auto"/>
          </w:divBdr>
        </w:div>
        <w:div w:id="2103911987">
          <w:marLeft w:val="0"/>
          <w:marRight w:val="0"/>
          <w:marTop w:val="0"/>
          <w:marBottom w:val="0"/>
          <w:divBdr>
            <w:top w:val="none" w:sz="0" w:space="0" w:color="auto"/>
            <w:left w:val="none" w:sz="0" w:space="0" w:color="auto"/>
            <w:bottom w:val="none" w:sz="0" w:space="0" w:color="auto"/>
            <w:right w:val="none" w:sz="0" w:space="0" w:color="auto"/>
          </w:divBdr>
        </w:div>
        <w:div w:id="88549189">
          <w:marLeft w:val="0"/>
          <w:marRight w:val="0"/>
          <w:marTop w:val="0"/>
          <w:marBottom w:val="0"/>
          <w:divBdr>
            <w:top w:val="none" w:sz="0" w:space="0" w:color="auto"/>
            <w:left w:val="none" w:sz="0" w:space="0" w:color="auto"/>
            <w:bottom w:val="none" w:sz="0" w:space="0" w:color="auto"/>
            <w:right w:val="none" w:sz="0" w:space="0" w:color="auto"/>
          </w:divBdr>
        </w:div>
        <w:div w:id="680860360">
          <w:marLeft w:val="0"/>
          <w:marRight w:val="0"/>
          <w:marTop w:val="0"/>
          <w:marBottom w:val="0"/>
          <w:divBdr>
            <w:top w:val="none" w:sz="0" w:space="0" w:color="auto"/>
            <w:left w:val="none" w:sz="0" w:space="0" w:color="auto"/>
            <w:bottom w:val="none" w:sz="0" w:space="0" w:color="auto"/>
            <w:right w:val="none" w:sz="0" w:space="0" w:color="auto"/>
          </w:divBdr>
        </w:div>
        <w:div w:id="73164038">
          <w:marLeft w:val="0"/>
          <w:marRight w:val="0"/>
          <w:marTop w:val="0"/>
          <w:marBottom w:val="0"/>
          <w:divBdr>
            <w:top w:val="none" w:sz="0" w:space="0" w:color="auto"/>
            <w:left w:val="none" w:sz="0" w:space="0" w:color="auto"/>
            <w:bottom w:val="none" w:sz="0" w:space="0" w:color="auto"/>
            <w:right w:val="none" w:sz="0" w:space="0" w:color="auto"/>
          </w:divBdr>
        </w:div>
        <w:div w:id="853347587">
          <w:marLeft w:val="0"/>
          <w:marRight w:val="0"/>
          <w:marTop w:val="0"/>
          <w:marBottom w:val="0"/>
          <w:divBdr>
            <w:top w:val="none" w:sz="0" w:space="0" w:color="auto"/>
            <w:left w:val="none" w:sz="0" w:space="0" w:color="auto"/>
            <w:bottom w:val="none" w:sz="0" w:space="0" w:color="auto"/>
            <w:right w:val="none" w:sz="0" w:space="0" w:color="auto"/>
          </w:divBdr>
        </w:div>
        <w:div w:id="792330855">
          <w:marLeft w:val="0"/>
          <w:marRight w:val="0"/>
          <w:marTop w:val="0"/>
          <w:marBottom w:val="0"/>
          <w:divBdr>
            <w:top w:val="none" w:sz="0" w:space="0" w:color="auto"/>
            <w:left w:val="none" w:sz="0" w:space="0" w:color="auto"/>
            <w:bottom w:val="none" w:sz="0" w:space="0" w:color="auto"/>
            <w:right w:val="none" w:sz="0" w:space="0" w:color="auto"/>
          </w:divBdr>
        </w:div>
        <w:div w:id="871262951">
          <w:marLeft w:val="0"/>
          <w:marRight w:val="0"/>
          <w:marTop w:val="0"/>
          <w:marBottom w:val="0"/>
          <w:divBdr>
            <w:top w:val="none" w:sz="0" w:space="0" w:color="auto"/>
            <w:left w:val="none" w:sz="0" w:space="0" w:color="auto"/>
            <w:bottom w:val="none" w:sz="0" w:space="0" w:color="auto"/>
            <w:right w:val="none" w:sz="0" w:space="0" w:color="auto"/>
          </w:divBdr>
        </w:div>
        <w:div w:id="899055572">
          <w:marLeft w:val="0"/>
          <w:marRight w:val="0"/>
          <w:marTop w:val="0"/>
          <w:marBottom w:val="0"/>
          <w:divBdr>
            <w:top w:val="none" w:sz="0" w:space="0" w:color="auto"/>
            <w:left w:val="none" w:sz="0" w:space="0" w:color="auto"/>
            <w:bottom w:val="none" w:sz="0" w:space="0" w:color="auto"/>
            <w:right w:val="none" w:sz="0" w:space="0" w:color="auto"/>
          </w:divBdr>
        </w:div>
        <w:div w:id="246118735">
          <w:marLeft w:val="0"/>
          <w:marRight w:val="0"/>
          <w:marTop w:val="0"/>
          <w:marBottom w:val="0"/>
          <w:divBdr>
            <w:top w:val="none" w:sz="0" w:space="0" w:color="auto"/>
            <w:left w:val="none" w:sz="0" w:space="0" w:color="auto"/>
            <w:bottom w:val="none" w:sz="0" w:space="0" w:color="auto"/>
            <w:right w:val="none" w:sz="0" w:space="0" w:color="auto"/>
          </w:divBdr>
        </w:div>
        <w:div w:id="1869636020">
          <w:marLeft w:val="0"/>
          <w:marRight w:val="0"/>
          <w:marTop w:val="0"/>
          <w:marBottom w:val="0"/>
          <w:divBdr>
            <w:top w:val="none" w:sz="0" w:space="0" w:color="auto"/>
            <w:left w:val="none" w:sz="0" w:space="0" w:color="auto"/>
            <w:bottom w:val="none" w:sz="0" w:space="0" w:color="auto"/>
            <w:right w:val="none" w:sz="0" w:space="0" w:color="auto"/>
          </w:divBdr>
        </w:div>
        <w:div w:id="1489784271">
          <w:marLeft w:val="0"/>
          <w:marRight w:val="0"/>
          <w:marTop w:val="0"/>
          <w:marBottom w:val="0"/>
          <w:divBdr>
            <w:top w:val="none" w:sz="0" w:space="0" w:color="auto"/>
            <w:left w:val="none" w:sz="0" w:space="0" w:color="auto"/>
            <w:bottom w:val="none" w:sz="0" w:space="0" w:color="auto"/>
            <w:right w:val="none" w:sz="0" w:space="0" w:color="auto"/>
          </w:divBdr>
        </w:div>
        <w:div w:id="574779651">
          <w:marLeft w:val="0"/>
          <w:marRight w:val="0"/>
          <w:marTop w:val="0"/>
          <w:marBottom w:val="0"/>
          <w:divBdr>
            <w:top w:val="none" w:sz="0" w:space="0" w:color="auto"/>
            <w:left w:val="none" w:sz="0" w:space="0" w:color="auto"/>
            <w:bottom w:val="none" w:sz="0" w:space="0" w:color="auto"/>
            <w:right w:val="none" w:sz="0" w:space="0" w:color="auto"/>
          </w:divBdr>
        </w:div>
        <w:div w:id="866256543">
          <w:marLeft w:val="0"/>
          <w:marRight w:val="0"/>
          <w:marTop w:val="0"/>
          <w:marBottom w:val="0"/>
          <w:divBdr>
            <w:top w:val="none" w:sz="0" w:space="0" w:color="auto"/>
            <w:left w:val="none" w:sz="0" w:space="0" w:color="auto"/>
            <w:bottom w:val="none" w:sz="0" w:space="0" w:color="auto"/>
            <w:right w:val="none" w:sz="0" w:space="0" w:color="auto"/>
          </w:divBdr>
        </w:div>
        <w:div w:id="23530706">
          <w:marLeft w:val="0"/>
          <w:marRight w:val="0"/>
          <w:marTop w:val="0"/>
          <w:marBottom w:val="0"/>
          <w:divBdr>
            <w:top w:val="none" w:sz="0" w:space="0" w:color="auto"/>
            <w:left w:val="none" w:sz="0" w:space="0" w:color="auto"/>
            <w:bottom w:val="none" w:sz="0" w:space="0" w:color="auto"/>
            <w:right w:val="none" w:sz="0" w:space="0" w:color="auto"/>
          </w:divBdr>
        </w:div>
        <w:div w:id="1460296606">
          <w:marLeft w:val="0"/>
          <w:marRight w:val="0"/>
          <w:marTop w:val="0"/>
          <w:marBottom w:val="0"/>
          <w:divBdr>
            <w:top w:val="none" w:sz="0" w:space="0" w:color="auto"/>
            <w:left w:val="none" w:sz="0" w:space="0" w:color="auto"/>
            <w:bottom w:val="none" w:sz="0" w:space="0" w:color="auto"/>
            <w:right w:val="none" w:sz="0" w:space="0" w:color="auto"/>
          </w:divBdr>
        </w:div>
        <w:div w:id="1623461541">
          <w:marLeft w:val="0"/>
          <w:marRight w:val="0"/>
          <w:marTop w:val="0"/>
          <w:marBottom w:val="0"/>
          <w:divBdr>
            <w:top w:val="none" w:sz="0" w:space="0" w:color="auto"/>
            <w:left w:val="none" w:sz="0" w:space="0" w:color="auto"/>
            <w:bottom w:val="none" w:sz="0" w:space="0" w:color="auto"/>
            <w:right w:val="none" w:sz="0" w:space="0" w:color="auto"/>
          </w:divBdr>
        </w:div>
        <w:div w:id="1719041778">
          <w:marLeft w:val="0"/>
          <w:marRight w:val="0"/>
          <w:marTop w:val="0"/>
          <w:marBottom w:val="0"/>
          <w:divBdr>
            <w:top w:val="none" w:sz="0" w:space="0" w:color="auto"/>
            <w:left w:val="none" w:sz="0" w:space="0" w:color="auto"/>
            <w:bottom w:val="none" w:sz="0" w:space="0" w:color="auto"/>
            <w:right w:val="none" w:sz="0" w:space="0" w:color="auto"/>
          </w:divBdr>
        </w:div>
        <w:div w:id="1190677659">
          <w:marLeft w:val="0"/>
          <w:marRight w:val="0"/>
          <w:marTop w:val="0"/>
          <w:marBottom w:val="0"/>
          <w:divBdr>
            <w:top w:val="none" w:sz="0" w:space="0" w:color="auto"/>
            <w:left w:val="none" w:sz="0" w:space="0" w:color="auto"/>
            <w:bottom w:val="none" w:sz="0" w:space="0" w:color="auto"/>
            <w:right w:val="none" w:sz="0" w:space="0" w:color="auto"/>
          </w:divBdr>
        </w:div>
        <w:div w:id="2097243629">
          <w:marLeft w:val="0"/>
          <w:marRight w:val="0"/>
          <w:marTop w:val="0"/>
          <w:marBottom w:val="0"/>
          <w:divBdr>
            <w:top w:val="none" w:sz="0" w:space="0" w:color="auto"/>
            <w:left w:val="none" w:sz="0" w:space="0" w:color="auto"/>
            <w:bottom w:val="none" w:sz="0" w:space="0" w:color="auto"/>
            <w:right w:val="none" w:sz="0" w:space="0" w:color="auto"/>
          </w:divBdr>
        </w:div>
        <w:div w:id="1259875916">
          <w:marLeft w:val="0"/>
          <w:marRight w:val="0"/>
          <w:marTop w:val="0"/>
          <w:marBottom w:val="0"/>
          <w:divBdr>
            <w:top w:val="none" w:sz="0" w:space="0" w:color="auto"/>
            <w:left w:val="none" w:sz="0" w:space="0" w:color="auto"/>
            <w:bottom w:val="none" w:sz="0" w:space="0" w:color="auto"/>
            <w:right w:val="none" w:sz="0" w:space="0" w:color="auto"/>
          </w:divBdr>
        </w:div>
        <w:div w:id="962350242">
          <w:marLeft w:val="0"/>
          <w:marRight w:val="0"/>
          <w:marTop w:val="0"/>
          <w:marBottom w:val="0"/>
          <w:divBdr>
            <w:top w:val="none" w:sz="0" w:space="0" w:color="auto"/>
            <w:left w:val="none" w:sz="0" w:space="0" w:color="auto"/>
            <w:bottom w:val="none" w:sz="0" w:space="0" w:color="auto"/>
            <w:right w:val="none" w:sz="0" w:space="0" w:color="auto"/>
          </w:divBdr>
        </w:div>
        <w:div w:id="247156421">
          <w:marLeft w:val="0"/>
          <w:marRight w:val="0"/>
          <w:marTop w:val="0"/>
          <w:marBottom w:val="0"/>
          <w:divBdr>
            <w:top w:val="none" w:sz="0" w:space="0" w:color="auto"/>
            <w:left w:val="none" w:sz="0" w:space="0" w:color="auto"/>
            <w:bottom w:val="none" w:sz="0" w:space="0" w:color="auto"/>
            <w:right w:val="none" w:sz="0" w:space="0" w:color="auto"/>
          </w:divBdr>
        </w:div>
        <w:div w:id="2121875052">
          <w:marLeft w:val="0"/>
          <w:marRight w:val="0"/>
          <w:marTop w:val="0"/>
          <w:marBottom w:val="0"/>
          <w:divBdr>
            <w:top w:val="none" w:sz="0" w:space="0" w:color="auto"/>
            <w:left w:val="none" w:sz="0" w:space="0" w:color="auto"/>
            <w:bottom w:val="none" w:sz="0" w:space="0" w:color="auto"/>
            <w:right w:val="none" w:sz="0" w:space="0" w:color="auto"/>
          </w:divBdr>
        </w:div>
        <w:div w:id="1323269912">
          <w:marLeft w:val="0"/>
          <w:marRight w:val="0"/>
          <w:marTop w:val="0"/>
          <w:marBottom w:val="0"/>
          <w:divBdr>
            <w:top w:val="none" w:sz="0" w:space="0" w:color="auto"/>
            <w:left w:val="none" w:sz="0" w:space="0" w:color="auto"/>
            <w:bottom w:val="none" w:sz="0" w:space="0" w:color="auto"/>
            <w:right w:val="none" w:sz="0" w:space="0" w:color="auto"/>
          </w:divBdr>
        </w:div>
        <w:div w:id="1679041669">
          <w:marLeft w:val="0"/>
          <w:marRight w:val="0"/>
          <w:marTop w:val="0"/>
          <w:marBottom w:val="0"/>
          <w:divBdr>
            <w:top w:val="none" w:sz="0" w:space="0" w:color="auto"/>
            <w:left w:val="none" w:sz="0" w:space="0" w:color="auto"/>
            <w:bottom w:val="none" w:sz="0" w:space="0" w:color="auto"/>
            <w:right w:val="none" w:sz="0" w:space="0" w:color="auto"/>
          </w:divBdr>
        </w:div>
        <w:div w:id="465971728">
          <w:marLeft w:val="0"/>
          <w:marRight w:val="0"/>
          <w:marTop w:val="0"/>
          <w:marBottom w:val="0"/>
          <w:divBdr>
            <w:top w:val="none" w:sz="0" w:space="0" w:color="auto"/>
            <w:left w:val="none" w:sz="0" w:space="0" w:color="auto"/>
            <w:bottom w:val="none" w:sz="0" w:space="0" w:color="auto"/>
            <w:right w:val="none" w:sz="0" w:space="0" w:color="auto"/>
          </w:divBdr>
        </w:div>
        <w:div w:id="1308631491">
          <w:marLeft w:val="0"/>
          <w:marRight w:val="0"/>
          <w:marTop w:val="0"/>
          <w:marBottom w:val="0"/>
          <w:divBdr>
            <w:top w:val="none" w:sz="0" w:space="0" w:color="auto"/>
            <w:left w:val="none" w:sz="0" w:space="0" w:color="auto"/>
            <w:bottom w:val="none" w:sz="0" w:space="0" w:color="auto"/>
            <w:right w:val="none" w:sz="0" w:space="0" w:color="auto"/>
          </w:divBdr>
        </w:div>
        <w:div w:id="1185709073">
          <w:marLeft w:val="0"/>
          <w:marRight w:val="0"/>
          <w:marTop w:val="0"/>
          <w:marBottom w:val="0"/>
          <w:divBdr>
            <w:top w:val="none" w:sz="0" w:space="0" w:color="auto"/>
            <w:left w:val="none" w:sz="0" w:space="0" w:color="auto"/>
            <w:bottom w:val="none" w:sz="0" w:space="0" w:color="auto"/>
            <w:right w:val="none" w:sz="0" w:space="0" w:color="auto"/>
          </w:divBdr>
        </w:div>
        <w:div w:id="1302227669">
          <w:marLeft w:val="0"/>
          <w:marRight w:val="0"/>
          <w:marTop w:val="0"/>
          <w:marBottom w:val="0"/>
          <w:divBdr>
            <w:top w:val="none" w:sz="0" w:space="0" w:color="auto"/>
            <w:left w:val="none" w:sz="0" w:space="0" w:color="auto"/>
            <w:bottom w:val="none" w:sz="0" w:space="0" w:color="auto"/>
            <w:right w:val="none" w:sz="0" w:space="0" w:color="auto"/>
          </w:divBdr>
        </w:div>
        <w:div w:id="496773571">
          <w:marLeft w:val="0"/>
          <w:marRight w:val="0"/>
          <w:marTop w:val="0"/>
          <w:marBottom w:val="0"/>
          <w:divBdr>
            <w:top w:val="none" w:sz="0" w:space="0" w:color="auto"/>
            <w:left w:val="none" w:sz="0" w:space="0" w:color="auto"/>
            <w:bottom w:val="none" w:sz="0" w:space="0" w:color="auto"/>
            <w:right w:val="none" w:sz="0" w:space="0" w:color="auto"/>
          </w:divBdr>
        </w:div>
        <w:div w:id="777724444">
          <w:marLeft w:val="0"/>
          <w:marRight w:val="0"/>
          <w:marTop w:val="0"/>
          <w:marBottom w:val="0"/>
          <w:divBdr>
            <w:top w:val="none" w:sz="0" w:space="0" w:color="auto"/>
            <w:left w:val="none" w:sz="0" w:space="0" w:color="auto"/>
            <w:bottom w:val="none" w:sz="0" w:space="0" w:color="auto"/>
            <w:right w:val="none" w:sz="0" w:space="0" w:color="auto"/>
          </w:divBdr>
        </w:div>
        <w:div w:id="772359817">
          <w:marLeft w:val="0"/>
          <w:marRight w:val="0"/>
          <w:marTop w:val="0"/>
          <w:marBottom w:val="0"/>
          <w:divBdr>
            <w:top w:val="none" w:sz="0" w:space="0" w:color="auto"/>
            <w:left w:val="none" w:sz="0" w:space="0" w:color="auto"/>
            <w:bottom w:val="none" w:sz="0" w:space="0" w:color="auto"/>
            <w:right w:val="none" w:sz="0" w:space="0" w:color="auto"/>
          </w:divBdr>
        </w:div>
        <w:div w:id="13583724">
          <w:marLeft w:val="0"/>
          <w:marRight w:val="0"/>
          <w:marTop w:val="0"/>
          <w:marBottom w:val="0"/>
          <w:divBdr>
            <w:top w:val="none" w:sz="0" w:space="0" w:color="auto"/>
            <w:left w:val="none" w:sz="0" w:space="0" w:color="auto"/>
            <w:bottom w:val="none" w:sz="0" w:space="0" w:color="auto"/>
            <w:right w:val="none" w:sz="0" w:space="0" w:color="auto"/>
          </w:divBdr>
        </w:div>
        <w:div w:id="1480152212">
          <w:marLeft w:val="0"/>
          <w:marRight w:val="0"/>
          <w:marTop w:val="0"/>
          <w:marBottom w:val="0"/>
          <w:divBdr>
            <w:top w:val="none" w:sz="0" w:space="0" w:color="auto"/>
            <w:left w:val="none" w:sz="0" w:space="0" w:color="auto"/>
            <w:bottom w:val="none" w:sz="0" w:space="0" w:color="auto"/>
            <w:right w:val="none" w:sz="0" w:space="0" w:color="auto"/>
          </w:divBdr>
        </w:div>
        <w:div w:id="1447389060">
          <w:marLeft w:val="0"/>
          <w:marRight w:val="0"/>
          <w:marTop w:val="0"/>
          <w:marBottom w:val="0"/>
          <w:divBdr>
            <w:top w:val="none" w:sz="0" w:space="0" w:color="auto"/>
            <w:left w:val="none" w:sz="0" w:space="0" w:color="auto"/>
            <w:bottom w:val="none" w:sz="0" w:space="0" w:color="auto"/>
            <w:right w:val="none" w:sz="0" w:space="0" w:color="auto"/>
          </w:divBdr>
        </w:div>
        <w:div w:id="1444955041">
          <w:marLeft w:val="0"/>
          <w:marRight w:val="0"/>
          <w:marTop w:val="0"/>
          <w:marBottom w:val="0"/>
          <w:divBdr>
            <w:top w:val="none" w:sz="0" w:space="0" w:color="auto"/>
            <w:left w:val="none" w:sz="0" w:space="0" w:color="auto"/>
            <w:bottom w:val="none" w:sz="0" w:space="0" w:color="auto"/>
            <w:right w:val="none" w:sz="0" w:space="0" w:color="auto"/>
          </w:divBdr>
        </w:div>
        <w:div w:id="70322003">
          <w:marLeft w:val="0"/>
          <w:marRight w:val="0"/>
          <w:marTop w:val="0"/>
          <w:marBottom w:val="0"/>
          <w:divBdr>
            <w:top w:val="none" w:sz="0" w:space="0" w:color="auto"/>
            <w:left w:val="none" w:sz="0" w:space="0" w:color="auto"/>
            <w:bottom w:val="none" w:sz="0" w:space="0" w:color="auto"/>
            <w:right w:val="none" w:sz="0" w:space="0" w:color="auto"/>
          </w:divBdr>
        </w:div>
        <w:div w:id="2026133945">
          <w:marLeft w:val="0"/>
          <w:marRight w:val="0"/>
          <w:marTop w:val="0"/>
          <w:marBottom w:val="0"/>
          <w:divBdr>
            <w:top w:val="none" w:sz="0" w:space="0" w:color="auto"/>
            <w:left w:val="none" w:sz="0" w:space="0" w:color="auto"/>
            <w:bottom w:val="none" w:sz="0" w:space="0" w:color="auto"/>
            <w:right w:val="none" w:sz="0" w:space="0" w:color="auto"/>
          </w:divBdr>
        </w:div>
        <w:div w:id="530075632">
          <w:marLeft w:val="0"/>
          <w:marRight w:val="0"/>
          <w:marTop w:val="0"/>
          <w:marBottom w:val="0"/>
          <w:divBdr>
            <w:top w:val="none" w:sz="0" w:space="0" w:color="auto"/>
            <w:left w:val="none" w:sz="0" w:space="0" w:color="auto"/>
            <w:bottom w:val="none" w:sz="0" w:space="0" w:color="auto"/>
            <w:right w:val="none" w:sz="0" w:space="0" w:color="auto"/>
          </w:divBdr>
        </w:div>
        <w:div w:id="1036538087">
          <w:marLeft w:val="0"/>
          <w:marRight w:val="0"/>
          <w:marTop w:val="0"/>
          <w:marBottom w:val="0"/>
          <w:divBdr>
            <w:top w:val="none" w:sz="0" w:space="0" w:color="auto"/>
            <w:left w:val="none" w:sz="0" w:space="0" w:color="auto"/>
            <w:bottom w:val="none" w:sz="0" w:space="0" w:color="auto"/>
            <w:right w:val="none" w:sz="0" w:space="0" w:color="auto"/>
          </w:divBdr>
        </w:div>
        <w:div w:id="1468277240">
          <w:marLeft w:val="0"/>
          <w:marRight w:val="0"/>
          <w:marTop w:val="0"/>
          <w:marBottom w:val="0"/>
          <w:divBdr>
            <w:top w:val="none" w:sz="0" w:space="0" w:color="auto"/>
            <w:left w:val="none" w:sz="0" w:space="0" w:color="auto"/>
            <w:bottom w:val="none" w:sz="0" w:space="0" w:color="auto"/>
            <w:right w:val="none" w:sz="0" w:space="0" w:color="auto"/>
          </w:divBdr>
        </w:div>
        <w:div w:id="1037774887">
          <w:marLeft w:val="0"/>
          <w:marRight w:val="0"/>
          <w:marTop w:val="0"/>
          <w:marBottom w:val="0"/>
          <w:divBdr>
            <w:top w:val="none" w:sz="0" w:space="0" w:color="auto"/>
            <w:left w:val="none" w:sz="0" w:space="0" w:color="auto"/>
            <w:bottom w:val="none" w:sz="0" w:space="0" w:color="auto"/>
            <w:right w:val="none" w:sz="0" w:space="0" w:color="auto"/>
          </w:divBdr>
        </w:div>
        <w:div w:id="1543253466">
          <w:marLeft w:val="0"/>
          <w:marRight w:val="0"/>
          <w:marTop w:val="0"/>
          <w:marBottom w:val="0"/>
          <w:divBdr>
            <w:top w:val="none" w:sz="0" w:space="0" w:color="auto"/>
            <w:left w:val="none" w:sz="0" w:space="0" w:color="auto"/>
            <w:bottom w:val="none" w:sz="0" w:space="0" w:color="auto"/>
            <w:right w:val="none" w:sz="0" w:space="0" w:color="auto"/>
          </w:divBdr>
        </w:div>
        <w:div w:id="694964520">
          <w:marLeft w:val="0"/>
          <w:marRight w:val="0"/>
          <w:marTop w:val="0"/>
          <w:marBottom w:val="0"/>
          <w:divBdr>
            <w:top w:val="none" w:sz="0" w:space="0" w:color="auto"/>
            <w:left w:val="none" w:sz="0" w:space="0" w:color="auto"/>
            <w:bottom w:val="none" w:sz="0" w:space="0" w:color="auto"/>
            <w:right w:val="none" w:sz="0" w:space="0" w:color="auto"/>
          </w:divBdr>
        </w:div>
        <w:div w:id="510146029">
          <w:marLeft w:val="0"/>
          <w:marRight w:val="0"/>
          <w:marTop w:val="0"/>
          <w:marBottom w:val="0"/>
          <w:divBdr>
            <w:top w:val="none" w:sz="0" w:space="0" w:color="auto"/>
            <w:left w:val="none" w:sz="0" w:space="0" w:color="auto"/>
            <w:bottom w:val="none" w:sz="0" w:space="0" w:color="auto"/>
            <w:right w:val="none" w:sz="0" w:space="0" w:color="auto"/>
          </w:divBdr>
        </w:div>
        <w:div w:id="1528444793">
          <w:marLeft w:val="0"/>
          <w:marRight w:val="0"/>
          <w:marTop w:val="0"/>
          <w:marBottom w:val="0"/>
          <w:divBdr>
            <w:top w:val="none" w:sz="0" w:space="0" w:color="auto"/>
            <w:left w:val="none" w:sz="0" w:space="0" w:color="auto"/>
            <w:bottom w:val="none" w:sz="0" w:space="0" w:color="auto"/>
            <w:right w:val="none" w:sz="0" w:space="0" w:color="auto"/>
          </w:divBdr>
        </w:div>
        <w:div w:id="971978382">
          <w:marLeft w:val="0"/>
          <w:marRight w:val="0"/>
          <w:marTop w:val="0"/>
          <w:marBottom w:val="0"/>
          <w:divBdr>
            <w:top w:val="none" w:sz="0" w:space="0" w:color="auto"/>
            <w:left w:val="none" w:sz="0" w:space="0" w:color="auto"/>
            <w:bottom w:val="none" w:sz="0" w:space="0" w:color="auto"/>
            <w:right w:val="none" w:sz="0" w:space="0" w:color="auto"/>
          </w:divBdr>
        </w:div>
        <w:div w:id="1979068624">
          <w:marLeft w:val="0"/>
          <w:marRight w:val="0"/>
          <w:marTop w:val="0"/>
          <w:marBottom w:val="0"/>
          <w:divBdr>
            <w:top w:val="none" w:sz="0" w:space="0" w:color="auto"/>
            <w:left w:val="none" w:sz="0" w:space="0" w:color="auto"/>
            <w:bottom w:val="none" w:sz="0" w:space="0" w:color="auto"/>
            <w:right w:val="none" w:sz="0" w:space="0" w:color="auto"/>
          </w:divBdr>
        </w:div>
        <w:div w:id="926421560">
          <w:marLeft w:val="0"/>
          <w:marRight w:val="0"/>
          <w:marTop w:val="0"/>
          <w:marBottom w:val="0"/>
          <w:divBdr>
            <w:top w:val="none" w:sz="0" w:space="0" w:color="auto"/>
            <w:left w:val="none" w:sz="0" w:space="0" w:color="auto"/>
            <w:bottom w:val="none" w:sz="0" w:space="0" w:color="auto"/>
            <w:right w:val="none" w:sz="0" w:space="0" w:color="auto"/>
          </w:divBdr>
        </w:div>
        <w:div w:id="1990790914">
          <w:marLeft w:val="0"/>
          <w:marRight w:val="0"/>
          <w:marTop w:val="0"/>
          <w:marBottom w:val="0"/>
          <w:divBdr>
            <w:top w:val="none" w:sz="0" w:space="0" w:color="auto"/>
            <w:left w:val="none" w:sz="0" w:space="0" w:color="auto"/>
            <w:bottom w:val="none" w:sz="0" w:space="0" w:color="auto"/>
            <w:right w:val="none" w:sz="0" w:space="0" w:color="auto"/>
          </w:divBdr>
        </w:div>
        <w:div w:id="1356731659">
          <w:marLeft w:val="0"/>
          <w:marRight w:val="0"/>
          <w:marTop w:val="0"/>
          <w:marBottom w:val="0"/>
          <w:divBdr>
            <w:top w:val="none" w:sz="0" w:space="0" w:color="auto"/>
            <w:left w:val="none" w:sz="0" w:space="0" w:color="auto"/>
            <w:bottom w:val="none" w:sz="0" w:space="0" w:color="auto"/>
            <w:right w:val="none" w:sz="0" w:space="0" w:color="auto"/>
          </w:divBdr>
        </w:div>
        <w:div w:id="1505167009">
          <w:marLeft w:val="0"/>
          <w:marRight w:val="0"/>
          <w:marTop w:val="0"/>
          <w:marBottom w:val="0"/>
          <w:divBdr>
            <w:top w:val="none" w:sz="0" w:space="0" w:color="auto"/>
            <w:left w:val="none" w:sz="0" w:space="0" w:color="auto"/>
            <w:bottom w:val="none" w:sz="0" w:space="0" w:color="auto"/>
            <w:right w:val="none" w:sz="0" w:space="0" w:color="auto"/>
          </w:divBdr>
        </w:div>
        <w:div w:id="1781484270">
          <w:marLeft w:val="0"/>
          <w:marRight w:val="0"/>
          <w:marTop w:val="0"/>
          <w:marBottom w:val="0"/>
          <w:divBdr>
            <w:top w:val="none" w:sz="0" w:space="0" w:color="auto"/>
            <w:left w:val="none" w:sz="0" w:space="0" w:color="auto"/>
            <w:bottom w:val="none" w:sz="0" w:space="0" w:color="auto"/>
            <w:right w:val="none" w:sz="0" w:space="0" w:color="auto"/>
          </w:divBdr>
        </w:div>
        <w:div w:id="507017733">
          <w:marLeft w:val="0"/>
          <w:marRight w:val="0"/>
          <w:marTop w:val="0"/>
          <w:marBottom w:val="0"/>
          <w:divBdr>
            <w:top w:val="none" w:sz="0" w:space="0" w:color="auto"/>
            <w:left w:val="none" w:sz="0" w:space="0" w:color="auto"/>
            <w:bottom w:val="none" w:sz="0" w:space="0" w:color="auto"/>
            <w:right w:val="none" w:sz="0" w:space="0" w:color="auto"/>
          </w:divBdr>
        </w:div>
      </w:divsChild>
    </w:div>
    <w:div w:id="857160620">
      <w:bodyDiv w:val="1"/>
      <w:marLeft w:val="0"/>
      <w:marRight w:val="0"/>
      <w:marTop w:val="0"/>
      <w:marBottom w:val="0"/>
      <w:divBdr>
        <w:top w:val="none" w:sz="0" w:space="0" w:color="auto"/>
        <w:left w:val="none" w:sz="0" w:space="0" w:color="auto"/>
        <w:bottom w:val="none" w:sz="0" w:space="0" w:color="auto"/>
        <w:right w:val="none" w:sz="0" w:space="0" w:color="auto"/>
      </w:divBdr>
      <w:divsChild>
        <w:div w:id="652947267">
          <w:marLeft w:val="0"/>
          <w:marRight w:val="0"/>
          <w:marTop w:val="0"/>
          <w:marBottom w:val="0"/>
          <w:divBdr>
            <w:top w:val="none" w:sz="0" w:space="0" w:color="auto"/>
            <w:left w:val="none" w:sz="0" w:space="0" w:color="auto"/>
            <w:bottom w:val="none" w:sz="0" w:space="0" w:color="auto"/>
            <w:right w:val="none" w:sz="0" w:space="0" w:color="auto"/>
          </w:divBdr>
        </w:div>
        <w:div w:id="1164323008">
          <w:marLeft w:val="0"/>
          <w:marRight w:val="0"/>
          <w:marTop w:val="0"/>
          <w:marBottom w:val="0"/>
          <w:divBdr>
            <w:top w:val="none" w:sz="0" w:space="0" w:color="auto"/>
            <w:left w:val="none" w:sz="0" w:space="0" w:color="auto"/>
            <w:bottom w:val="none" w:sz="0" w:space="0" w:color="auto"/>
            <w:right w:val="none" w:sz="0" w:space="0" w:color="auto"/>
          </w:divBdr>
        </w:div>
        <w:div w:id="1902977713">
          <w:marLeft w:val="0"/>
          <w:marRight w:val="0"/>
          <w:marTop w:val="0"/>
          <w:marBottom w:val="0"/>
          <w:divBdr>
            <w:top w:val="none" w:sz="0" w:space="0" w:color="auto"/>
            <w:left w:val="none" w:sz="0" w:space="0" w:color="auto"/>
            <w:bottom w:val="none" w:sz="0" w:space="0" w:color="auto"/>
            <w:right w:val="none" w:sz="0" w:space="0" w:color="auto"/>
          </w:divBdr>
        </w:div>
        <w:div w:id="49812361">
          <w:marLeft w:val="0"/>
          <w:marRight w:val="0"/>
          <w:marTop w:val="0"/>
          <w:marBottom w:val="0"/>
          <w:divBdr>
            <w:top w:val="none" w:sz="0" w:space="0" w:color="auto"/>
            <w:left w:val="none" w:sz="0" w:space="0" w:color="auto"/>
            <w:bottom w:val="none" w:sz="0" w:space="0" w:color="auto"/>
            <w:right w:val="none" w:sz="0" w:space="0" w:color="auto"/>
          </w:divBdr>
        </w:div>
        <w:div w:id="167717680">
          <w:marLeft w:val="0"/>
          <w:marRight w:val="0"/>
          <w:marTop w:val="0"/>
          <w:marBottom w:val="0"/>
          <w:divBdr>
            <w:top w:val="none" w:sz="0" w:space="0" w:color="auto"/>
            <w:left w:val="none" w:sz="0" w:space="0" w:color="auto"/>
            <w:bottom w:val="none" w:sz="0" w:space="0" w:color="auto"/>
            <w:right w:val="none" w:sz="0" w:space="0" w:color="auto"/>
          </w:divBdr>
        </w:div>
        <w:div w:id="1713647096">
          <w:marLeft w:val="0"/>
          <w:marRight w:val="0"/>
          <w:marTop w:val="0"/>
          <w:marBottom w:val="0"/>
          <w:divBdr>
            <w:top w:val="none" w:sz="0" w:space="0" w:color="auto"/>
            <w:left w:val="none" w:sz="0" w:space="0" w:color="auto"/>
            <w:bottom w:val="none" w:sz="0" w:space="0" w:color="auto"/>
            <w:right w:val="none" w:sz="0" w:space="0" w:color="auto"/>
          </w:divBdr>
        </w:div>
        <w:div w:id="308168421">
          <w:marLeft w:val="0"/>
          <w:marRight w:val="0"/>
          <w:marTop w:val="0"/>
          <w:marBottom w:val="0"/>
          <w:divBdr>
            <w:top w:val="none" w:sz="0" w:space="0" w:color="auto"/>
            <w:left w:val="none" w:sz="0" w:space="0" w:color="auto"/>
            <w:bottom w:val="none" w:sz="0" w:space="0" w:color="auto"/>
            <w:right w:val="none" w:sz="0" w:space="0" w:color="auto"/>
          </w:divBdr>
        </w:div>
        <w:div w:id="1731222023">
          <w:marLeft w:val="0"/>
          <w:marRight w:val="0"/>
          <w:marTop w:val="0"/>
          <w:marBottom w:val="0"/>
          <w:divBdr>
            <w:top w:val="none" w:sz="0" w:space="0" w:color="auto"/>
            <w:left w:val="none" w:sz="0" w:space="0" w:color="auto"/>
            <w:bottom w:val="none" w:sz="0" w:space="0" w:color="auto"/>
            <w:right w:val="none" w:sz="0" w:space="0" w:color="auto"/>
          </w:divBdr>
        </w:div>
        <w:div w:id="1654601492">
          <w:marLeft w:val="0"/>
          <w:marRight w:val="0"/>
          <w:marTop w:val="0"/>
          <w:marBottom w:val="0"/>
          <w:divBdr>
            <w:top w:val="none" w:sz="0" w:space="0" w:color="auto"/>
            <w:left w:val="none" w:sz="0" w:space="0" w:color="auto"/>
            <w:bottom w:val="none" w:sz="0" w:space="0" w:color="auto"/>
            <w:right w:val="none" w:sz="0" w:space="0" w:color="auto"/>
          </w:divBdr>
        </w:div>
        <w:div w:id="120270128">
          <w:marLeft w:val="0"/>
          <w:marRight w:val="0"/>
          <w:marTop w:val="0"/>
          <w:marBottom w:val="0"/>
          <w:divBdr>
            <w:top w:val="none" w:sz="0" w:space="0" w:color="auto"/>
            <w:left w:val="none" w:sz="0" w:space="0" w:color="auto"/>
            <w:bottom w:val="none" w:sz="0" w:space="0" w:color="auto"/>
            <w:right w:val="none" w:sz="0" w:space="0" w:color="auto"/>
          </w:divBdr>
        </w:div>
        <w:div w:id="516237436">
          <w:marLeft w:val="0"/>
          <w:marRight w:val="0"/>
          <w:marTop w:val="0"/>
          <w:marBottom w:val="0"/>
          <w:divBdr>
            <w:top w:val="none" w:sz="0" w:space="0" w:color="auto"/>
            <w:left w:val="none" w:sz="0" w:space="0" w:color="auto"/>
            <w:bottom w:val="none" w:sz="0" w:space="0" w:color="auto"/>
            <w:right w:val="none" w:sz="0" w:space="0" w:color="auto"/>
          </w:divBdr>
        </w:div>
        <w:div w:id="1054432442">
          <w:marLeft w:val="0"/>
          <w:marRight w:val="0"/>
          <w:marTop w:val="0"/>
          <w:marBottom w:val="0"/>
          <w:divBdr>
            <w:top w:val="none" w:sz="0" w:space="0" w:color="auto"/>
            <w:left w:val="none" w:sz="0" w:space="0" w:color="auto"/>
            <w:bottom w:val="none" w:sz="0" w:space="0" w:color="auto"/>
            <w:right w:val="none" w:sz="0" w:space="0" w:color="auto"/>
          </w:divBdr>
        </w:div>
        <w:div w:id="1561092868">
          <w:marLeft w:val="0"/>
          <w:marRight w:val="0"/>
          <w:marTop w:val="0"/>
          <w:marBottom w:val="0"/>
          <w:divBdr>
            <w:top w:val="none" w:sz="0" w:space="0" w:color="auto"/>
            <w:left w:val="none" w:sz="0" w:space="0" w:color="auto"/>
            <w:bottom w:val="none" w:sz="0" w:space="0" w:color="auto"/>
            <w:right w:val="none" w:sz="0" w:space="0" w:color="auto"/>
          </w:divBdr>
        </w:div>
        <w:div w:id="1132407469">
          <w:marLeft w:val="0"/>
          <w:marRight w:val="0"/>
          <w:marTop w:val="0"/>
          <w:marBottom w:val="0"/>
          <w:divBdr>
            <w:top w:val="none" w:sz="0" w:space="0" w:color="auto"/>
            <w:left w:val="none" w:sz="0" w:space="0" w:color="auto"/>
            <w:bottom w:val="none" w:sz="0" w:space="0" w:color="auto"/>
            <w:right w:val="none" w:sz="0" w:space="0" w:color="auto"/>
          </w:divBdr>
        </w:div>
        <w:div w:id="1235385785">
          <w:marLeft w:val="0"/>
          <w:marRight w:val="0"/>
          <w:marTop w:val="0"/>
          <w:marBottom w:val="0"/>
          <w:divBdr>
            <w:top w:val="none" w:sz="0" w:space="0" w:color="auto"/>
            <w:left w:val="none" w:sz="0" w:space="0" w:color="auto"/>
            <w:bottom w:val="none" w:sz="0" w:space="0" w:color="auto"/>
            <w:right w:val="none" w:sz="0" w:space="0" w:color="auto"/>
          </w:divBdr>
        </w:div>
        <w:div w:id="1239291349">
          <w:marLeft w:val="0"/>
          <w:marRight w:val="0"/>
          <w:marTop w:val="0"/>
          <w:marBottom w:val="0"/>
          <w:divBdr>
            <w:top w:val="none" w:sz="0" w:space="0" w:color="auto"/>
            <w:left w:val="none" w:sz="0" w:space="0" w:color="auto"/>
            <w:bottom w:val="none" w:sz="0" w:space="0" w:color="auto"/>
            <w:right w:val="none" w:sz="0" w:space="0" w:color="auto"/>
          </w:divBdr>
        </w:div>
        <w:div w:id="671182965">
          <w:marLeft w:val="0"/>
          <w:marRight w:val="0"/>
          <w:marTop w:val="0"/>
          <w:marBottom w:val="0"/>
          <w:divBdr>
            <w:top w:val="none" w:sz="0" w:space="0" w:color="auto"/>
            <w:left w:val="none" w:sz="0" w:space="0" w:color="auto"/>
            <w:bottom w:val="none" w:sz="0" w:space="0" w:color="auto"/>
            <w:right w:val="none" w:sz="0" w:space="0" w:color="auto"/>
          </w:divBdr>
        </w:div>
        <w:div w:id="1890803808">
          <w:marLeft w:val="0"/>
          <w:marRight w:val="0"/>
          <w:marTop w:val="0"/>
          <w:marBottom w:val="0"/>
          <w:divBdr>
            <w:top w:val="none" w:sz="0" w:space="0" w:color="auto"/>
            <w:left w:val="none" w:sz="0" w:space="0" w:color="auto"/>
            <w:bottom w:val="none" w:sz="0" w:space="0" w:color="auto"/>
            <w:right w:val="none" w:sz="0" w:space="0" w:color="auto"/>
          </w:divBdr>
        </w:div>
        <w:div w:id="1803645391">
          <w:marLeft w:val="0"/>
          <w:marRight w:val="0"/>
          <w:marTop w:val="0"/>
          <w:marBottom w:val="0"/>
          <w:divBdr>
            <w:top w:val="none" w:sz="0" w:space="0" w:color="auto"/>
            <w:left w:val="none" w:sz="0" w:space="0" w:color="auto"/>
            <w:bottom w:val="none" w:sz="0" w:space="0" w:color="auto"/>
            <w:right w:val="none" w:sz="0" w:space="0" w:color="auto"/>
          </w:divBdr>
        </w:div>
        <w:div w:id="1070080118">
          <w:marLeft w:val="0"/>
          <w:marRight w:val="0"/>
          <w:marTop w:val="0"/>
          <w:marBottom w:val="0"/>
          <w:divBdr>
            <w:top w:val="none" w:sz="0" w:space="0" w:color="auto"/>
            <w:left w:val="none" w:sz="0" w:space="0" w:color="auto"/>
            <w:bottom w:val="none" w:sz="0" w:space="0" w:color="auto"/>
            <w:right w:val="none" w:sz="0" w:space="0" w:color="auto"/>
          </w:divBdr>
        </w:div>
        <w:div w:id="1849559985">
          <w:marLeft w:val="0"/>
          <w:marRight w:val="0"/>
          <w:marTop w:val="0"/>
          <w:marBottom w:val="0"/>
          <w:divBdr>
            <w:top w:val="none" w:sz="0" w:space="0" w:color="auto"/>
            <w:left w:val="none" w:sz="0" w:space="0" w:color="auto"/>
            <w:bottom w:val="none" w:sz="0" w:space="0" w:color="auto"/>
            <w:right w:val="none" w:sz="0" w:space="0" w:color="auto"/>
          </w:divBdr>
        </w:div>
        <w:div w:id="154226347">
          <w:marLeft w:val="0"/>
          <w:marRight w:val="0"/>
          <w:marTop w:val="0"/>
          <w:marBottom w:val="0"/>
          <w:divBdr>
            <w:top w:val="none" w:sz="0" w:space="0" w:color="auto"/>
            <w:left w:val="none" w:sz="0" w:space="0" w:color="auto"/>
            <w:bottom w:val="none" w:sz="0" w:space="0" w:color="auto"/>
            <w:right w:val="none" w:sz="0" w:space="0" w:color="auto"/>
          </w:divBdr>
        </w:div>
        <w:div w:id="457066395">
          <w:marLeft w:val="0"/>
          <w:marRight w:val="0"/>
          <w:marTop w:val="0"/>
          <w:marBottom w:val="0"/>
          <w:divBdr>
            <w:top w:val="none" w:sz="0" w:space="0" w:color="auto"/>
            <w:left w:val="none" w:sz="0" w:space="0" w:color="auto"/>
            <w:bottom w:val="none" w:sz="0" w:space="0" w:color="auto"/>
            <w:right w:val="none" w:sz="0" w:space="0" w:color="auto"/>
          </w:divBdr>
        </w:div>
        <w:div w:id="633412723">
          <w:marLeft w:val="0"/>
          <w:marRight w:val="0"/>
          <w:marTop w:val="0"/>
          <w:marBottom w:val="0"/>
          <w:divBdr>
            <w:top w:val="none" w:sz="0" w:space="0" w:color="auto"/>
            <w:left w:val="none" w:sz="0" w:space="0" w:color="auto"/>
            <w:bottom w:val="none" w:sz="0" w:space="0" w:color="auto"/>
            <w:right w:val="none" w:sz="0" w:space="0" w:color="auto"/>
          </w:divBdr>
        </w:div>
        <w:div w:id="131607183">
          <w:marLeft w:val="0"/>
          <w:marRight w:val="0"/>
          <w:marTop w:val="0"/>
          <w:marBottom w:val="0"/>
          <w:divBdr>
            <w:top w:val="none" w:sz="0" w:space="0" w:color="auto"/>
            <w:left w:val="none" w:sz="0" w:space="0" w:color="auto"/>
            <w:bottom w:val="none" w:sz="0" w:space="0" w:color="auto"/>
            <w:right w:val="none" w:sz="0" w:space="0" w:color="auto"/>
          </w:divBdr>
        </w:div>
        <w:div w:id="1402026620">
          <w:marLeft w:val="0"/>
          <w:marRight w:val="0"/>
          <w:marTop w:val="0"/>
          <w:marBottom w:val="0"/>
          <w:divBdr>
            <w:top w:val="none" w:sz="0" w:space="0" w:color="auto"/>
            <w:left w:val="none" w:sz="0" w:space="0" w:color="auto"/>
            <w:bottom w:val="none" w:sz="0" w:space="0" w:color="auto"/>
            <w:right w:val="none" w:sz="0" w:space="0" w:color="auto"/>
          </w:divBdr>
        </w:div>
        <w:div w:id="1093890401">
          <w:marLeft w:val="0"/>
          <w:marRight w:val="0"/>
          <w:marTop w:val="0"/>
          <w:marBottom w:val="0"/>
          <w:divBdr>
            <w:top w:val="none" w:sz="0" w:space="0" w:color="auto"/>
            <w:left w:val="none" w:sz="0" w:space="0" w:color="auto"/>
            <w:bottom w:val="none" w:sz="0" w:space="0" w:color="auto"/>
            <w:right w:val="none" w:sz="0" w:space="0" w:color="auto"/>
          </w:divBdr>
        </w:div>
        <w:div w:id="1249001412">
          <w:marLeft w:val="0"/>
          <w:marRight w:val="0"/>
          <w:marTop w:val="0"/>
          <w:marBottom w:val="0"/>
          <w:divBdr>
            <w:top w:val="none" w:sz="0" w:space="0" w:color="auto"/>
            <w:left w:val="none" w:sz="0" w:space="0" w:color="auto"/>
            <w:bottom w:val="none" w:sz="0" w:space="0" w:color="auto"/>
            <w:right w:val="none" w:sz="0" w:space="0" w:color="auto"/>
          </w:divBdr>
        </w:div>
        <w:div w:id="1509909929">
          <w:marLeft w:val="0"/>
          <w:marRight w:val="0"/>
          <w:marTop w:val="0"/>
          <w:marBottom w:val="0"/>
          <w:divBdr>
            <w:top w:val="none" w:sz="0" w:space="0" w:color="auto"/>
            <w:left w:val="none" w:sz="0" w:space="0" w:color="auto"/>
            <w:bottom w:val="none" w:sz="0" w:space="0" w:color="auto"/>
            <w:right w:val="none" w:sz="0" w:space="0" w:color="auto"/>
          </w:divBdr>
        </w:div>
        <w:div w:id="614288763">
          <w:marLeft w:val="0"/>
          <w:marRight w:val="0"/>
          <w:marTop w:val="0"/>
          <w:marBottom w:val="0"/>
          <w:divBdr>
            <w:top w:val="none" w:sz="0" w:space="0" w:color="auto"/>
            <w:left w:val="none" w:sz="0" w:space="0" w:color="auto"/>
            <w:bottom w:val="none" w:sz="0" w:space="0" w:color="auto"/>
            <w:right w:val="none" w:sz="0" w:space="0" w:color="auto"/>
          </w:divBdr>
        </w:div>
        <w:div w:id="1996034719">
          <w:marLeft w:val="0"/>
          <w:marRight w:val="0"/>
          <w:marTop w:val="0"/>
          <w:marBottom w:val="0"/>
          <w:divBdr>
            <w:top w:val="none" w:sz="0" w:space="0" w:color="auto"/>
            <w:left w:val="none" w:sz="0" w:space="0" w:color="auto"/>
            <w:bottom w:val="none" w:sz="0" w:space="0" w:color="auto"/>
            <w:right w:val="none" w:sz="0" w:space="0" w:color="auto"/>
          </w:divBdr>
        </w:div>
        <w:div w:id="1814712680">
          <w:marLeft w:val="0"/>
          <w:marRight w:val="0"/>
          <w:marTop w:val="0"/>
          <w:marBottom w:val="0"/>
          <w:divBdr>
            <w:top w:val="none" w:sz="0" w:space="0" w:color="auto"/>
            <w:left w:val="none" w:sz="0" w:space="0" w:color="auto"/>
            <w:bottom w:val="none" w:sz="0" w:space="0" w:color="auto"/>
            <w:right w:val="none" w:sz="0" w:space="0" w:color="auto"/>
          </w:divBdr>
        </w:div>
        <w:div w:id="672143930">
          <w:marLeft w:val="0"/>
          <w:marRight w:val="0"/>
          <w:marTop w:val="0"/>
          <w:marBottom w:val="0"/>
          <w:divBdr>
            <w:top w:val="none" w:sz="0" w:space="0" w:color="auto"/>
            <w:left w:val="none" w:sz="0" w:space="0" w:color="auto"/>
            <w:bottom w:val="none" w:sz="0" w:space="0" w:color="auto"/>
            <w:right w:val="none" w:sz="0" w:space="0" w:color="auto"/>
          </w:divBdr>
        </w:div>
        <w:div w:id="1009985872">
          <w:marLeft w:val="0"/>
          <w:marRight w:val="0"/>
          <w:marTop w:val="0"/>
          <w:marBottom w:val="0"/>
          <w:divBdr>
            <w:top w:val="none" w:sz="0" w:space="0" w:color="auto"/>
            <w:left w:val="none" w:sz="0" w:space="0" w:color="auto"/>
            <w:bottom w:val="none" w:sz="0" w:space="0" w:color="auto"/>
            <w:right w:val="none" w:sz="0" w:space="0" w:color="auto"/>
          </w:divBdr>
        </w:div>
        <w:div w:id="1915435016">
          <w:marLeft w:val="0"/>
          <w:marRight w:val="0"/>
          <w:marTop w:val="0"/>
          <w:marBottom w:val="0"/>
          <w:divBdr>
            <w:top w:val="none" w:sz="0" w:space="0" w:color="auto"/>
            <w:left w:val="none" w:sz="0" w:space="0" w:color="auto"/>
            <w:bottom w:val="none" w:sz="0" w:space="0" w:color="auto"/>
            <w:right w:val="none" w:sz="0" w:space="0" w:color="auto"/>
          </w:divBdr>
        </w:div>
        <w:div w:id="579606460">
          <w:marLeft w:val="0"/>
          <w:marRight w:val="0"/>
          <w:marTop w:val="0"/>
          <w:marBottom w:val="0"/>
          <w:divBdr>
            <w:top w:val="none" w:sz="0" w:space="0" w:color="auto"/>
            <w:left w:val="none" w:sz="0" w:space="0" w:color="auto"/>
            <w:bottom w:val="none" w:sz="0" w:space="0" w:color="auto"/>
            <w:right w:val="none" w:sz="0" w:space="0" w:color="auto"/>
          </w:divBdr>
        </w:div>
        <w:div w:id="650257036">
          <w:marLeft w:val="0"/>
          <w:marRight w:val="0"/>
          <w:marTop w:val="0"/>
          <w:marBottom w:val="0"/>
          <w:divBdr>
            <w:top w:val="none" w:sz="0" w:space="0" w:color="auto"/>
            <w:left w:val="none" w:sz="0" w:space="0" w:color="auto"/>
            <w:bottom w:val="none" w:sz="0" w:space="0" w:color="auto"/>
            <w:right w:val="none" w:sz="0" w:space="0" w:color="auto"/>
          </w:divBdr>
        </w:div>
        <w:div w:id="1529104113">
          <w:marLeft w:val="0"/>
          <w:marRight w:val="0"/>
          <w:marTop w:val="0"/>
          <w:marBottom w:val="0"/>
          <w:divBdr>
            <w:top w:val="none" w:sz="0" w:space="0" w:color="auto"/>
            <w:left w:val="none" w:sz="0" w:space="0" w:color="auto"/>
            <w:bottom w:val="none" w:sz="0" w:space="0" w:color="auto"/>
            <w:right w:val="none" w:sz="0" w:space="0" w:color="auto"/>
          </w:divBdr>
        </w:div>
        <w:div w:id="788473824">
          <w:marLeft w:val="0"/>
          <w:marRight w:val="0"/>
          <w:marTop w:val="0"/>
          <w:marBottom w:val="0"/>
          <w:divBdr>
            <w:top w:val="none" w:sz="0" w:space="0" w:color="auto"/>
            <w:left w:val="none" w:sz="0" w:space="0" w:color="auto"/>
            <w:bottom w:val="none" w:sz="0" w:space="0" w:color="auto"/>
            <w:right w:val="none" w:sz="0" w:space="0" w:color="auto"/>
          </w:divBdr>
        </w:div>
        <w:div w:id="1306353921">
          <w:marLeft w:val="0"/>
          <w:marRight w:val="0"/>
          <w:marTop w:val="0"/>
          <w:marBottom w:val="0"/>
          <w:divBdr>
            <w:top w:val="none" w:sz="0" w:space="0" w:color="auto"/>
            <w:left w:val="none" w:sz="0" w:space="0" w:color="auto"/>
            <w:bottom w:val="none" w:sz="0" w:space="0" w:color="auto"/>
            <w:right w:val="none" w:sz="0" w:space="0" w:color="auto"/>
          </w:divBdr>
        </w:div>
        <w:div w:id="134108820">
          <w:marLeft w:val="0"/>
          <w:marRight w:val="0"/>
          <w:marTop w:val="0"/>
          <w:marBottom w:val="0"/>
          <w:divBdr>
            <w:top w:val="none" w:sz="0" w:space="0" w:color="auto"/>
            <w:left w:val="none" w:sz="0" w:space="0" w:color="auto"/>
            <w:bottom w:val="none" w:sz="0" w:space="0" w:color="auto"/>
            <w:right w:val="none" w:sz="0" w:space="0" w:color="auto"/>
          </w:divBdr>
        </w:div>
        <w:div w:id="288898732">
          <w:marLeft w:val="0"/>
          <w:marRight w:val="0"/>
          <w:marTop w:val="0"/>
          <w:marBottom w:val="0"/>
          <w:divBdr>
            <w:top w:val="none" w:sz="0" w:space="0" w:color="auto"/>
            <w:left w:val="none" w:sz="0" w:space="0" w:color="auto"/>
            <w:bottom w:val="none" w:sz="0" w:space="0" w:color="auto"/>
            <w:right w:val="none" w:sz="0" w:space="0" w:color="auto"/>
          </w:divBdr>
        </w:div>
        <w:div w:id="2036228062">
          <w:marLeft w:val="0"/>
          <w:marRight w:val="0"/>
          <w:marTop w:val="0"/>
          <w:marBottom w:val="0"/>
          <w:divBdr>
            <w:top w:val="none" w:sz="0" w:space="0" w:color="auto"/>
            <w:left w:val="none" w:sz="0" w:space="0" w:color="auto"/>
            <w:bottom w:val="none" w:sz="0" w:space="0" w:color="auto"/>
            <w:right w:val="none" w:sz="0" w:space="0" w:color="auto"/>
          </w:divBdr>
        </w:div>
        <w:div w:id="2041777323">
          <w:marLeft w:val="0"/>
          <w:marRight w:val="0"/>
          <w:marTop w:val="0"/>
          <w:marBottom w:val="0"/>
          <w:divBdr>
            <w:top w:val="none" w:sz="0" w:space="0" w:color="auto"/>
            <w:left w:val="none" w:sz="0" w:space="0" w:color="auto"/>
            <w:bottom w:val="none" w:sz="0" w:space="0" w:color="auto"/>
            <w:right w:val="none" w:sz="0" w:space="0" w:color="auto"/>
          </w:divBdr>
        </w:div>
        <w:div w:id="119305852">
          <w:marLeft w:val="0"/>
          <w:marRight w:val="0"/>
          <w:marTop w:val="0"/>
          <w:marBottom w:val="0"/>
          <w:divBdr>
            <w:top w:val="none" w:sz="0" w:space="0" w:color="auto"/>
            <w:left w:val="none" w:sz="0" w:space="0" w:color="auto"/>
            <w:bottom w:val="none" w:sz="0" w:space="0" w:color="auto"/>
            <w:right w:val="none" w:sz="0" w:space="0" w:color="auto"/>
          </w:divBdr>
        </w:div>
        <w:div w:id="586620839">
          <w:marLeft w:val="0"/>
          <w:marRight w:val="0"/>
          <w:marTop w:val="0"/>
          <w:marBottom w:val="0"/>
          <w:divBdr>
            <w:top w:val="none" w:sz="0" w:space="0" w:color="auto"/>
            <w:left w:val="none" w:sz="0" w:space="0" w:color="auto"/>
            <w:bottom w:val="none" w:sz="0" w:space="0" w:color="auto"/>
            <w:right w:val="none" w:sz="0" w:space="0" w:color="auto"/>
          </w:divBdr>
        </w:div>
        <w:div w:id="1269771013">
          <w:marLeft w:val="0"/>
          <w:marRight w:val="0"/>
          <w:marTop w:val="0"/>
          <w:marBottom w:val="0"/>
          <w:divBdr>
            <w:top w:val="none" w:sz="0" w:space="0" w:color="auto"/>
            <w:left w:val="none" w:sz="0" w:space="0" w:color="auto"/>
            <w:bottom w:val="none" w:sz="0" w:space="0" w:color="auto"/>
            <w:right w:val="none" w:sz="0" w:space="0" w:color="auto"/>
          </w:divBdr>
        </w:div>
        <w:div w:id="1619406120">
          <w:marLeft w:val="0"/>
          <w:marRight w:val="0"/>
          <w:marTop w:val="0"/>
          <w:marBottom w:val="0"/>
          <w:divBdr>
            <w:top w:val="none" w:sz="0" w:space="0" w:color="auto"/>
            <w:left w:val="none" w:sz="0" w:space="0" w:color="auto"/>
            <w:bottom w:val="none" w:sz="0" w:space="0" w:color="auto"/>
            <w:right w:val="none" w:sz="0" w:space="0" w:color="auto"/>
          </w:divBdr>
        </w:div>
        <w:div w:id="2032754901">
          <w:marLeft w:val="0"/>
          <w:marRight w:val="0"/>
          <w:marTop w:val="0"/>
          <w:marBottom w:val="0"/>
          <w:divBdr>
            <w:top w:val="none" w:sz="0" w:space="0" w:color="auto"/>
            <w:left w:val="none" w:sz="0" w:space="0" w:color="auto"/>
            <w:bottom w:val="none" w:sz="0" w:space="0" w:color="auto"/>
            <w:right w:val="none" w:sz="0" w:space="0" w:color="auto"/>
          </w:divBdr>
        </w:div>
        <w:div w:id="1999771985">
          <w:marLeft w:val="0"/>
          <w:marRight w:val="0"/>
          <w:marTop w:val="0"/>
          <w:marBottom w:val="0"/>
          <w:divBdr>
            <w:top w:val="none" w:sz="0" w:space="0" w:color="auto"/>
            <w:left w:val="none" w:sz="0" w:space="0" w:color="auto"/>
            <w:bottom w:val="none" w:sz="0" w:space="0" w:color="auto"/>
            <w:right w:val="none" w:sz="0" w:space="0" w:color="auto"/>
          </w:divBdr>
        </w:div>
        <w:div w:id="1099332182">
          <w:marLeft w:val="0"/>
          <w:marRight w:val="0"/>
          <w:marTop w:val="0"/>
          <w:marBottom w:val="0"/>
          <w:divBdr>
            <w:top w:val="none" w:sz="0" w:space="0" w:color="auto"/>
            <w:left w:val="none" w:sz="0" w:space="0" w:color="auto"/>
            <w:bottom w:val="none" w:sz="0" w:space="0" w:color="auto"/>
            <w:right w:val="none" w:sz="0" w:space="0" w:color="auto"/>
          </w:divBdr>
        </w:div>
        <w:div w:id="1820343826">
          <w:marLeft w:val="0"/>
          <w:marRight w:val="0"/>
          <w:marTop w:val="0"/>
          <w:marBottom w:val="0"/>
          <w:divBdr>
            <w:top w:val="none" w:sz="0" w:space="0" w:color="auto"/>
            <w:left w:val="none" w:sz="0" w:space="0" w:color="auto"/>
            <w:bottom w:val="none" w:sz="0" w:space="0" w:color="auto"/>
            <w:right w:val="none" w:sz="0" w:space="0" w:color="auto"/>
          </w:divBdr>
        </w:div>
        <w:div w:id="1343240932">
          <w:marLeft w:val="0"/>
          <w:marRight w:val="0"/>
          <w:marTop w:val="0"/>
          <w:marBottom w:val="0"/>
          <w:divBdr>
            <w:top w:val="none" w:sz="0" w:space="0" w:color="auto"/>
            <w:left w:val="none" w:sz="0" w:space="0" w:color="auto"/>
            <w:bottom w:val="none" w:sz="0" w:space="0" w:color="auto"/>
            <w:right w:val="none" w:sz="0" w:space="0" w:color="auto"/>
          </w:divBdr>
        </w:div>
        <w:div w:id="1182014619">
          <w:marLeft w:val="0"/>
          <w:marRight w:val="0"/>
          <w:marTop w:val="0"/>
          <w:marBottom w:val="0"/>
          <w:divBdr>
            <w:top w:val="none" w:sz="0" w:space="0" w:color="auto"/>
            <w:left w:val="none" w:sz="0" w:space="0" w:color="auto"/>
            <w:bottom w:val="none" w:sz="0" w:space="0" w:color="auto"/>
            <w:right w:val="none" w:sz="0" w:space="0" w:color="auto"/>
          </w:divBdr>
        </w:div>
        <w:div w:id="58092678">
          <w:marLeft w:val="0"/>
          <w:marRight w:val="0"/>
          <w:marTop w:val="0"/>
          <w:marBottom w:val="0"/>
          <w:divBdr>
            <w:top w:val="none" w:sz="0" w:space="0" w:color="auto"/>
            <w:left w:val="none" w:sz="0" w:space="0" w:color="auto"/>
            <w:bottom w:val="none" w:sz="0" w:space="0" w:color="auto"/>
            <w:right w:val="none" w:sz="0" w:space="0" w:color="auto"/>
          </w:divBdr>
        </w:div>
        <w:div w:id="1971593721">
          <w:marLeft w:val="0"/>
          <w:marRight w:val="0"/>
          <w:marTop w:val="0"/>
          <w:marBottom w:val="0"/>
          <w:divBdr>
            <w:top w:val="none" w:sz="0" w:space="0" w:color="auto"/>
            <w:left w:val="none" w:sz="0" w:space="0" w:color="auto"/>
            <w:bottom w:val="none" w:sz="0" w:space="0" w:color="auto"/>
            <w:right w:val="none" w:sz="0" w:space="0" w:color="auto"/>
          </w:divBdr>
        </w:div>
        <w:div w:id="1564676619">
          <w:marLeft w:val="0"/>
          <w:marRight w:val="0"/>
          <w:marTop w:val="0"/>
          <w:marBottom w:val="0"/>
          <w:divBdr>
            <w:top w:val="none" w:sz="0" w:space="0" w:color="auto"/>
            <w:left w:val="none" w:sz="0" w:space="0" w:color="auto"/>
            <w:bottom w:val="none" w:sz="0" w:space="0" w:color="auto"/>
            <w:right w:val="none" w:sz="0" w:space="0" w:color="auto"/>
          </w:divBdr>
        </w:div>
        <w:div w:id="1033386158">
          <w:marLeft w:val="0"/>
          <w:marRight w:val="0"/>
          <w:marTop w:val="0"/>
          <w:marBottom w:val="0"/>
          <w:divBdr>
            <w:top w:val="none" w:sz="0" w:space="0" w:color="auto"/>
            <w:left w:val="none" w:sz="0" w:space="0" w:color="auto"/>
            <w:bottom w:val="none" w:sz="0" w:space="0" w:color="auto"/>
            <w:right w:val="none" w:sz="0" w:space="0" w:color="auto"/>
          </w:divBdr>
        </w:div>
        <w:div w:id="200094404">
          <w:marLeft w:val="0"/>
          <w:marRight w:val="0"/>
          <w:marTop w:val="0"/>
          <w:marBottom w:val="0"/>
          <w:divBdr>
            <w:top w:val="none" w:sz="0" w:space="0" w:color="auto"/>
            <w:left w:val="none" w:sz="0" w:space="0" w:color="auto"/>
            <w:bottom w:val="none" w:sz="0" w:space="0" w:color="auto"/>
            <w:right w:val="none" w:sz="0" w:space="0" w:color="auto"/>
          </w:divBdr>
        </w:div>
        <w:div w:id="603147654">
          <w:marLeft w:val="0"/>
          <w:marRight w:val="0"/>
          <w:marTop w:val="0"/>
          <w:marBottom w:val="0"/>
          <w:divBdr>
            <w:top w:val="none" w:sz="0" w:space="0" w:color="auto"/>
            <w:left w:val="none" w:sz="0" w:space="0" w:color="auto"/>
            <w:bottom w:val="none" w:sz="0" w:space="0" w:color="auto"/>
            <w:right w:val="none" w:sz="0" w:space="0" w:color="auto"/>
          </w:divBdr>
        </w:div>
        <w:div w:id="822891115">
          <w:marLeft w:val="0"/>
          <w:marRight w:val="0"/>
          <w:marTop w:val="0"/>
          <w:marBottom w:val="0"/>
          <w:divBdr>
            <w:top w:val="none" w:sz="0" w:space="0" w:color="auto"/>
            <w:left w:val="none" w:sz="0" w:space="0" w:color="auto"/>
            <w:bottom w:val="none" w:sz="0" w:space="0" w:color="auto"/>
            <w:right w:val="none" w:sz="0" w:space="0" w:color="auto"/>
          </w:divBdr>
        </w:div>
        <w:div w:id="1920556577">
          <w:marLeft w:val="0"/>
          <w:marRight w:val="0"/>
          <w:marTop w:val="0"/>
          <w:marBottom w:val="0"/>
          <w:divBdr>
            <w:top w:val="none" w:sz="0" w:space="0" w:color="auto"/>
            <w:left w:val="none" w:sz="0" w:space="0" w:color="auto"/>
            <w:bottom w:val="none" w:sz="0" w:space="0" w:color="auto"/>
            <w:right w:val="none" w:sz="0" w:space="0" w:color="auto"/>
          </w:divBdr>
        </w:div>
        <w:div w:id="1241329112">
          <w:marLeft w:val="0"/>
          <w:marRight w:val="0"/>
          <w:marTop w:val="0"/>
          <w:marBottom w:val="0"/>
          <w:divBdr>
            <w:top w:val="none" w:sz="0" w:space="0" w:color="auto"/>
            <w:left w:val="none" w:sz="0" w:space="0" w:color="auto"/>
            <w:bottom w:val="none" w:sz="0" w:space="0" w:color="auto"/>
            <w:right w:val="none" w:sz="0" w:space="0" w:color="auto"/>
          </w:divBdr>
        </w:div>
        <w:div w:id="1240284255">
          <w:marLeft w:val="0"/>
          <w:marRight w:val="0"/>
          <w:marTop w:val="0"/>
          <w:marBottom w:val="0"/>
          <w:divBdr>
            <w:top w:val="none" w:sz="0" w:space="0" w:color="auto"/>
            <w:left w:val="none" w:sz="0" w:space="0" w:color="auto"/>
            <w:bottom w:val="none" w:sz="0" w:space="0" w:color="auto"/>
            <w:right w:val="none" w:sz="0" w:space="0" w:color="auto"/>
          </w:divBdr>
        </w:div>
        <w:div w:id="894395475">
          <w:marLeft w:val="0"/>
          <w:marRight w:val="0"/>
          <w:marTop w:val="0"/>
          <w:marBottom w:val="0"/>
          <w:divBdr>
            <w:top w:val="none" w:sz="0" w:space="0" w:color="auto"/>
            <w:left w:val="none" w:sz="0" w:space="0" w:color="auto"/>
            <w:bottom w:val="none" w:sz="0" w:space="0" w:color="auto"/>
            <w:right w:val="none" w:sz="0" w:space="0" w:color="auto"/>
          </w:divBdr>
        </w:div>
        <w:div w:id="2038434120">
          <w:marLeft w:val="0"/>
          <w:marRight w:val="0"/>
          <w:marTop w:val="0"/>
          <w:marBottom w:val="0"/>
          <w:divBdr>
            <w:top w:val="none" w:sz="0" w:space="0" w:color="auto"/>
            <w:left w:val="none" w:sz="0" w:space="0" w:color="auto"/>
            <w:bottom w:val="none" w:sz="0" w:space="0" w:color="auto"/>
            <w:right w:val="none" w:sz="0" w:space="0" w:color="auto"/>
          </w:divBdr>
        </w:div>
        <w:div w:id="129061797">
          <w:marLeft w:val="0"/>
          <w:marRight w:val="0"/>
          <w:marTop w:val="0"/>
          <w:marBottom w:val="0"/>
          <w:divBdr>
            <w:top w:val="none" w:sz="0" w:space="0" w:color="auto"/>
            <w:left w:val="none" w:sz="0" w:space="0" w:color="auto"/>
            <w:bottom w:val="none" w:sz="0" w:space="0" w:color="auto"/>
            <w:right w:val="none" w:sz="0" w:space="0" w:color="auto"/>
          </w:divBdr>
        </w:div>
        <w:div w:id="1912688115">
          <w:marLeft w:val="0"/>
          <w:marRight w:val="0"/>
          <w:marTop w:val="0"/>
          <w:marBottom w:val="0"/>
          <w:divBdr>
            <w:top w:val="none" w:sz="0" w:space="0" w:color="auto"/>
            <w:left w:val="none" w:sz="0" w:space="0" w:color="auto"/>
            <w:bottom w:val="none" w:sz="0" w:space="0" w:color="auto"/>
            <w:right w:val="none" w:sz="0" w:space="0" w:color="auto"/>
          </w:divBdr>
        </w:div>
        <w:div w:id="87234174">
          <w:marLeft w:val="0"/>
          <w:marRight w:val="0"/>
          <w:marTop w:val="0"/>
          <w:marBottom w:val="0"/>
          <w:divBdr>
            <w:top w:val="none" w:sz="0" w:space="0" w:color="auto"/>
            <w:left w:val="none" w:sz="0" w:space="0" w:color="auto"/>
            <w:bottom w:val="none" w:sz="0" w:space="0" w:color="auto"/>
            <w:right w:val="none" w:sz="0" w:space="0" w:color="auto"/>
          </w:divBdr>
        </w:div>
        <w:div w:id="1945385777">
          <w:marLeft w:val="0"/>
          <w:marRight w:val="0"/>
          <w:marTop w:val="0"/>
          <w:marBottom w:val="0"/>
          <w:divBdr>
            <w:top w:val="none" w:sz="0" w:space="0" w:color="auto"/>
            <w:left w:val="none" w:sz="0" w:space="0" w:color="auto"/>
            <w:bottom w:val="none" w:sz="0" w:space="0" w:color="auto"/>
            <w:right w:val="none" w:sz="0" w:space="0" w:color="auto"/>
          </w:divBdr>
        </w:div>
        <w:div w:id="1401512728">
          <w:marLeft w:val="0"/>
          <w:marRight w:val="0"/>
          <w:marTop w:val="0"/>
          <w:marBottom w:val="0"/>
          <w:divBdr>
            <w:top w:val="none" w:sz="0" w:space="0" w:color="auto"/>
            <w:left w:val="none" w:sz="0" w:space="0" w:color="auto"/>
            <w:bottom w:val="none" w:sz="0" w:space="0" w:color="auto"/>
            <w:right w:val="none" w:sz="0" w:space="0" w:color="auto"/>
          </w:divBdr>
        </w:div>
        <w:div w:id="877545251">
          <w:marLeft w:val="0"/>
          <w:marRight w:val="0"/>
          <w:marTop w:val="0"/>
          <w:marBottom w:val="0"/>
          <w:divBdr>
            <w:top w:val="none" w:sz="0" w:space="0" w:color="auto"/>
            <w:left w:val="none" w:sz="0" w:space="0" w:color="auto"/>
            <w:bottom w:val="none" w:sz="0" w:space="0" w:color="auto"/>
            <w:right w:val="none" w:sz="0" w:space="0" w:color="auto"/>
          </w:divBdr>
        </w:div>
        <w:div w:id="706757464">
          <w:marLeft w:val="0"/>
          <w:marRight w:val="0"/>
          <w:marTop w:val="0"/>
          <w:marBottom w:val="0"/>
          <w:divBdr>
            <w:top w:val="none" w:sz="0" w:space="0" w:color="auto"/>
            <w:left w:val="none" w:sz="0" w:space="0" w:color="auto"/>
            <w:bottom w:val="none" w:sz="0" w:space="0" w:color="auto"/>
            <w:right w:val="none" w:sz="0" w:space="0" w:color="auto"/>
          </w:divBdr>
        </w:div>
        <w:div w:id="472600801">
          <w:marLeft w:val="0"/>
          <w:marRight w:val="0"/>
          <w:marTop w:val="0"/>
          <w:marBottom w:val="0"/>
          <w:divBdr>
            <w:top w:val="none" w:sz="0" w:space="0" w:color="auto"/>
            <w:left w:val="none" w:sz="0" w:space="0" w:color="auto"/>
            <w:bottom w:val="none" w:sz="0" w:space="0" w:color="auto"/>
            <w:right w:val="none" w:sz="0" w:space="0" w:color="auto"/>
          </w:divBdr>
        </w:div>
        <w:div w:id="1859923324">
          <w:marLeft w:val="0"/>
          <w:marRight w:val="0"/>
          <w:marTop w:val="0"/>
          <w:marBottom w:val="0"/>
          <w:divBdr>
            <w:top w:val="none" w:sz="0" w:space="0" w:color="auto"/>
            <w:left w:val="none" w:sz="0" w:space="0" w:color="auto"/>
            <w:bottom w:val="none" w:sz="0" w:space="0" w:color="auto"/>
            <w:right w:val="none" w:sz="0" w:space="0" w:color="auto"/>
          </w:divBdr>
        </w:div>
        <w:div w:id="2071413920">
          <w:marLeft w:val="0"/>
          <w:marRight w:val="0"/>
          <w:marTop w:val="0"/>
          <w:marBottom w:val="0"/>
          <w:divBdr>
            <w:top w:val="none" w:sz="0" w:space="0" w:color="auto"/>
            <w:left w:val="none" w:sz="0" w:space="0" w:color="auto"/>
            <w:bottom w:val="none" w:sz="0" w:space="0" w:color="auto"/>
            <w:right w:val="none" w:sz="0" w:space="0" w:color="auto"/>
          </w:divBdr>
        </w:div>
        <w:div w:id="1328286364">
          <w:marLeft w:val="0"/>
          <w:marRight w:val="0"/>
          <w:marTop w:val="0"/>
          <w:marBottom w:val="0"/>
          <w:divBdr>
            <w:top w:val="none" w:sz="0" w:space="0" w:color="auto"/>
            <w:left w:val="none" w:sz="0" w:space="0" w:color="auto"/>
            <w:bottom w:val="none" w:sz="0" w:space="0" w:color="auto"/>
            <w:right w:val="none" w:sz="0" w:space="0" w:color="auto"/>
          </w:divBdr>
        </w:div>
        <w:div w:id="218441437">
          <w:marLeft w:val="0"/>
          <w:marRight w:val="0"/>
          <w:marTop w:val="0"/>
          <w:marBottom w:val="0"/>
          <w:divBdr>
            <w:top w:val="none" w:sz="0" w:space="0" w:color="auto"/>
            <w:left w:val="none" w:sz="0" w:space="0" w:color="auto"/>
            <w:bottom w:val="none" w:sz="0" w:space="0" w:color="auto"/>
            <w:right w:val="none" w:sz="0" w:space="0" w:color="auto"/>
          </w:divBdr>
        </w:div>
        <w:div w:id="35666892">
          <w:marLeft w:val="0"/>
          <w:marRight w:val="0"/>
          <w:marTop w:val="0"/>
          <w:marBottom w:val="0"/>
          <w:divBdr>
            <w:top w:val="none" w:sz="0" w:space="0" w:color="auto"/>
            <w:left w:val="none" w:sz="0" w:space="0" w:color="auto"/>
            <w:bottom w:val="none" w:sz="0" w:space="0" w:color="auto"/>
            <w:right w:val="none" w:sz="0" w:space="0" w:color="auto"/>
          </w:divBdr>
        </w:div>
        <w:div w:id="710805219">
          <w:marLeft w:val="0"/>
          <w:marRight w:val="0"/>
          <w:marTop w:val="0"/>
          <w:marBottom w:val="0"/>
          <w:divBdr>
            <w:top w:val="none" w:sz="0" w:space="0" w:color="auto"/>
            <w:left w:val="none" w:sz="0" w:space="0" w:color="auto"/>
            <w:bottom w:val="none" w:sz="0" w:space="0" w:color="auto"/>
            <w:right w:val="none" w:sz="0" w:space="0" w:color="auto"/>
          </w:divBdr>
        </w:div>
        <w:div w:id="1057240122">
          <w:marLeft w:val="0"/>
          <w:marRight w:val="0"/>
          <w:marTop w:val="0"/>
          <w:marBottom w:val="0"/>
          <w:divBdr>
            <w:top w:val="none" w:sz="0" w:space="0" w:color="auto"/>
            <w:left w:val="none" w:sz="0" w:space="0" w:color="auto"/>
            <w:bottom w:val="none" w:sz="0" w:space="0" w:color="auto"/>
            <w:right w:val="none" w:sz="0" w:space="0" w:color="auto"/>
          </w:divBdr>
        </w:div>
        <w:div w:id="1026252101">
          <w:marLeft w:val="0"/>
          <w:marRight w:val="0"/>
          <w:marTop w:val="0"/>
          <w:marBottom w:val="0"/>
          <w:divBdr>
            <w:top w:val="none" w:sz="0" w:space="0" w:color="auto"/>
            <w:left w:val="none" w:sz="0" w:space="0" w:color="auto"/>
            <w:bottom w:val="none" w:sz="0" w:space="0" w:color="auto"/>
            <w:right w:val="none" w:sz="0" w:space="0" w:color="auto"/>
          </w:divBdr>
        </w:div>
        <w:div w:id="915827028">
          <w:marLeft w:val="0"/>
          <w:marRight w:val="0"/>
          <w:marTop w:val="0"/>
          <w:marBottom w:val="0"/>
          <w:divBdr>
            <w:top w:val="none" w:sz="0" w:space="0" w:color="auto"/>
            <w:left w:val="none" w:sz="0" w:space="0" w:color="auto"/>
            <w:bottom w:val="none" w:sz="0" w:space="0" w:color="auto"/>
            <w:right w:val="none" w:sz="0" w:space="0" w:color="auto"/>
          </w:divBdr>
        </w:div>
        <w:div w:id="1434667759">
          <w:marLeft w:val="0"/>
          <w:marRight w:val="0"/>
          <w:marTop w:val="0"/>
          <w:marBottom w:val="0"/>
          <w:divBdr>
            <w:top w:val="none" w:sz="0" w:space="0" w:color="auto"/>
            <w:left w:val="none" w:sz="0" w:space="0" w:color="auto"/>
            <w:bottom w:val="none" w:sz="0" w:space="0" w:color="auto"/>
            <w:right w:val="none" w:sz="0" w:space="0" w:color="auto"/>
          </w:divBdr>
        </w:div>
        <w:div w:id="1286427619">
          <w:marLeft w:val="0"/>
          <w:marRight w:val="0"/>
          <w:marTop w:val="0"/>
          <w:marBottom w:val="0"/>
          <w:divBdr>
            <w:top w:val="none" w:sz="0" w:space="0" w:color="auto"/>
            <w:left w:val="none" w:sz="0" w:space="0" w:color="auto"/>
            <w:bottom w:val="none" w:sz="0" w:space="0" w:color="auto"/>
            <w:right w:val="none" w:sz="0" w:space="0" w:color="auto"/>
          </w:divBdr>
        </w:div>
        <w:div w:id="1478646301">
          <w:marLeft w:val="0"/>
          <w:marRight w:val="0"/>
          <w:marTop w:val="0"/>
          <w:marBottom w:val="0"/>
          <w:divBdr>
            <w:top w:val="none" w:sz="0" w:space="0" w:color="auto"/>
            <w:left w:val="none" w:sz="0" w:space="0" w:color="auto"/>
            <w:bottom w:val="none" w:sz="0" w:space="0" w:color="auto"/>
            <w:right w:val="none" w:sz="0" w:space="0" w:color="auto"/>
          </w:divBdr>
        </w:div>
        <w:div w:id="725418237">
          <w:marLeft w:val="0"/>
          <w:marRight w:val="0"/>
          <w:marTop w:val="0"/>
          <w:marBottom w:val="0"/>
          <w:divBdr>
            <w:top w:val="none" w:sz="0" w:space="0" w:color="auto"/>
            <w:left w:val="none" w:sz="0" w:space="0" w:color="auto"/>
            <w:bottom w:val="none" w:sz="0" w:space="0" w:color="auto"/>
            <w:right w:val="none" w:sz="0" w:space="0" w:color="auto"/>
          </w:divBdr>
        </w:div>
        <w:div w:id="1688826761">
          <w:marLeft w:val="0"/>
          <w:marRight w:val="0"/>
          <w:marTop w:val="0"/>
          <w:marBottom w:val="0"/>
          <w:divBdr>
            <w:top w:val="none" w:sz="0" w:space="0" w:color="auto"/>
            <w:left w:val="none" w:sz="0" w:space="0" w:color="auto"/>
            <w:bottom w:val="none" w:sz="0" w:space="0" w:color="auto"/>
            <w:right w:val="none" w:sz="0" w:space="0" w:color="auto"/>
          </w:divBdr>
        </w:div>
        <w:div w:id="1797527871">
          <w:marLeft w:val="0"/>
          <w:marRight w:val="0"/>
          <w:marTop w:val="0"/>
          <w:marBottom w:val="0"/>
          <w:divBdr>
            <w:top w:val="none" w:sz="0" w:space="0" w:color="auto"/>
            <w:left w:val="none" w:sz="0" w:space="0" w:color="auto"/>
            <w:bottom w:val="none" w:sz="0" w:space="0" w:color="auto"/>
            <w:right w:val="none" w:sz="0" w:space="0" w:color="auto"/>
          </w:divBdr>
        </w:div>
        <w:div w:id="302927467">
          <w:marLeft w:val="0"/>
          <w:marRight w:val="0"/>
          <w:marTop w:val="0"/>
          <w:marBottom w:val="0"/>
          <w:divBdr>
            <w:top w:val="none" w:sz="0" w:space="0" w:color="auto"/>
            <w:left w:val="none" w:sz="0" w:space="0" w:color="auto"/>
            <w:bottom w:val="none" w:sz="0" w:space="0" w:color="auto"/>
            <w:right w:val="none" w:sz="0" w:space="0" w:color="auto"/>
          </w:divBdr>
        </w:div>
        <w:div w:id="1995600783">
          <w:marLeft w:val="0"/>
          <w:marRight w:val="0"/>
          <w:marTop w:val="0"/>
          <w:marBottom w:val="0"/>
          <w:divBdr>
            <w:top w:val="none" w:sz="0" w:space="0" w:color="auto"/>
            <w:left w:val="none" w:sz="0" w:space="0" w:color="auto"/>
            <w:bottom w:val="none" w:sz="0" w:space="0" w:color="auto"/>
            <w:right w:val="none" w:sz="0" w:space="0" w:color="auto"/>
          </w:divBdr>
        </w:div>
        <w:div w:id="1416170561">
          <w:marLeft w:val="0"/>
          <w:marRight w:val="0"/>
          <w:marTop w:val="0"/>
          <w:marBottom w:val="0"/>
          <w:divBdr>
            <w:top w:val="none" w:sz="0" w:space="0" w:color="auto"/>
            <w:left w:val="none" w:sz="0" w:space="0" w:color="auto"/>
            <w:bottom w:val="none" w:sz="0" w:space="0" w:color="auto"/>
            <w:right w:val="none" w:sz="0" w:space="0" w:color="auto"/>
          </w:divBdr>
        </w:div>
        <w:div w:id="405542395">
          <w:marLeft w:val="0"/>
          <w:marRight w:val="0"/>
          <w:marTop w:val="0"/>
          <w:marBottom w:val="0"/>
          <w:divBdr>
            <w:top w:val="none" w:sz="0" w:space="0" w:color="auto"/>
            <w:left w:val="none" w:sz="0" w:space="0" w:color="auto"/>
            <w:bottom w:val="none" w:sz="0" w:space="0" w:color="auto"/>
            <w:right w:val="none" w:sz="0" w:space="0" w:color="auto"/>
          </w:divBdr>
        </w:div>
        <w:div w:id="1314024249">
          <w:marLeft w:val="0"/>
          <w:marRight w:val="0"/>
          <w:marTop w:val="0"/>
          <w:marBottom w:val="0"/>
          <w:divBdr>
            <w:top w:val="none" w:sz="0" w:space="0" w:color="auto"/>
            <w:left w:val="none" w:sz="0" w:space="0" w:color="auto"/>
            <w:bottom w:val="none" w:sz="0" w:space="0" w:color="auto"/>
            <w:right w:val="none" w:sz="0" w:space="0" w:color="auto"/>
          </w:divBdr>
        </w:div>
        <w:div w:id="235553927">
          <w:marLeft w:val="0"/>
          <w:marRight w:val="0"/>
          <w:marTop w:val="0"/>
          <w:marBottom w:val="0"/>
          <w:divBdr>
            <w:top w:val="none" w:sz="0" w:space="0" w:color="auto"/>
            <w:left w:val="none" w:sz="0" w:space="0" w:color="auto"/>
            <w:bottom w:val="none" w:sz="0" w:space="0" w:color="auto"/>
            <w:right w:val="none" w:sz="0" w:space="0" w:color="auto"/>
          </w:divBdr>
        </w:div>
        <w:div w:id="92632989">
          <w:marLeft w:val="0"/>
          <w:marRight w:val="0"/>
          <w:marTop w:val="0"/>
          <w:marBottom w:val="0"/>
          <w:divBdr>
            <w:top w:val="none" w:sz="0" w:space="0" w:color="auto"/>
            <w:left w:val="none" w:sz="0" w:space="0" w:color="auto"/>
            <w:bottom w:val="none" w:sz="0" w:space="0" w:color="auto"/>
            <w:right w:val="none" w:sz="0" w:space="0" w:color="auto"/>
          </w:divBdr>
        </w:div>
        <w:div w:id="1601916678">
          <w:marLeft w:val="0"/>
          <w:marRight w:val="0"/>
          <w:marTop w:val="0"/>
          <w:marBottom w:val="0"/>
          <w:divBdr>
            <w:top w:val="none" w:sz="0" w:space="0" w:color="auto"/>
            <w:left w:val="none" w:sz="0" w:space="0" w:color="auto"/>
            <w:bottom w:val="none" w:sz="0" w:space="0" w:color="auto"/>
            <w:right w:val="none" w:sz="0" w:space="0" w:color="auto"/>
          </w:divBdr>
        </w:div>
      </w:divsChild>
    </w:div>
    <w:div w:id="884870965">
      <w:bodyDiv w:val="1"/>
      <w:marLeft w:val="0"/>
      <w:marRight w:val="0"/>
      <w:marTop w:val="0"/>
      <w:marBottom w:val="0"/>
      <w:divBdr>
        <w:top w:val="none" w:sz="0" w:space="0" w:color="auto"/>
        <w:left w:val="none" w:sz="0" w:space="0" w:color="auto"/>
        <w:bottom w:val="none" w:sz="0" w:space="0" w:color="auto"/>
        <w:right w:val="none" w:sz="0" w:space="0" w:color="auto"/>
      </w:divBdr>
      <w:divsChild>
        <w:div w:id="1525630750">
          <w:marLeft w:val="0"/>
          <w:marRight w:val="0"/>
          <w:marTop w:val="0"/>
          <w:marBottom w:val="0"/>
          <w:divBdr>
            <w:top w:val="none" w:sz="0" w:space="0" w:color="auto"/>
            <w:left w:val="none" w:sz="0" w:space="0" w:color="auto"/>
            <w:bottom w:val="none" w:sz="0" w:space="0" w:color="auto"/>
            <w:right w:val="none" w:sz="0" w:space="0" w:color="auto"/>
          </w:divBdr>
        </w:div>
        <w:div w:id="1957171556">
          <w:marLeft w:val="0"/>
          <w:marRight w:val="0"/>
          <w:marTop w:val="0"/>
          <w:marBottom w:val="0"/>
          <w:divBdr>
            <w:top w:val="none" w:sz="0" w:space="0" w:color="auto"/>
            <w:left w:val="none" w:sz="0" w:space="0" w:color="auto"/>
            <w:bottom w:val="none" w:sz="0" w:space="0" w:color="auto"/>
            <w:right w:val="none" w:sz="0" w:space="0" w:color="auto"/>
          </w:divBdr>
        </w:div>
        <w:div w:id="1119639454">
          <w:marLeft w:val="0"/>
          <w:marRight w:val="0"/>
          <w:marTop w:val="0"/>
          <w:marBottom w:val="0"/>
          <w:divBdr>
            <w:top w:val="none" w:sz="0" w:space="0" w:color="auto"/>
            <w:left w:val="none" w:sz="0" w:space="0" w:color="auto"/>
            <w:bottom w:val="none" w:sz="0" w:space="0" w:color="auto"/>
            <w:right w:val="none" w:sz="0" w:space="0" w:color="auto"/>
          </w:divBdr>
        </w:div>
        <w:div w:id="1832519576">
          <w:marLeft w:val="0"/>
          <w:marRight w:val="0"/>
          <w:marTop w:val="0"/>
          <w:marBottom w:val="0"/>
          <w:divBdr>
            <w:top w:val="none" w:sz="0" w:space="0" w:color="auto"/>
            <w:left w:val="none" w:sz="0" w:space="0" w:color="auto"/>
            <w:bottom w:val="none" w:sz="0" w:space="0" w:color="auto"/>
            <w:right w:val="none" w:sz="0" w:space="0" w:color="auto"/>
          </w:divBdr>
        </w:div>
        <w:div w:id="1605117286">
          <w:marLeft w:val="0"/>
          <w:marRight w:val="0"/>
          <w:marTop w:val="0"/>
          <w:marBottom w:val="0"/>
          <w:divBdr>
            <w:top w:val="none" w:sz="0" w:space="0" w:color="auto"/>
            <w:left w:val="none" w:sz="0" w:space="0" w:color="auto"/>
            <w:bottom w:val="none" w:sz="0" w:space="0" w:color="auto"/>
            <w:right w:val="none" w:sz="0" w:space="0" w:color="auto"/>
          </w:divBdr>
        </w:div>
        <w:div w:id="1031608403">
          <w:marLeft w:val="0"/>
          <w:marRight w:val="0"/>
          <w:marTop w:val="0"/>
          <w:marBottom w:val="0"/>
          <w:divBdr>
            <w:top w:val="none" w:sz="0" w:space="0" w:color="auto"/>
            <w:left w:val="none" w:sz="0" w:space="0" w:color="auto"/>
            <w:bottom w:val="none" w:sz="0" w:space="0" w:color="auto"/>
            <w:right w:val="none" w:sz="0" w:space="0" w:color="auto"/>
          </w:divBdr>
        </w:div>
        <w:div w:id="1199471365">
          <w:marLeft w:val="0"/>
          <w:marRight w:val="0"/>
          <w:marTop w:val="0"/>
          <w:marBottom w:val="0"/>
          <w:divBdr>
            <w:top w:val="none" w:sz="0" w:space="0" w:color="auto"/>
            <w:left w:val="none" w:sz="0" w:space="0" w:color="auto"/>
            <w:bottom w:val="none" w:sz="0" w:space="0" w:color="auto"/>
            <w:right w:val="none" w:sz="0" w:space="0" w:color="auto"/>
          </w:divBdr>
        </w:div>
        <w:div w:id="272791429">
          <w:marLeft w:val="0"/>
          <w:marRight w:val="0"/>
          <w:marTop w:val="0"/>
          <w:marBottom w:val="0"/>
          <w:divBdr>
            <w:top w:val="none" w:sz="0" w:space="0" w:color="auto"/>
            <w:left w:val="none" w:sz="0" w:space="0" w:color="auto"/>
            <w:bottom w:val="none" w:sz="0" w:space="0" w:color="auto"/>
            <w:right w:val="none" w:sz="0" w:space="0" w:color="auto"/>
          </w:divBdr>
        </w:div>
        <w:div w:id="1670205867">
          <w:marLeft w:val="0"/>
          <w:marRight w:val="0"/>
          <w:marTop w:val="0"/>
          <w:marBottom w:val="0"/>
          <w:divBdr>
            <w:top w:val="none" w:sz="0" w:space="0" w:color="auto"/>
            <w:left w:val="none" w:sz="0" w:space="0" w:color="auto"/>
            <w:bottom w:val="none" w:sz="0" w:space="0" w:color="auto"/>
            <w:right w:val="none" w:sz="0" w:space="0" w:color="auto"/>
          </w:divBdr>
        </w:div>
        <w:div w:id="995570077">
          <w:marLeft w:val="0"/>
          <w:marRight w:val="0"/>
          <w:marTop w:val="0"/>
          <w:marBottom w:val="0"/>
          <w:divBdr>
            <w:top w:val="none" w:sz="0" w:space="0" w:color="auto"/>
            <w:left w:val="none" w:sz="0" w:space="0" w:color="auto"/>
            <w:bottom w:val="none" w:sz="0" w:space="0" w:color="auto"/>
            <w:right w:val="none" w:sz="0" w:space="0" w:color="auto"/>
          </w:divBdr>
        </w:div>
        <w:div w:id="1497502907">
          <w:marLeft w:val="0"/>
          <w:marRight w:val="0"/>
          <w:marTop w:val="0"/>
          <w:marBottom w:val="0"/>
          <w:divBdr>
            <w:top w:val="none" w:sz="0" w:space="0" w:color="auto"/>
            <w:left w:val="none" w:sz="0" w:space="0" w:color="auto"/>
            <w:bottom w:val="none" w:sz="0" w:space="0" w:color="auto"/>
            <w:right w:val="none" w:sz="0" w:space="0" w:color="auto"/>
          </w:divBdr>
        </w:div>
        <w:div w:id="1654748536">
          <w:marLeft w:val="0"/>
          <w:marRight w:val="0"/>
          <w:marTop w:val="0"/>
          <w:marBottom w:val="0"/>
          <w:divBdr>
            <w:top w:val="none" w:sz="0" w:space="0" w:color="auto"/>
            <w:left w:val="none" w:sz="0" w:space="0" w:color="auto"/>
            <w:bottom w:val="none" w:sz="0" w:space="0" w:color="auto"/>
            <w:right w:val="none" w:sz="0" w:space="0" w:color="auto"/>
          </w:divBdr>
        </w:div>
        <w:div w:id="445926372">
          <w:marLeft w:val="0"/>
          <w:marRight w:val="0"/>
          <w:marTop w:val="0"/>
          <w:marBottom w:val="0"/>
          <w:divBdr>
            <w:top w:val="none" w:sz="0" w:space="0" w:color="auto"/>
            <w:left w:val="none" w:sz="0" w:space="0" w:color="auto"/>
            <w:bottom w:val="none" w:sz="0" w:space="0" w:color="auto"/>
            <w:right w:val="none" w:sz="0" w:space="0" w:color="auto"/>
          </w:divBdr>
        </w:div>
        <w:div w:id="401830092">
          <w:marLeft w:val="0"/>
          <w:marRight w:val="0"/>
          <w:marTop w:val="0"/>
          <w:marBottom w:val="0"/>
          <w:divBdr>
            <w:top w:val="none" w:sz="0" w:space="0" w:color="auto"/>
            <w:left w:val="none" w:sz="0" w:space="0" w:color="auto"/>
            <w:bottom w:val="none" w:sz="0" w:space="0" w:color="auto"/>
            <w:right w:val="none" w:sz="0" w:space="0" w:color="auto"/>
          </w:divBdr>
        </w:div>
        <w:div w:id="1683777572">
          <w:marLeft w:val="0"/>
          <w:marRight w:val="0"/>
          <w:marTop w:val="0"/>
          <w:marBottom w:val="0"/>
          <w:divBdr>
            <w:top w:val="none" w:sz="0" w:space="0" w:color="auto"/>
            <w:left w:val="none" w:sz="0" w:space="0" w:color="auto"/>
            <w:bottom w:val="none" w:sz="0" w:space="0" w:color="auto"/>
            <w:right w:val="none" w:sz="0" w:space="0" w:color="auto"/>
          </w:divBdr>
        </w:div>
        <w:div w:id="1103187340">
          <w:marLeft w:val="0"/>
          <w:marRight w:val="0"/>
          <w:marTop w:val="0"/>
          <w:marBottom w:val="0"/>
          <w:divBdr>
            <w:top w:val="none" w:sz="0" w:space="0" w:color="auto"/>
            <w:left w:val="none" w:sz="0" w:space="0" w:color="auto"/>
            <w:bottom w:val="none" w:sz="0" w:space="0" w:color="auto"/>
            <w:right w:val="none" w:sz="0" w:space="0" w:color="auto"/>
          </w:divBdr>
        </w:div>
        <w:div w:id="57360906">
          <w:marLeft w:val="0"/>
          <w:marRight w:val="0"/>
          <w:marTop w:val="0"/>
          <w:marBottom w:val="0"/>
          <w:divBdr>
            <w:top w:val="none" w:sz="0" w:space="0" w:color="auto"/>
            <w:left w:val="none" w:sz="0" w:space="0" w:color="auto"/>
            <w:bottom w:val="none" w:sz="0" w:space="0" w:color="auto"/>
            <w:right w:val="none" w:sz="0" w:space="0" w:color="auto"/>
          </w:divBdr>
        </w:div>
        <w:div w:id="376513958">
          <w:marLeft w:val="0"/>
          <w:marRight w:val="0"/>
          <w:marTop w:val="0"/>
          <w:marBottom w:val="0"/>
          <w:divBdr>
            <w:top w:val="none" w:sz="0" w:space="0" w:color="auto"/>
            <w:left w:val="none" w:sz="0" w:space="0" w:color="auto"/>
            <w:bottom w:val="none" w:sz="0" w:space="0" w:color="auto"/>
            <w:right w:val="none" w:sz="0" w:space="0" w:color="auto"/>
          </w:divBdr>
        </w:div>
        <w:div w:id="1953396549">
          <w:marLeft w:val="0"/>
          <w:marRight w:val="0"/>
          <w:marTop w:val="0"/>
          <w:marBottom w:val="0"/>
          <w:divBdr>
            <w:top w:val="none" w:sz="0" w:space="0" w:color="auto"/>
            <w:left w:val="none" w:sz="0" w:space="0" w:color="auto"/>
            <w:bottom w:val="none" w:sz="0" w:space="0" w:color="auto"/>
            <w:right w:val="none" w:sz="0" w:space="0" w:color="auto"/>
          </w:divBdr>
        </w:div>
        <w:div w:id="1171676256">
          <w:marLeft w:val="0"/>
          <w:marRight w:val="0"/>
          <w:marTop w:val="0"/>
          <w:marBottom w:val="0"/>
          <w:divBdr>
            <w:top w:val="none" w:sz="0" w:space="0" w:color="auto"/>
            <w:left w:val="none" w:sz="0" w:space="0" w:color="auto"/>
            <w:bottom w:val="none" w:sz="0" w:space="0" w:color="auto"/>
            <w:right w:val="none" w:sz="0" w:space="0" w:color="auto"/>
          </w:divBdr>
        </w:div>
        <w:div w:id="1866477007">
          <w:marLeft w:val="0"/>
          <w:marRight w:val="0"/>
          <w:marTop w:val="0"/>
          <w:marBottom w:val="0"/>
          <w:divBdr>
            <w:top w:val="none" w:sz="0" w:space="0" w:color="auto"/>
            <w:left w:val="none" w:sz="0" w:space="0" w:color="auto"/>
            <w:bottom w:val="none" w:sz="0" w:space="0" w:color="auto"/>
            <w:right w:val="none" w:sz="0" w:space="0" w:color="auto"/>
          </w:divBdr>
        </w:div>
        <w:div w:id="1637641397">
          <w:marLeft w:val="0"/>
          <w:marRight w:val="0"/>
          <w:marTop w:val="0"/>
          <w:marBottom w:val="0"/>
          <w:divBdr>
            <w:top w:val="none" w:sz="0" w:space="0" w:color="auto"/>
            <w:left w:val="none" w:sz="0" w:space="0" w:color="auto"/>
            <w:bottom w:val="none" w:sz="0" w:space="0" w:color="auto"/>
            <w:right w:val="none" w:sz="0" w:space="0" w:color="auto"/>
          </w:divBdr>
        </w:div>
        <w:div w:id="326835437">
          <w:marLeft w:val="0"/>
          <w:marRight w:val="0"/>
          <w:marTop w:val="0"/>
          <w:marBottom w:val="0"/>
          <w:divBdr>
            <w:top w:val="none" w:sz="0" w:space="0" w:color="auto"/>
            <w:left w:val="none" w:sz="0" w:space="0" w:color="auto"/>
            <w:bottom w:val="none" w:sz="0" w:space="0" w:color="auto"/>
            <w:right w:val="none" w:sz="0" w:space="0" w:color="auto"/>
          </w:divBdr>
        </w:div>
        <w:div w:id="999043135">
          <w:marLeft w:val="0"/>
          <w:marRight w:val="0"/>
          <w:marTop w:val="0"/>
          <w:marBottom w:val="0"/>
          <w:divBdr>
            <w:top w:val="none" w:sz="0" w:space="0" w:color="auto"/>
            <w:left w:val="none" w:sz="0" w:space="0" w:color="auto"/>
            <w:bottom w:val="none" w:sz="0" w:space="0" w:color="auto"/>
            <w:right w:val="none" w:sz="0" w:space="0" w:color="auto"/>
          </w:divBdr>
        </w:div>
        <w:div w:id="2023582907">
          <w:marLeft w:val="0"/>
          <w:marRight w:val="0"/>
          <w:marTop w:val="0"/>
          <w:marBottom w:val="0"/>
          <w:divBdr>
            <w:top w:val="none" w:sz="0" w:space="0" w:color="auto"/>
            <w:left w:val="none" w:sz="0" w:space="0" w:color="auto"/>
            <w:bottom w:val="none" w:sz="0" w:space="0" w:color="auto"/>
            <w:right w:val="none" w:sz="0" w:space="0" w:color="auto"/>
          </w:divBdr>
        </w:div>
        <w:div w:id="1901867372">
          <w:marLeft w:val="0"/>
          <w:marRight w:val="0"/>
          <w:marTop w:val="0"/>
          <w:marBottom w:val="0"/>
          <w:divBdr>
            <w:top w:val="none" w:sz="0" w:space="0" w:color="auto"/>
            <w:left w:val="none" w:sz="0" w:space="0" w:color="auto"/>
            <w:bottom w:val="none" w:sz="0" w:space="0" w:color="auto"/>
            <w:right w:val="none" w:sz="0" w:space="0" w:color="auto"/>
          </w:divBdr>
        </w:div>
        <w:div w:id="354891844">
          <w:marLeft w:val="0"/>
          <w:marRight w:val="0"/>
          <w:marTop w:val="0"/>
          <w:marBottom w:val="0"/>
          <w:divBdr>
            <w:top w:val="none" w:sz="0" w:space="0" w:color="auto"/>
            <w:left w:val="none" w:sz="0" w:space="0" w:color="auto"/>
            <w:bottom w:val="none" w:sz="0" w:space="0" w:color="auto"/>
            <w:right w:val="none" w:sz="0" w:space="0" w:color="auto"/>
          </w:divBdr>
        </w:div>
        <w:div w:id="847256921">
          <w:marLeft w:val="0"/>
          <w:marRight w:val="0"/>
          <w:marTop w:val="0"/>
          <w:marBottom w:val="0"/>
          <w:divBdr>
            <w:top w:val="none" w:sz="0" w:space="0" w:color="auto"/>
            <w:left w:val="none" w:sz="0" w:space="0" w:color="auto"/>
            <w:bottom w:val="none" w:sz="0" w:space="0" w:color="auto"/>
            <w:right w:val="none" w:sz="0" w:space="0" w:color="auto"/>
          </w:divBdr>
        </w:div>
        <w:div w:id="1956710813">
          <w:marLeft w:val="0"/>
          <w:marRight w:val="0"/>
          <w:marTop w:val="0"/>
          <w:marBottom w:val="0"/>
          <w:divBdr>
            <w:top w:val="none" w:sz="0" w:space="0" w:color="auto"/>
            <w:left w:val="none" w:sz="0" w:space="0" w:color="auto"/>
            <w:bottom w:val="none" w:sz="0" w:space="0" w:color="auto"/>
            <w:right w:val="none" w:sz="0" w:space="0" w:color="auto"/>
          </w:divBdr>
        </w:div>
        <w:div w:id="1479178676">
          <w:marLeft w:val="0"/>
          <w:marRight w:val="0"/>
          <w:marTop w:val="0"/>
          <w:marBottom w:val="0"/>
          <w:divBdr>
            <w:top w:val="none" w:sz="0" w:space="0" w:color="auto"/>
            <w:left w:val="none" w:sz="0" w:space="0" w:color="auto"/>
            <w:bottom w:val="none" w:sz="0" w:space="0" w:color="auto"/>
            <w:right w:val="none" w:sz="0" w:space="0" w:color="auto"/>
          </w:divBdr>
        </w:div>
        <w:div w:id="597563540">
          <w:marLeft w:val="0"/>
          <w:marRight w:val="0"/>
          <w:marTop w:val="0"/>
          <w:marBottom w:val="0"/>
          <w:divBdr>
            <w:top w:val="none" w:sz="0" w:space="0" w:color="auto"/>
            <w:left w:val="none" w:sz="0" w:space="0" w:color="auto"/>
            <w:bottom w:val="none" w:sz="0" w:space="0" w:color="auto"/>
            <w:right w:val="none" w:sz="0" w:space="0" w:color="auto"/>
          </w:divBdr>
        </w:div>
        <w:div w:id="1735085894">
          <w:marLeft w:val="0"/>
          <w:marRight w:val="0"/>
          <w:marTop w:val="0"/>
          <w:marBottom w:val="0"/>
          <w:divBdr>
            <w:top w:val="none" w:sz="0" w:space="0" w:color="auto"/>
            <w:left w:val="none" w:sz="0" w:space="0" w:color="auto"/>
            <w:bottom w:val="none" w:sz="0" w:space="0" w:color="auto"/>
            <w:right w:val="none" w:sz="0" w:space="0" w:color="auto"/>
          </w:divBdr>
        </w:div>
        <w:div w:id="1275408897">
          <w:marLeft w:val="0"/>
          <w:marRight w:val="0"/>
          <w:marTop w:val="0"/>
          <w:marBottom w:val="0"/>
          <w:divBdr>
            <w:top w:val="none" w:sz="0" w:space="0" w:color="auto"/>
            <w:left w:val="none" w:sz="0" w:space="0" w:color="auto"/>
            <w:bottom w:val="none" w:sz="0" w:space="0" w:color="auto"/>
            <w:right w:val="none" w:sz="0" w:space="0" w:color="auto"/>
          </w:divBdr>
        </w:div>
        <w:div w:id="2052924337">
          <w:marLeft w:val="0"/>
          <w:marRight w:val="0"/>
          <w:marTop w:val="0"/>
          <w:marBottom w:val="0"/>
          <w:divBdr>
            <w:top w:val="none" w:sz="0" w:space="0" w:color="auto"/>
            <w:left w:val="none" w:sz="0" w:space="0" w:color="auto"/>
            <w:bottom w:val="none" w:sz="0" w:space="0" w:color="auto"/>
            <w:right w:val="none" w:sz="0" w:space="0" w:color="auto"/>
          </w:divBdr>
        </w:div>
        <w:div w:id="1106390408">
          <w:marLeft w:val="0"/>
          <w:marRight w:val="0"/>
          <w:marTop w:val="0"/>
          <w:marBottom w:val="0"/>
          <w:divBdr>
            <w:top w:val="none" w:sz="0" w:space="0" w:color="auto"/>
            <w:left w:val="none" w:sz="0" w:space="0" w:color="auto"/>
            <w:bottom w:val="none" w:sz="0" w:space="0" w:color="auto"/>
            <w:right w:val="none" w:sz="0" w:space="0" w:color="auto"/>
          </w:divBdr>
        </w:div>
        <w:div w:id="1235503927">
          <w:marLeft w:val="0"/>
          <w:marRight w:val="0"/>
          <w:marTop w:val="0"/>
          <w:marBottom w:val="0"/>
          <w:divBdr>
            <w:top w:val="none" w:sz="0" w:space="0" w:color="auto"/>
            <w:left w:val="none" w:sz="0" w:space="0" w:color="auto"/>
            <w:bottom w:val="none" w:sz="0" w:space="0" w:color="auto"/>
            <w:right w:val="none" w:sz="0" w:space="0" w:color="auto"/>
          </w:divBdr>
        </w:div>
        <w:div w:id="684746863">
          <w:marLeft w:val="0"/>
          <w:marRight w:val="0"/>
          <w:marTop w:val="0"/>
          <w:marBottom w:val="0"/>
          <w:divBdr>
            <w:top w:val="none" w:sz="0" w:space="0" w:color="auto"/>
            <w:left w:val="none" w:sz="0" w:space="0" w:color="auto"/>
            <w:bottom w:val="none" w:sz="0" w:space="0" w:color="auto"/>
            <w:right w:val="none" w:sz="0" w:space="0" w:color="auto"/>
          </w:divBdr>
        </w:div>
        <w:div w:id="138619717">
          <w:marLeft w:val="0"/>
          <w:marRight w:val="0"/>
          <w:marTop w:val="0"/>
          <w:marBottom w:val="0"/>
          <w:divBdr>
            <w:top w:val="none" w:sz="0" w:space="0" w:color="auto"/>
            <w:left w:val="none" w:sz="0" w:space="0" w:color="auto"/>
            <w:bottom w:val="none" w:sz="0" w:space="0" w:color="auto"/>
            <w:right w:val="none" w:sz="0" w:space="0" w:color="auto"/>
          </w:divBdr>
        </w:div>
        <w:div w:id="292366984">
          <w:marLeft w:val="0"/>
          <w:marRight w:val="0"/>
          <w:marTop w:val="0"/>
          <w:marBottom w:val="0"/>
          <w:divBdr>
            <w:top w:val="none" w:sz="0" w:space="0" w:color="auto"/>
            <w:left w:val="none" w:sz="0" w:space="0" w:color="auto"/>
            <w:bottom w:val="none" w:sz="0" w:space="0" w:color="auto"/>
            <w:right w:val="none" w:sz="0" w:space="0" w:color="auto"/>
          </w:divBdr>
        </w:div>
        <w:div w:id="841697343">
          <w:marLeft w:val="0"/>
          <w:marRight w:val="0"/>
          <w:marTop w:val="0"/>
          <w:marBottom w:val="0"/>
          <w:divBdr>
            <w:top w:val="none" w:sz="0" w:space="0" w:color="auto"/>
            <w:left w:val="none" w:sz="0" w:space="0" w:color="auto"/>
            <w:bottom w:val="none" w:sz="0" w:space="0" w:color="auto"/>
            <w:right w:val="none" w:sz="0" w:space="0" w:color="auto"/>
          </w:divBdr>
        </w:div>
        <w:div w:id="1227491642">
          <w:marLeft w:val="0"/>
          <w:marRight w:val="0"/>
          <w:marTop w:val="0"/>
          <w:marBottom w:val="0"/>
          <w:divBdr>
            <w:top w:val="none" w:sz="0" w:space="0" w:color="auto"/>
            <w:left w:val="none" w:sz="0" w:space="0" w:color="auto"/>
            <w:bottom w:val="none" w:sz="0" w:space="0" w:color="auto"/>
            <w:right w:val="none" w:sz="0" w:space="0" w:color="auto"/>
          </w:divBdr>
        </w:div>
        <w:div w:id="99497691">
          <w:marLeft w:val="0"/>
          <w:marRight w:val="0"/>
          <w:marTop w:val="0"/>
          <w:marBottom w:val="0"/>
          <w:divBdr>
            <w:top w:val="none" w:sz="0" w:space="0" w:color="auto"/>
            <w:left w:val="none" w:sz="0" w:space="0" w:color="auto"/>
            <w:bottom w:val="none" w:sz="0" w:space="0" w:color="auto"/>
            <w:right w:val="none" w:sz="0" w:space="0" w:color="auto"/>
          </w:divBdr>
        </w:div>
        <w:div w:id="425270469">
          <w:marLeft w:val="0"/>
          <w:marRight w:val="0"/>
          <w:marTop w:val="0"/>
          <w:marBottom w:val="0"/>
          <w:divBdr>
            <w:top w:val="none" w:sz="0" w:space="0" w:color="auto"/>
            <w:left w:val="none" w:sz="0" w:space="0" w:color="auto"/>
            <w:bottom w:val="none" w:sz="0" w:space="0" w:color="auto"/>
            <w:right w:val="none" w:sz="0" w:space="0" w:color="auto"/>
          </w:divBdr>
        </w:div>
        <w:div w:id="915625361">
          <w:marLeft w:val="0"/>
          <w:marRight w:val="0"/>
          <w:marTop w:val="0"/>
          <w:marBottom w:val="0"/>
          <w:divBdr>
            <w:top w:val="none" w:sz="0" w:space="0" w:color="auto"/>
            <w:left w:val="none" w:sz="0" w:space="0" w:color="auto"/>
            <w:bottom w:val="none" w:sz="0" w:space="0" w:color="auto"/>
            <w:right w:val="none" w:sz="0" w:space="0" w:color="auto"/>
          </w:divBdr>
        </w:div>
        <w:div w:id="1049762373">
          <w:marLeft w:val="0"/>
          <w:marRight w:val="0"/>
          <w:marTop w:val="0"/>
          <w:marBottom w:val="0"/>
          <w:divBdr>
            <w:top w:val="none" w:sz="0" w:space="0" w:color="auto"/>
            <w:left w:val="none" w:sz="0" w:space="0" w:color="auto"/>
            <w:bottom w:val="none" w:sz="0" w:space="0" w:color="auto"/>
            <w:right w:val="none" w:sz="0" w:space="0" w:color="auto"/>
          </w:divBdr>
        </w:div>
        <w:div w:id="1181820076">
          <w:marLeft w:val="0"/>
          <w:marRight w:val="0"/>
          <w:marTop w:val="0"/>
          <w:marBottom w:val="0"/>
          <w:divBdr>
            <w:top w:val="none" w:sz="0" w:space="0" w:color="auto"/>
            <w:left w:val="none" w:sz="0" w:space="0" w:color="auto"/>
            <w:bottom w:val="none" w:sz="0" w:space="0" w:color="auto"/>
            <w:right w:val="none" w:sz="0" w:space="0" w:color="auto"/>
          </w:divBdr>
        </w:div>
        <w:div w:id="2128888805">
          <w:marLeft w:val="0"/>
          <w:marRight w:val="0"/>
          <w:marTop w:val="0"/>
          <w:marBottom w:val="0"/>
          <w:divBdr>
            <w:top w:val="none" w:sz="0" w:space="0" w:color="auto"/>
            <w:left w:val="none" w:sz="0" w:space="0" w:color="auto"/>
            <w:bottom w:val="none" w:sz="0" w:space="0" w:color="auto"/>
            <w:right w:val="none" w:sz="0" w:space="0" w:color="auto"/>
          </w:divBdr>
        </w:div>
        <w:div w:id="1342970248">
          <w:marLeft w:val="0"/>
          <w:marRight w:val="0"/>
          <w:marTop w:val="0"/>
          <w:marBottom w:val="0"/>
          <w:divBdr>
            <w:top w:val="none" w:sz="0" w:space="0" w:color="auto"/>
            <w:left w:val="none" w:sz="0" w:space="0" w:color="auto"/>
            <w:bottom w:val="none" w:sz="0" w:space="0" w:color="auto"/>
            <w:right w:val="none" w:sz="0" w:space="0" w:color="auto"/>
          </w:divBdr>
        </w:div>
        <w:div w:id="141700734">
          <w:marLeft w:val="0"/>
          <w:marRight w:val="0"/>
          <w:marTop w:val="0"/>
          <w:marBottom w:val="0"/>
          <w:divBdr>
            <w:top w:val="none" w:sz="0" w:space="0" w:color="auto"/>
            <w:left w:val="none" w:sz="0" w:space="0" w:color="auto"/>
            <w:bottom w:val="none" w:sz="0" w:space="0" w:color="auto"/>
            <w:right w:val="none" w:sz="0" w:space="0" w:color="auto"/>
          </w:divBdr>
        </w:div>
        <w:div w:id="687296210">
          <w:marLeft w:val="0"/>
          <w:marRight w:val="0"/>
          <w:marTop w:val="0"/>
          <w:marBottom w:val="0"/>
          <w:divBdr>
            <w:top w:val="none" w:sz="0" w:space="0" w:color="auto"/>
            <w:left w:val="none" w:sz="0" w:space="0" w:color="auto"/>
            <w:bottom w:val="none" w:sz="0" w:space="0" w:color="auto"/>
            <w:right w:val="none" w:sz="0" w:space="0" w:color="auto"/>
          </w:divBdr>
        </w:div>
        <w:div w:id="1911189187">
          <w:marLeft w:val="0"/>
          <w:marRight w:val="0"/>
          <w:marTop w:val="0"/>
          <w:marBottom w:val="0"/>
          <w:divBdr>
            <w:top w:val="none" w:sz="0" w:space="0" w:color="auto"/>
            <w:left w:val="none" w:sz="0" w:space="0" w:color="auto"/>
            <w:bottom w:val="none" w:sz="0" w:space="0" w:color="auto"/>
            <w:right w:val="none" w:sz="0" w:space="0" w:color="auto"/>
          </w:divBdr>
        </w:div>
        <w:div w:id="1488669761">
          <w:marLeft w:val="0"/>
          <w:marRight w:val="0"/>
          <w:marTop w:val="0"/>
          <w:marBottom w:val="0"/>
          <w:divBdr>
            <w:top w:val="none" w:sz="0" w:space="0" w:color="auto"/>
            <w:left w:val="none" w:sz="0" w:space="0" w:color="auto"/>
            <w:bottom w:val="none" w:sz="0" w:space="0" w:color="auto"/>
            <w:right w:val="none" w:sz="0" w:space="0" w:color="auto"/>
          </w:divBdr>
        </w:div>
        <w:div w:id="1796559788">
          <w:marLeft w:val="0"/>
          <w:marRight w:val="0"/>
          <w:marTop w:val="0"/>
          <w:marBottom w:val="0"/>
          <w:divBdr>
            <w:top w:val="none" w:sz="0" w:space="0" w:color="auto"/>
            <w:left w:val="none" w:sz="0" w:space="0" w:color="auto"/>
            <w:bottom w:val="none" w:sz="0" w:space="0" w:color="auto"/>
            <w:right w:val="none" w:sz="0" w:space="0" w:color="auto"/>
          </w:divBdr>
        </w:div>
        <w:div w:id="2139494057">
          <w:marLeft w:val="0"/>
          <w:marRight w:val="0"/>
          <w:marTop w:val="0"/>
          <w:marBottom w:val="0"/>
          <w:divBdr>
            <w:top w:val="none" w:sz="0" w:space="0" w:color="auto"/>
            <w:left w:val="none" w:sz="0" w:space="0" w:color="auto"/>
            <w:bottom w:val="none" w:sz="0" w:space="0" w:color="auto"/>
            <w:right w:val="none" w:sz="0" w:space="0" w:color="auto"/>
          </w:divBdr>
        </w:div>
        <w:div w:id="1612082391">
          <w:marLeft w:val="0"/>
          <w:marRight w:val="0"/>
          <w:marTop w:val="0"/>
          <w:marBottom w:val="0"/>
          <w:divBdr>
            <w:top w:val="none" w:sz="0" w:space="0" w:color="auto"/>
            <w:left w:val="none" w:sz="0" w:space="0" w:color="auto"/>
            <w:bottom w:val="none" w:sz="0" w:space="0" w:color="auto"/>
            <w:right w:val="none" w:sz="0" w:space="0" w:color="auto"/>
          </w:divBdr>
        </w:div>
        <w:div w:id="229539139">
          <w:marLeft w:val="0"/>
          <w:marRight w:val="0"/>
          <w:marTop w:val="0"/>
          <w:marBottom w:val="0"/>
          <w:divBdr>
            <w:top w:val="none" w:sz="0" w:space="0" w:color="auto"/>
            <w:left w:val="none" w:sz="0" w:space="0" w:color="auto"/>
            <w:bottom w:val="none" w:sz="0" w:space="0" w:color="auto"/>
            <w:right w:val="none" w:sz="0" w:space="0" w:color="auto"/>
          </w:divBdr>
        </w:div>
        <w:div w:id="755977596">
          <w:marLeft w:val="0"/>
          <w:marRight w:val="0"/>
          <w:marTop w:val="0"/>
          <w:marBottom w:val="0"/>
          <w:divBdr>
            <w:top w:val="none" w:sz="0" w:space="0" w:color="auto"/>
            <w:left w:val="none" w:sz="0" w:space="0" w:color="auto"/>
            <w:bottom w:val="none" w:sz="0" w:space="0" w:color="auto"/>
            <w:right w:val="none" w:sz="0" w:space="0" w:color="auto"/>
          </w:divBdr>
        </w:div>
        <w:div w:id="1030229684">
          <w:marLeft w:val="0"/>
          <w:marRight w:val="0"/>
          <w:marTop w:val="0"/>
          <w:marBottom w:val="0"/>
          <w:divBdr>
            <w:top w:val="none" w:sz="0" w:space="0" w:color="auto"/>
            <w:left w:val="none" w:sz="0" w:space="0" w:color="auto"/>
            <w:bottom w:val="none" w:sz="0" w:space="0" w:color="auto"/>
            <w:right w:val="none" w:sz="0" w:space="0" w:color="auto"/>
          </w:divBdr>
        </w:div>
        <w:div w:id="332033830">
          <w:marLeft w:val="0"/>
          <w:marRight w:val="0"/>
          <w:marTop w:val="0"/>
          <w:marBottom w:val="0"/>
          <w:divBdr>
            <w:top w:val="none" w:sz="0" w:space="0" w:color="auto"/>
            <w:left w:val="none" w:sz="0" w:space="0" w:color="auto"/>
            <w:bottom w:val="none" w:sz="0" w:space="0" w:color="auto"/>
            <w:right w:val="none" w:sz="0" w:space="0" w:color="auto"/>
          </w:divBdr>
        </w:div>
        <w:div w:id="693961385">
          <w:marLeft w:val="0"/>
          <w:marRight w:val="0"/>
          <w:marTop w:val="0"/>
          <w:marBottom w:val="0"/>
          <w:divBdr>
            <w:top w:val="none" w:sz="0" w:space="0" w:color="auto"/>
            <w:left w:val="none" w:sz="0" w:space="0" w:color="auto"/>
            <w:bottom w:val="none" w:sz="0" w:space="0" w:color="auto"/>
            <w:right w:val="none" w:sz="0" w:space="0" w:color="auto"/>
          </w:divBdr>
        </w:div>
        <w:div w:id="562058272">
          <w:marLeft w:val="0"/>
          <w:marRight w:val="0"/>
          <w:marTop w:val="0"/>
          <w:marBottom w:val="0"/>
          <w:divBdr>
            <w:top w:val="none" w:sz="0" w:space="0" w:color="auto"/>
            <w:left w:val="none" w:sz="0" w:space="0" w:color="auto"/>
            <w:bottom w:val="none" w:sz="0" w:space="0" w:color="auto"/>
            <w:right w:val="none" w:sz="0" w:space="0" w:color="auto"/>
          </w:divBdr>
        </w:div>
        <w:div w:id="2077169189">
          <w:marLeft w:val="0"/>
          <w:marRight w:val="0"/>
          <w:marTop w:val="0"/>
          <w:marBottom w:val="0"/>
          <w:divBdr>
            <w:top w:val="none" w:sz="0" w:space="0" w:color="auto"/>
            <w:left w:val="none" w:sz="0" w:space="0" w:color="auto"/>
            <w:bottom w:val="none" w:sz="0" w:space="0" w:color="auto"/>
            <w:right w:val="none" w:sz="0" w:space="0" w:color="auto"/>
          </w:divBdr>
        </w:div>
        <w:div w:id="102459564">
          <w:marLeft w:val="0"/>
          <w:marRight w:val="0"/>
          <w:marTop w:val="0"/>
          <w:marBottom w:val="0"/>
          <w:divBdr>
            <w:top w:val="none" w:sz="0" w:space="0" w:color="auto"/>
            <w:left w:val="none" w:sz="0" w:space="0" w:color="auto"/>
            <w:bottom w:val="none" w:sz="0" w:space="0" w:color="auto"/>
            <w:right w:val="none" w:sz="0" w:space="0" w:color="auto"/>
          </w:divBdr>
        </w:div>
        <w:div w:id="1172378207">
          <w:marLeft w:val="0"/>
          <w:marRight w:val="0"/>
          <w:marTop w:val="0"/>
          <w:marBottom w:val="0"/>
          <w:divBdr>
            <w:top w:val="none" w:sz="0" w:space="0" w:color="auto"/>
            <w:left w:val="none" w:sz="0" w:space="0" w:color="auto"/>
            <w:bottom w:val="none" w:sz="0" w:space="0" w:color="auto"/>
            <w:right w:val="none" w:sz="0" w:space="0" w:color="auto"/>
          </w:divBdr>
        </w:div>
        <w:div w:id="1601448435">
          <w:marLeft w:val="0"/>
          <w:marRight w:val="0"/>
          <w:marTop w:val="0"/>
          <w:marBottom w:val="0"/>
          <w:divBdr>
            <w:top w:val="none" w:sz="0" w:space="0" w:color="auto"/>
            <w:left w:val="none" w:sz="0" w:space="0" w:color="auto"/>
            <w:bottom w:val="none" w:sz="0" w:space="0" w:color="auto"/>
            <w:right w:val="none" w:sz="0" w:space="0" w:color="auto"/>
          </w:divBdr>
        </w:div>
        <w:div w:id="1636839218">
          <w:marLeft w:val="0"/>
          <w:marRight w:val="0"/>
          <w:marTop w:val="0"/>
          <w:marBottom w:val="0"/>
          <w:divBdr>
            <w:top w:val="none" w:sz="0" w:space="0" w:color="auto"/>
            <w:left w:val="none" w:sz="0" w:space="0" w:color="auto"/>
            <w:bottom w:val="none" w:sz="0" w:space="0" w:color="auto"/>
            <w:right w:val="none" w:sz="0" w:space="0" w:color="auto"/>
          </w:divBdr>
        </w:div>
        <w:div w:id="413284650">
          <w:marLeft w:val="0"/>
          <w:marRight w:val="0"/>
          <w:marTop w:val="0"/>
          <w:marBottom w:val="0"/>
          <w:divBdr>
            <w:top w:val="none" w:sz="0" w:space="0" w:color="auto"/>
            <w:left w:val="none" w:sz="0" w:space="0" w:color="auto"/>
            <w:bottom w:val="none" w:sz="0" w:space="0" w:color="auto"/>
            <w:right w:val="none" w:sz="0" w:space="0" w:color="auto"/>
          </w:divBdr>
        </w:div>
        <w:div w:id="535965921">
          <w:marLeft w:val="0"/>
          <w:marRight w:val="0"/>
          <w:marTop w:val="0"/>
          <w:marBottom w:val="0"/>
          <w:divBdr>
            <w:top w:val="none" w:sz="0" w:space="0" w:color="auto"/>
            <w:left w:val="none" w:sz="0" w:space="0" w:color="auto"/>
            <w:bottom w:val="none" w:sz="0" w:space="0" w:color="auto"/>
            <w:right w:val="none" w:sz="0" w:space="0" w:color="auto"/>
          </w:divBdr>
        </w:div>
        <w:div w:id="757212130">
          <w:marLeft w:val="0"/>
          <w:marRight w:val="0"/>
          <w:marTop w:val="0"/>
          <w:marBottom w:val="0"/>
          <w:divBdr>
            <w:top w:val="none" w:sz="0" w:space="0" w:color="auto"/>
            <w:left w:val="none" w:sz="0" w:space="0" w:color="auto"/>
            <w:bottom w:val="none" w:sz="0" w:space="0" w:color="auto"/>
            <w:right w:val="none" w:sz="0" w:space="0" w:color="auto"/>
          </w:divBdr>
        </w:div>
        <w:div w:id="469641179">
          <w:marLeft w:val="0"/>
          <w:marRight w:val="0"/>
          <w:marTop w:val="0"/>
          <w:marBottom w:val="0"/>
          <w:divBdr>
            <w:top w:val="none" w:sz="0" w:space="0" w:color="auto"/>
            <w:left w:val="none" w:sz="0" w:space="0" w:color="auto"/>
            <w:bottom w:val="none" w:sz="0" w:space="0" w:color="auto"/>
            <w:right w:val="none" w:sz="0" w:space="0" w:color="auto"/>
          </w:divBdr>
        </w:div>
        <w:div w:id="509487540">
          <w:marLeft w:val="0"/>
          <w:marRight w:val="0"/>
          <w:marTop w:val="0"/>
          <w:marBottom w:val="0"/>
          <w:divBdr>
            <w:top w:val="none" w:sz="0" w:space="0" w:color="auto"/>
            <w:left w:val="none" w:sz="0" w:space="0" w:color="auto"/>
            <w:bottom w:val="none" w:sz="0" w:space="0" w:color="auto"/>
            <w:right w:val="none" w:sz="0" w:space="0" w:color="auto"/>
          </w:divBdr>
        </w:div>
        <w:div w:id="88502230">
          <w:marLeft w:val="0"/>
          <w:marRight w:val="0"/>
          <w:marTop w:val="0"/>
          <w:marBottom w:val="0"/>
          <w:divBdr>
            <w:top w:val="none" w:sz="0" w:space="0" w:color="auto"/>
            <w:left w:val="none" w:sz="0" w:space="0" w:color="auto"/>
            <w:bottom w:val="none" w:sz="0" w:space="0" w:color="auto"/>
            <w:right w:val="none" w:sz="0" w:space="0" w:color="auto"/>
          </w:divBdr>
        </w:div>
        <w:div w:id="342167502">
          <w:marLeft w:val="0"/>
          <w:marRight w:val="0"/>
          <w:marTop w:val="0"/>
          <w:marBottom w:val="0"/>
          <w:divBdr>
            <w:top w:val="none" w:sz="0" w:space="0" w:color="auto"/>
            <w:left w:val="none" w:sz="0" w:space="0" w:color="auto"/>
            <w:bottom w:val="none" w:sz="0" w:space="0" w:color="auto"/>
            <w:right w:val="none" w:sz="0" w:space="0" w:color="auto"/>
          </w:divBdr>
        </w:div>
        <w:div w:id="1879005695">
          <w:marLeft w:val="0"/>
          <w:marRight w:val="0"/>
          <w:marTop w:val="0"/>
          <w:marBottom w:val="0"/>
          <w:divBdr>
            <w:top w:val="none" w:sz="0" w:space="0" w:color="auto"/>
            <w:left w:val="none" w:sz="0" w:space="0" w:color="auto"/>
            <w:bottom w:val="none" w:sz="0" w:space="0" w:color="auto"/>
            <w:right w:val="none" w:sz="0" w:space="0" w:color="auto"/>
          </w:divBdr>
        </w:div>
        <w:div w:id="936795848">
          <w:marLeft w:val="0"/>
          <w:marRight w:val="0"/>
          <w:marTop w:val="0"/>
          <w:marBottom w:val="0"/>
          <w:divBdr>
            <w:top w:val="none" w:sz="0" w:space="0" w:color="auto"/>
            <w:left w:val="none" w:sz="0" w:space="0" w:color="auto"/>
            <w:bottom w:val="none" w:sz="0" w:space="0" w:color="auto"/>
            <w:right w:val="none" w:sz="0" w:space="0" w:color="auto"/>
          </w:divBdr>
        </w:div>
        <w:div w:id="819805804">
          <w:marLeft w:val="0"/>
          <w:marRight w:val="0"/>
          <w:marTop w:val="0"/>
          <w:marBottom w:val="0"/>
          <w:divBdr>
            <w:top w:val="none" w:sz="0" w:space="0" w:color="auto"/>
            <w:left w:val="none" w:sz="0" w:space="0" w:color="auto"/>
            <w:bottom w:val="none" w:sz="0" w:space="0" w:color="auto"/>
            <w:right w:val="none" w:sz="0" w:space="0" w:color="auto"/>
          </w:divBdr>
        </w:div>
        <w:div w:id="1229536235">
          <w:marLeft w:val="0"/>
          <w:marRight w:val="0"/>
          <w:marTop w:val="0"/>
          <w:marBottom w:val="0"/>
          <w:divBdr>
            <w:top w:val="none" w:sz="0" w:space="0" w:color="auto"/>
            <w:left w:val="none" w:sz="0" w:space="0" w:color="auto"/>
            <w:bottom w:val="none" w:sz="0" w:space="0" w:color="auto"/>
            <w:right w:val="none" w:sz="0" w:space="0" w:color="auto"/>
          </w:divBdr>
        </w:div>
        <w:div w:id="1030766206">
          <w:marLeft w:val="0"/>
          <w:marRight w:val="0"/>
          <w:marTop w:val="0"/>
          <w:marBottom w:val="0"/>
          <w:divBdr>
            <w:top w:val="none" w:sz="0" w:space="0" w:color="auto"/>
            <w:left w:val="none" w:sz="0" w:space="0" w:color="auto"/>
            <w:bottom w:val="none" w:sz="0" w:space="0" w:color="auto"/>
            <w:right w:val="none" w:sz="0" w:space="0" w:color="auto"/>
          </w:divBdr>
        </w:div>
        <w:div w:id="2123764288">
          <w:marLeft w:val="0"/>
          <w:marRight w:val="0"/>
          <w:marTop w:val="0"/>
          <w:marBottom w:val="0"/>
          <w:divBdr>
            <w:top w:val="none" w:sz="0" w:space="0" w:color="auto"/>
            <w:left w:val="none" w:sz="0" w:space="0" w:color="auto"/>
            <w:bottom w:val="none" w:sz="0" w:space="0" w:color="auto"/>
            <w:right w:val="none" w:sz="0" w:space="0" w:color="auto"/>
          </w:divBdr>
        </w:div>
        <w:div w:id="758409533">
          <w:marLeft w:val="0"/>
          <w:marRight w:val="0"/>
          <w:marTop w:val="0"/>
          <w:marBottom w:val="0"/>
          <w:divBdr>
            <w:top w:val="none" w:sz="0" w:space="0" w:color="auto"/>
            <w:left w:val="none" w:sz="0" w:space="0" w:color="auto"/>
            <w:bottom w:val="none" w:sz="0" w:space="0" w:color="auto"/>
            <w:right w:val="none" w:sz="0" w:space="0" w:color="auto"/>
          </w:divBdr>
        </w:div>
        <w:div w:id="1798181487">
          <w:marLeft w:val="0"/>
          <w:marRight w:val="0"/>
          <w:marTop w:val="0"/>
          <w:marBottom w:val="0"/>
          <w:divBdr>
            <w:top w:val="none" w:sz="0" w:space="0" w:color="auto"/>
            <w:left w:val="none" w:sz="0" w:space="0" w:color="auto"/>
            <w:bottom w:val="none" w:sz="0" w:space="0" w:color="auto"/>
            <w:right w:val="none" w:sz="0" w:space="0" w:color="auto"/>
          </w:divBdr>
        </w:div>
        <w:div w:id="787166071">
          <w:marLeft w:val="0"/>
          <w:marRight w:val="0"/>
          <w:marTop w:val="0"/>
          <w:marBottom w:val="0"/>
          <w:divBdr>
            <w:top w:val="none" w:sz="0" w:space="0" w:color="auto"/>
            <w:left w:val="none" w:sz="0" w:space="0" w:color="auto"/>
            <w:bottom w:val="none" w:sz="0" w:space="0" w:color="auto"/>
            <w:right w:val="none" w:sz="0" w:space="0" w:color="auto"/>
          </w:divBdr>
        </w:div>
        <w:div w:id="2086756570">
          <w:marLeft w:val="0"/>
          <w:marRight w:val="0"/>
          <w:marTop w:val="0"/>
          <w:marBottom w:val="0"/>
          <w:divBdr>
            <w:top w:val="none" w:sz="0" w:space="0" w:color="auto"/>
            <w:left w:val="none" w:sz="0" w:space="0" w:color="auto"/>
            <w:bottom w:val="none" w:sz="0" w:space="0" w:color="auto"/>
            <w:right w:val="none" w:sz="0" w:space="0" w:color="auto"/>
          </w:divBdr>
        </w:div>
        <w:div w:id="1126895196">
          <w:marLeft w:val="0"/>
          <w:marRight w:val="0"/>
          <w:marTop w:val="0"/>
          <w:marBottom w:val="0"/>
          <w:divBdr>
            <w:top w:val="none" w:sz="0" w:space="0" w:color="auto"/>
            <w:left w:val="none" w:sz="0" w:space="0" w:color="auto"/>
            <w:bottom w:val="none" w:sz="0" w:space="0" w:color="auto"/>
            <w:right w:val="none" w:sz="0" w:space="0" w:color="auto"/>
          </w:divBdr>
        </w:div>
        <w:div w:id="2005158862">
          <w:marLeft w:val="0"/>
          <w:marRight w:val="0"/>
          <w:marTop w:val="0"/>
          <w:marBottom w:val="0"/>
          <w:divBdr>
            <w:top w:val="none" w:sz="0" w:space="0" w:color="auto"/>
            <w:left w:val="none" w:sz="0" w:space="0" w:color="auto"/>
            <w:bottom w:val="none" w:sz="0" w:space="0" w:color="auto"/>
            <w:right w:val="none" w:sz="0" w:space="0" w:color="auto"/>
          </w:divBdr>
        </w:div>
        <w:div w:id="1199322628">
          <w:marLeft w:val="0"/>
          <w:marRight w:val="0"/>
          <w:marTop w:val="0"/>
          <w:marBottom w:val="0"/>
          <w:divBdr>
            <w:top w:val="none" w:sz="0" w:space="0" w:color="auto"/>
            <w:left w:val="none" w:sz="0" w:space="0" w:color="auto"/>
            <w:bottom w:val="none" w:sz="0" w:space="0" w:color="auto"/>
            <w:right w:val="none" w:sz="0" w:space="0" w:color="auto"/>
          </w:divBdr>
        </w:div>
        <w:div w:id="1331103082">
          <w:marLeft w:val="0"/>
          <w:marRight w:val="0"/>
          <w:marTop w:val="0"/>
          <w:marBottom w:val="0"/>
          <w:divBdr>
            <w:top w:val="none" w:sz="0" w:space="0" w:color="auto"/>
            <w:left w:val="none" w:sz="0" w:space="0" w:color="auto"/>
            <w:bottom w:val="none" w:sz="0" w:space="0" w:color="auto"/>
            <w:right w:val="none" w:sz="0" w:space="0" w:color="auto"/>
          </w:divBdr>
        </w:div>
        <w:div w:id="906378560">
          <w:marLeft w:val="0"/>
          <w:marRight w:val="0"/>
          <w:marTop w:val="0"/>
          <w:marBottom w:val="0"/>
          <w:divBdr>
            <w:top w:val="none" w:sz="0" w:space="0" w:color="auto"/>
            <w:left w:val="none" w:sz="0" w:space="0" w:color="auto"/>
            <w:bottom w:val="none" w:sz="0" w:space="0" w:color="auto"/>
            <w:right w:val="none" w:sz="0" w:space="0" w:color="auto"/>
          </w:divBdr>
        </w:div>
        <w:div w:id="1363703114">
          <w:marLeft w:val="0"/>
          <w:marRight w:val="0"/>
          <w:marTop w:val="0"/>
          <w:marBottom w:val="0"/>
          <w:divBdr>
            <w:top w:val="none" w:sz="0" w:space="0" w:color="auto"/>
            <w:left w:val="none" w:sz="0" w:space="0" w:color="auto"/>
            <w:bottom w:val="none" w:sz="0" w:space="0" w:color="auto"/>
            <w:right w:val="none" w:sz="0" w:space="0" w:color="auto"/>
          </w:divBdr>
        </w:div>
        <w:div w:id="1152068021">
          <w:marLeft w:val="0"/>
          <w:marRight w:val="0"/>
          <w:marTop w:val="0"/>
          <w:marBottom w:val="0"/>
          <w:divBdr>
            <w:top w:val="none" w:sz="0" w:space="0" w:color="auto"/>
            <w:left w:val="none" w:sz="0" w:space="0" w:color="auto"/>
            <w:bottom w:val="none" w:sz="0" w:space="0" w:color="auto"/>
            <w:right w:val="none" w:sz="0" w:space="0" w:color="auto"/>
          </w:divBdr>
        </w:div>
        <w:div w:id="508376775">
          <w:marLeft w:val="0"/>
          <w:marRight w:val="0"/>
          <w:marTop w:val="0"/>
          <w:marBottom w:val="0"/>
          <w:divBdr>
            <w:top w:val="none" w:sz="0" w:space="0" w:color="auto"/>
            <w:left w:val="none" w:sz="0" w:space="0" w:color="auto"/>
            <w:bottom w:val="none" w:sz="0" w:space="0" w:color="auto"/>
            <w:right w:val="none" w:sz="0" w:space="0" w:color="auto"/>
          </w:divBdr>
        </w:div>
        <w:div w:id="368916874">
          <w:marLeft w:val="0"/>
          <w:marRight w:val="0"/>
          <w:marTop w:val="0"/>
          <w:marBottom w:val="0"/>
          <w:divBdr>
            <w:top w:val="none" w:sz="0" w:space="0" w:color="auto"/>
            <w:left w:val="none" w:sz="0" w:space="0" w:color="auto"/>
            <w:bottom w:val="none" w:sz="0" w:space="0" w:color="auto"/>
            <w:right w:val="none" w:sz="0" w:space="0" w:color="auto"/>
          </w:divBdr>
        </w:div>
        <w:div w:id="143160846">
          <w:marLeft w:val="0"/>
          <w:marRight w:val="0"/>
          <w:marTop w:val="0"/>
          <w:marBottom w:val="0"/>
          <w:divBdr>
            <w:top w:val="none" w:sz="0" w:space="0" w:color="auto"/>
            <w:left w:val="none" w:sz="0" w:space="0" w:color="auto"/>
            <w:bottom w:val="none" w:sz="0" w:space="0" w:color="auto"/>
            <w:right w:val="none" w:sz="0" w:space="0" w:color="auto"/>
          </w:divBdr>
        </w:div>
        <w:div w:id="487399644">
          <w:marLeft w:val="0"/>
          <w:marRight w:val="0"/>
          <w:marTop w:val="0"/>
          <w:marBottom w:val="0"/>
          <w:divBdr>
            <w:top w:val="none" w:sz="0" w:space="0" w:color="auto"/>
            <w:left w:val="none" w:sz="0" w:space="0" w:color="auto"/>
            <w:bottom w:val="none" w:sz="0" w:space="0" w:color="auto"/>
            <w:right w:val="none" w:sz="0" w:space="0" w:color="auto"/>
          </w:divBdr>
        </w:div>
        <w:div w:id="921531245">
          <w:marLeft w:val="0"/>
          <w:marRight w:val="0"/>
          <w:marTop w:val="0"/>
          <w:marBottom w:val="0"/>
          <w:divBdr>
            <w:top w:val="none" w:sz="0" w:space="0" w:color="auto"/>
            <w:left w:val="none" w:sz="0" w:space="0" w:color="auto"/>
            <w:bottom w:val="none" w:sz="0" w:space="0" w:color="auto"/>
            <w:right w:val="none" w:sz="0" w:space="0" w:color="auto"/>
          </w:divBdr>
        </w:div>
        <w:div w:id="1312368531">
          <w:marLeft w:val="0"/>
          <w:marRight w:val="0"/>
          <w:marTop w:val="0"/>
          <w:marBottom w:val="0"/>
          <w:divBdr>
            <w:top w:val="none" w:sz="0" w:space="0" w:color="auto"/>
            <w:left w:val="none" w:sz="0" w:space="0" w:color="auto"/>
            <w:bottom w:val="none" w:sz="0" w:space="0" w:color="auto"/>
            <w:right w:val="none" w:sz="0" w:space="0" w:color="auto"/>
          </w:divBdr>
        </w:div>
        <w:div w:id="1292710543">
          <w:marLeft w:val="0"/>
          <w:marRight w:val="0"/>
          <w:marTop w:val="0"/>
          <w:marBottom w:val="0"/>
          <w:divBdr>
            <w:top w:val="none" w:sz="0" w:space="0" w:color="auto"/>
            <w:left w:val="none" w:sz="0" w:space="0" w:color="auto"/>
            <w:bottom w:val="none" w:sz="0" w:space="0" w:color="auto"/>
            <w:right w:val="none" w:sz="0" w:space="0" w:color="auto"/>
          </w:divBdr>
        </w:div>
      </w:divsChild>
    </w:div>
    <w:div w:id="895354492">
      <w:bodyDiv w:val="1"/>
      <w:marLeft w:val="0"/>
      <w:marRight w:val="0"/>
      <w:marTop w:val="0"/>
      <w:marBottom w:val="0"/>
      <w:divBdr>
        <w:top w:val="none" w:sz="0" w:space="0" w:color="auto"/>
        <w:left w:val="none" w:sz="0" w:space="0" w:color="auto"/>
        <w:bottom w:val="none" w:sz="0" w:space="0" w:color="auto"/>
        <w:right w:val="none" w:sz="0" w:space="0" w:color="auto"/>
      </w:divBdr>
      <w:divsChild>
        <w:div w:id="514155282">
          <w:marLeft w:val="0"/>
          <w:marRight w:val="0"/>
          <w:marTop w:val="0"/>
          <w:marBottom w:val="0"/>
          <w:divBdr>
            <w:top w:val="none" w:sz="0" w:space="0" w:color="auto"/>
            <w:left w:val="none" w:sz="0" w:space="0" w:color="auto"/>
            <w:bottom w:val="none" w:sz="0" w:space="0" w:color="auto"/>
            <w:right w:val="none" w:sz="0" w:space="0" w:color="auto"/>
          </w:divBdr>
        </w:div>
        <w:div w:id="1284845140">
          <w:marLeft w:val="0"/>
          <w:marRight w:val="0"/>
          <w:marTop w:val="0"/>
          <w:marBottom w:val="0"/>
          <w:divBdr>
            <w:top w:val="none" w:sz="0" w:space="0" w:color="auto"/>
            <w:left w:val="none" w:sz="0" w:space="0" w:color="auto"/>
            <w:bottom w:val="none" w:sz="0" w:space="0" w:color="auto"/>
            <w:right w:val="none" w:sz="0" w:space="0" w:color="auto"/>
          </w:divBdr>
        </w:div>
        <w:div w:id="1830898610">
          <w:marLeft w:val="0"/>
          <w:marRight w:val="0"/>
          <w:marTop w:val="0"/>
          <w:marBottom w:val="0"/>
          <w:divBdr>
            <w:top w:val="none" w:sz="0" w:space="0" w:color="auto"/>
            <w:left w:val="none" w:sz="0" w:space="0" w:color="auto"/>
            <w:bottom w:val="none" w:sz="0" w:space="0" w:color="auto"/>
            <w:right w:val="none" w:sz="0" w:space="0" w:color="auto"/>
          </w:divBdr>
        </w:div>
        <w:div w:id="338772441">
          <w:marLeft w:val="0"/>
          <w:marRight w:val="0"/>
          <w:marTop w:val="0"/>
          <w:marBottom w:val="0"/>
          <w:divBdr>
            <w:top w:val="none" w:sz="0" w:space="0" w:color="auto"/>
            <w:left w:val="none" w:sz="0" w:space="0" w:color="auto"/>
            <w:bottom w:val="none" w:sz="0" w:space="0" w:color="auto"/>
            <w:right w:val="none" w:sz="0" w:space="0" w:color="auto"/>
          </w:divBdr>
        </w:div>
        <w:div w:id="1300914513">
          <w:marLeft w:val="0"/>
          <w:marRight w:val="0"/>
          <w:marTop w:val="0"/>
          <w:marBottom w:val="0"/>
          <w:divBdr>
            <w:top w:val="none" w:sz="0" w:space="0" w:color="auto"/>
            <w:left w:val="none" w:sz="0" w:space="0" w:color="auto"/>
            <w:bottom w:val="none" w:sz="0" w:space="0" w:color="auto"/>
            <w:right w:val="none" w:sz="0" w:space="0" w:color="auto"/>
          </w:divBdr>
        </w:div>
        <w:div w:id="128860951">
          <w:marLeft w:val="0"/>
          <w:marRight w:val="0"/>
          <w:marTop w:val="0"/>
          <w:marBottom w:val="0"/>
          <w:divBdr>
            <w:top w:val="none" w:sz="0" w:space="0" w:color="auto"/>
            <w:left w:val="none" w:sz="0" w:space="0" w:color="auto"/>
            <w:bottom w:val="none" w:sz="0" w:space="0" w:color="auto"/>
            <w:right w:val="none" w:sz="0" w:space="0" w:color="auto"/>
          </w:divBdr>
        </w:div>
        <w:div w:id="1466577947">
          <w:marLeft w:val="0"/>
          <w:marRight w:val="0"/>
          <w:marTop w:val="0"/>
          <w:marBottom w:val="0"/>
          <w:divBdr>
            <w:top w:val="none" w:sz="0" w:space="0" w:color="auto"/>
            <w:left w:val="none" w:sz="0" w:space="0" w:color="auto"/>
            <w:bottom w:val="none" w:sz="0" w:space="0" w:color="auto"/>
            <w:right w:val="none" w:sz="0" w:space="0" w:color="auto"/>
          </w:divBdr>
        </w:div>
        <w:div w:id="364907648">
          <w:marLeft w:val="0"/>
          <w:marRight w:val="0"/>
          <w:marTop w:val="0"/>
          <w:marBottom w:val="0"/>
          <w:divBdr>
            <w:top w:val="none" w:sz="0" w:space="0" w:color="auto"/>
            <w:left w:val="none" w:sz="0" w:space="0" w:color="auto"/>
            <w:bottom w:val="none" w:sz="0" w:space="0" w:color="auto"/>
            <w:right w:val="none" w:sz="0" w:space="0" w:color="auto"/>
          </w:divBdr>
        </w:div>
        <w:div w:id="666399081">
          <w:marLeft w:val="0"/>
          <w:marRight w:val="0"/>
          <w:marTop w:val="0"/>
          <w:marBottom w:val="0"/>
          <w:divBdr>
            <w:top w:val="none" w:sz="0" w:space="0" w:color="auto"/>
            <w:left w:val="none" w:sz="0" w:space="0" w:color="auto"/>
            <w:bottom w:val="none" w:sz="0" w:space="0" w:color="auto"/>
            <w:right w:val="none" w:sz="0" w:space="0" w:color="auto"/>
          </w:divBdr>
        </w:div>
        <w:div w:id="1894922219">
          <w:marLeft w:val="0"/>
          <w:marRight w:val="0"/>
          <w:marTop w:val="0"/>
          <w:marBottom w:val="0"/>
          <w:divBdr>
            <w:top w:val="none" w:sz="0" w:space="0" w:color="auto"/>
            <w:left w:val="none" w:sz="0" w:space="0" w:color="auto"/>
            <w:bottom w:val="none" w:sz="0" w:space="0" w:color="auto"/>
            <w:right w:val="none" w:sz="0" w:space="0" w:color="auto"/>
          </w:divBdr>
        </w:div>
        <w:div w:id="1055620128">
          <w:marLeft w:val="0"/>
          <w:marRight w:val="0"/>
          <w:marTop w:val="0"/>
          <w:marBottom w:val="0"/>
          <w:divBdr>
            <w:top w:val="none" w:sz="0" w:space="0" w:color="auto"/>
            <w:left w:val="none" w:sz="0" w:space="0" w:color="auto"/>
            <w:bottom w:val="none" w:sz="0" w:space="0" w:color="auto"/>
            <w:right w:val="none" w:sz="0" w:space="0" w:color="auto"/>
          </w:divBdr>
        </w:div>
        <w:div w:id="2005670558">
          <w:marLeft w:val="0"/>
          <w:marRight w:val="0"/>
          <w:marTop w:val="0"/>
          <w:marBottom w:val="0"/>
          <w:divBdr>
            <w:top w:val="none" w:sz="0" w:space="0" w:color="auto"/>
            <w:left w:val="none" w:sz="0" w:space="0" w:color="auto"/>
            <w:bottom w:val="none" w:sz="0" w:space="0" w:color="auto"/>
            <w:right w:val="none" w:sz="0" w:space="0" w:color="auto"/>
          </w:divBdr>
        </w:div>
        <w:div w:id="485633257">
          <w:marLeft w:val="0"/>
          <w:marRight w:val="0"/>
          <w:marTop w:val="0"/>
          <w:marBottom w:val="0"/>
          <w:divBdr>
            <w:top w:val="none" w:sz="0" w:space="0" w:color="auto"/>
            <w:left w:val="none" w:sz="0" w:space="0" w:color="auto"/>
            <w:bottom w:val="none" w:sz="0" w:space="0" w:color="auto"/>
            <w:right w:val="none" w:sz="0" w:space="0" w:color="auto"/>
          </w:divBdr>
        </w:div>
        <w:div w:id="2033215167">
          <w:marLeft w:val="0"/>
          <w:marRight w:val="0"/>
          <w:marTop w:val="0"/>
          <w:marBottom w:val="0"/>
          <w:divBdr>
            <w:top w:val="none" w:sz="0" w:space="0" w:color="auto"/>
            <w:left w:val="none" w:sz="0" w:space="0" w:color="auto"/>
            <w:bottom w:val="none" w:sz="0" w:space="0" w:color="auto"/>
            <w:right w:val="none" w:sz="0" w:space="0" w:color="auto"/>
          </w:divBdr>
        </w:div>
        <w:div w:id="1314605803">
          <w:marLeft w:val="0"/>
          <w:marRight w:val="0"/>
          <w:marTop w:val="0"/>
          <w:marBottom w:val="0"/>
          <w:divBdr>
            <w:top w:val="none" w:sz="0" w:space="0" w:color="auto"/>
            <w:left w:val="none" w:sz="0" w:space="0" w:color="auto"/>
            <w:bottom w:val="none" w:sz="0" w:space="0" w:color="auto"/>
            <w:right w:val="none" w:sz="0" w:space="0" w:color="auto"/>
          </w:divBdr>
        </w:div>
        <w:div w:id="727650713">
          <w:marLeft w:val="0"/>
          <w:marRight w:val="0"/>
          <w:marTop w:val="0"/>
          <w:marBottom w:val="0"/>
          <w:divBdr>
            <w:top w:val="none" w:sz="0" w:space="0" w:color="auto"/>
            <w:left w:val="none" w:sz="0" w:space="0" w:color="auto"/>
            <w:bottom w:val="none" w:sz="0" w:space="0" w:color="auto"/>
            <w:right w:val="none" w:sz="0" w:space="0" w:color="auto"/>
          </w:divBdr>
        </w:div>
        <w:div w:id="756681153">
          <w:marLeft w:val="0"/>
          <w:marRight w:val="0"/>
          <w:marTop w:val="0"/>
          <w:marBottom w:val="0"/>
          <w:divBdr>
            <w:top w:val="none" w:sz="0" w:space="0" w:color="auto"/>
            <w:left w:val="none" w:sz="0" w:space="0" w:color="auto"/>
            <w:bottom w:val="none" w:sz="0" w:space="0" w:color="auto"/>
            <w:right w:val="none" w:sz="0" w:space="0" w:color="auto"/>
          </w:divBdr>
        </w:div>
        <w:div w:id="1287738289">
          <w:marLeft w:val="0"/>
          <w:marRight w:val="0"/>
          <w:marTop w:val="0"/>
          <w:marBottom w:val="0"/>
          <w:divBdr>
            <w:top w:val="none" w:sz="0" w:space="0" w:color="auto"/>
            <w:left w:val="none" w:sz="0" w:space="0" w:color="auto"/>
            <w:bottom w:val="none" w:sz="0" w:space="0" w:color="auto"/>
            <w:right w:val="none" w:sz="0" w:space="0" w:color="auto"/>
          </w:divBdr>
        </w:div>
        <w:div w:id="1570532034">
          <w:marLeft w:val="0"/>
          <w:marRight w:val="0"/>
          <w:marTop w:val="0"/>
          <w:marBottom w:val="0"/>
          <w:divBdr>
            <w:top w:val="none" w:sz="0" w:space="0" w:color="auto"/>
            <w:left w:val="none" w:sz="0" w:space="0" w:color="auto"/>
            <w:bottom w:val="none" w:sz="0" w:space="0" w:color="auto"/>
            <w:right w:val="none" w:sz="0" w:space="0" w:color="auto"/>
          </w:divBdr>
        </w:div>
        <w:div w:id="1141727331">
          <w:marLeft w:val="0"/>
          <w:marRight w:val="0"/>
          <w:marTop w:val="0"/>
          <w:marBottom w:val="0"/>
          <w:divBdr>
            <w:top w:val="none" w:sz="0" w:space="0" w:color="auto"/>
            <w:left w:val="none" w:sz="0" w:space="0" w:color="auto"/>
            <w:bottom w:val="none" w:sz="0" w:space="0" w:color="auto"/>
            <w:right w:val="none" w:sz="0" w:space="0" w:color="auto"/>
          </w:divBdr>
        </w:div>
        <w:div w:id="1427530267">
          <w:marLeft w:val="0"/>
          <w:marRight w:val="0"/>
          <w:marTop w:val="0"/>
          <w:marBottom w:val="0"/>
          <w:divBdr>
            <w:top w:val="none" w:sz="0" w:space="0" w:color="auto"/>
            <w:left w:val="none" w:sz="0" w:space="0" w:color="auto"/>
            <w:bottom w:val="none" w:sz="0" w:space="0" w:color="auto"/>
            <w:right w:val="none" w:sz="0" w:space="0" w:color="auto"/>
          </w:divBdr>
        </w:div>
        <w:div w:id="1057977906">
          <w:marLeft w:val="0"/>
          <w:marRight w:val="0"/>
          <w:marTop w:val="0"/>
          <w:marBottom w:val="0"/>
          <w:divBdr>
            <w:top w:val="none" w:sz="0" w:space="0" w:color="auto"/>
            <w:left w:val="none" w:sz="0" w:space="0" w:color="auto"/>
            <w:bottom w:val="none" w:sz="0" w:space="0" w:color="auto"/>
            <w:right w:val="none" w:sz="0" w:space="0" w:color="auto"/>
          </w:divBdr>
        </w:div>
        <w:div w:id="171729559">
          <w:marLeft w:val="0"/>
          <w:marRight w:val="0"/>
          <w:marTop w:val="0"/>
          <w:marBottom w:val="0"/>
          <w:divBdr>
            <w:top w:val="none" w:sz="0" w:space="0" w:color="auto"/>
            <w:left w:val="none" w:sz="0" w:space="0" w:color="auto"/>
            <w:bottom w:val="none" w:sz="0" w:space="0" w:color="auto"/>
            <w:right w:val="none" w:sz="0" w:space="0" w:color="auto"/>
          </w:divBdr>
        </w:div>
        <w:div w:id="1733312179">
          <w:marLeft w:val="0"/>
          <w:marRight w:val="0"/>
          <w:marTop w:val="0"/>
          <w:marBottom w:val="0"/>
          <w:divBdr>
            <w:top w:val="none" w:sz="0" w:space="0" w:color="auto"/>
            <w:left w:val="none" w:sz="0" w:space="0" w:color="auto"/>
            <w:bottom w:val="none" w:sz="0" w:space="0" w:color="auto"/>
            <w:right w:val="none" w:sz="0" w:space="0" w:color="auto"/>
          </w:divBdr>
        </w:div>
        <w:div w:id="1639795590">
          <w:marLeft w:val="0"/>
          <w:marRight w:val="0"/>
          <w:marTop w:val="0"/>
          <w:marBottom w:val="0"/>
          <w:divBdr>
            <w:top w:val="none" w:sz="0" w:space="0" w:color="auto"/>
            <w:left w:val="none" w:sz="0" w:space="0" w:color="auto"/>
            <w:bottom w:val="none" w:sz="0" w:space="0" w:color="auto"/>
            <w:right w:val="none" w:sz="0" w:space="0" w:color="auto"/>
          </w:divBdr>
        </w:div>
        <w:div w:id="1896045162">
          <w:marLeft w:val="0"/>
          <w:marRight w:val="0"/>
          <w:marTop w:val="0"/>
          <w:marBottom w:val="0"/>
          <w:divBdr>
            <w:top w:val="none" w:sz="0" w:space="0" w:color="auto"/>
            <w:left w:val="none" w:sz="0" w:space="0" w:color="auto"/>
            <w:bottom w:val="none" w:sz="0" w:space="0" w:color="auto"/>
            <w:right w:val="none" w:sz="0" w:space="0" w:color="auto"/>
          </w:divBdr>
        </w:div>
        <w:div w:id="739903947">
          <w:marLeft w:val="0"/>
          <w:marRight w:val="0"/>
          <w:marTop w:val="0"/>
          <w:marBottom w:val="0"/>
          <w:divBdr>
            <w:top w:val="none" w:sz="0" w:space="0" w:color="auto"/>
            <w:left w:val="none" w:sz="0" w:space="0" w:color="auto"/>
            <w:bottom w:val="none" w:sz="0" w:space="0" w:color="auto"/>
            <w:right w:val="none" w:sz="0" w:space="0" w:color="auto"/>
          </w:divBdr>
        </w:div>
        <w:div w:id="802192996">
          <w:marLeft w:val="0"/>
          <w:marRight w:val="0"/>
          <w:marTop w:val="0"/>
          <w:marBottom w:val="0"/>
          <w:divBdr>
            <w:top w:val="none" w:sz="0" w:space="0" w:color="auto"/>
            <w:left w:val="none" w:sz="0" w:space="0" w:color="auto"/>
            <w:bottom w:val="none" w:sz="0" w:space="0" w:color="auto"/>
            <w:right w:val="none" w:sz="0" w:space="0" w:color="auto"/>
          </w:divBdr>
        </w:div>
        <w:div w:id="1881016627">
          <w:marLeft w:val="0"/>
          <w:marRight w:val="0"/>
          <w:marTop w:val="0"/>
          <w:marBottom w:val="0"/>
          <w:divBdr>
            <w:top w:val="none" w:sz="0" w:space="0" w:color="auto"/>
            <w:left w:val="none" w:sz="0" w:space="0" w:color="auto"/>
            <w:bottom w:val="none" w:sz="0" w:space="0" w:color="auto"/>
            <w:right w:val="none" w:sz="0" w:space="0" w:color="auto"/>
          </w:divBdr>
        </w:div>
        <w:div w:id="1849708707">
          <w:marLeft w:val="0"/>
          <w:marRight w:val="0"/>
          <w:marTop w:val="0"/>
          <w:marBottom w:val="0"/>
          <w:divBdr>
            <w:top w:val="none" w:sz="0" w:space="0" w:color="auto"/>
            <w:left w:val="none" w:sz="0" w:space="0" w:color="auto"/>
            <w:bottom w:val="none" w:sz="0" w:space="0" w:color="auto"/>
            <w:right w:val="none" w:sz="0" w:space="0" w:color="auto"/>
          </w:divBdr>
        </w:div>
        <w:div w:id="302462720">
          <w:marLeft w:val="0"/>
          <w:marRight w:val="0"/>
          <w:marTop w:val="0"/>
          <w:marBottom w:val="0"/>
          <w:divBdr>
            <w:top w:val="none" w:sz="0" w:space="0" w:color="auto"/>
            <w:left w:val="none" w:sz="0" w:space="0" w:color="auto"/>
            <w:bottom w:val="none" w:sz="0" w:space="0" w:color="auto"/>
            <w:right w:val="none" w:sz="0" w:space="0" w:color="auto"/>
          </w:divBdr>
        </w:div>
        <w:div w:id="231045521">
          <w:marLeft w:val="0"/>
          <w:marRight w:val="0"/>
          <w:marTop w:val="0"/>
          <w:marBottom w:val="0"/>
          <w:divBdr>
            <w:top w:val="none" w:sz="0" w:space="0" w:color="auto"/>
            <w:left w:val="none" w:sz="0" w:space="0" w:color="auto"/>
            <w:bottom w:val="none" w:sz="0" w:space="0" w:color="auto"/>
            <w:right w:val="none" w:sz="0" w:space="0" w:color="auto"/>
          </w:divBdr>
        </w:div>
        <w:div w:id="1276520915">
          <w:marLeft w:val="0"/>
          <w:marRight w:val="0"/>
          <w:marTop w:val="0"/>
          <w:marBottom w:val="0"/>
          <w:divBdr>
            <w:top w:val="none" w:sz="0" w:space="0" w:color="auto"/>
            <w:left w:val="none" w:sz="0" w:space="0" w:color="auto"/>
            <w:bottom w:val="none" w:sz="0" w:space="0" w:color="auto"/>
            <w:right w:val="none" w:sz="0" w:space="0" w:color="auto"/>
          </w:divBdr>
        </w:div>
        <w:div w:id="336227956">
          <w:marLeft w:val="0"/>
          <w:marRight w:val="0"/>
          <w:marTop w:val="0"/>
          <w:marBottom w:val="0"/>
          <w:divBdr>
            <w:top w:val="none" w:sz="0" w:space="0" w:color="auto"/>
            <w:left w:val="none" w:sz="0" w:space="0" w:color="auto"/>
            <w:bottom w:val="none" w:sz="0" w:space="0" w:color="auto"/>
            <w:right w:val="none" w:sz="0" w:space="0" w:color="auto"/>
          </w:divBdr>
        </w:div>
        <w:div w:id="104007443">
          <w:marLeft w:val="0"/>
          <w:marRight w:val="0"/>
          <w:marTop w:val="0"/>
          <w:marBottom w:val="0"/>
          <w:divBdr>
            <w:top w:val="none" w:sz="0" w:space="0" w:color="auto"/>
            <w:left w:val="none" w:sz="0" w:space="0" w:color="auto"/>
            <w:bottom w:val="none" w:sz="0" w:space="0" w:color="auto"/>
            <w:right w:val="none" w:sz="0" w:space="0" w:color="auto"/>
          </w:divBdr>
        </w:div>
        <w:div w:id="1581327746">
          <w:marLeft w:val="0"/>
          <w:marRight w:val="0"/>
          <w:marTop w:val="0"/>
          <w:marBottom w:val="0"/>
          <w:divBdr>
            <w:top w:val="none" w:sz="0" w:space="0" w:color="auto"/>
            <w:left w:val="none" w:sz="0" w:space="0" w:color="auto"/>
            <w:bottom w:val="none" w:sz="0" w:space="0" w:color="auto"/>
            <w:right w:val="none" w:sz="0" w:space="0" w:color="auto"/>
          </w:divBdr>
        </w:div>
        <w:div w:id="1817145850">
          <w:marLeft w:val="0"/>
          <w:marRight w:val="0"/>
          <w:marTop w:val="0"/>
          <w:marBottom w:val="0"/>
          <w:divBdr>
            <w:top w:val="none" w:sz="0" w:space="0" w:color="auto"/>
            <w:left w:val="none" w:sz="0" w:space="0" w:color="auto"/>
            <w:bottom w:val="none" w:sz="0" w:space="0" w:color="auto"/>
            <w:right w:val="none" w:sz="0" w:space="0" w:color="auto"/>
          </w:divBdr>
        </w:div>
        <w:div w:id="961886852">
          <w:marLeft w:val="0"/>
          <w:marRight w:val="0"/>
          <w:marTop w:val="0"/>
          <w:marBottom w:val="0"/>
          <w:divBdr>
            <w:top w:val="none" w:sz="0" w:space="0" w:color="auto"/>
            <w:left w:val="none" w:sz="0" w:space="0" w:color="auto"/>
            <w:bottom w:val="none" w:sz="0" w:space="0" w:color="auto"/>
            <w:right w:val="none" w:sz="0" w:space="0" w:color="auto"/>
          </w:divBdr>
        </w:div>
        <w:div w:id="2072272121">
          <w:marLeft w:val="0"/>
          <w:marRight w:val="0"/>
          <w:marTop w:val="0"/>
          <w:marBottom w:val="0"/>
          <w:divBdr>
            <w:top w:val="none" w:sz="0" w:space="0" w:color="auto"/>
            <w:left w:val="none" w:sz="0" w:space="0" w:color="auto"/>
            <w:bottom w:val="none" w:sz="0" w:space="0" w:color="auto"/>
            <w:right w:val="none" w:sz="0" w:space="0" w:color="auto"/>
          </w:divBdr>
        </w:div>
        <w:div w:id="1874028131">
          <w:marLeft w:val="0"/>
          <w:marRight w:val="0"/>
          <w:marTop w:val="0"/>
          <w:marBottom w:val="0"/>
          <w:divBdr>
            <w:top w:val="none" w:sz="0" w:space="0" w:color="auto"/>
            <w:left w:val="none" w:sz="0" w:space="0" w:color="auto"/>
            <w:bottom w:val="none" w:sz="0" w:space="0" w:color="auto"/>
            <w:right w:val="none" w:sz="0" w:space="0" w:color="auto"/>
          </w:divBdr>
        </w:div>
        <w:div w:id="44837033">
          <w:marLeft w:val="0"/>
          <w:marRight w:val="0"/>
          <w:marTop w:val="0"/>
          <w:marBottom w:val="0"/>
          <w:divBdr>
            <w:top w:val="none" w:sz="0" w:space="0" w:color="auto"/>
            <w:left w:val="none" w:sz="0" w:space="0" w:color="auto"/>
            <w:bottom w:val="none" w:sz="0" w:space="0" w:color="auto"/>
            <w:right w:val="none" w:sz="0" w:space="0" w:color="auto"/>
          </w:divBdr>
        </w:div>
        <w:div w:id="1659387220">
          <w:marLeft w:val="0"/>
          <w:marRight w:val="0"/>
          <w:marTop w:val="0"/>
          <w:marBottom w:val="0"/>
          <w:divBdr>
            <w:top w:val="none" w:sz="0" w:space="0" w:color="auto"/>
            <w:left w:val="none" w:sz="0" w:space="0" w:color="auto"/>
            <w:bottom w:val="none" w:sz="0" w:space="0" w:color="auto"/>
            <w:right w:val="none" w:sz="0" w:space="0" w:color="auto"/>
          </w:divBdr>
        </w:div>
        <w:div w:id="1404915456">
          <w:marLeft w:val="0"/>
          <w:marRight w:val="0"/>
          <w:marTop w:val="0"/>
          <w:marBottom w:val="0"/>
          <w:divBdr>
            <w:top w:val="none" w:sz="0" w:space="0" w:color="auto"/>
            <w:left w:val="none" w:sz="0" w:space="0" w:color="auto"/>
            <w:bottom w:val="none" w:sz="0" w:space="0" w:color="auto"/>
            <w:right w:val="none" w:sz="0" w:space="0" w:color="auto"/>
          </w:divBdr>
        </w:div>
        <w:div w:id="1087574748">
          <w:marLeft w:val="0"/>
          <w:marRight w:val="0"/>
          <w:marTop w:val="0"/>
          <w:marBottom w:val="0"/>
          <w:divBdr>
            <w:top w:val="none" w:sz="0" w:space="0" w:color="auto"/>
            <w:left w:val="none" w:sz="0" w:space="0" w:color="auto"/>
            <w:bottom w:val="none" w:sz="0" w:space="0" w:color="auto"/>
            <w:right w:val="none" w:sz="0" w:space="0" w:color="auto"/>
          </w:divBdr>
        </w:div>
        <w:div w:id="535119147">
          <w:marLeft w:val="0"/>
          <w:marRight w:val="0"/>
          <w:marTop w:val="0"/>
          <w:marBottom w:val="0"/>
          <w:divBdr>
            <w:top w:val="none" w:sz="0" w:space="0" w:color="auto"/>
            <w:left w:val="none" w:sz="0" w:space="0" w:color="auto"/>
            <w:bottom w:val="none" w:sz="0" w:space="0" w:color="auto"/>
            <w:right w:val="none" w:sz="0" w:space="0" w:color="auto"/>
          </w:divBdr>
        </w:div>
        <w:div w:id="309210804">
          <w:marLeft w:val="0"/>
          <w:marRight w:val="0"/>
          <w:marTop w:val="0"/>
          <w:marBottom w:val="0"/>
          <w:divBdr>
            <w:top w:val="none" w:sz="0" w:space="0" w:color="auto"/>
            <w:left w:val="none" w:sz="0" w:space="0" w:color="auto"/>
            <w:bottom w:val="none" w:sz="0" w:space="0" w:color="auto"/>
            <w:right w:val="none" w:sz="0" w:space="0" w:color="auto"/>
          </w:divBdr>
        </w:div>
        <w:div w:id="1433167110">
          <w:marLeft w:val="0"/>
          <w:marRight w:val="0"/>
          <w:marTop w:val="0"/>
          <w:marBottom w:val="0"/>
          <w:divBdr>
            <w:top w:val="none" w:sz="0" w:space="0" w:color="auto"/>
            <w:left w:val="none" w:sz="0" w:space="0" w:color="auto"/>
            <w:bottom w:val="none" w:sz="0" w:space="0" w:color="auto"/>
            <w:right w:val="none" w:sz="0" w:space="0" w:color="auto"/>
          </w:divBdr>
        </w:div>
        <w:div w:id="757363265">
          <w:marLeft w:val="0"/>
          <w:marRight w:val="0"/>
          <w:marTop w:val="0"/>
          <w:marBottom w:val="0"/>
          <w:divBdr>
            <w:top w:val="none" w:sz="0" w:space="0" w:color="auto"/>
            <w:left w:val="none" w:sz="0" w:space="0" w:color="auto"/>
            <w:bottom w:val="none" w:sz="0" w:space="0" w:color="auto"/>
            <w:right w:val="none" w:sz="0" w:space="0" w:color="auto"/>
          </w:divBdr>
        </w:div>
        <w:div w:id="1652097135">
          <w:marLeft w:val="0"/>
          <w:marRight w:val="0"/>
          <w:marTop w:val="0"/>
          <w:marBottom w:val="0"/>
          <w:divBdr>
            <w:top w:val="none" w:sz="0" w:space="0" w:color="auto"/>
            <w:left w:val="none" w:sz="0" w:space="0" w:color="auto"/>
            <w:bottom w:val="none" w:sz="0" w:space="0" w:color="auto"/>
            <w:right w:val="none" w:sz="0" w:space="0" w:color="auto"/>
          </w:divBdr>
        </w:div>
        <w:div w:id="447166944">
          <w:marLeft w:val="0"/>
          <w:marRight w:val="0"/>
          <w:marTop w:val="0"/>
          <w:marBottom w:val="0"/>
          <w:divBdr>
            <w:top w:val="none" w:sz="0" w:space="0" w:color="auto"/>
            <w:left w:val="none" w:sz="0" w:space="0" w:color="auto"/>
            <w:bottom w:val="none" w:sz="0" w:space="0" w:color="auto"/>
            <w:right w:val="none" w:sz="0" w:space="0" w:color="auto"/>
          </w:divBdr>
        </w:div>
        <w:div w:id="1565988525">
          <w:marLeft w:val="0"/>
          <w:marRight w:val="0"/>
          <w:marTop w:val="0"/>
          <w:marBottom w:val="0"/>
          <w:divBdr>
            <w:top w:val="none" w:sz="0" w:space="0" w:color="auto"/>
            <w:left w:val="none" w:sz="0" w:space="0" w:color="auto"/>
            <w:bottom w:val="none" w:sz="0" w:space="0" w:color="auto"/>
            <w:right w:val="none" w:sz="0" w:space="0" w:color="auto"/>
          </w:divBdr>
        </w:div>
        <w:div w:id="2147159590">
          <w:marLeft w:val="0"/>
          <w:marRight w:val="0"/>
          <w:marTop w:val="0"/>
          <w:marBottom w:val="0"/>
          <w:divBdr>
            <w:top w:val="none" w:sz="0" w:space="0" w:color="auto"/>
            <w:left w:val="none" w:sz="0" w:space="0" w:color="auto"/>
            <w:bottom w:val="none" w:sz="0" w:space="0" w:color="auto"/>
            <w:right w:val="none" w:sz="0" w:space="0" w:color="auto"/>
          </w:divBdr>
        </w:div>
        <w:div w:id="1307853717">
          <w:marLeft w:val="0"/>
          <w:marRight w:val="0"/>
          <w:marTop w:val="0"/>
          <w:marBottom w:val="0"/>
          <w:divBdr>
            <w:top w:val="none" w:sz="0" w:space="0" w:color="auto"/>
            <w:left w:val="none" w:sz="0" w:space="0" w:color="auto"/>
            <w:bottom w:val="none" w:sz="0" w:space="0" w:color="auto"/>
            <w:right w:val="none" w:sz="0" w:space="0" w:color="auto"/>
          </w:divBdr>
        </w:div>
        <w:div w:id="1192840313">
          <w:marLeft w:val="0"/>
          <w:marRight w:val="0"/>
          <w:marTop w:val="0"/>
          <w:marBottom w:val="0"/>
          <w:divBdr>
            <w:top w:val="none" w:sz="0" w:space="0" w:color="auto"/>
            <w:left w:val="none" w:sz="0" w:space="0" w:color="auto"/>
            <w:bottom w:val="none" w:sz="0" w:space="0" w:color="auto"/>
            <w:right w:val="none" w:sz="0" w:space="0" w:color="auto"/>
          </w:divBdr>
        </w:div>
        <w:div w:id="1482967439">
          <w:marLeft w:val="0"/>
          <w:marRight w:val="0"/>
          <w:marTop w:val="0"/>
          <w:marBottom w:val="0"/>
          <w:divBdr>
            <w:top w:val="none" w:sz="0" w:space="0" w:color="auto"/>
            <w:left w:val="none" w:sz="0" w:space="0" w:color="auto"/>
            <w:bottom w:val="none" w:sz="0" w:space="0" w:color="auto"/>
            <w:right w:val="none" w:sz="0" w:space="0" w:color="auto"/>
          </w:divBdr>
        </w:div>
        <w:div w:id="365252992">
          <w:marLeft w:val="0"/>
          <w:marRight w:val="0"/>
          <w:marTop w:val="0"/>
          <w:marBottom w:val="0"/>
          <w:divBdr>
            <w:top w:val="none" w:sz="0" w:space="0" w:color="auto"/>
            <w:left w:val="none" w:sz="0" w:space="0" w:color="auto"/>
            <w:bottom w:val="none" w:sz="0" w:space="0" w:color="auto"/>
            <w:right w:val="none" w:sz="0" w:space="0" w:color="auto"/>
          </w:divBdr>
        </w:div>
        <w:div w:id="1007563689">
          <w:marLeft w:val="0"/>
          <w:marRight w:val="0"/>
          <w:marTop w:val="0"/>
          <w:marBottom w:val="0"/>
          <w:divBdr>
            <w:top w:val="none" w:sz="0" w:space="0" w:color="auto"/>
            <w:left w:val="none" w:sz="0" w:space="0" w:color="auto"/>
            <w:bottom w:val="none" w:sz="0" w:space="0" w:color="auto"/>
            <w:right w:val="none" w:sz="0" w:space="0" w:color="auto"/>
          </w:divBdr>
        </w:div>
        <w:div w:id="59332008">
          <w:marLeft w:val="0"/>
          <w:marRight w:val="0"/>
          <w:marTop w:val="0"/>
          <w:marBottom w:val="0"/>
          <w:divBdr>
            <w:top w:val="none" w:sz="0" w:space="0" w:color="auto"/>
            <w:left w:val="none" w:sz="0" w:space="0" w:color="auto"/>
            <w:bottom w:val="none" w:sz="0" w:space="0" w:color="auto"/>
            <w:right w:val="none" w:sz="0" w:space="0" w:color="auto"/>
          </w:divBdr>
        </w:div>
        <w:div w:id="975836698">
          <w:marLeft w:val="0"/>
          <w:marRight w:val="0"/>
          <w:marTop w:val="0"/>
          <w:marBottom w:val="0"/>
          <w:divBdr>
            <w:top w:val="none" w:sz="0" w:space="0" w:color="auto"/>
            <w:left w:val="none" w:sz="0" w:space="0" w:color="auto"/>
            <w:bottom w:val="none" w:sz="0" w:space="0" w:color="auto"/>
            <w:right w:val="none" w:sz="0" w:space="0" w:color="auto"/>
          </w:divBdr>
        </w:div>
        <w:div w:id="2118910282">
          <w:marLeft w:val="0"/>
          <w:marRight w:val="0"/>
          <w:marTop w:val="0"/>
          <w:marBottom w:val="0"/>
          <w:divBdr>
            <w:top w:val="none" w:sz="0" w:space="0" w:color="auto"/>
            <w:left w:val="none" w:sz="0" w:space="0" w:color="auto"/>
            <w:bottom w:val="none" w:sz="0" w:space="0" w:color="auto"/>
            <w:right w:val="none" w:sz="0" w:space="0" w:color="auto"/>
          </w:divBdr>
        </w:div>
        <w:div w:id="1857965489">
          <w:marLeft w:val="0"/>
          <w:marRight w:val="0"/>
          <w:marTop w:val="0"/>
          <w:marBottom w:val="0"/>
          <w:divBdr>
            <w:top w:val="none" w:sz="0" w:space="0" w:color="auto"/>
            <w:left w:val="none" w:sz="0" w:space="0" w:color="auto"/>
            <w:bottom w:val="none" w:sz="0" w:space="0" w:color="auto"/>
            <w:right w:val="none" w:sz="0" w:space="0" w:color="auto"/>
          </w:divBdr>
        </w:div>
        <w:div w:id="762645915">
          <w:marLeft w:val="0"/>
          <w:marRight w:val="0"/>
          <w:marTop w:val="0"/>
          <w:marBottom w:val="0"/>
          <w:divBdr>
            <w:top w:val="none" w:sz="0" w:space="0" w:color="auto"/>
            <w:left w:val="none" w:sz="0" w:space="0" w:color="auto"/>
            <w:bottom w:val="none" w:sz="0" w:space="0" w:color="auto"/>
            <w:right w:val="none" w:sz="0" w:space="0" w:color="auto"/>
          </w:divBdr>
        </w:div>
        <w:div w:id="2068261951">
          <w:marLeft w:val="0"/>
          <w:marRight w:val="0"/>
          <w:marTop w:val="0"/>
          <w:marBottom w:val="0"/>
          <w:divBdr>
            <w:top w:val="none" w:sz="0" w:space="0" w:color="auto"/>
            <w:left w:val="none" w:sz="0" w:space="0" w:color="auto"/>
            <w:bottom w:val="none" w:sz="0" w:space="0" w:color="auto"/>
            <w:right w:val="none" w:sz="0" w:space="0" w:color="auto"/>
          </w:divBdr>
        </w:div>
        <w:div w:id="1986159176">
          <w:marLeft w:val="0"/>
          <w:marRight w:val="0"/>
          <w:marTop w:val="0"/>
          <w:marBottom w:val="0"/>
          <w:divBdr>
            <w:top w:val="none" w:sz="0" w:space="0" w:color="auto"/>
            <w:left w:val="none" w:sz="0" w:space="0" w:color="auto"/>
            <w:bottom w:val="none" w:sz="0" w:space="0" w:color="auto"/>
            <w:right w:val="none" w:sz="0" w:space="0" w:color="auto"/>
          </w:divBdr>
        </w:div>
        <w:div w:id="400520449">
          <w:marLeft w:val="0"/>
          <w:marRight w:val="0"/>
          <w:marTop w:val="0"/>
          <w:marBottom w:val="0"/>
          <w:divBdr>
            <w:top w:val="none" w:sz="0" w:space="0" w:color="auto"/>
            <w:left w:val="none" w:sz="0" w:space="0" w:color="auto"/>
            <w:bottom w:val="none" w:sz="0" w:space="0" w:color="auto"/>
            <w:right w:val="none" w:sz="0" w:space="0" w:color="auto"/>
          </w:divBdr>
        </w:div>
        <w:div w:id="1295212728">
          <w:marLeft w:val="0"/>
          <w:marRight w:val="0"/>
          <w:marTop w:val="0"/>
          <w:marBottom w:val="0"/>
          <w:divBdr>
            <w:top w:val="none" w:sz="0" w:space="0" w:color="auto"/>
            <w:left w:val="none" w:sz="0" w:space="0" w:color="auto"/>
            <w:bottom w:val="none" w:sz="0" w:space="0" w:color="auto"/>
            <w:right w:val="none" w:sz="0" w:space="0" w:color="auto"/>
          </w:divBdr>
        </w:div>
        <w:div w:id="608975375">
          <w:marLeft w:val="0"/>
          <w:marRight w:val="0"/>
          <w:marTop w:val="0"/>
          <w:marBottom w:val="0"/>
          <w:divBdr>
            <w:top w:val="none" w:sz="0" w:space="0" w:color="auto"/>
            <w:left w:val="none" w:sz="0" w:space="0" w:color="auto"/>
            <w:bottom w:val="none" w:sz="0" w:space="0" w:color="auto"/>
            <w:right w:val="none" w:sz="0" w:space="0" w:color="auto"/>
          </w:divBdr>
        </w:div>
        <w:div w:id="1583565605">
          <w:marLeft w:val="0"/>
          <w:marRight w:val="0"/>
          <w:marTop w:val="0"/>
          <w:marBottom w:val="0"/>
          <w:divBdr>
            <w:top w:val="none" w:sz="0" w:space="0" w:color="auto"/>
            <w:left w:val="none" w:sz="0" w:space="0" w:color="auto"/>
            <w:bottom w:val="none" w:sz="0" w:space="0" w:color="auto"/>
            <w:right w:val="none" w:sz="0" w:space="0" w:color="auto"/>
          </w:divBdr>
        </w:div>
        <w:div w:id="1968855951">
          <w:marLeft w:val="0"/>
          <w:marRight w:val="0"/>
          <w:marTop w:val="0"/>
          <w:marBottom w:val="0"/>
          <w:divBdr>
            <w:top w:val="none" w:sz="0" w:space="0" w:color="auto"/>
            <w:left w:val="none" w:sz="0" w:space="0" w:color="auto"/>
            <w:bottom w:val="none" w:sz="0" w:space="0" w:color="auto"/>
            <w:right w:val="none" w:sz="0" w:space="0" w:color="auto"/>
          </w:divBdr>
        </w:div>
        <w:div w:id="364671876">
          <w:marLeft w:val="0"/>
          <w:marRight w:val="0"/>
          <w:marTop w:val="0"/>
          <w:marBottom w:val="0"/>
          <w:divBdr>
            <w:top w:val="none" w:sz="0" w:space="0" w:color="auto"/>
            <w:left w:val="none" w:sz="0" w:space="0" w:color="auto"/>
            <w:bottom w:val="none" w:sz="0" w:space="0" w:color="auto"/>
            <w:right w:val="none" w:sz="0" w:space="0" w:color="auto"/>
          </w:divBdr>
        </w:div>
        <w:div w:id="1147239420">
          <w:marLeft w:val="0"/>
          <w:marRight w:val="0"/>
          <w:marTop w:val="0"/>
          <w:marBottom w:val="0"/>
          <w:divBdr>
            <w:top w:val="none" w:sz="0" w:space="0" w:color="auto"/>
            <w:left w:val="none" w:sz="0" w:space="0" w:color="auto"/>
            <w:bottom w:val="none" w:sz="0" w:space="0" w:color="auto"/>
            <w:right w:val="none" w:sz="0" w:space="0" w:color="auto"/>
          </w:divBdr>
        </w:div>
        <w:div w:id="444886379">
          <w:marLeft w:val="0"/>
          <w:marRight w:val="0"/>
          <w:marTop w:val="0"/>
          <w:marBottom w:val="0"/>
          <w:divBdr>
            <w:top w:val="none" w:sz="0" w:space="0" w:color="auto"/>
            <w:left w:val="none" w:sz="0" w:space="0" w:color="auto"/>
            <w:bottom w:val="none" w:sz="0" w:space="0" w:color="auto"/>
            <w:right w:val="none" w:sz="0" w:space="0" w:color="auto"/>
          </w:divBdr>
        </w:div>
        <w:div w:id="1036850084">
          <w:marLeft w:val="0"/>
          <w:marRight w:val="0"/>
          <w:marTop w:val="0"/>
          <w:marBottom w:val="0"/>
          <w:divBdr>
            <w:top w:val="none" w:sz="0" w:space="0" w:color="auto"/>
            <w:left w:val="none" w:sz="0" w:space="0" w:color="auto"/>
            <w:bottom w:val="none" w:sz="0" w:space="0" w:color="auto"/>
            <w:right w:val="none" w:sz="0" w:space="0" w:color="auto"/>
          </w:divBdr>
        </w:div>
        <w:div w:id="2091654970">
          <w:marLeft w:val="0"/>
          <w:marRight w:val="0"/>
          <w:marTop w:val="0"/>
          <w:marBottom w:val="0"/>
          <w:divBdr>
            <w:top w:val="none" w:sz="0" w:space="0" w:color="auto"/>
            <w:left w:val="none" w:sz="0" w:space="0" w:color="auto"/>
            <w:bottom w:val="none" w:sz="0" w:space="0" w:color="auto"/>
            <w:right w:val="none" w:sz="0" w:space="0" w:color="auto"/>
          </w:divBdr>
        </w:div>
        <w:div w:id="2006199182">
          <w:marLeft w:val="0"/>
          <w:marRight w:val="0"/>
          <w:marTop w:val="0"/>
          <w:marBottom w:val="0"/>
          <w:divBdr>
            <w:top w:val="none" w:sz="0" w:space="0" w:color="auto"/>
            <w:left w:val="none" w:sz="0" w:space="0" w:color="auto"/>
            <w:bottom w:val="none" w:sz="0" w:space="0" w:color="auto"/>
            <w:right w:val="none" w:sz="0" w:space="0" w:color="auto"/>
          </w:divBdr>
        </w:div>
        <w:div w:id="1948852010">
          <w:marLeft w:val="0"/>
          <w:marRight w:val="0"/>
          <w:marTop w:val="0"/>
          <w:marBottom w:val="0"/>
          <w:divBdr>
            <w:top w:val="none" w:sz="0" w:space="0" w:color="auto"/>
            <w:left w:val="none" w:sz="0" w:space="0" w:color="auto"/>
            <w:bottom w:val="none" w:sz="0" w:space="0" w:color="auto"/>
            <w:right w:val="none" w:sz="0" w:space="0" w:color="auto"/>
          </w:divBdr>
        </w:div>
        <w:div w:id="456489311">
          <w:marLeft w:val="0"/>
          <w:marRight w:val="0"/>
          <w:marTop w:val="0"/>
          <w:marBottom w:val="0"/>
          <w:divBdr>
            <w:top w:val="none" w:sz="0" w:space="0" w:color="auto"/>
            <w:left w:val="none" w:sz="0" w:space="0" w:color="auto"/>
            <w:bottom w:val="none" w:sz="0" w:space="0" w:color="auto"/>
            <w:right w:val="none" w:sz="0" w:space="0" w:color="auto"/>
          </w:divBdr>
        </w:div>
        <w:div w:id="1672609882">
          <w:marLeft w:val="0"/>
          <w:marRight w:val="0"/>
          <w:marTop w:val="0"/>
          <w:marBottom w:val="0"/>
          <w:divBdr>
            <w:top w:val="none" w:sz="0" w:space="0" w:color="auto"/>
            <w:left w:val="none" w:sz="0" w:space="0" w:color="auto"/>
            <w:bottom w:val="none" w:sz="0" w:space="0" w:color="auto"/>
            <w:right w:val="none" w:sz="0" w:space="0" w:color="auto"/>
          </w:divBdr>
        </w:div>
        <w:div w:id="119031534">
          <w:marLeft w:val="0"/>
          <w:marRight w:val="0"/>
          <w:marTop w:val="0"/>
          <w:marBottom w:val="0"/>
          <w:divBdr>
            <w:top w:val="none" w:sz="0" w:space="0" w:color="auto"/>
            <w:left w:val="none" w:sz="0" w:space="0" w:color="auto"/>
            <w:bottom w:val="none" w:sz="0" w:space="0" w:color="auto"/>
            <w:right w:val="none" w:sz="0" w:space="0" w:color="auto"/>
          </w:divBdr>
        </w:div>
        <w:div w:id="1210915267">
          <w:marLeft w:val="0"/>
          <w:marRight w:val="0"/>
          <w:marTop w:val="0"/>
          <w:marBottom w:val="0"/>
          <w:divBdr>
            <w:top w:val="none" w:sz="0" w:space="0" w:color="auto"/>
            <w:left w:val="none" w:sz="0" w:space="0" w:color="auto"/>
            <w:bottom w:val="none" w:sz="0" w:space="0" w:color="auto"/>
            <w:right w:val="none" w:sz="0" w:space="0" w:color="auto"/>
          </w:divBdr>
        </w:div>
        <w:div w:id="1609779911">
          <w:marLeft w:val="0"/>
          <w:marRight w:val="0"/>
          <w:marTop w:val="0"/>
          <w:marBottom w:val="0"/>
          <w:divBdr>
            <w:top w:val="none" w:sz="0" w:space="0" w:color="auto"/>
            <w:left w:val="none" w:sz="0" w:space="0" w:color="auto"/>
            <w:bottom w:val="none" w:sz="0" w:space="0" w:color="auto"/>
            <w:right w:val="none" w:sz="0" w:space="0" w:color="auto"/>
          </w:divBdr>
        </w:div>
        <w:div w:id="1203372300">
          <w:marLeft w:val="0"/>
          <w:marRight w:val="0"/>
          <w:marTop w:val="0"/>
          <w:marBottom w:val="0"/>
          <w:divBdr>
            <w:top w:val="none" w:sz="0" w:space="0" w:color="auto"/>
            <w:left w:val="none" w:sz="0" w:space="0" w:color="auto"/>
            <w:bottom w:val="none" w:sz="0" w:space="0" w:color="auto"/>
            <w:right w:val="none" w:sz="0" w:space="0" w:color="auto"/>
          </w:divBdr>
        </w:div>
        <w:div w:id="990134035">
          <w:marLeft w:val="0"/>
          <w:marRight w:val="0"/>
          <w:marTop w:val="0"/>
          <w:marBottom w:val="0"/>
          <w:divBdr>
            <w:top w:val="none" w:sz="0" w:space="0" w:color="auto"/>
            <w:left w:val="none" w:sz="0" w:space="0" w:color="auto"/>
            <w:bottom w:val="none" w:sz="0" w:space="0" w:color="auto"/>
            <w:right w:val="none" w:sz="0" w:space="0" w:color="auto"/>
          </w:divBdr>
        </w:div>
        <w:div w:id="1630087178">
          <w:marLeft w:val="0"/>
          <w:marRight w:val="0"/>
          <w:marTop w:val="0"/>
          <w:marBottom w:val="0"/>
          <w:divBdr>
            <w:top w:val="none" w:sz="0" w:space="0" w:color="auto"/>
            <w:left w:val="none" w:sz="0" w:space="0" w:color="auto"/>
            <w:bottom w:val="none" w:sz="0" w:space="0" w:color="auto"/>
            <w:right w:val="none" w:sz="0" w:space="0" w:color="auto"/>
          </w:divBdr>
        </w:div>
        <w:div w:id="677276450">
          <w:marLeft w:val="0"/>
          <w:marRight w:val="0"/>
          <w:marTop w:val="0"/>
          <w:marBottom w:val="0"/>
          <w:divBdr>
            <w:top w:val="none" w:sz="0" w:space="0" w:color="auto"/>
            <w:left w:val="none" w:sz="0" w:space="0" w:color="auto"/>
            <w:bottom w:val="none" w:sz="0" w:space="0" w:color="auto"/>
            <w:right w:val="none" w:sz="0" w:space="0" w:color="auto"/>
          </w:divBdr>
        </w:div>
        <w:div w:id="497382500">
          <w:marLeft w:val="0"/>
          <w:marRight w:val="0"/>
          <w:marTop w:val="0"/>
          <w:marBottom w:val="0"/>
          <w:divBdr>
            <w:top w:val="none" w:sz="0" w:space="0" w:color="auto"/>
            <w:left w:val="none" w:sz="0" w:space="0" w:color="auto"/>
            <w:bottom w:val="none" w:sz="0" w:space="0" w:color="auto"/>
            <w:right w:val="none" w:sz="0" w:space="0" w:color="auto"/>
          </w:divBdr>
        </w:div>
        <w:div w:id="1119030173">
          <w:marLeft w:val="0"/>
          <w:marRight w:val="0"/>
          <w:marTop w:val="0"/>
          <w:marBottom w:val="0"/>
          <w:divBdr>
            <w:top w:val="none" w:sz="0" w:space="0" w:color="auto"/>
            <w:left w:val="none" w:sz="0" w:space="0" w:color="auto"/>
            <w:bottom w:val="none" w:sz="0" w:space="0" w:color="auto"/>
            <w:right w:val="none" w:sz="0" w:space="0" w:color="auto"/>
          </w:divBdr>
        </w:div>
        <w:div w:id="313416212">
          <w:marLeft w:val="0"/>
          <w:marRight w:val="0"/>
          <w:marTop w:val="0"/>
          <w:marBottom w:val="0"/>
          <w:divBdr>
            <w:top w:val="none" w:sz="0" w:space="0" w:color="auto"/>
            <w:left w:val="none" w:sz="0" w:space="0" w:color="auto"/>
            <w:bottom w:val="none" w:sz="0" w:space="0" w:color="auto"/>
            <w:right w:val="none" w:sz="0" w:space="0" w:color="auto"/>
          </w:divBdr>
        </w:div>
        <w:div w:id="1400786422">
          <w:marLeft w:val="0"/>
          <w:marRight w:val="0"/>
          <w:marTop w:val="0"/>
          <w:marBottom w:val="0"/>
          <w:divBdr>
            <w:top w:val="none" w:sz="0" w:space="0" w:color="auto"/>
            <w:left w:val="none" w:sz="0" w:space="0" w:color="auto"/>
            <w:bottom w:val="none" w:sz="0" w:space="0" w:color="auto"/>
            <w:right w:val="none" w:sz="0" w:space="0" w:color="auto"/>
          </w:divBdr>
        </w:div>
        <w:div w:id="37701539">
          <w:marLeft w:val="0"/>
          <w:marRight w:val="0"/>
          <w:marTop w:val="0"/>
          <w:marBottom w:val="0"/>
          <w:divBdr>
            <w:top w:val="none" w:sz="0" w:space="0" w:color="auto"/>
            <w:left w:val="none" w:sz="0" w:space="0" w:color="auto"/>
            <w:bottom w:val="none" w:sz="0" w:space="0" w:color="auto"/>
            <w:right w:val="none" w:sz="0" w:space="0" w:color="auto"/>
          </w:divBdr>
        </w:div>
        <w:div w:id="1444300964">
          <w:marLeft w:val="0"/>
          <w:marRight w:val="0"/>
          <w:marTop w:val="0"/>
          <w:marBottom w:val="0"/>
          <w:divBdr>
            <w:top w:val="none" w:sz="0" w:space="0" w:color="auto"/>
            <w:left w:val="none" w:sz="0" w:space="0" w:color="auto"/>
            <w:bottom w:val="none" w:sz="0" w:space="0" w:color="auto"/>
            <w:right w:val="none" w:sz="0" w:space="0" w:color="auto"/>
          </w:divBdr>
        </w:div>
        <w:div w:id="1329485051">
          <w:marLeft w:val="0"/>
          <w:marRight w:val="0"/>
          <w:marTop w:val="0"/>
          <w:marBottom w:val="0"/>
          <w:divBdr>
            <w:top w:val="none" w:sz="0" w:space="0" w:color="auto"/>
            <w:left w:val="none" w:sz="0" w:space="0" w:color="auto"/>
            <w:bottom w:val="none" w:sz="0" w:space="0" w:color="auto"/>
            <w:right w:val="none" w:sz="0" w:space="0" w:color="auto"/>
          </w:divBdr>
        </w:div>
        <w:div w:id="1333725489">
          <w:marLeft w:val="0"/>
          <w:marRight w:val="0"/>
          <w:marTop w:val="0"/>
          <w:marBottom w:val="0"/>
          <w:divBdr>
            <w:top w:val="none" w:sz="0" w:space="0" w:color="auto"/>
            <w:left w:val="none" w:sz="0" w:space="0" w:color="auto"/>
            <w:bottom w:val="none" w:sz="0" w:space="0" w:color="auto"/>
            <w:right w:val="none" w:sz="0" w:space="0" w:color="auto"/>
          </w:divBdr>
        </w:div>
      </w:divsChild>
    </w:div>
    <w:div w:id="897281389">
      <w:bodyDiv w:val="1"/>
      <w:marLeft w:val="0"/>
      <w:marRight w:val="0"/>
      <w:marTop w:val="0"/>
      <w:marBottom w:val="0"/>
      <w:divBdr>
        <w:top w:val="none" w:sz="0" w:space="0" w:color="auto"/>
        <w:left w:val="none" w:sz="0" w:space="0" w:color="auto"/>
        <w:bottom w:val="none" w:sz="0" w:space="0" w:color="auto"/>
        <w:right w:val="none" w:sz="0" w:space="0" w:color="auto"/>
      </w:divBdr>
      <w:divsChild>
        <w:div w:id="1208567183">
          <w:marLeft w:val="0"/>
          <w:marRight w:val="0"/>
          <w:marTop w:val="0"/>
          <w:marBottom w:val="0"/>
          <w:divBdr>
            <w:top w:val="none" w:sz="0" w:space="0" w:color="auto"/>
            <w:left w:val="none" w:sz="0" w:space="0" w:color="auto"/>
            <w:bottom w:val="none" w:sz="0" w:space="0" w:color="auto"/>
            <w:right w:val="none" w:sz="0" w:space="0" w:color="auto"/>
          </w:divBdr>
        </w:div>
        <w:div w:id="688725271">
          <w:marLeft w:val="0"/>
          <w:marRight w:val="0"/>
          <w:marTop w:val="0"/>
          <w:marBottom w:val="0"/>
          <w:divBdr>
            <w:top w:val="none" w:sz="0" w:space="0" w:color="auto"/>
            <w:left w:val="none" w:sz="0" w:space="0" w:color="auto"/>
            <w:bottom w:val="none" w:sz="0" w:space="0" w:color="auto"/>
            <w:right w:val="none" w:sz="0" w:space="0" w:color="auto"/>
          </w:divBdr>
        </w:div>
        <w:div w:id="101807972">
          <w:marLeft w:val="0"/>
          <w:marRight w:val="0"/>
          <w:marTop w:val="0"/>
          <w:marBottom w:val="0"/>
          <w:divBdr>
            <w:top w:val="none" w:sz="0" w:space="0" w:color="auto"/>
            <w:left w:val="none" w:sz="0" w:space="0" w:color="auto"/>
            <w:bottom w:val="none" w:sz="0" w:space="0" w:color="auto"/>
            <w:right w:val="none" w:sz="0" w:space="0" w:color="auto"/>
          </w:divBdr>
        </w:div>
        <w:div w:id="1889879565">
          <w:marLeft w:val="0"/>
          <w:marRight w:val="0"/>
          <w:marTop w:val="0"/>
          <w:marBottom w:val="0"/>
          <w:divBdr>
            <w:top w:val="none" w:sz="0" w:space="0" w:color="auto"/>
            <w:left w:val="none" w:sz="0" w:space="0" w:color="auto"/>
            <w:bottom w:val="none" w:sz="0" w:space="0" w:color="auto"/>
            <w:right w:val="none" w:sz="0" w:space="0" w:color="auto"/>
          </w:divBdr>
        </w:div>
        <w:div w:id="121963172">
          <w:marLeft w:val="0"/>
          <w:marRight w:val="0"/>
          <w:marTop w:val="0"/>
          <w:marBottom w:val="0"/>
          <w:divBdr>
            <w:top w:val="none" w:sz="0" w:space="0" w:color="auto"/>
            <w:left w:val="none" w:sz="0" w:space="0" w:color="auto"/>
            <w:bottom w:val="none" w:sz="0" w:space="0" w:color="auto"/>
            <w:right w:val="none" w:sz="0" w:space="0" w:color="auto"/>
          </w:divBdr>
        </w:div>
        <w:div w:id="1600986530">
          <w:marLeft w:val="0"/>
          <w:marRight w:val="0"/>
          <w:marTop w:val="0"/>
          <w:marBottom w:val="0"/>
          <w:divBdr>
            <w:top w:val="none" w:sz="0" w:space="0" w:color="auto"/>
            <w:left w:val="none" w:sz="0" w:space="0" w:color="auto"/>
            <w:bottom w:val="none" w:sz="0" w:space="0" w:color="auto"/>
            <w:right w:val="none" w:sz="0" w:space="0" w:color="auto"/>
          </w:divBdr>
        </w:div>
        <w:div w:id="1741322812">
          <w:marLeft w:val="0"/>
          <w:marRight w:val="0"/>
          <w:marTop w:val="0"/>
          <w:marBottom w:val="0"/>
          <w:divBdr>
            <w:top w:val="none" w:sz="0" w:space="0" w:color="auto"/>
            <w:left w:val="none" w:sz="0" w:space="0" w:color="auto"/>
            <w:bottom w:val="none" w:sz="0" w:space="0" w:color="auto"/>
            <w:right w:val="none" w:sz="0" w:space="0" w:color="auto"/>
          </w:divBdr>
        </w:div>
        <w:div w:id="1953780306">
          <w:marLeft w:val="0"/>
          <w:marRight w:val="0"/>
          <w:marTop w:val="0"/>
          <w:marBottom w:val="0"/>
          <w:divBdr>
            <w:top w:val="none" w:sz="0" w:space="0" w:color="auto"/>
            <w:left w:val="none" w:sz="0" w:space="0" w:color="auto"/>
            <w:bottom w:val="none" w:sz="0" w:space="0" w:color="auto"/>
            <w:right w:val="none" w:sz="0" w:space="0" w:color="auto"/>
          </w:divBdr>
        </w:div>
        <w:div w:id="821235514">
          <w:marLeft w:val="0"/>
          <w:marRight w:val="0"/>
          <w:marTop w:val="0"/>
          <w:marBottom w:val="0"/>
          <w:divBdr>
            <w:top w:val="none" w:sz="0" w:space="0" w:color="auto"/>
            <w:left w:val="none" w:sz="0" w:space="0" w:color="auto"/>
            <w:bottom w:val="none" w:sz="0" w:space="0" w:color="auto"/>
            <w:right w:val="none" w:sz="0" w:space="0" w:color="auto"/>
          </w:divBdr>
        </w:div>
        <w:div w:id="1001196484">
          <w:marLeft w:val="0"/>
          <w:marRight w:val="0"/>
          <w:marTop w:val="0"/>
          <w:marBottom w:val="0"/>
          <w:divBdr>
            <w:top w:val="none" w:sz="0" w:space="0" w:color="auto"/>
            <w:left w:val="none" w:sz="0" w:space="0" w:color="auto"/>
            <w:bottom w:val="none" w:sz="0" w:space="0" w:color="auto"/>
            <w:right w:val="none" w:sz="0" w:space="0" w:color="auto"/>
          </w:divBdr>
        </w:div>
        <w:div w:id="1552812195">
          <w:marLeft w:val="0"/>
          <w:marRight w:val="0"/>
          <w:marTop w:val="0"/>
          <w:marBottom w:val="0"/>
          <w:divBdr>
            <w:top w:val="none" w:sz="0" w:space="0" w:color="auto"/>
            <w:left w:val="none" w:sz="0" w:space="0" w:color="auto"/>
            <w:bottom w:val="none" w:sz="0" w:space="0" w:color="auto"/>
            <w:right w:val="none" w:sz="0" w:space="0" w:color="auto"/>
          </w:divBdr>
        </w:div>
        <w:div w:id="1813323058">
          <w:marLeft w:val="0"/>
          <w:marRight w:val="0"/>
          <w:marTop w:val="0"/>
          <w:marBottom w:val="0"/>
          <w:divBdr>
            <w:top w:val="none" w:sz="0" w:space="0" w:color="auto"/>
            <w:left w:val="none" w:sz="0" w:space="0" w:color="auto"/>
            <w:bottom w:val="none" w:sz="0" w:space="0" w:color="auto"/>
            <w:right w:val="none" w:sz="0" w:space="0" w:color="auto"/>
          </w:divBdr>
        </w:div>
        <w:div w:id="214243857">
          <w:marLeft w:val="0"/>
          <w:marRight w:val="0"/>
          <w:marTop w:val="0"/>
          <w:marBottom w:val="0"/>
          <w:divBdr>
            <w:top w:val="none" w:sz="0" w:space="0" w:color="auto"/>
            <w:left w:val="none" w:sz="0" w:space="0" w:color="auto"/>
            <w:bottom w:val="none" w:sz="0" w:space="0" w:color="auto"/>
            <w:right w:val="none" w:sz="0" w:space="0" w:color="auto"/>
          </w:divBdr>
        </w:div>
        <w:div w:id="102919580">
          <w:marLeft w:val="0"/>
          <w:marRight w:val="0"/>
          <w:marTop w:val="0"/>
          <w:marBottom w:val="0"/>
          <w:divBdr>
            <w:top w:val="none" w:sz="0" w:space="0" w:color="auto"/>
            <w:left w:val="none" w:sz="0" w:space="0" w:color="auto"/>
            <w:bottom w:val="none" w:sz="0" w:space="0" w:color="auto"/>
            <w:right w:val="none" w:sz="0" w:space="0" w:color="auto"/>
          </w:divBdr>
        </w:div>
        <w:div w:id="333997211">
          <w:marLeft w:val="0"/>
          <w:marRight w:val="0"/>
          <w:marTop w:val="0"/>
          <w:marBottom w:val="0"/>
          <w:divBdr>
            <w:top w:val="none" w:sz="0" w:space="0" w:color="auto"/>
            <w:left w:val="none" w:sz="0" w:space="0" w:color="auto"/>
            <w:bottom w:val="none" w:sz="0" w:space="0" w:color="auto"/>
            <w:right w:val="none" w:sz="0" w:space="0" w:color="auto"/>
          </w:divBdr>
        </w:div>
        <w:div w:id="683672257">
          <w:marLeft w:val="0"/>
          <w:marRight w:val="0"/>
          <w:marTop w:val="0"/>
          <w:marBottom w:val="0"/>
          <w:divBdr>
            <w:top w:val="none" w:sz="0" w:space="0" w:color="auto"/>
            <w:left w:val="none" w:sz="0" w:space="0" w:color="auto"/>
            <w:bottom w:val="none" w:sz="0" w:space="0" w:color="auto"/>
            <w:right w:val="none" w:sz="0" w:space="0" w:color="auto"/>
          </w:divBdr>
        </w:div>
        <w:div w:id="980959648">
          <w:marLeft w:val="0"/>
          <w:marRight w:val="0"/>
          <w:marTop w:val="0"/>
          <w:marBottom w:val="0"/>
          <w:divBdr>
            <w:top w:val="none" w:sz="0" w:space="0" w:color="auto"/>
            <w:left w:val="none" w:sz="0" w:space="0" w:color="auto"/>
            <w:bottom w:val="none" w:sz="0" w:space="0" w:color="auto"/>
            <w:right w:val="none" w:sz="0" w:space="0" w:color="auto"/>
          </w:divBdr>
        </w:div>
        <w:div w:id="661617019">
          <w:marLeft w:val="0"/>
          <w:marRight w:val="0"/>
          <w:marTop w:val="0"/>
          <w:marBottom w:val="0"/>
          <w:divBdr>
            <w:top w:val="none" w:sz="0" w:space="0" w:color="auto"/>
            <w:left w:val="none" w:sz="0" w:space="0" w:color="auto"/>
            <w:bottom w:val="none" w:sz="0" w:space="0" w:color="auto"/>
            <w:right w:val="none" w:sz="0" w:space="0" w:color="auto"/>
          </w:divBdr>
        </w:div>
        <w:div w:id="352265017">
          <w:marLeft w:val="0"/>
          <w:marRight w:val="0"/>
          <w:marTop w:val="0"/>
          <w:marBottom w:val="0"/>
          <w:divBdr>
            <w:top w:val="none" w:sz="0" w:space="0" w:color="auto"/>
            <w:left w:val="none" w:sz="0" w:space="0" w:color="auto"/>
            <w:bottom w:val="none" w:sz="0" w:space="0" w:color="auto"/>
            <w:right w:val="none" w:sz="0" w:space="0" w:color="auto"/>
          </w:divBdr>
        </w:div>
        <w:div w:id="1271013003">
          <w:marLeft w:val="0"/>
          <w:marRight w:val="0"/>
          <w:marTop w:val="0"/>
          <w:marBottom w:val="0"/>
          <w:divBdr>
            <w:top w:val="none" w:sz="0" w:space="0" w:color="auto"/>
            <w:left w:val="none" w:sz="0" w:space="0" w:color="auto"/>
            <w:bottom w:val="none" w:sz="0" w:space="0" w:color="auto"/>
            <w:right w:val="none" w:sz="0" w:space="0" w:color="auto"/>
          </w:divBdr>
        </w:div>
        <w:div w:id="1447579825">
          <w:marLeft w:val="0"/>
          <w:marRight w:val="0"/>
          <w:marTop w:val="0"/>
          <w:marBottom w:val="0"/>
          <w:divBdr>
            <w:top w:val="none" w:sz="0" w:space="0" w:color="auto"/>
            <w:left w:val="none" w:sz="0" w:space="0" w:color="auto"/>
            <w:bottom w:val="none" w:sz="0" w:space="0" w:color="auto"/>
            <w:right w:val="none" w:sz="0" w:space="0" w:color="auto"/>
          </w:divBdr>
        </w:div>
        <w:div w:id="798575040">
          <w:marLeft w:val="0"/>
          <w:marRight w:val="0"/>
          <w:marTop w:val="0"/>
          <w:marBottom w:val="0"/>
          <w:divBdr>
            <w:top w:val="none" w:sz="0" w:space="0" w:color="auto"/>
            <w:left w:val="none" w:sz="0" w:space="0" w:color="auto"/>
            <w:bottom w:val="none" w:sz="0" w:space="0" w:color="auto"/>
            <w:right w:val="none" w:sz="0" w:space="0" w:color="auto"/>
          </w:divBdr>
        </w:div>
        <w:div w:id="1794708735">
          <w:marLeft w:val="0"/>
          <w:marRight w:val="0"/>
          <w:marTop w:val="0"/>
          <w:marBottom w:val="0"/>
          <w:divBdr>
            <w:top w:val="none" w:sz="0" w:space="0" w:color="auto"/>
            <w:left w:val="none" w:sz="0" w:space="0" w:color="auto"/>
            <w:bottom w:val="none" w:sz="0" w:space="0" w:color="auto"/>
            <w:right w:val="none" w:sz="0" w:space="0" w:color="auto"/>
          </w:divBdr>
        </w:div>
        <w:div w:id="359597616">
          <w:marLeft w:val="0"/>
          <w:marRight w:val="0"/>
          <w:marTop w:val="0"/>
          <w:marBottom w:val="0"/>
          <w:divBdr>
            <w:top w:val="none" w:sz="0" w:space="0" w:color="auto"/>
            <w:left w:val="none" w:sz="0" w:space="0" w:color="auto"/>
            <w:bottom w:val="none" w:sz="0" w:space="0" w:color="auto"/>
            <w:right w:val="none" w:sz="0" w:space="0" w:color="auto"/>
          </w:divBdr>
        </w:div>
        <w:div w:id="2062249040">
          <w:marLeft w:val="0"/>
          <w:marRight w:val="0"/>
          <w:marTop w:val="0"/>
          <w:marBottom w:val="0"/>
          <w:divBdr>
            <w:top w:val="none" w:sz="0" w:space="0" w:color="auto"/>
            <w:left w:val="none" w:sz="0" w:space="0" w:color="auto"/>
            <w:bottom w:val="none" w:sz="0" w:space="0" w:color="auto"/>
            <w:right w:val="none" w:sz="0" w:space="0" w:color="auto"/>
          </w:divBdr>
        </w:div>
        <w:div w:id="1584220351">
          <w:marLeft w:val="0"/>
          <w:marRight w:val="0"/>
          <w:marTop w:val="0"/>
          <w:marBottom w:val="0"/>
          <w:divBdr>
            <w:top w:val="none" w:sz="0" w:space="0" w:color="auto"/>
            <w:left w:val="none" w:sz="0" w:space="0" w:color="auto"/>
            <w:bottom w:val="none" w:sz="0" w:space="0" w:color="auto"/>
            <w:right w:val="none" w:sz="0" w:space="0" w:color="auto"/>
          </w:divBdr>
        </w:div>
        <w:div w:id="1800491070">
          <w:marLeft w:val="0"/>
          <w:marRight w:val="0"/>
          <w:marTop w:val="0"/>
          <w:marBottom w:val="0"/>
          <w:divBdr>
            <w:top w:val="none" w:sz="0" w:space="0" w:color="auto"/>
            <w:left w:val="none" w:sz="0" w:space="0" w:color="auto"/>
            <w:bottom w:val="none" w:sz="0" w:space="0" w:color="auto"/>
            <w:right w:val="none" w:sz="0" w:space="0" w:color="auto"/>
          </w:divBdr>
        </w:div>
        <w:div w:id="1822236798">
          <w:marLeft w:val="0"/>
          <w:marRight w:val="0"/>
          <w:marTop w:val="0"/>
          <w:marBottom w:val="0"/>
          <w:divBdr>
            <w:top w:val="none" w:sz="0" w:space="0" w:color="auto"/>
            <w:left w:val="none" w:sz="0" w:space="0" w:color="auto"/>
            <w:bottom w:val="none" w:sz="0" w:space="0" w:color="auto"/>
            <w:right w:val="none" w:sz="0" w:space="0" w:color="auto"/>
          </w:divBdr>
        </w:div>
        <w:div w:id="38557145">
          <w:marLeft w:val="0"/>
          <w:marRight w:val="0"/>
          <w:marTop w:val="0"/>
          <w:marBottom w:val="0"/>
          <w:divBdr>
            <w:top w:val="none" w:sz="0" w:space="0" w:color="auto"/>
            <w:left w:val="none" w:sz="0" w:space="0" w:color="auto"/>
            <w:bottom w:val="none" w:sz="0" w:space="0" w:color="auto"/>
            <w:right w:val="none" w:sz="0" w:space="0" w:color="auto"/>
          </w:divBdr>
        </w:div>
        <w:div w:id="358358923">
          <w:marLeft w:val="0"/>
          <w:marRight w:val="0"/>
          <w:marTop w:val="0"/>
          <w:marBottom w:val="0"/>
          <w:divBdr>
            <w:top w:val="none" w:sz="0" w:space="0" w:color="auto"/>
            <w:left w:val="none" w:sz="0" w:space="0" w:color="auto"/>
            <w:bottom w:val="none" w:sz="0" w:space="0" w:color="auto"/>
            <w:right w:val="none" w:sz="0" w:space="0" w:color="auto"/>
          </w:divBdr>
        </w:div>
        <w:div w:id="598566103">
          <w:marLeft w:val="0"/>
          <w:marRight w:val="0"/>
          <w:marTop w:val="0"/>
          <w:marBottom w:val="0"/>
          <w:divBdr>
            <w:top w:val="none" w:sz="0" w:space="0" w:color="auto"/>
            <w:left w:val="none" w:sz="0" w:space="0" w:color="auto"/>
            <w:bottom w:val="none" w:sz="0" w:space="0" w:color="auto"/>
            <w:right w:val="none" w:sz="0" w:space="0" w:color="auto"/>
          </w:divBdr>
        </w:div>
        <w:div w:id="911086375">
          <w:marLeft w:val="0"/>
          <w:marRight w:val="0"/>
          <w:marTop w:val="0"/>
          <w:marBottom w:val="0"/>
          <w:divBdr>
            <w:top w:val="none" w:sz="0" w:space="0" w:color="auto"/>
            <w:left w:val="none" w:sz="0" w:space="0" w:color="auto"/>
            <w:bottom w:val="none" w:sz="0" w:space="0" w:color="auto"/>
            <w:right w:val="none" w:sz="0" w:space="0" w:color="auto"/>
          </w:divBdr>
        </w:div>
        <w:div w:id="1319846573">
          <w:marLeft w:val="0"/>
          <w:marRight w:val="0"/>
          <w:marTop w:val="0"/>
          <w:marBottom w:val="0"/>
          <w:divBdr>
            <w:top w:val="none" w:sz="0" w:space="0" w:color="auto"/>
            <w:left w:val="none" w:sz="0" w:space="0" w:color="auto"/>
            <w:bottom w:val="none" w:sz="0" w:space="0" w:color="auto"/>
            <w:right w:val="none" w:sz="0" w:space="0" w:color="auto"/>
          </w:divBdr>
        </w:div>
        <w:div w:id="211236928">
          <w:marLeft w:val="0"/>
          <w:marRight w:val="0"/>
          <w:marTop w:val="0"/>
          <w:marBottom w:val="0"/>
          <w:divBdr>
            <w:top w:val="none" w:sz="0" w:space="0" w:color="auto"/>
            <w:left w:val="none" w:sz="0" w:space="0" w:color="auto"/>
            <w:bottom w:val="none" w:sz="0" w:space="0" w:color="auto"/>
            <w:right w:val="none" w:sz="0" w:space="0" w:color="auto"/>
          </w:divBdr>
        </w:div>
        <w:div w:id="162205574">
          <w:marLeft w:val="0"/>
          <w:marRight w:val="0"/>
          <w:marTop w:val="0"/>
          <w:marBottom w:val="0"/>
          <w:divBdr>
            <w:top w:val="none" w:sz="0" w:space="0" w:color="auto"/>
            <w:left w:val="none" w:sz="0" w:space="0" w:color="auto"/>
            <w:bottom w:val="none" w:sz="0" w:space="0" w:color="auto"/>
            <w:right w:val="none" w:sz="0" w:space="0" w:color="auto"/>
          </w:divBdr>
        </w:div>
        <w:div w:id="41101799">
          <w:marLeft w:val="0"/>
          <w:marRight w:val="0"/>
          <w:marTop w:val="0"/>
          <w:marBottom w:val="0"/>
          <w:divBdr>
            <w:top w:val="none" w:sz="0" w:space="0" w:color="auto"/>
            <w:left w:val="none" w:sz="0" w:space="0" w:color="auto"/>
            <w:bottom w:val="none" w:sz="0" w:space="0" w:color="auto"/>
            <w:right w:val="none" w:sz="0" w:space="0" w:color="auto"/>
          </w:divBdr>
        </w:div>
        <w:div w:id="171383594">
          <w:marLeft w:val="0"/>
          <w:marRight w:val="0"/>
          <w:marTop w:val="0"/>
          <w:marBottom w:val="0"/>
          <w:divBdr>
            <w:top w:val="none" w:sz="0" w:space="0" w:color="auto"/>
            <w:left w:val="none" w:sz="0" w:space="0" w:color="auto"/>
            <w:bottom w:val="none" w:sz="0" w:space="0" w:color="auto"/>
            <w:right w:val="none" w:sz="0" w:space="0" w:color="auto"/>
          </w:divBdr>
        </w:div>
        <w:div w:id="727266009">
          <w:marLeft w:val="0"/>
          <w:marRight w:val="0"/>
          <w:marTop w:val="0"/>
          <w:marBottom w:val="0"/>
          <w:divBdr>
            <w:top w:val="none" w:sz="0" w:space="0" w:color="auto"/>
            <w:left w:val="none" w:sz="0" w:space="0" w:color="auto"/>
            <w:bottom w:val="none" w:sz="0" w:space="0" w:color="auto"/>
            <w:right w:val="none" w:sz="0" w:space="0" w:color="auto"/>
          </w:divBdr>
        </w:div>
        <w:div w:id="1464927902">
          <w:marLeft w:val="0"/>
          <w:marRight w:val="0"/>
          <w:marTop w:val="0"/>
          <w:marBottom w:val="0"/>
          <w:divBdr>
            <w:top w:val="none" w:sz="0" w:space="0" w:color="auto"/>
            <w:left w:val="none" w:sz="0" w:space="0" w:color="auto"/>
            <w:bottom w:val="none" w:sz="0" w:space="0" w:color="auto"/>
            <w:right w:val="none" w:sz="0" w:space="0" w:color="auto"/>
          </w:divBdr>
        </w:div>
        <w:div w:id="1751729723">
          <w:marLeft w:val="0"/>
          <w:marRight w:val="0"/>
          <w:marTop w:val="0"/>
          <w:marBottom w:val="0"/>
          <w:divBdr>
            <w:top w:val="none" w:sz="0" w:space="0" w:color="auto"/>
            <w:left w:val="none" w:sz="0" w:space="0" w:color="auto"/>
            <w:bottom w:val="none" w:sz="0" w:space="0" w:color="auto"/>
            <w:right w:val="none" w:sz="0" w:space="0" w:color="auto"/>
          </w:divBdr>
        </w:div>
        <w:div w:id="1350840270">
          <w:marLeft w:val="0"/>
          <w:marRight w:val="0"/>
          <w:marTop w:val="0"/>
          <w:marBottom w:val="0"/>
          <w:divBdr>
            <w:top w:val="none" w:sz="0" w:space="0" w:color="auto"/>
            <w:left w:val="none" w:sz="0" w:space="0" w:color="auto"/>
            <w:bottom w:val="none" w:sz="0" w:space="0" w:color="auto"/>
            <w:right w:val="none" w:sz="0" w:space="0" w:color="auto"/>
          </w:divBdr>
        </w:div>
        <w:div w:id="213810827">
          <w:marLeft w:val="0"/>
          <w:marRight w:val="0"/>
          <w:marTop w:val="0"/>
          <w:marBottom w:val="0"/>
          <w:divBdr>
            <w:top w:val="none" w:sz="0" w:space="0" w:color="auto"/>
            <w:left w:val="none" w:sz="0" w:space="0" w:color="auto"/>
            <w:bottom w:val="none" w:sz="0" w:space="0" w:color="auto"/>
            <w:right w:val="none" w:sz="0" w:space="0" w:color="auto"/>
          </w:divBdr>
        </w:div>
        <w:div w:id="1428454687">
          <w:marLeft w:val="0"/>
          <w:marRight w:val="0"/>
          <w:marTop w:val="0"/>
          <w:marBottom w:val="0"/>
          <w:divBdr>
            <w:top w:val="none" w:sz="0" w:space="0" w:color="auto"/>
            <w:left w:val="none" w:sz="0" w:space="0" w:color="auto"/>
            <w:bottom w:val="none" w:sz="0" w:space="0" w:color="auto"/>
            <w:right w:val="none" w:sz="0" w:space="0" w:color="auto"/>
          </w:divBdr>
        </w:div>
        <w:div w:id="856311257">
          <w:marLeft w:val="0"/>
          <w:marRight w:val="0"/>
          <w:marTop w:val="0"/>
          <w:marBottom w:val="0"/>
          <w:divBdr>
            <w:top w:val="none" w:sz="0" w:space="0" w:color="auto"/>
            <w:left w:val="none" w:sz="0" w:space="0" w:color="auto"/>
            <w:bottom w:val="none" w:sz="0" w:space="0" w:color="auto"/>
            <w:right w:val="none" w:sz="0" w:space="0" w:color="auto"/>
          </w:divBdr>
        </w:div>
        <w:div w:id="905339998">
          <w:marLeft w:val="0"/>
          <w:marRight w:val="0"/>
          <w:marTop w:val="0"/>
          <w:marBottom w:val="0"/>
          <w:divBdr>
            <w:top w:val="none" w:sz="0" w:space="0" w:color="auto"/>
            <w:left w:val="none" w:sz="0" w:space="0" w:color="auto"/>
            <w:bottom w:val="none" w:sz="0" w:space="0" w:color="auto"/>
            <w:right w:val="none" w:sz="0" w:space="0" w:color="auto"/>
          </w:divBdr>
        </w:div>
        <w:div w:id="416446437">
          <w:marLeft w:val="0"/>
          <w:marRight w:val="0"/>
          <w:marTop w:val="0"/>
          <w:marBottom w:val="0"/>
          <w:divBdr>
            <w:top w:val="none" w:sz="0" w:space="0" w:color="auto"/>
            <w:left w:val="none" w:sz="0" w:space="0" w:color="auto"/>
            <w:bottom w:val="none" w:sz="0" w:space="0" w:color="auto"/>
            <w:right w:val="none" w:sz="0" w:space="0" w:color="auto"/>
          </w:divBdr>
        </w:div>
        <w:div w:id="857083827">
          <w:marLeft w:val="0"/>
          <w:marRight w:val="0"/>
          <w:marTop w:val="0"/>
          <w:marBottom w:val="0"/>
          <w:divBdr>
            <w:top w:val="none" w:sz="0" w:space="0" w:color="auto"/>
            <w:left w:val="none" w:sz="0" w:space="0" w:color="auto"/>
            <w:bottom w:val="none" w:sz="0" w:space="0" w:color="auto"/>
            <w:right w:val="none" w:sz="0" w:space="0" w:color="auto"/>
          </w:divBdr>
        </w:div>
        <w:div w:id="1632786573">
          <w:marLeft w:val="0"/>
          <w:marRight w:val="0"/>
          <w:marTop w:val="0"/>
          <w:marBottom w:val="0"/>
          <w:divBdr>
            <w:top w:val="none" w:sz="0" w:space="0" w:color="auto"/>
            <w:left w:val="none" w:sz="0" w:space="0" w:color="auto"/>
            <w:bottom w:val="none" w:sz="0" w:space="0" w:color="auto"/>
            <w:right w:val="none" w:sz="0" w:space="0" w:color="auto"/>
          </w:divBdr>
        </w:div>
        <w:div w:id="725564748">
          <w:marLeft w:val="0"/>
          <w:marRight w:val="0"/>
          <w:marTop w:val="0"/>
          <w:marBottom w:val="0"/>
          <w:divBdr>
            <w:top w:val="none" w:sz="0" w:space="0" w:color="auto"/>
            <w:left w:val="none" w:sz="0" w:space="0" w:color="auto"/>
            <w:bottom w:val="none" w:sz="0" w:space="0" w:color="auto"/>
            <w:right w:val="none" w:sz="0" w:space="0" w:color="auto"/>
          </w:divBdr>
        </w:div>
        <w:div w:id="624852635">
          <w:marLeft w:val="0"/>
          <w:marRight w:val="0"/>
          <w:marTop w:val="0"/>
          <w:marBottom w:val="0"/>
          <w:divBdr>
            <w:top w:val="none" w:sz="0" w:space="0" w:color="auto"/>
            <w:left w:val="none" w:sz="0" w:space="0" w:color="auto"/>
            <w:bottom w:val="none" w:sz="0" w:space="0" w:color="auto"/>
            <w:right w:val="none" w:sz="0" w:space="0" w:color="auto"/>
          </w:divBdr>
        </w:div>
        <w:div w:id="669993121">
          <w:marLeft w:val="0"/>
          <w:marRight w:val="0"/>
          <w:marTop w:val="0"/>
          <w:marBottom w:val="0"/>
          <w:divBdr>
            <w:top w:val="none" w:sz="0" w:space="0" w:color="auto"/>
            <w:left w:val="none" w:sz="0" w:space="0" w:color="auto"/>
            <w:bottom w:val="none" w:sz="0" w:space="0" w:color="auto"/>
            <w:right w:val="none" w:sz="0" w:space="0" w:color="auto"/>
          </w:divBdr>
        </w:div>
        <w:div w:id="1844005523">
          <w:marLeft w:val="0"/>
          <w:marRight w:val="0"/>
          <w:marTop w:val="0"/>
          <w:marBottom w:val="0"/>
          <w:divBdr>
            <w:top w:val="none" w:sz="0" w:space="0" w:color="auto"/>
            <w:left w:val="none" w:sz="0" w:space="0" w:color="auto"/>
            <w:bottom w:val="none" w:sz="0" w:space="0" w:color="auto"/>
            <w:right w:val="none" w:sz="0" w:space="0" w:color="auto"/>
          </w:divBdr>
        </w:div>
        <w:div w:id="2058777657">
          <w:marLeft w:val="0"/>
          <w:marRight w:val="0"/>
          <w:marTop w:val="0"/>
          <w:marBottom w:val="0"/>
          <w:divBdr>
            <w:top w:val="none" w:sz="0" w:space="0" w:color="auto"/>
            <w:left w:val="none" w:sz="0" w:space="0" w:color="auto"/>
            <w:bottom w:val="none" w:sz="0" w:space="0" w:color="auto"/>
            <w:right w:val="none" w:sz="0" w:space="0" w:color="auto"/>
          </w:divBdr>
        </w:div>
        <w:div w:id="1603142555">
          <w:marLeft w:val="0"/>
          <w:marRight w:val="0"/>
          <w:marTop w:val="0"/>
          <w:marBottom w:val="0"/>
          <w:divBdr>
            <w:top w:val="none" w:sz="0" w:space="0" w:color="auto"/>
            <w:left w:val="none" w:sz="0" w:space="0" w:color="auto"/>
            <w:bottom w:val="none" w:sz="0" w:space="0" w:color="auto"/>
            <w:right w:val="none" w:sz="0" w:space="0" w:color="auto"/>
          </w:divBdr>
        </w:div>
        <w:div w:id="1310204483">
          <w:marLeft w:val="0"/>
          <w:marRight w:val="0"/>
          <w:marTop w:val="0"/>
          <w:marBottom w:val="0"/>
          <w:divBdr>
            <w:top w:val="none" w:sz="0" w:space="0" w:color="auto"/>
            <w:left w:val="none" w:sz="0" w:space="0" w:color="auto"/>
            <w:bottom w:val="none" w:sz="0" w:space="0" w:color="auto"/>
            <w:right w:val="none" w:sz="0" w:space="0" w:color="auto"/>
          </w:divBdr>
        </w:div>
        <w:div w:id="1910459354">
          <w:marLeft w:val="0"/>
          <w:marRight w:val="0"/>
          <w:marTop w:val="0"/>
          <w:marBottom w:val="0"/>
          <w:divBdr>
            <w:top w:val="none" w:sz="0" w:space="0" w:color="auto"/>
            <w:left w:val="none" w:sz="0" w:space="0" w:color="auto"/>
            <w:bottom w:val="none" w:sz="0" w:space="0" w:color="auto"/>
            <w:right w:val="none" w:sz="0" w:space="0" w:color="auto"/>
          </w:divBdr>
        </w:div>
        <w:div w:id="1979727180">
          <w:marLeft w:val="0"/>
          <w:marRight w:val="0"/>
          <w:marTop w:val="0"/>
          <w:marBottom w:val="0"/>
          <w:divBdr>
            <w:top w:val="none" w:sz="0" w:space="0" w:color="auto"/>
            <w:left w:val="none" w:sz="0" w:space="0" w:color="auto"/>
            <w:bottom w:val="none" w:sz="0" w:space="0" w:color="auto"/>
            <w:right w:val="none" w:sz="0" w:space="0" w:color="auto"/>
          </w:divBdr>
        </w:div>
        <w:div w:id="409350559">
          <w:marLeft w:val="0"/>
          <w:marRight w:val="0"/>
          <w:marTop w:val="0"/>
          <w:marBottom w:val="0"/>
          <w:divBdr>
            <w:top w:val="none" w:sz="0" w:space="0" w:color="auto"/>
            <w:left w:val="none" w:sz="0" w:space="0" w:color="auto"/>
            <w:bottom w:val="none" w:sz="0" w:space="0" w:color="auto"/>
            <w:right w:val="none" w:sz="0" w:space="0" w:color="auto"/>
          </w:divBdr>
        </w:div>
        <w:div w:id="1073315625">
          <w:marLeft w:val="0"/>
          <w:marRight w:val="0"/>
          <w:marTop w:val="0"/>
          <w:marBottom w:val="0"/>
          <w:divBdr>
            <w:top w:val="none" w:sz="0" w:space="0" w:color="auto"/>
            <w:left w:val="none" w:sz="0" w:space="0" w:color="auto"/>
            <w:bottom w:val="none" w:sz="0" w:space="0" w:color="auto"/>
            <w:right w:val="none" w:sz="0" w:space="0" w:color="auto"/>
          </w:divBdr>
        </w:div>
        <w:div w:id="148912936">
          <w:marLeft w:val="0"/>
          <w:marRight w:val="0"/>
          <w:marTop w:val="0"/>
          <w:marBottom w:val="0"/>
          <w:divBdr>
            <w:top w:val="none" w:sz="0" w:space="0" w:color="auto"/>
            <w:left w:val="none" w:sz="0" w:space="0" w:color="auto"/>
            <w:bottom w:val="none" w:sz="0" w:space="0" w:color="auto"/>
            <w:right w:val="none" w:sz="0" w:space="0" w:color="auto"/>
          </w:divBdr>
        </w:div>
        <w:div w:id="115757485">
          <w:marLeft w:val="0"/>
          <w:marRight w:val="0"/>
          <w:marTop w:val="0"/>
          <w:marBottom w:val="0"/>
          <w:divBdr>
            <w:top w:val="none" w:sz="0" w:space="0" w:color="auto"/>
            <w:left w:val="none" w:sz="0" w:space="0" w:color="auto"/>
            <w:bottom w:val="none" w:sz="0" w:space="0" w:color="auto"/>
            <w:right w:val="none" w:sz="0" w:space="0" w:color="auto"/>
          </w:divBdr>
        </w:div>
        <w:div w:id="54352574">
          <w:marLeft w:val="0"/>
          <w:marRight w:val="0"/>
          <w:marTop w:val="0"/>
          <w:marBottom w:val="0"/>
          <w:divBdr>
            <w:top w:val="none" w:sz="0" w:space="0" w:color="auto"/>
            <w:left w:val="none" w:sz="0" w:space="0" w:color="auto"/>
            <w:bottom w:val="none" w:sz="0" w:space="0" w:color="auto"/>
            <w:right w:val="none" w:sz="0" w:space="0" w:color="auto"/>
          </w:divBdr>
        </w:div>
        <w:div w:id="1597245618">
          <w:marLeft w:val="0"/>
          <w:marRight w:val="0"/>
          <w:marTop w:val="0"/>
          <w:marBottom w:val="0"/>
          <w:divBdr>
            <w:top w:val="none" w:sz="0" w:space="0" w:color="auto"/>
            <w:left w:val="none" w:sz="0" w:space="0" w:color="auto"/>
            <w:bottom w:val="none" w:sz="0" w:space="0" w:color="auto"/>
            <w:right w:val="none" w:sz="0" w:space="0" w:color="auto"/>
          </w:divBdr>
        </w:div>
        <w:div w:id="202865565">
          <w:marLeft w:val="0"/>
          <w:marRight w:val="0"/>
          <w:marTop w:val="0"/>
          <w:marBottom w:val="0"/>
          <w:divBdr>
            <w:top w:val="none" w:sz="0" w:space="0" w:color="auto"/>
            <w:left w:val="none" w:sz="0" w:space="0" w:color="auto"/>
            <w:bottom w:val="none" w:sz="0" w:space="0" w:color="auto"/>
            <w:right w:val="none" w:sz="0" w:space="0" w:color="auto"/>
          </w:divBdr>
        </w:div>
        <w:div w:id="1920796730">
          <w:marLeft w:val="0"/>
          <w:marRight w:val="0"/>
          <w:marTop w:val="0"/>
          <w:marBottom w:val="0"/>
          <w:divBdr>
            <w:top w:val="none" w:sz="0" w:space="0" w:color="auto"/>
            <w:left w:val="none" w:sz="0" w:space="0" w:color="auto"/>
            <w:bottom w:val="none" w:sz="0" w:space="0" w:color="auto"/>
            <w:right w:val="none" w:sz="0" w:space="0" w:color="auto"/>
          </w:divBdr>
        </w:div>
        <w:div w:id="326440924">
          <w:marLeft w:val="0"/>
          <w:marRight w:val="0"/>
          <w:marTop w:val="0"/>
          <w:marBottom w:val="0"/>
          <w:divBdr>
            <w:top w:val="none" w:sz="0" w:space="0" w:color="auto"/>
            <w:left w:val="none" w:sz="0" w:space="0" w:color="auto"/>
            <w:bottom w:val="none" w:sz="0" w:space="0" w:color="auto"/>
            <w:right w:val="none" w:sz="0" w:space="0" w:color="auto"/>
          </w:divBdr>
        </w:div>
        <w:div w:id="1547136302">
          <w:marLeft w:val="0"/>
          <w:marRight w:val="0"/>
          <w:marTop w:val="0"/>
          <w:marBottom w:val="0"/>
          <w:divBdr>
            <w:top w:val="none" w:sz="0" w:space="0" w:color="auto"/>
            <w:left w:val="none" w:sz="0" w:space="0" w:color="auto"/>
            <w:bottom w:val="none" w:sz="0" w:space="0" w:color="auto"/>
            <w:right w:val="none" w:sz="0" w:space="0" w:color="auto"/>
          </w:divBdr>
        </w:div>
        <w:div w:id="853806565">
          <w:marLeft w:val="0"/>
          <w:marRight w:val="0"/>
          <w:marTop w:val="0"/>
          <w:marBottom w:val="0"/>
          <w:divBdr>
            <w:top w:val="none" w:sz="0" w:space="0" w:color="auto"/>
            <w:left w:val="none" w:sz="0" w:space="0" w:color="auto"/>
            <w:bottom w:val="none" w:sz="0" w:space="0" w:color="auto"/>
            <w:right w:val="none" w:sz="0" w:space="0" w:color="auto"/>
          </w:divBdr>
        </w:div>
        <w:div w:id="193663948">
          <w:marLeft w:val="0"/>
          <w:marRight w:val="0"/>
          <w:marTop w:val="0"/>
          <w:marBottom w:val="0"/>
          <w:divBdr>
            <w:top w:val="none" w:sz="0" w:space="0" w:color="auto"/>
            <w:left w:val="none" w:sz="0" w:space="0" w:color="auto"/>
            <w:bottom w:val="none" w:sz="0" w:space="0" w:color="auto"/>
            <w:right w:val="none" w:sz="0" w:space="0" w:color="auto"/>
          </w:divBdr>
        </w:div>
        <w:div w:id="103427402">
          <w:marLeft w:val="0"/>
          <w:marRight w:val="0"/>
          <w:marTop w:val="0"/>
          <w:marBottom w:val="0"/>
          <w:divBdr>
            <w:top w:val="none" w:sz="0" w:space="0" w:color="auto"/>
            <w:left w:val="none" w:sz="0" w:space="0" w:color="auto"/>
            <w:bottom w:val="none" w:sz="0" w:space="0" w:color="auto"/>
            <w:right w:val="none" w:sz="0" w:space="0" w:color="auto"/>
          </w:divBdr>
        </w:div>
        <w:div w:id="90243991">
          <w:marLeft w:val="0"/>
          <w:marRight w:val="0"/>
          <w:marTop w:val="0"/>
          <w:marBottom w:val="0"/>
          <w:divBdr>
            <w:top w:val="none" w:sz="0" w:space="0" w:color="auto"/>
            <w:left w:val="none" w:sz="0" w:space="0" w:color="auto"/>
            <w:bottom w:val="none" w:sz="0" w:space="0" w:color="auto"/>
            <w:right w:val="none" w:sz="0" w:space="0" w:color="auto"/>
          </w:divBdr>
        </w:div>
        <w:div w:id="882405571">
          <w:marLeft w:val="0"/>
          <w:marRight w:val="0"/>
          <w:marTop w:val="0"/>
          <w:marBottom w:val="0"/>
          <w:divBdr>
            <w:top w:val="none" w:sz="0" w:space="0" w:color="auto"/>
            <w:left w:val="none" w:sz="0" w:space="0" w:color="auto"/>
            <w:bottom w:val="none" w:sz="0" w:space="0" w:color="auto"/>
            <w:right w:val="none" w:sz="0" w:space="0" w:color="auto"/>
          </w:divBdr>
        </w:div>
        <w:div w:id="97263791">
          <w:marLeft w:val="0"/>
          <w:marRight w:val="0"/>
          <w:marTop w:val="0"/>
          <w:marBottom w:val="0"/>
          <w:divBdr>
            <w:top w:val="none" w:sz="0" w:space="0" w:color="auto"/>
            <w:left w:val="none" w:sz="0" w:space="0" w:color="auto"/>
            <w:bottom w:val="none" w:sz="0" w:space="0" w:color="auto"/>
            <w:right w:val="none" w:sz="0" w:space="0" w:color="auto"/>
          </w:divBdr>
        </w:div>
        <w:div w:id="2052416468">
          <w:marLeft w:val="0"/>
          <w:marRight w:val="0"/>
          <w:marTop w:val="0"/>
          <w:marBottom w:val="0"/>
          <w:divBdr>
            <w:top w:val="none" w:sz="0" w:space="0" w:color="auto"/>
            <w:left w:val="none" w:sz="0" w:space="0" w:color="auto"/>
            <w:bottom w:val="none" w:sz="0" w:space="0" w:color="auto"/>
            <w:right w:val="none" w:sz="0" w:space="0" w:color="auto"/>
          </w:divBdr>
        </w:div>
        <w:div w:id="1752699773">
          <w:marLeft w:val="0"/>
          <w:marRight w:val="0"/>
          <w:marTop w:val="0"/>
          <w:marBottom w:val="0"/>
          <w:divBdr>
            <w:top w:val="none" w:sz="0" w:space="0" w:color="auto"/>
            <w:left w:val="none" w:sz="0" w:space="0" w:color="auto"/>
            <w:bottom w:val="none" w:sz="0" w:space="0" w:color="auto"/>
            <w:right w:val="none" w:sz="0" w:space="0" w:color="auto"/>
          </w:divBdr>
        </w:div>
        <w:div w:id="822745309">
          <w:marLeft w:val="0"/>
          <w:marRight w:val="0"/>
          <w:marTop w:val="0"/>
          <w:marBottom w:val="0"/>
          <w:divBdr>
            <w:top w:val="none" w:sz="0" w:space="0" w:color="auto"/>
            <w:left w:val="none" w:sz="0" w:space="0" w:color="auto"/>
            <w:bottom w:val="none" w:sz="0" w:space="0" w:color="auto"/>
            <w:right w:val="none" w:sz="0" w:space="0" w:color="auto"/>
          </w:divBdr>
        </w:div>
        <w:div w:id="1621720255">
          <w:marLeft w:val="0"/>
          <w:marRight w:val="0"/>
          <w:marTop w:val="0"/>
          <w:marBottom w:val="0"/>
          <w:divBdr>
            <w:top w:val="none" w:sz="0" w:space="0" w:color="auto"/>
            <w:left w:val="none" w:sz="0" w:space="0" w:color="auto"/>
            <w:bottom w:val="none" w:sz="0" w:space="0" w:color="auto"/>
            <w:right w:val="none" w:sz="0" w:space="0" w:color="auto"/>
          </w:divBdr>
        </w:div>
        <w:div w:id="1216313388">
          <w:marLeft w:val="0"/>
          <w:marRight w:val="0"/>
          <w:marTop w:val="0"/>
          <w:marBottom w:val="0"/>
          <w:divBdr>
            <w:top w:val="none" w:sz="0" w:space="0" w:color="auto"/>
            <w:left w:val="none" w:sz="0" w:space="0" w:color="auto"/>
            <w:bottom w:val="none" w:sz="0" w:space="0" w:color="auto"/>
            <w:right w:val="none" w:sz="0" w:space="0" w:color="auto"/>
          </w:divBdr>
        </w:div>
        <w:div w:id="1252206192">
          <w:marLeft w:val="0"/>
          <w:marRight w:val="0"/>
          <w:marTop w:val="0"/>
          <w:marBottom w:val="0"/>
          <w:divBdr>
            <w:top w:val="none" w:sz="0" w:space="0" w:color="auto"/>
            <w:left w:val="none" w:sz="0" w:space="0" w:color="auto"/>
            <w:bottom w:val="none" w:sz="0" w:space="0" w:color="auto"/>
            <w:right w:val="none" w:sz="0" w:space="0" w:color="auto"/>
          </w:divBdr>
        </w:div>
        <w:div w:id="887691570">
          <w:marLeft w:val="0"/>
          <w:marRight w:val="0"/>
          <w:marTop w:val="0"/>
          <w:marBottom w:val="0"/>
          <w:divBdr>
            <w:top w:val="none" w:sz="0" w:space="0" w:color="auto"/>
            <w:left w:val="none" w:sz="0" w:space="0" w:color="auto"/>
            <w:bottom w:val="none" w:sz="0" w:space="0" w:color="auto"/>
            <w:right w:val="none" w:sz="0" w:space="0" w:color="auto"/>
          </w:divBdr>
        </w:div>
        <w:div w:id="513155195">
          <w:marLeft w:val="0"/>
          <w:marRight w:val="0"/>
          <w:marTop w:val="0"/>
          <w:marBottom w:val="0"/>
          <w:divBdr>
            <w:top w:val="none" w:sz="0" w:space="0" w:color="auto"/>
            <w:left w:val="none" w:sz="0" w:space="0" w:color="auto"/>
            <w:bottom w:val="none" w:sz="0" w:space="0" w:color="auto"/>
            <w:right w:val="none" w:sz="0" w:space="0" w:color="auto"/>
          </w:divBdr>
        </w:div>
        <w:div w:id="721563345">
          <w:marLeft w:val="0"/>
          <w:marRight w:val="0"/>
          <w:marTop w:val="0"/>
          <w:marBottom w:val="0"/>
          <w:divBdr>
            <w:top w:val="none" w:sz="0" w:space="0" w:color="auto"/>
            <w:left w:val="none" w:sz="0" w:space="0" w:color="auto"/>
            <w:bottom w:val="none" w:sz="0" w:space="0" w:color="auto"/>
            <w:right w:val="none" w:sz="0" w:space="0" w:color="auto"/>
          </w:divBdr>
        </w:div>
        <w:div w:id="755400450">
          <w:marLeft w:val="0"/>
          <w:marRight w:val="0"/>
          <w:marTop w:val="0"/>
          <w:marBottom w:val="0"/>
          <w:divBdr>
            <w:top w:val="none" w:sz="0" w:space="0" w:color="auto"/>
            <w:left w:val="none" w:sz="0" w:space="0" w:color="auto"/>
            <w:bottom w:val="none" w:sz="0" w:space="0" w:color="auto"/>
            <w:right w:val="none" w:sz="0" w:space="0" w:color="auto"/>
          </w:divBdr>
        </w:div>
        <w:div w:id="549726398">
          <w:marLeft w:val="0"/>
          <w:marRight w:val="0"/>
          <w:marTop w:val="0"/>
          <w:marBottom w:val="0"/>
          <w:divBdr>
            <w:top w:val="none" w:sz="0" w:space="0" w:color="auto"/>
            <w:left w:val="none" w:sz="0" w:space="0" w:color="auto"/>
            <w:bottom w:val="none" w:sz="0" w:space="0" w:color="auto"/>
            <w:right w:val="none" w:sz="0" w:space="0" w:color="auto"/>
          </w:divBdr>
        </w:div>
        <w:div w:id="444616055">
          <w:marLeft w:val="0"/>
          <w:marRight w:val="0"/>
          <w:marTop w:val="0"/>
          <w:marBottom w:val="0"/>
          <w:divBdr>
            <w:top w:val="none" w:sz="0" w:space="0" w:color="auto"/>
            <w:left w:val="none" w:sz="0" w:space="0" w:color="auto"/>
            <w:bottom w:val="none" w:sz="0" w:space="0" w:color="auto"/>
            <w:right w:val="none" w:sz="0" w:space="0" w:color="auto"/>
          </w:divBdr>
        </w:div>
        <w:div w:id="2093161520">
          <w:marLeft w:val="0"/>
          <w:marRight w:val="0"/>
          <w:marTop w:val="0"/>
          <w:marBottom w:val="0"/>
          <w:divBdr>
            <w:top w:val="none" w:sz="0" w:space="0" w:color="auto"/>
            <w:left w:val="none" w:sz="0" w:space="0" w:color="auto"/>
            <w:bottom w:val="none" w:sz="0" w:space="0" w:color="auto"/>
            <w:right w:val="none" w:sz="0" w:space="0" w:color="auto"/>
          </w:divBdr>
        </w:div>
        <w:div w:id="1530028160">
          <w:marLeft w:val="0"/>
          <w:marRight w:val="0"/>
          <w:marTop w:val="0"/>
          <w:marBottom w:val="0"/>
          <w:divBdr>
            <w:top w:val="none" w:sz="0" w:space="0" w:color="auto"/>
            <w:left w:val="none" w:sz="0" w:space="0" w:color="auto"/>
            <w:bottom w:val="none" w:sz="0" w:space="0" w:color="auto"/>
            <w:right w:val="none" w:sz="0" w:space="0" w:color="auto"/>
          </w:divBdr>
        </w:div>
        <w:div w:id="580875825">
          <w:marLeft w:val="0"/>
          <w:marRight w:val="0"/>
          <w:marTop w:val="0"/>
          <w:marBottom w:val="0"/>
          <w:divBdr>
            <w:top w:val="none" w:sz="0" w:space="0" w:color="auto"/>
            <w:left w:val="none" w:sz="0" w:space="0" w:color="auto"/>
            <w:bottom w:val="none" w:sz="0" w:space="0" w:color="auto"/>
            <w:right w:val="none" w:sz="0" w:space="0" w:color="auto"/>
          </w:divBdr>
        </w:div>
        <w:div w:id="1830633358">
          <w:marLeft w:val="0"/>
          <w:marRight w:val="0"/>
          <w:marTop w:val="0"/>
          <w:marBottom w:val="0"/>
          <w:divBdr>
            <w:top w:val="none" w:sz="0" w:space="0" w:color="auto"/>
            <w:left w:val="none" w:sz="0" w:space="0" w:color="auto"/>
            <w:bottom w:val="none" w:sz="0" w:space="0" w:color="auto"/>
            <w:right w:val="none" w:sz="0" w:space="0" w:color="auto"/>
          </w:divBdr>
        </w:div>
        <w:div w:id="1003508501">
          <w:marLeft w:val="0"/>
          <w:marRight w:val="0"/>
          <w:marTop w:val="0"/>
          <w:marBottom w:val="0"/>
          <w:divBdr>
            <w:top w:val="none" w:sz="0" w:space="0" w:color="auto"/>
            <w:left w:val="none" w:sz="0" w:space="0" w:color="auto"/>
            <w:bottom w:val="none" w:sz="0" w:space="0" w:color="auto"/>
            <w:right w:val="none" w:sz="0" w:space="0" w:color="auto"/>
          </w:divBdr>
        </w:div>
        <w:div w:id="1845777038">
          <w:marLeft w:val="0"/>
          <w:marRight w:val="0"/>
          <w:marTop w:val="0"/>
          <w:marBottom w:val="0"/>
          <w:divBdr>
            <w:top w:val="none" w:sz="0" w:space="0" w:color="auto"/>
            <w:left w:val="none" w:sz="0" w:space="0" w:color="auto"/>
            <w:bottom w:val="none" w:sz="0" w:space="0" w:color="auto"/>
            <w:right w:val="none" w:sz="0" w:space="0" w:color="auto"/>
          </w:divBdr>
        </w:div>
        <w:div w:id="746682847">
          <w:marLeft w:val="0"/>
          <w:marRight w:val="0"/>
          <w:marTop w:val="0"/>
          <w:marBottom w:val="0"/>
          <w:divBdr>
            <w:top w:val="none" w:sz="0" w:space="0" w:color="auto"/>
            <w:left w:val="none" w:sz="0" w:space="0" w:color="auto"/>
            <w:bottom w:val="none" w:sz="0" w:space="0" w:color="auto"/>
            <w:right w:val="none" w:sz="0" w:space="0" w:color="auto"/>
          </w:divBdr>
        </w:div>
        <w:div w:id="25760172">
          <w:marLeft w:val="0"/>
          <w:marRight w:val="0"/>
          <w:marTop w:val="0"/>
          <w:marBottom w:val="0"/>
          <w:divBdr>
            <w:top w:val="none" w:sz="0" w:space="0" w:color="auto"/>
            <w:left w:val="none" w:sz="0" w:space="0" w:color="auto"/>
            <w:bottom w:val="none" w:sz="0" w:space="0" w:color="auto"/>
            <w:right w:val="none" w:sz="0" w:space="0" w:color="auto"/>
          </w:divBdr>
        </w:div>
        <w:div w:id="299071148">
          <w:marLeft w:val="0"/>
          <w:marRight w:val="0"/>
          <w:marTop w:val="0"/>
          <w:marBottom w:val="0"/>
          <w:divBdr>
            <w:top w:val="none" w:sz="0" w:space="0" w:color="auto"/>
            <w:left w:val="none" w:sz="0" w:space="0" w:color="auto"/>
            <w:bottom w:val="none" w:sz="0" w:space="0" w:color="auto"/>
            <w:right w:val="none" w:sz="0" w:space="0" w:color="auto"/>
          </w:divBdr>
        </w:div>
        <w:div w:id="1082868520">
          <w:marLeft w:val="0"/>
          <w:marRight w:val="0"/>
          <w:marTop w:val="0"/>
          <w:marBottom w:val="0"/>
          <w:divBdr>
            <w:top w:val="none" w:sz="0" w:space="0" w:color="auto"/>
            <w:left w:val="none" w:sz="0" w:space="0" w:color="auto"/>
            <w:bottom w:val="none" w:sz="0" w:space="0" w:color="auto"/>
            <w:right w:val="none" w:sz="0" w:space="0" w:color="auto"/>
          </w:divBdr>
        </w:div>
        <w:div w:id="1638757955">
          <w:marLeft w:val="0"/>
          <w:marRight w:val="0"/>
          <w:marTop w:val="0"/>
          <w:marBottom w:val="0"/>
          <w:divBdr>
            <w:top w:val="none" w:sz="0" w:space="0" w:color="auto"/>
            <w:left w:val="none" w:sz="0" w:space="0" w:color="auto"/>
            <w:bottom w:val="none" w:sz="0" w:space="0" w:color="auto"/>
            <w:right w:val="none" w:sz="0" w:space="0" w:color="auto"/>
          </w:divBdr>
        </w:div>
        <w:div w:id="645744193">
          <w:marLeft w:val="0"/>
          <w:marRight w:val="0"/>
          <w:marTop w:val="0"/>
          <w:marBottom w:val="0"/>
          <w:divBdr>
            <w:top w:val="none" w:sz="0" w:space="0" w:color="auto"/>
            <w:left w:val="none" w:sz="0" w:space="0" w:color="auto"/>
            <w:bottom w:val="none" w:sz="0" w:space="0" w:color="auto"/>
            <w:right w:val="none" w:sz="0" w:space="0" w:color="auto"/>
          </w:divBdr>
        </w:div>
        <w:div w:id="1120880720">
          <w:marLeft w:val="0"/>
          <w:marRight w:val="0"/>
          <w:marTop w:val="0"/>
          <w:marBottom w:val="0"/>
          <w:divBdr>
            <w:top w:val="none" w:sz="0" w:space="0" w:color="auto"/>
            <w:left w:val="none" w:sz="0" w:space="0" w:color="auto"/>
            <w:bottom w:val="none" w:sz="0" w:space="0" w:color="auto"/>
            <w:right w:val="none" w:sz="0" w:space="0" w:color="auto"/>
          </w:divBdr>
        </w:div>
      </w:divsChild>
    </w:div>
    <w:div w:id="925042244">
      <w:bodyDiv w:val="1"/>
      <w:marLeft w:val="0"/>
      <w:marRight w:val="0"/>
      <w:marTop w:val="0"/>
      <w:marBottom w:val="0"/>
      <w:divBdr>
        <w:top w:val="none" w:sz="0" w:space="0" w:color="auto"/>
        <w:left w:val="none" w:sz="0" w:space="0" w:color="auto"/>
        <w:bottom w:val="none" w:sz="0" w:space="0" w:color="auto"/>
        <w:right w:val="none" w:sz="0" w:space="0" w:color="auto"/>
      </w:divBdr>
      <w:divsChild>
        <w:div w:id="1283151167">
          <w:marLeft w:val="0"/>
          <w:marRight w:val="0"/>
          <w:marTop w:val="0"/>
          <w:marBottom w:val="0"/>
          <w:divBdr>
            <w:top w:val="none" w:sz="0" w:space="0" w:color="auto"/>
            <w:left w:val="none" w:sz="0" w:space="0" w:color="auto"/>
            <w:bottom w:val="none" w:sz="0" w:space="0" w:color="auto"/>
            <w:right w:val="none" w:sz="0" w:space="0" w:color="auto"/>
          </w:divBdr>
        </w:div>
        <w:div w:id="1907570976">
          <w:marLeft w:val="0"/>
          <w:marRight w:val="0"/>
          <w:marTop w:val="0"/>
          <w:marBottom w:val="0"/>
          <w:divBdr>
            <w:top w:val="none" w:sz="0" w:space="0" w:color="auto"/>
            <w:left w:val="none" w:sz="0" w:space="0" w:color="auto"/>
            <w:bottom w:val="none" w:sz="0" w:space="0" w:color="auto"/>
            <w:right w:val="none" w:sz="0" w:space="0" w:color="auto"/>
          </w:divBdr>
        </w:div>
        <w:div w:id="437330405">
          <w:marLeft w:val="0"/>
          <w:marRight w:val="0"/>
          <w:marTop w:val="0"/>
          <w:marBottom w:val="0"/>
          <w:divBdr>
            <w:top w:val="none" w:sz="0" w:space="0" w:color="auto"/>
            <w:left w:val="none" w:sz="0" w:space="0" w:color="auto"/>
            <w:bottom w:val="none" w:sz="0" w:space="0" w:color="auto"/>
            <w:right w:val="none" w:sz="0" w:space="0" w:color="auto"/>
          </w:divBdr>
        </w:div>
        <w:div w:id="1819027282">
          <w:marLeft w:val="0"/>
          <w:marRight w:val="0"/>
          <w:marTop w:val="0"/>
          <w:marBottom w:val="0"/>
          <w:divBdr>
            <w:top w:val="none" w:sz="0" w:space="0" w:color="auto"/>
            <w:left w:val="none" w:sz="0" w:space="0" w:color="auto"/>
            <w:bottom w:val="none" w:sz="0" w:space="0" w:color="auto"/>
            <w:right w:val="none" w:sz="0" w:space="0" w:color="auto"/>
          </w:divBdr>
        </w:div>
        <w:div w:id="51080699">
          <w:marLeft w:val="0"/>
          <w:marRight w:val="0"/>
          <w:marTop w:val="0"/>
          <w:marBottom w:val="0"/>
          <w:divBdr>
            <w:top w:val="none" w:sz="0" w:space="0" w:color="auto"/>
            <w:left w:val="none" w:sz="0" w:space="0" w:color="auto"/>
            <w:bottom w:val="none" w:sz="0" w:space="0" w:color="auto"/>
            <w:right w:val="none" w:sz="0" w:space="0" w:color="auto"/>
          </w:divBdr>
        </w:div>
        <w:div w:id="1354302167">
          <w:marLeft w:val="0"/>
          <w:marRight w:val="0"/>
          <w:marTop w:val="0"/>
          <w:marBottom w:val="0"/>
          <w:divBdr>
            <w:top w:val="none" w:sz="0" w:space="0" w:color="auto"/>
            <w:left w:val="none" w:sz="0" w:space="0" w:color="auto"/>
            <w:bottom w:val="none" w:sz="0" w:space="0" w:color="auto"/>
            <w:right w:val="none" w:sz="0" w:space="0" w:color="auto"/>
          </w:divBdr>
        </w:div>
        <w:div w:id="1841889630">
          <w:marLeft w:val="0"/>
          <w:marRight w:val="0"/>
          <w:marTop w:val="0"/>
          <w:marBottom w:val="0"/>
          <w:divBdr>
            <w:top w:val="none" w:sz="0" w:space="0" w:color="auto"/>
            <w:left w:val="none" w:sz="0" w:space="0" w:color="auto"/>
            <w:bottom w:val="none" w:sz="0" w:space="0" w:color="auto"/>
            <w:right w:val="none" w:sz="0" w:space="0" w:color="auto"/>
          </w:divBdr>
        </w:div>
        <w:div w:id="2143230735">
          <w:marLeft w:val="0"/>
          <w:marRight w:val="0"/>
          <w:marTop w:val="0"/>
          <w:marBottom w:val="0"/>
          <w:divBdr>
            <w:top w:val="none" w:sz="0" w:space="0" w:color="auto"/>
            <w:left w:val="none" w:sz="0" w:space="0" w:color="auto"/>
            <w:bottom w:val="none" w:sz="0" w:space="0" w:color="auto"/>
            <w:right w:val="none" w:sz="0" w:space="0" w:color="auto"/>
          </w:divBdr>
        </w:div>
        <w:div w:id="711150745">
          <w:marLeft w:val="0"/>
          <w:marRight w:val="0"/>
          <w:marTop w:val="0"/>
          <w:marBottom w:val="0"/>
          <w:divBdr>
            <w:top w:val="none" w:sz="0" w:space="0" w:color="auto"/>
            <w:left w:val="none" w:sz="0" w:space="0" w:color="auto"/>
            <w:bottom w:val="none" w:sz="0" w:space="0" w:color="auto"/>
            <w:right w:val="none" w:sz="0" w:space="0" w:color="auto"/>
          </w:divBdr>
        </w:div>
        <w:div w:id="718167822">
          <w:marLeft w:val="0"/>
          <w:marRight w:val="0"/>
          <w:marTop w:val="0"/>
          <w:marBottom w:val="0"/>
          <w:divBdr>
            <w:top w:val="none" w:sz="0" w:space="0" w:color="auto"/>
            <w:left w:val="none" w:sz="0" w:space="0" w:color="auto"/>
            <w:bottom w:val="none" w:sz="0" w:space="0" w:color="auto"/>
            <w:right w:val="none" w:sz="0" w:space="0" w:color="auto"/>
          </w:divBdr>
        </w:div>
        <w:div w:id="1058897070">
          <w:marLeft w:val="0"/>
          <w:marRight w:val="0"/>
          <w:marTop w:val="0"/>
          <w:marBottom w:val="0"/>
          <w:divBdr>
            <w:top w:val="none" w:sz="0" w:space="0" w:color="auto"/>
            <w:left w:val="none" w:sz="0" w:space="0" w:color="auto"/>
            <w:bottom w:val="none" w:sz="0" w:space="0" w:color="auto"/>
            <w:right w:val="none" w:sz="0" w:space="0" w:color="auto"/>
          </w:divBdr>
        </w:div>
        <w:div w:id="1245526199">
          <w:marLeft w:val="0"/>
          <w:marRight w:val="0"/>
          <w:marTop w:val="0"/>
          <w:marBottom w:val="0"/>
          <w:divBdr>
            <w:top w:val="none" w:sz="0" w:space="0" w:color="auto"/>
            <w:left w:val="none" w:sz="0" w:space="0" w:color="auto"/>
            <w:bottom w:val="none" w:sz="0" w:space="0" w:color="auto"/>
            <w:right w:val="none" w:sz="0" w:space="0" w:color="auto"/>
          </w:divBdr>
        </w:div>
        <w:div w:id="1592934757">
          <w:marLeft w:val="0"/>
          <w:marRight w:val="0"/>
          <w:marTop w:val="0"/>
          <w:marBottom w:val="0"/>
          <w:divBdr>
            <w:top w:val="none" w:sz="0" w:space="0" w:color="auto"/>
            <w:left w:val="none" w:sz="0" w:space="0" w:color="auto"/>
            <w:bottom w:val="none" w:sz="0" w:space="0" w:color="auto"/>
            <w:right w:val="none" w:sz="0" w:space="0" w:color="auto"/>
          </w:divBdr>
        </w:div>
        <w:div w:id="1308973228">
          <w:marLeft w:val="0"/>
          <w:marRight w:val="0"/>
          <w:marTop w:val="0"/>
          <w:marBottom w:val="0"/>
          <w:divBdr>
            <w:top w:val="none" w:sz="0" w:space="0" w:color="auto"/>
            <w:left w:val="none" w:sz="0" w:space="0" w:color="auto"/>
            <w:bottom w:val="none" w:sz="0" w:space="0" w:color="auto"/>
            <w:right w:val="none" w:sz="0" w:space="0" w:color="auto"/>
          </w:divBdr>
        </w:div>
        <w:div w:id="1510949889">
          <w:marLeft w:val="0"/>
          <w:marRight w:val="0"/>
          <w:marTop w:val="0"/>
          <w:marBottom w:val="0"/>
          <w:divBdr>
            <w:top w:val="none" w:sz="0" w:space="0" w:color="auto"/>
            <w:left w:val="none" w:sz="0" w:space="0" w:color="auto"/>
            <w:bottom w:val="none" w:sz="0" w:space="0" w:color="auto"/>
            <w:right w:val="none" w:sz="0" w:space="0" w:color="auto"/>
          </w:divBdr>
        </w:div>
        <w:div w:id="2103254416">
          <w:marLeft w:val="0"/>
          <w:marRight w:val="0"/>
          <w:marTop w:val="0"/>
          <w:marBottom w:val="0"/>
          <w:divBdr>
            <w:top w:val="none" w:sz="0" w:space="0" w:color="auto"/>
            <w:left w:val="none" w:sz="0" w:space="0" w:color="auto"/>
            <w:bottom w:val="none" w:sz="0" w:space="0" w:color="auto"/>
            <w:right w:val="none" w:sz="0" w:space="0" w:color="auto"/>
          </w:divBdr>
        </w:div>
        <w:div w:id="598176785">
          <w:marLeft w:val="0"/>
          <w:marRight w:val="0"/>
          <w:marTop w:val="0"/>
          <w:marBottom w:val="0"/>
          <w:divBdr>
            <w:top w:val="none" w:sz="0" w:space="0" w:color="auto"/>
            <w:left w:val="none" w:sz="0" w:space="0" w:color="auto"/>
            <w:bottom w:val="none" w:sz="0" w:space="0" w:color="auto"/>
            <w:right w:val="none" w:sz="0" w:space="0" w:color="auto"/>
          </w:divBdr>
        </w:div>
        <w:div w:id="1493453241">
          <w:marLeft w:val="0"/>
          <w:marRight w:val="0"/>
          <w:marTop w:val="0"/>
          <w:marBottom w:val="0"/>
          <w:divBdr>
            <w:top w:val="none" w:sz="0" w:space="0" w:color="auto"/>
            <w:left w:val="none" w:sz="0" w:space="0" w:color="auto"/>
            <w:bottom w:val="none" w:sz="0" w:space="0" w:color="auto"/>
            <w:right w:val="none" w:sz="0" w:space="0" w:color="auto"/>
          </w:divBdr>
        </w:div>
        <w:div w:id="1793746403">
          <w:marLeft w:val="0"/>
          <w:marRight w:val="0"/>
          <w:marTop w:val="0"/>
          <w:marBottom w:val="0"/>
          <w:divBdr>
            <w:top w:val="none" w:sz="0" w:space="0" w:color="auto"/>
            <w:left w:val="none" w:sz="0" w:space="0" w:color="auto"/>
            <w:bottom w:val="none" w:sz="0" w:space="0" w:color="auto"/>
            <w:right w:val="none" w:sz="0" w:space="0" w:color="auto"/>
          </w:divBdr>
        </w:div>
        <w:div w:id="1497067419">
          <w:marLeft w:val="0"/>
          <w:marRight w:val="0"/>
          <w:marTop w:val="0"/>
          <w:marBottom w:val="0"/>
          <w:divBdr>
            <w:top w:val="none" w:sz="0" w:space="0" w:color="auto"/>
            <w:left w:val="none" w:sz="0" w:space="0" w:color="auto"/>
            <w:bottom w:val="none" w:sz="0" w:space="0" w:color="auto"/>
            <w:right w:val="none" w:sz="0" w:space="0" w:color="auto"/>
          </w:divBdr>
        </w:div>
        <w:div w:id="910195964">
          <w:marLeft w:val="0"/>
          <w:marRight w:val="0"/>
          <w:marTop w:val="0"/>
          <w:marBottom w:val="0"/>
          <w:divBdr>
            <w:top w:val="none" w:sz="0" w:space="0" w:color="auto"/>
            <w:left w:val="none" w:sz="0" w:space="0" w:color="auto"/>
            <w:bottom w:val="none" w:sz="0" w:space="0" w:color="auto"/>
            <w:right w:val="none" w:sz="0" w:space="0" w:color="auto"/>
          </w:divBdr>
        </w:div>
        <w:div w:id="260918674">
          <w:marLeft w:val="0"/>
          <w:marRight w:val="0"/>
          <w:marTop w:val="0"/>
          <w:marBottom w:val="0"/>
          <w:divBdr>
            <w:top w:val="none" w:sz="0" w:space="0" w:color="auto"/>
            <w:left w:val="none" w:sz="0" w:space="0" w:color="auto"/>
            <w:bottom w:val="none" w:sz="0" w:space="0" w:color="auto"/>
            <w:right w:val="none" w:sz="0" w:space="0" w:color="auto"/>
          </w:divBdr>
        </w:div>
        <w:div w:id="112722498">
          <w:marLeft w:val="0"/>
          <w:marRight w:val="0"/>
          <w:marTop w:val="0"/>
          <w:marBottom w:val="0"/>
          <w:divBdr>
            <w:top w:val="none" w:sz="0" w:space="0" w:color="auto"/>
            <w:left w:val="none" w:sz="0" w:space="0" w:color="auto"/>
            <w:bottom w:val="none" w:sz="0" w:space="0" w:color="auto"/>
            <w:right w:val="none" w:sz="0" w:space="0" w:color="auto"/>
          </w:divBdr>
        </w:div>
        <w:div w:id="374356373">
          <w:marLeft w:val="0"/>
          <w:marRight w:val="0"/>
          <w:marTop w:val="0"/>
          <w:marBottom w:val="0"/>
          <w:divBdr>
            <w:top w:val="none" w:sz="0" w:space="0" w:color="auto"/>
            <w:left w:val="none" w:sz="0" w:space="0" w:color="auto"/>
            <w:bottom w:val="none" w:sz="0" w:space="0" w:color="auto"/>
            <w:right w:val="none" w:sz="0" w:space="0" w:color="auto"/>
          </w:divBdr>
        </w:div>
        <w:div w:id="808087123">
          <w:marLeft w:val="0"/>
          <w:marRight w:val="0"/>
          <w:marTop w:val="0"/>
          <w:marBottom w:val="0"/>
          <w:divBdr>
            <w:top w:val="none" w:sz="0" w:space="0" w:color="auto"/>
            <w:left w:val="none" w:sz="0" w:space="0" w:color="auto"/>
            <w:bottom w:val="none" w:sz="0" w:space="0" w:color="auto"/>
            <w:right w:val="none" w:sz="0" w:space="0" w:color="auto"/>
          </w:divBdr>
        </w:div>
        <w:div w:id="2121758509">
          <w:marLeft w:val="0"/>
          <w:marRight w:val="0"/>
          <w:marTop w:val="0"/>
          <w:marBottom w:val="0"/>
          <w:divBdr>
            <w:top w:val="none" w:sz="0" w:space="0" w:color="auto"/>
            <w:left w:val="none" w:sz="0" w:space="0" w:color="auto"/>
            <w:bottom w:val="none" w:sz="0" w:space="0" w:color="auto"/>
            <w:right w:val="none" w:sz="0" w:space="0" w:color="auto"/>
          </w:divBdr>
        </w:div>
        <w:div w:id="417019383">
          <w:marLeft w:val="0"/>
          <w:marRight w:val="0"/>
          <w:marTop w:val="0"/>
          <w:marBottom w:val="0"/>
          <w:divBdr>
            <w:top w:val="none" w:sz="0" w:space="0" w:color="auto"/>
            <w:left w:val="none" w:sz="0" w:space="0" w:color="auto"/>
            <w:bottom w:val="none" w:sz="0" w:space="0" w:color="auto"/>
            <w:right w:val="none" w:sz="0" w:space="0" w:color="auto"/>
          </w:divBdr>
        </w:div>
        <w:div w:id="1588686897">
          <w:marLeft w:val="0"/>
          <w:marRight w:val="0"/>
          <w:marTop w:val="0"/>
          <w:marBottom w:val="0"/>
          <w:divBdr>
            <w:top w:val="none" w:sz="0" w:space="0" w:color="auto"/>
            <w:left w:val="none" w:sz="0" w:space="0" w:color="auto"/>
            <w:bottom w:val="none" w:sz="0" w:space="0" w:color="auto"/>
            <w:right w:val="none" w:sz="0" w:space="0" w:color="auto"/>
          </w:divBdr>
        </w:div>
        <w:div w:id="554514273">
          <w:marLeft w:val="0"/>
          <w:marRight w:val="0"/>
          <w:marTop w:val="0"/>
          <w:marBottom w:val="0"/>
          <w:divBdr>
            <w:top w:val="none" w:sz="0" w:space="0" w:color="auto"/>
            <w:left w:val="none" w:sz="0" w:space="0" w:color="auto"/>
            <w:bottom w:val="none" w:sz="0" w:space="0" w:color="auto"/>
            <w:right w:val="none" w:sz="0" w:space="0" w:color="auto"/>
          </w:divBdr>
        </w:div>
        <w:div w:id="309288064">
          <w:marLeft w:val="0"/>
          <w:marRight w:val="0"/>
          <w:marTop w:val="0"/>
          <w:marBottom w:val="0"/>
          <w:divBdr>
            <w:top w:val="none" w:sz="0" w:space="0" w:color="auto"/>
            <w:left w:val="none" w:sz="0" w:space="0" w:color="auto"/>
            <w:bottom w:val="none" w:sz="0" w:space="0" w:color="auto"/>
            <w:right w:val="none" w:sz="0" w:space="0" w:color="auto"/>
          </w:divBdr>
        </w:div>
        <w:div w:id="922909274">
          <w:marLeft w:val="0"/>
          <w:marRight w:val="0"/>
          <w:marTop w:val="0"/>
          <w:marBottom w:val="0"/>
          <w:divBdr>
            <w:top w:val="none" w:sz="0" w:space="0" w:color="auto"/>
            <w:left w:val="none" w:sz="0" w:space="0" w:color="auto"/>
            <w:bottom w:val="none" w:sz="0" w:space="0" w:color="auto"/>
            <w:right w:val="none" w:sz="0" w:space="0" w:color="auto"/>
          </w:divBdr>
        </w:div>
        <w:div w:id="32729032">
          <w:marLeft w:val="0"/>
          <w:marRight w:val="0"/>
          <w:marTop w:val="0"/>
          <w:marBottom w:val="0"/>
          <w:divBdr>
            <w:top w:val="none" w:sz="0" w:space="0" w:color="auto"/>
            <w:left w:val="none" w:sz="0" w:space="0" w:color="auto"/>
            <w:bottom w:val="none" w:sz="0" w:space="0" w:color="auto"/>
            <w:right w:val="none" w:sz="0" w:space="0" w:color="auto"/>
          </w:divBdr>
        </w:div>
        <w:div w:id="445581621">
          <w:marLeft w:val="0"/>
          <w:marRight w:val="0"/>
          <w:marTop w:val="0"/>
          <w:marBottom w:val="0"/>
          <w:divBdr>
            <w:top w:val="none" w:sz="0" w:space="0" w:color="auto"/>
            <w:left w:val="none" w:sz="0" w:space="0" w:color="auto"/>
            <w:bottom w:val="none" w:sz="0" w:space="0" w:color="auto"/>
            <w:right w:val="none" w:sz="0" w:space="0" w:color="auto"/>
          </w:divBdr>
        </w:div>
        <w:div w:id="1262301359">
          <w:marLeft w:val="0"/>
          <w:marRight w:val="0"/>
          <w:marTop w:val="0"/>
          <w:marBottom w:val="0"/>
          <w:divBdr>
            <w:top w:val="none" w:sz="0" w:space="0" w:color="auto"/>
            <w:left w:val="none" w:sz="0" w:space="0" w:color="auto"/>
            <w:bottom w:val="none" w:sz="0" w:space="0" w:color="auto"/>
            <w:right w:val="none" w:sz="0" w:space="0" w:color="auto"/>
          </w:divBdr>
        </w:div>
        <w:div w:id="1030838406">
          <w:marLeft w:val="0"/>
          <w:marRight w:val="0"/>
          <w:marTop w:val="0"/>
          <w:marBottom w:val="0"/>
          <w:divBdr>
            <w:top w:val="none" w:sz="0" w:space="0" w:color="auto"/>
            <w:left w:val="none" w:sz="0" w:space="0" w:color="auto"/>
            <w:bottom w:val="none" w:sz="0" w:space="0" w:color="auto"/>
            <w:right w:val="none" w:sz="0" w:space="0" w:color="auto"/>
          </w:divBdr>
        </w:div>
        <w:div w:id="527984151">
          <w:marLeft w:val="0"/>
          <w:marRight w:val="0"/>
          <w:marTop w:val="0"/>
          <w:marBottom w:val="0"/>
          <w:divBdr>
            <w:top w:val="none" w:sz="0" w:space="0" w:color="auto"/>
            <w:left w:val="none" w:sz="0" w:space="0" w:color="auto"/>
            <w:bottom w:val="none" w:sz="0" w:space="0" w:color="auto"/>
            <w:right w:val="none" w:sz="0" w:space="0" w:color="auto"/>
          </w:divBdr>
        </w:div>
        <w:div w:id="481044185">
          <w:marLeft w:val="0"/>
          <w:marRight w:val="0"/>
          <w:marTop w:val="0"/>
          <w:marBottom w:val="0"/>
          <w:divBdr>
            <w:top w:val="none" w:sz="0" w:space="0" w:color="auto"/>
            <w:left w:val="none" w:sz="0" w:space="0" w:color="auto"/>
            <w:bottom w:val="none" w:sz="0" w:space="0" w:color="auto"/>
            <w:right w:val="none" w:sz="0" w:space="0" w:color="auto"/>
          </w:divBdr>
        </w:div>
        <w:div w:id="1522739291">
          <w:marLeft w:val="0"/>
          <w:marRight w:val="0"/>
          <w:marTop w:val="0"/>
          <w:marBottom w:val="0"/>
          <w:divBdr>
            <w:top w:val="none" w:sz="0" w:space="0" w:color="auto"/>
            <w:left w:val="none" w:sz="0" w:space="0" w:color="auto"/>
            <w:bottom w:val="none" w:sz="0" w:space="0" w:color="auto"/>
            <w:right w:val="none" w:sz="0" w:space="0" w:color="auto"/>
          </w:divBdr>
        </w:div>
        <w:div w:id="1053505379">
          <w:marLeft w:val="0"/>
          <w:marRight w:val="0"/>
          <w:marTop w:val="0"/>
          <w:marBottom w:val="0"/>
          <w:divBdr>
            <w:top w:val="none" w:sz="0" w:space="0" w:color="auto"/>
            <w:left w:val="none" w:sz="0" w:space="0" w:color="auto"/>
            <w:bottom w:val="none" w:sz="0" w:space="0" w:color="auto"/>
            <w:right w:val="none" w:sz="0" w:space="0" w:color="auto"/>
          </w:divBdr>
        </w:div>
        <w:div w:id="1963993674">
          <w:marLeft w:val="0"/>
          <w:marRight w:val="0"/>
          <w:marTop w:val="0"/>
          <w:marBottom w:val="0"/>
          <w:divBdr>
            <w:top w:val="none" w:sz="0" w:space="0" w:color="auto"/>
            <w:left w:val="none" w:sz="0" w:space="0" w:color="auto"/>
            <w:bottom w:val="none" w:sz="0" w:space="0" w:color="auto"/>
            <w:right w:val="none" w:sz="0" w:space="0" w:color="auto"/>
          </w:divBdr>
        </w:div>
        <w:div w:id="1873497019">
          <w:marLeft w:val="0"/>
          <w:marRight w:val="0"/>
          <w:marTop w:val="0"/>
          <w:marBottom w:val="0"/>
          <w:divBdr>
            <w:top w:val="none" w:sz="0" w:space="0" w:color="auto"/>
            <w:left w:val="none" w:sz="0" w:space="0" w:color="auto"/>
            <w:bottom w:val="none" w:sz="0" w:space="0" w:color="auto"/>
            <w:right w:val="none" w:sz="0" w:space="0" w:color="auto"/>
          </w:divBdr>
        </w:div>
        <w:div w:id="1372339537">
          <w:marLeft w:val="0"/>
          <w:marRight w:val="0"/>
          <w:marTop w:val="0"/>
          <w:marBottom w:val="0"/>
          <w:divBdr>
            <w:top w:val="none" w:sz="0" w:space="0" w:color="auto"/>
            <w:left w:val="none" w:sz="0" w:space="0" w:color="auto"/>
            <w:bottom w:val="none" w:sz="0" w:space="0" w:color="auto"/>
            <w:right w:val="none" w:sz="0" w:space="0" w:color="auto"/>
          </w:divBdr>
        </w:div>
        <w:div w:id="1958752812">
          <w:marLeft w:val="0"/>
          <w:marRight w:val="0"/>
          <w:marTop w:val="0"/>
          <w:marBottom w:val="0"/>
          <w:divBdr>
            <w:top w:val="none" w:sz="0" w:space="0" w:color="auto"/>
            <w:left w:val="none" w:sz="0" w:space="0" w:color="auto"/>
            <w:bottom w:val="none" w:sz="0" w:space="0" w:color="auto"/>
            <w:right w:val="none" w:sz="0" w:space="0" w:color="auto"/>
          </w:divBdr>
        </w:div>
        <w:div w:id="1489710715">
          <w:marLeft w:val="0"/>
          <w:marRight w:val="0"/>
          <w:marTop w:val="0"/>
          <w:marBottom w:val="0"/>
          <w:divBdr>
            <w:top w:val="none" w:sz="0" w:space="0" w:color="auto"/>
            <w:left w:val="none" w:sz="0" w:space="0" w:color="auto"/>
            <w:bottom w:val="none" w:sz="0" w:space="0" w:color="auto"/>
            <w:right w:val="none" w:sz="0" w:space="0" w:color="auto"/>
          </w:divBdr>
        </w:div>
        <w:div w:id="1003899233">
          <w:marLeft w:val="0"/>
          <w:marRight w:val="0"/>
          <w:marTop w:val="0"/>
          <w:marBottom w:val="0"/>
          <w:divBdr>
            <w:top w:val="none" w:sz="0" w:space="0" w:color="auto"/>
            <w:left w:val="none" w:sz="0" w:space="0" w:color="auto"/>
            <w:bottom w:val="none" w:sz="0" w:space="0" w:color="auto"/>
            <w:right w:val="none" w:sz="0" w:space="0" w:color="auto"/>
          </w:divBdr>
        </w:div>
        <w:div w:id="599531472">
          <w:marLeft w:val="0"/>
          <w:marRight w:val="0"/>
          <w:marTop w:val="0"/>
          <w:marBottom w:val="0"/>
          <w:divBdr>
            <w:top w:val="none" w:sz="0" w:space="0" w:color="auto"/>
            <w:left w:val="none" w:sz="0" w:space="0" w:color="auto"/>
            <w:bottom w:val="none" w:sz="0" w:space="0" w:color="auto"/>
            <w:right w:val="none" w:sz="0" w:space="0" w:color="auto"/>
          </w:divBdr>
        </w:div>
        <w:div w:id="143662693">
          <w:marLeft w:val="0"/>
          <w:marRight w:val="0"/>
          <w:marTop w:val="0"/>
          <w:marBottom w:val="0"/>
          <w:divBdr>
            <w:top w:val="none" w:sz="0" w:space="0" w:color="auto"/>
            <w:left w:val="none" w:sz="0" w:space="0" w:color="auto"/>
            <w:bottom w:val="none" w:sz="0" w:space="0" w:color="auto"/>
            <w:right w:val="none" w:sz="0" w:space="0" w:color="auto"/>
          </w:divBdr>
        </w:div>
        <w:div w:id="496193742">
          <w:marLeft w:val="0"/>
          <w:marRight w:val="0"/>
          <w:marTop w:val="0"/>
          <w:marBottom w:val="0"/>
          <w:divBdr>
            <w:top w:val="none" w:sz="0" w:space="0" w:color="auto"/>
            <w:left w:val="none" w:sz="0" w:space="0" w:color="auto"/>
            <w:bottom w:val="none" w:sz="0" w:space="0" w:color="auto"/>
            <w:right w:val="none" w:sz="0" w:space="0" w:color="auto"/>
          </w:divBdr>
        </w:div>
        <w:div w:id="345405393">
          <w:marLeft w:val="0"/>
          <w:marRight w:val="0"/>
          <w:marTop w:val="0"/>
          <w:marBottom w:val="0"/>
          <w:divBdr>
            <w:top w:val="none" w:sz="0" w:space="0" w:color="auto"/>
            <w:left w:val="none" w:sz="0" w:space="0" w:color="auto"/>
            <w:bottom w:val="none" w:sz="0" w:space="0" w:color="auto"/>
            <w:right w:val="none" w:sz="0" w:space="0" w:color="auto"/>
          </w:divBdr>
        </w:div>
        <w:div w:id="992217222">
          <w:marLeft w:val="0"/>
          <w:marRight w:val="0"/>
          <w:marTop w:val="0"/>
          <w:marBottom w:val="0"/>
          <w:divBdr>
            <w:top w:val="none" w:sz="0" w:space="0" w:color="auto"/>
            <w:left w:val="none" w:sz="0" w:space="0" w:color="auto"/>
            <w:bottom w:val="none" w:sz="0" w:space="0" w:color="auto"/>
            <w:right w:val="none" w:sz="0" w:space="0" w:color="auto"/>
          </w:divBdr>
        </w:div>
        <w:div w:id="2054959462">
          <w:marLeft w:val="0"/>
          <w:marRight w:val="0"/>
          <w:marTop w:val="0"/>
          <w:marBottom w:val="0"/>
          <w:divBdr>
            <w:top w:val="none" w:sz="0" w:space="0" w:color="auto"/>
            <w:left w:val="none" w:sz="0" w:space="0" w:color="auto"/>
            <w:bottom w:val="none" w:sz="0" w:space="0" w:color="auto"/>
            <w:right w:val="none" w:sz="0" w:space="0" w:color="auto"/>
          </w:divBdr>
        </w:div>
        <w:div w:id="590046896">
          <w:marLeft w:val="0"/>
          <w:marRight w:val="0"/>
          <w:marTop w:val="0"/>
          <w:marBottom w:val="0"/>
          <w:divBdr>
            <w:top w:val="none" w:sz="0" w:space="0" w:color="auto"/>
            <w:left w:val="none" w:sz="0" w:space="0" w:color="auto"/>
            <w:bottom w:val="none" w:sz="0" w:space="0" w:color="auto"/>
            <w:right w:val="none" w:sz="0" w:space="0" w:color="auto"/>
          </w:divBdr>
        </w:div>
        <w:div w:id="561867028">
          <w:marLeft w:val="0"/>
          <w:marRight w:val="0"/>
          <w:marTop w:val="0"/>
          <w:marBottom w:val="0"/>
          <w:divBdr>
            <w:top w:val="none" w:sz="0" w:space="0" w:color="auto"/>
            <w:left w:val="none" w:sz="0" w:space="0" w:color="auto"/>
            <w:bottom w:val="none" w:sz="0" w:space="0" w:color="auto"/>
            <w:right w:val="none" w:sz="0" w:space="0" w:color="auto"/>
          </w:divBdr>
        </w:div>
        <w:div w:id="1189415363">
          <w:marLeft w:val="0"/>
          <w:marRight w:val="0"/>
          <w:marTop w:val="0"/>
          <w:marBottom w:val="0"/>
          <w:divBdr>
            <w:top w:val="none" w:sz="0" w:space="0" w:color="auto"/>
            <w:left w:val="none" w:sz="0" w:space="0" w:color="auto"/>
            <w:bottom w:val="none" w:sz="0" w:space="0" w:color="auto"/>
            <w:right w:val="none" w:sz="0" w:space="0" w:color="auto"/>
          </w:divBdr>
        </w:div>
        <w:div w:id="285043807">
          <w:marLeft w:val="0"/>
          <w:marRight w:val="0"/>
          <w:marTop w:val="0"/>
          <w:marBottom w:val="0"/>
          <w:divBdr>
            <w:top w:val="none" w:sz="0" w:space="0" w:color="auto"/>
            <w:left w:val="none" w:sz="0" w:space="0" w:color="auto"/>
            <w:bottom w:val="none" w:sz="0" w:space="0" w:color="auto"/>
            <w:right w:val="none" w:sz="0" w:space="0" w:color="auto"/>
          </w:divBdr>
        </w:div>
        <w:div w:id="809632868">
          <w:marLeft w:val="0"/>
          <w:marRight w:val="0"/>
          <w:marTop w:val="0"/>
          <w:marBottom w:val="0"/>
          <w:divBdr>
            <w:top w:val="none" w:sz="0" w:space="0" w:color="auto"/>
            <w:left w:val="none" w:sz="0" w:space="0" w:color="auto"/>
            <w:bottom w:val="none" w:sz="0" w:space="0" w:color="auto"/>
            <w:right w:val="none" w:sz="0" w:space="0" w:color="auto"/>
          </w:divBdr>
        </w:div>
        <w:div w:id="23868524">
          <w:marLeft w:val="0"/>
          <w:marRight w:val="0"/>
          <w:marTop w:val="0"/>
          <w:marBottom w:val="0"/>
          <w:divBdr>
            <w:top w:val="none" w:sz="0" w:space="0" w:color="auto"/>
            <w:left w:val="none" w:sz="0" w:space="0" w:color="auto"/>
            <w:bottom w:val="none" w:sz="0" w:space="0" w:color="auto"/>
            <w:right w:val="none" w:sz="0" w:space="0" w:color="auto"/>
          </w:divBdr>
        </w:div>
        <w:div w:id="750080047">
          <w:marLeft w:val="0"/>
          <w:marRight w:val="0"/>
          <w:marTop w:val="0"/>
          <w:marBottom w:val="0"/>
          <w:divBdr>
            <w:top w:val="none" w:sz="0" w:space="0" w:color="auto"/>
            <w:left w:val="none" w:sz="0" w:space="0" w:color="auto"/>
            <w:bottom w:val="none" w:sz="0" w:space="0" w:color="auto"/>
            <w:right w:val="none" w:sz="0" w:space="0" w:color="auto"/>
          </w:divBdr>
        </w:div>
        <w:div w:id="871453207">
          <w:marLeft w:val="0"/>
          <w:marRight w:val="0"/>
          <w:marTop w:val="0"/>
          <w:marBottom w:val="0"/>
          <w:divBdr>
            <w:top w:val="none" w:sz="0" w:space="0" w:color="auto"/>
            <w:left w:val="none" w:sz="0" w:space="0" w:color="auto"/>
            <w:bottom w:val="none" w:sz="0" w:space="0" w:color="auto"/>
            <w:right w:val="none" w:sz="0" w:space="0" w:color="auto"/>
          </w:divBdr>
        </w:div>
        <w:div w:id="1820220281">
          <w:marLeft w:val="0"/>
          <w:marRight w:val="0"/>
          <w:marTop w:val="0"/>
          <w:marBottom w:val="0"/>
          <w:divBdr>
            <w:top w:val="none" w:sz="0" w:space="0" w:color="auto"/>
            <w:left w:val="none" w:sz="0" w:space="0" w:color="auto"/>
            <w:bottom w:val="none" w:sz="0" w:space="0" w:color="auto"/>
            <w:right w:val="none" w:sz="0" w:space="0" w:color="auto"/>
          </w:divBdr>
        </w:div>
        <w:div w:id="1681423479">
          <w:marLeft w:val="0"/>
          <w:marRight w:val="0"/>
          <w:marTop w:val="0"/>
          <w:marBottom w:val="0"/>
          <w:divBdr>
            <w:top w:val="none" w:sz="0" w:space="0" w:color="auto"/>
            <w:left w:val="none" w:sz="0" w:space="0" w:color="auto"/>
            <w:bottom w:val="none" w:sz="0" w:space="0" w:color="auto"/>
            <w:right w:val="none" w:sz="0" w:space="0" w:color="auto"/>
          </w:divBdr>
        </w:div>
        <w:div w:id="2114737521">
          <w:marLeft w:val="0"/>
          <w:marRight w:val="0"/>
          <w:marTop w:val="0"/>
          <w:marBottom w:val="0"/>
          <w:divBdr>
            <w:top w:val="none" w:sz="0" w:space="0" w:color="auto"/>
            <w:left w:val="none" w:sz="0" w:space="0" w:color="auto"/>
            <w:bottom w:val="none" w:sz="0" w:space="0" w:color="auto"/>
            <w:right w:val="none" w:sz="0" w:space="0" w:color="auto"/>
          </w:divBdr>
        </w:div>
        <w:div w:id="2062091234">
          <w:marLeft w:val="0"/>
          <w:marRight w:val="0"/>
          <w:marTop w:val="0"/>
          <w:marBottom w:val="0"/>
          <w:divBdr>
            <w:top w:val="none" w:sz="0" w:space="0" w:color="auto"/>
            <w:left w:val="none" w:sz="0" w:space="0" w:color="auto"/>
            <w:bottom w:val="none" w:sz="0" w:space="0" w:color="auto"/>
            <w:right w:val="none" w:sz="0" w:space="0" w:color="auto"/>
          </w:divBdr>
        </w:div>
        <w:div w:id="1949778311">
          <w:marLeft w:val="0"/>
          <w:marRight w:val="0"/>
          <w:marTop w:val="0"/>
          <w:marBottom w:val="0"/>
          <w:divBdr>
            <w:top w:val="none" w:sz="0" w:space="0" w:color="auto"/>
            <w:left w:val="none" w:sz="0" w:space="0" w:color="auto"/>
            <w:bottom w:val="none" w:sz="0" w:space="0" w:color="auto"/>
            <w:right w:val="none" w:sz="0" w:space="0" w:color="auto"/>
          </w:divBdr>
        </w:div>
        <w:div w:id="8457953">
          <w:marLeft w:val="0"/>
          <w:marRight w:val="0"/>
          <w:marTop w:val="0"/>
          <w:marBottom w:val="0"/>
          <w:divBdr>
            <w:top w:val="none" w:sz="0" w:space="0" w:color="auto"/>
            <w:left w:val="none" w:sz="0" w:space="0" w:color="auto"/>
            <w:bottom w:val="none" w:sz="0" w:space="0" w:color="auto"/>
            <w:right w:val="none" w:sz="0" w:space="0" w:color="auto"/>
          </w:divBdr>
        </w:div>
        <w:div w:id="1679386382">
          <w:marLeft w:val="0"/>
          <w:marRight w:val="0"/>
          <w:marTop w:val="0"/>
          <w:marBottom w:val="0"/>
          <w:divBdr>
            <w:top w:val="none" w:sz="0" w:space="0" w:color="auto"/>
            <w:left w:val="none" w:sz="0" w:space="0" w:color="auto"/>
            <w:bottom w:val="none" w:sz="0" w:space="0" w:color="auto"/>
            <w:right w:val="none" w:sz="0" w:space="0" w:color="auto"/>
          </w:divBdr>
        </w:div>
        <w:div w:id="1016076544">
          <w:marLeft w:val="0"/>
          <w:marRight w:val="0"/>
          <w:marTop w:val="0"/>
          <w:marBottom w:val="0"/>
          <w:divBdr>
            <w:top w:val="none" w:sz="0" w:space="0" w:color="auto"/>
            <w:left w:val="none" w:sz="0" w:space="0" w:color="auto"/>
            <w:bottom w:val="none" w:sz="0" w:space="0" w:color="auto"/>
            <w:right w:val="none" w:sz="0" w:space="0" w:color="auto"/>
          </w:divBdr>
        </w:div>
        <w:div w:id="472676155">
          <w:marLeft w:val="0"/>
          <w:marRight w:val="0"/>
          <w:marTop w:val="0"/>
          <w:marBottom w:val="0"/>
          <w:divBdr>
            <w:top w:val="none" w:sz="0" w:space="0" w:color="auto"/>
            <w:left w:val="none" w:sz="0" w:space="0" w:color="auto"/>
            <w:bottom w:val="none" w:sz="0" w:space="0" w:color="auto"/>
            <w:right w:val="none" w:sz="0" w:space="0" w:color="auto"/>
          </w:divBdr>
        </w:div>
        <w:div w:id="756290208">
          <w:marLeft w:val="0"/>
          <w:marRight w:val="0"/>
          <w:marTop w:val="0"/>
          <w:marBottom w:val="0"/>
          <w:divBdr>
            <w:top w:val="none" w:sz="0" w:space="0" w:color="auto"/>
            <w:left w:val="none" w:sz="0" w:space="0" w:color="auto"/>
            <w:bottom w:val="none" w:sz="0" w:space="0" w:color="auto"/>
            <w:right w:val="none" w:sz="0" w:space="0" w:color="auto"/>
          </w:divBdr>
        </w:div>
        <w:div w:id="94058014">
          <w:marLeft w:val="0"/>
          <w:marRight w:val="0"/>
          <w:marTop w:val="0"/>
          <w:marBottom w:val="0"/>
          <w:divBdr>
            <w:top w:val="none" w:sz="0" w:space="0" w:color="auto"/>
            <w:left w:val="none" w:sz="0" w:space="0" w:color="auto"/>
            <w:bottom w:val="none" w:sz="0" w:space="0" w:color="auto"/>
            <w:right w:val="none" w:sz="0" w:space="0" w:color="auto"/>
          </w:divBdr>
        </w:div>
        <w:div w:id="1192307824">
          <w:marLeft w:val="0"/>
          <w:marRight w:val="0"/>
          <w:marTop w:val="0"/>
          <w:marBottom w:val="0"/>
          <w:divBdr>
            <w:top w:val="none" w:sz="0" w:space="0" w:color="auto"/>
            <w:left w:val="none" w:sz="0" w:space="0" w:color="auto"/>
            <w:bottom w:val="none" w:sz="0" w:space="0" w:color="auto"/>
            <w:right w:val="none" w:sz="0" w:space="0" w:color="auto"/>
          </w:divBdr>
        </w:div>
        <w:div w:id="1778019180">
          <w:marLeft w:val="0"/>
          <w:marRight w:val="0"/>
          <w:marTop w:val="0"/>
          <w:marBottom w:val="0"/>
          <w:divBdr>
            <w:top w:val="none" w:sz="0" w:space="0" w:color="auto"/>
            <w:left w:val="none" w:sz="0" w:space="0" w:color="auto"/>
            <w:bottom w:val="none" w:sz="0" w:space="0" w:color="auto"/>
            <w:right w:val="none" w:sz="0" w:space="0" w:color="auto"/>
          </w:divBdr>
        </w:div>
        <w:div w:id="718281471">
          <w:marLeft w:val="0"/>
          <w:marRight w:val="0"/>
          <w:marTop w:val="0"/>
          <w:marBottom w:val="0"/>
          <w:divBdr>
            <w:top w:val="none" w:sz="0" w:space="0" w:color="auto"/>
            <w:left w:val="none" w:sz="0" w:space="0" w:color="auto"/>
            <w:bottom w:val="none" w:sz="0" w:space="0" w:color="auto"/>
            <w:right w:val="none" w:sz="0" w:space="0" w:color="auto"/>
          </w:divBdr>
        </w:div>
        <w:div w:id="682975543">
          <w:marLeft w:val="0"/>
          <w:marRight w:val="0"/>
          <w:marTop w:val="0"/>
          <w:marBottom w:val="0"/>
          <w:divBdr>
            <w:top w:val="none" w:sz="0" w:space="0" w:color="auto"/>
            <w:left w:val="none" w:sz="0" w:space="0" w:color="auto"/>
            <w:bottom w:val="none" w:sz="0" w:space="0" w:color="auto"/>
            <w:right w:val="none" w:sz="0" w:space="0" w:color="auto"/>
          </w:divBdr>
        </w:div>
        <w:div w:id="253394699">
          <w:marLeft w:val="0"/>
          <w:marRight w:val="0"/>
          <w:marTop w:val="0"/>
          <w:marBottom w:val="0"/>
          <w:divBdr>
            <w:top w:val="none" w:sz="0" w:space="0" w:color="auto"/>
            <w:left w:val="none" w:sz="0" w:space="0" w:color="auto"/>
            <w:bottom w:val="none" w:sz="0" w:space="0" w:color="auto"/>
            <w:right w:val="none" w:sz="0" w:space="0" w:color="auto"/>
          </w:divBdr>
        </w:div>
        <w:div w:id="99886281">
          <w:marLeft w:val="0"/>
          <w:marRight w:val="0"/>
          <w:marTop w:val="0"/>
          <w:marBottom w:val="0"/>
          <w:divBdr>
            <w:top w:val="none" w:sz="0" w:space="0" w:color="auto"/>
            <w:left w:val="none" w:sz="0" w:space="0" w:color="auto"/>
            <w:bottom w:val="none" w:sz="0" w:space="0" w:color="auto"/>
            <w:right w:val="none" w:sz="0" w:space="0" w:color="auto"/>
          </w:divBdr>
        </w:div>
        <w:div w:id="1178036134">
          <w:marLeft w:val="0"/>
          <w:marRight w:val="0"/>
          <w:marTop w:val="0"/>
          <w:marBottom w:val="0"/>
          <w:divBdr>
            <w:top w:val="none" w:sz="0" w:space="0" w:color="auto"/>
            <w:left w:val="none" w:sz="0" w:space="0" w:color="auto"/>
            <w:bottom w:val="none" w:sz="0" w:space="0" w:color="auto"/>
            <w:right w:val="none" w:sz="0" w:space="0" w:color="auto"/>
          </w:divBdr>
        </w:div>
        <w:div w:id="1876115835">
          <w:marLeft w:val="0"/>
          <w:marRight w:val="0"/>
          <w:marTop w:val="0"/>
          <w:marBottom w:val="0"/>
          <w:divBdr>
            <w:top w:val="none" w:sz="0" w:space="0" w:color="auto"/>
            <w:left w:val="none" w:sz="0" w:space="0" w:color="auto"/>
            <w:bottom w:val="none" w:sz="0" w:space="0" w:color="auto"/>
            <w:right w:val="none" w:sz="0" w:space="0" w:color="auto"/>
          </w:divBdr>
        </w:div>
        <w:div w:id="843326130">
          <w:marLeft w:val="0"/>
          <w:marRight w:val="0"/>
          <w:marTop w:val="0"/>
          <w:marBottom w:val="0"/>
          <w:divBdr>
            <w:top w:val="none" w:sz="0" w:space="0" w:color="auto"/>
            <w:left w:val="none" w:sz="0" w:space="0" w:color="auto"/>
            <w:bottom w:val="none" w:sz="0" w:space="0" w:color="auto"/>
            <w:right w:val="none" w:sz="0" w:space="0" w:color="auto"/>
          </w:divBdr>
        </w:div>
        <w:div w:id="535168334">
          <w:marLeft w:val="0"/>
          <w:marRight w:val="0"/>
          <w:marTop w:val="0"/>
          <w:marBottom w:val="0"/>
          <w:divBdr>
            <w:top w:val="none" w:sz="0" w:space="0" w:color="auto"/>
            <w:left w:val="none" w:sz="0" w:space="0" w:color="auto"/>
            <w:bottom w:val="none" w:sz="0" w:space="0" w:color="auto"/>
            <w:right w:val="none" w:sz="0" w:space="0" w:color="auto"/>
          </w:divBdr>
        </w:div>
        <w:div w:id="28801529">
          <w:marLeft w:val="0"/>
          <w:marRight w:val="0"/>
          <w:marTop w:val="0"/>
          <w:marBottom w:val="0"/>
          <w:divBdr>
            <w:top w:val="none" w:sz="0" w:space="0" w:color="auto"/>
            <w:left w:val="none" w:sz="0" w:space="0" w:color="auto"/>
            <w:bottom w:val="none" w:sz="0" w:space="0" w:color="auto"/>
            <w:right w:val="none" w:sz="0" w:space="0" w:color="auto"/>
          </w:divBdr>
        </w:div>
        <w:div w:id="2097945550">
          <w:marLeft w:val="0"/>
          <w:marRight w:val="0"/>
          <w:marTop w:val="0"/>
          <w:marBottom w:val="0"/>
          <w:divBdr>
            <w:top w:val="none" w:sz="0" w:space="0" w:color="auto"/>
            <w:left w:val="none" w:sz="0" w:space="0" w:color="auto"/>
            <w:bottom w:val="none" w:sz="0" w:space="0" w:color="auto"/>
            <w:right w:val="none" w:sz="0" w:space="0" w:color="auto"/>
          </w:divBdr>
        </w:div>
        <w:div w:id="1183475815">
          <w:marLeft w:val="0"/>
          <w:marRight w:val="0"/>
          <w:marTop w:val="0"/>
          <w:marBottom w:val="0"/>
          <w:divBdr>
            <w:top w:val="none" w:sz="0" w:space="0" w:color="auto"/>
            <w:left w:val="none" w:sz="0" w:space="0" w:color="auto"/>
            <w:bottom w:val="none" w:sz="0" w:space="0" w:color="auto"/>
            <w:right w:val="none" w:sz="0" w:space="0" w:color="auto"/>
          </w:divBdr>
        </w:div>
        <w:div w:id="1526208099">
          <w:marLeft w:val="0"/>
          <w:marRight w:val="0"/>
          <w:marTop w:val="0"/>
          <w:marBottom w:val="0"/>
          <w:divBdr>
            <w:top w:val="none" w:sz="0" w:space="0" w:color="auto"/>
            <w:left w:val="none" w:sz="0" w:space="0" w:color="auto"/>
            <w:bottom w:val="none" w:sz="0" w:space="0" w:color="auto"/>
            <w:right w:val="none" w:sz="0" w:space="0" w:color="auto"/>
          </w:divBdr>
        </w:div>
        <w:div w:id="1663896146">
          <w:marLeft w:val="0"/>
          <w:marRight w:val="0"/>
          <w:marTop w:val="0"/>
          <w:marBottom w:val="0"/>
          <w:divBdr>
            <w:top w:val="none" w:sz="0" w:space="0" w:color="auto"/>
            <w:left w:val="none" w:sz="0" w:space="0" w:color="auto"/>
            <w:bottom w:val="none" w:sz="0" w:space="0" w:color="auto"/>
            <w:right w:val="none" w:sz="0" w:space="0" w:color="auto"/>
          </w:divBdr>
        </w:div>
        <w:div w:id="1939630793">
          <w:marLeft w:val="0"/>
          <w:marRight w:val="0"/>
          <w:marTop w:val="0"/>
          <w:marBottom w:val="0"/>
          <w:divBdr>
            <w:top w:val="none" w:sz="0" w:space="0" w:color="auto"/>
            <w:left w:val="none" w:sz="0" w:space="0" w:color="auto"/>
            <w:bottom w:val="none" w:sz="0" w:space="0" w:color="auto"/>
            <w:right w:val="none" w:sz="0" w:space="0" w:color="auto"/>
          </w:divBdr>
        </w:div>
        <w:div w:id="1416630606">
          <w:marLeft w:val="0"/>
          <w:marRight w:val="0"/>
          <w:marTop w:val="0"/>
          <w:marBottom w:val="0"/>
          <w:divBdr>
            <w:top w:val="none" w:sz="0" w:space="0" w:color="auto"/>
            <w:left w:val="none" w:sz="0" w:space="0" w:color="auto"/>
            <w:bottom w:val="none" w:sz="0" w:space="0" w:color="auto"/>
            <w:right w:val="none" w:sz="0" w:space="0" w:color="auto"/>
          </w:divBdr>
        </w:div>
        <w:div w:id="1687826565">
          <w:marLeft w:val="0"/>
          <w:marRight w:val="0"/>
          <w:marTop w:val="0"/>
          <w:marBottom w:val="0"/>
          <w:divBdr>
            <w:top w:val="none" w:sz="0" w:space="0" w:color="auto"/>
            <w:left w:val="none" w:sz="0" w:space="0" w:color="auto"/>
            <w:bottom w:val="none" w:sz="0" w:space="0" w:color="auto"/>
            <w:right w:val="none" w:sz="0" w:space="0" w:color="auto"/>
          </w:divBdr>
        </w:div>
        <w:div w:id="117771314">
          <w:marLeft w:val="0"/>
          <w:marRight w:val="0"/>
          <w:marTop w:val="0"/>
          <w:marBottom w:val="0"/>
          <w:divBdr>
            <w:top w:val="none" w:sz="0" w:space="0" w:color="auto"/>
            <w:left w:val="none" w:sz="0" w:space="0" w:color="auto"/>
            <w:bottom w:val="none" w:sz="0" w:space="0" w:color="auto"/>
            <w:right w:val="none" w:sz="0" w:space="0" w:color="auto"/>
          </w:divBdr>
        </w:div>
        <w:div w:id="1908421363">
          <w:marLeft w:val="0"/>
          <w:marRight w:val="0"/>
          <w:marTop w:val="0"/>
          <w:marBottom w:val="0"/>
          <w:divBdr>
            <w:top w:val="none" w:sz="0" w:space="0" w:color="auto"/>
            <w:left w:val="none" w:sz="0" w:space="0" w:color="auto"/>
            <w:bottom w:val="none" w:sz="0" w:space="0" w:color="auto"/>
            <w:right w:val="none" w:sz="0" w:space="0" w:color="auto"/>
          </w:divBdr>
        </w:div>
        <w:div w:id="526722949">
          <w:marLeft w:val="0"/>
          <w:marRight w:val="0"/>
          <w:marTop w:val="0"/>
          <w:marBottom w:val="0"/>
          <w:divBdr>
            <w:top w:val="none" w:sz="0" w:space="0" w:color="auto"/>
            <w:left w:val="none" w:sz="0" w:space="0" w:color="auto"/>
            <w:bottom w:val="none" w:sz="0" w:space="0" w:color="auto"/>
            <w:right w:val="none" w:sz="0" w:space="0" w:color="auto"/>
          </w:divBdr>
        </w:div>
        <w:div w:id="848374383">
          <w:marLeft w:val="0"/>
          <w:marRight w:val="0"/>
          <w:marTop w:val="0"/>
          <w:marBottom w:val="0"/>
          <w:divBdr>
            <w:top w:val="none" w:sz="0" w:space="0" w:color="auto"/>
            <w:left w:val="none" w:sz="0" w:space="0" w:color="auto"/>
            <w:bottom w:val="none" w:sz="0" w:space="0" w:color="auto"/>
            <w:right w:val="none" w:sz="0" w:space="0" w:color="auto"/>
          </w:divBdr>
        </w:div>
        <w:div w:id="2056660659">
          <w:marLeft w:val="0"/>
          <w:marRight w:val="0"/>
          <w:marTop w:val="0"/>
          <w:marBottom w:val="0"/>
          <w:divBdr>
            <w:top w:val="none" w:sz="0" w:space="0" w:color="auto"/>
            <w:left w:val="none" w:sz="0" w:space="0" w:color="auto"/>
            <w:bottom w:val="none" w:sz="0" w:space="0" w:color="auto"/>
            <w:right w:val="none" w:sz="0" w:space="0" w:color="auto"/>
          </w:divBdr>
        </w:div>
        <w:div w:id="1066882572">
          <w:marLeft w:val="0"/>
          <w:marRight w:val="0"/>
          <w:marTop w:val="0"/>
          <w:marBottom w:val="0"/>
          <w:divBdr>
            <w:top w:val="none" w:sz="0" w:space="0" w:color="auto"/>
            <w:left w:val="none" w:sz="0" w:space="0" w:color="auto"/>
            <w:bottom w:val="none" w:sz="0" w:space="0" w:color="auto"/>
            <w:right w:val="none" w:sz="0" w:space="0" w:color="auto"/>
          </w:divBdr>
        </w:div>
      </w:divsChild>
    </w:div>
    <w:div w:id="931356288">
      <w:bodyDiv w:val="1"/>
      <w:marLeft w:val="0"/>
      <w:marRight w:val="0"/>
      <w:marTop w:val="0"/>
      <w:marBottom w:val="0"/>
      <w:divBdr>
        <w:top w:val="none" w:sz="0" w:space="0" w:color="auto"/>
        <w:left w:val="none" w:sz="0" w:space="0" w:color="auto"/>
        <w:bottom w:val="none" w:sz="0" w:space="0" w:color="auto"/>
        <w:right w:val="none" w:sz="0" w:space="0" w:color="auto"/>
      </w:divBdr>
      <w:divsChild>
        <w:div w:id="422184483">
          <w:marLeft w:val="0"/>
          <w:marRight w:val="0"/>
          <w:marTop w:val="0"/>
          <w:marBottom w:val="0"/>
          <w:divBdr>
            <w:top w:val="none" w:sz="0" w:space="0" w:color="auto"/>
            <w:left w:val="none" w:sz="0" w:space="0" w:color="auto"/>
            <w:bottom w:val="none" w:sz="0" w:space="0" w:color="auto"/>
            <w:right w:val="none" w:sz="0" w:space="0" w:color="auto"/>
          </w:divBdr>
        </w:div>
        <w:div w:id="1849053460">
          <w:marLeft w:val="0"/>
          <w:marRight w:val="0"/>
          <w:marTop w:val="0"/>
          <w:marBottom w:val="0"/>
          <w:divBdr>
            <w:top w:val="none" w:sz="0" w:space="0" w:color="auto"/>
            <w:left w:val="none" w:sz="0" w:space="0" w:color="auto"/>
            <w:bottom w:val="none" w:sz="0" w:space="0" w:color="auto"/>
            <w:right w:val="none" w:sz="0" w:space="0" w:color="auto"/>
          </w:divBdr>
        </w:div>
        <w:div w:id="528878040">
          <w:marLeft w:val="0"/>
          <w:marRight w:val="0"/>
          <w:marTop w:val="0"/>
          <w:marBottom w:val="0"/>
          <w:divBdr>
            <w:top w:val="none" w:sz="0" w:space="0" w:color="auto"/>
            <w:left w:val="none" w:sz="0" w:space="0" w:color="auto"/>
            <w:bottom w:val="none" w:sz="0" w:space="0" w:color="auto"/>
            <w:right w:val="none" w:sz="0" w:space="0" w:color="auto"/>
          </w:divBdr>
        </w:div>
        <w:div w:id="778573497">
          <w:marLeft w:val="0"/>
          <w:marRight w:val="0"/>
          <w:marTop w:val="0"/>
          <w:marBottom w:val="0"/>
          <w:divBdr>
            <w:top w:val="none" w:sz="0" w:space="0" w:color="auto"/>
            <w:left w:val="none" w:sz="0" w:space="0" w:color="auto"/>
            <w:bottom w:val="none" w:sz="0" w:space="0" w:color="auto"/>
            <w:right w:val="none" w:sz="0" w:space="0" w:color="auto"/>
          </w:divBdr>
        </w:div>
        <w:div w:id="1340698124">
          <w:marLeft w:val="0"/>
          <w:marRight w:val="0"/>
          <w:marTop w:val="0"/>
          <w:marBottom w:val="0"/>
          <w:divBdr>
            <w:top w:val="none" w:sz="0" w:space="0" w:color="auto"/>
            <w:left w:val="none" w:sz="0" w:space="0" w:color="auto"/>
            <w:bottom w:val="none" w:sz="0" w:space="0" w:color="auto"/>
            <w:right w:val="none" w:sz="0" w:space="0" w:color="auto"/>
          </w:divBdr>
        </w:div>
        <w:div w:id="1590115057">
          <w:marLeft w:val="0"/>
          <w:marRight w:val="0"/>
          <w:marTop w:val="0"/>
          <w:marBottom w:val="0"/>
          <w:divBdr>
            <w:top w:val="none" w:sz="0" w:space="0" w:color="auto"/>
            <w:left w:val="none" w:sz="0" w:space="0" w:color="auto"/>
            <w:bottom w:val="none" w:sz="0" w:space="0" w:color="auto"/>
            <w:right w:val="none" w:sz="0" w:space="0" w:color="auto"/>
          </w:divBdr>
        </w:div>
        <w:div w:id="1240824971">
          <w:marLeft w:val="0"/>
          <w:marRight w:val="0"/>
          <w:marTop w:val="0"/>
          <w:marBottom w:val="0"/>
          <w:divBdr>
            <w:top w:val="none" w:sz="0" w:space="0" w:color="auto"/>
            <w:left w:val="none" w:sz="0" w:space="0" w:color="auto"/>
            <w:bottom w:val="none" w:sz="0" w:space="0" w:color="auto"/>
            <w:right w:val="none" w:sz="0" w:space="0" w:color="auto"/>
          </w:divBdr>
        </w:div>
        <w:div w:id="2130931134">
          <w:marLeft w:val="0"/>
          <w:marRight w:val="0"/>
          <w:marTop w:val="0"/>
          <w:marBottom w:val="0"/>
          <w:divBdr>
            <w:top w:val="none" w:sz="0" w:space="0" w:color="auto"/>
            <w:left w:val="none" w:sz="0" w:space="0" w:color="auto"/>
            <w:bottom w:val="none" w:sz="0" w:space="0" w:color="auto"/>
            <w:right w:val="none" w:sz="0" w:space="0" w:color="auto"/>
          </w:divBdr>
        </w:div>
        <w:div w:id="791048266">
          <w:marLeft w:val="0"/>
          <w:marRight w:val="0"/>
          <w:marTop w:val="0"/>
          <w:marBottom w:val="0"/>
          <w:divBdr>
            <w:top w:val="none" w:sz="0" w:space="0" w:color="auto"/>
            <w:left w:val="none" w:sz="0" w:space="0" w:color="auto"/>
            <w:bottom w:val="none" w:sz="0" w:space="0" w:color="auto"/>
            <w:right w:val="none" w:sz="0" w:space="0" w:color="auto"/>
          </w:divBdr>
        </w:div>
        <w:div w:id="55594924">
          <w:marLeft w:val="0"/>
          <w:marRight w:val="0"/>
          <w:marTop w:val="0"/>
          <w:marBottom w:val="0"/>
          <w:divBdr>
            <w:top w:val="none" w:sz="0" w:space="0" w:color="auto"/>
            <w:left w:val="none" w:sz="0" w:space="0" w:color="auto"/>
            <w:bottom w:val="none" w:sz="0" w:space="0" w:color="auto"/>
            <w:right w:val="none" w:sz="0" w:space="0" w:color="auto"/>
          </w:divBdr>
        </w:div>
        <w:div w:id="436948396">
          <w:marLeft w:val="0"/>
          <w:marRight w:val="0"/>
          <w:marTop w:val="0"/>
          <w:marBottom w:val="0"/>
          <w:divBdr>
            <w:top w:val="none" w:sz="0" w:space="0" w:color="auto"/>
            <w:left w:val="none" w:sz="0" w:space="0" w:color="auto"/>
            <w:bottom w:val="none" w:sz="0" w:space="0" w:color="auto"/>
            <w:right w:val="none" w:sz="0" w:space="0" w:color="auto"/>
          </w:divBdr>
        </w:div>
        <w:div w:id="1503738993">
          <w:marLeft w:val="0"/>
          <w:marRight w:val="0"/>
          <w:marTop w:val="0"/>
          <w:marBottom w:val="0"/>
          <w:divBdr>
            <w:top w:val="none" w:sz="0" w:space="0" w:color="auto"/>
            <w:left w:val="none" w:sz="0" w:space="0" w:color="auto"/>
            <w:bottom w:val="none" w:sz="0" w:space="0" w:color="auto"/>
            <w:right w:val="none" w:sz="0" w:space="0" w:color="auto"/>
          </w:divBdr>
        </w:div>
        <w:div w:id="1488597564">
          <w:marLeft w:val="0"/>
          <w:marRight w:val="0"/>
          <w:marTop w:val="0"/>
          <w:marBottom w:val="0"/>
          <w:divBdr>
            <w:top w:val="none" w:sz="0" w:space="0" w:color="auto"/>
            <w:left w:val="none" w:sz="0" w:space="0" w:color="auto"/>
            <w:bottom w:val="none" w:sz="0" w:space="0" w:color="auto"/>
            <w:right w:val="none" w:sz="0" w:space="0" w:color="auto"/>
          </w:divBdr>
        </w:div>
        <w:div w:id="884679491">
          <w:marLeft w:val="0"/>
          <w:marRight w:val="0"/>
          <w:marTop w:val="0"/>
          <w:marBottom w:val="0"/>
          <w:divBdr>
            <w:top w:val="none" w:sz="0" w:space="0" w:color="auto"/>
            <w:left w:val="none" w:sz="0" w:space="0" w:color="auto"/>
            <w:bottom w:val="none" w:sz="0" w:space="0" w:color="auto"/>
            <w:right w:val="none" w:sz="0" w:space="0" w:color="auto"/>
          </w:divBdr>
        </w:div>
        <w:div w:id="1226800023">
          <w:marLeft w:val="0"/>
          <w:marRight w:val="0"/>
          <w:marTop w:val="0"/>
          <w:marBottom w:val="0"/>
          <w:divBdr>
            <w:top w:val="none" w:sz="0" w:space="0" w:color="auto"/>
            <w:left w:val="none" w:sz="0" w:space="0" w:color="auto"/>
            <w:bottom w:val="none" w:sz="0" w:space="0" w:color="auto"/>
            <w:right w:val="none" w:sz="0" w:space="0" w:color="auto"/>
          </w:divBdr>
        </w:div>
        <w:div w:id="132450716">
          <w:marLeft w:val="0"/>
          <w:marRight w:val="0"/>
          <w:marTop w:val="0"/>
          <w:marBottom w:val="0"/>
          <w:divBdr>
            <w:top w:val="none" w:sz="0" w:space="0" w:color="auto"/>
            <w:left w:val="none" w:sz="0" w:space="0" w:color="auto"/>
            <w:bottom w:val="none" w:sz="0" w:space="0" w:color="auto"/>
            <w:right w:val="none" w:sz="0" w:space="0" w:color="auto"/>
          </w:divBdr>
        </w:div>
        <w:div w:id="555317727">
          <w:marLeft w:val="0"/>
          <w:marRight w:val="0"/>
          <w:marTop w:val="0"/>
          <w:marBottom w:val="0"/>
          <w:divBdr>
            <w:top w:val="none" w:sz="0" w:space="0" w:color="auto"/>
            <w:left w:val="none" w:sz="0" w:space="0" w:color="auto"/>
            <w:bottom w:val="none" w:sz="0" w:space="0" w:color="auto"/>
            <w:right w:val="none" w:sz="0" w:space="0" w:color="auto"/>
          </w:divBdr>
        </w:div>
        <w:div w:id="453183800">
          <w:marLeft w:val="0"/>
          <w:marRight w:val="0"/>
          <w:marTop w:val="0"/>
          <w:marBottom w:val="0"/>
          <w:divBdr>
            <w:top w:val="none" w:sz="0" w:space="0" w:color="auto"/>
            <w:left w:val="none" w:sz="0" w:space="0" w:color="auto"/>
            <w:bottom w:val="none" w:sz="0" w:space="0" w:color="auto"/>
            <w:right w:val="none" w:sz="0" w:space="0" w:color="auto"/>
          </w:divBdr>
        </w:div>
        <w:div w:id="882986297">
          <w:marLeft w:val="0"/>
          <w:marRight w:val="0"/>
          <w:marTop w:val="0"/>
          <w:marBottom w:val="0"/>
          <w:divBdr>
            <w:top w:val="none" w:sz="0" w:space="0" w:color="auto"/>
            <w:left w:val="none" w:sz="0" w:space="0" w:color="auto"/>
            <w:bottom w:val="none" w:sz="0" w:space="0" w:color="auto"/>
            <w:right w:val="none" w:sz="0" w:space="0" w:color="auto"/>
          </w:divBdr>
        </w:div>
        <w:div w:id="708837628">
          <w:marLeft w:val="0"/>
          <w:marRight w:val="0"/>
          <w:marTop w:val="0"/>
          <w:marBottom w:val="0"/>
          <w:divBdr>
            <w:top w:val="none" w:sz="0" w:space="0" w:color="auto"/>
            <w:left w:val="none" w:sz="0" w:space="0" w:color="auto"/>
            <w:bottom w:val="none" w:sz="0" w:space="0" w:color="auto"/>
            <w:right w:val="none" w:sz="0" w:space="0" w:color="auto"/>
          </w:divBdr>
        </w:div>
        <w:div w:id="1290428195">
          <w:marLeft w:val="0"/>
          <w:marRight w:val="0"/>
          <w:marTop w:val="0"/>
          <w:marBottom w:val="0"/>
          <w:divBdr>
            <w:top w:val="none" w:sz="0" w:space="0" w:color="auto"/>
            <w:left w:val="none" w:sz="0" w:space="0" w:color="auto"/>
            <w:bottom w:val="none" w:sz="0" w:space="0" w:color="auto"/>
            <w:right w:val="none" w:sz="0" w:space="0" w:color="auto"/>
          </w:divBdr>
        </w:div>
        <w:div w:id="1736736181">
          <w:marLeft w:val="0"/>
          <w:marRight w:val="0"/>
          <w:marTop w:val="0"/>
          <w:marBottom w:val="0"/>
          <w:divBdr>
            <w:top w:val="none" w:sz="0" w:space="0" w:color="auto"/>
            <w:left w:val="none" w:sz="0" w:space="0" w:color="auto"/>
            <w:bottom w:val="none" w:sz="0" w:space="0" w:color="auto"/>
            <w:right w:val="none" w:sz="0" w:space="0" w:color="auto"/>
          </w:divBdr>
        </w:div>
        <w:div w:id="779298284">
          <w:marLeft w:val="0"/>
          <w:marRight w:val="0"/>
          <w:marTop w:val="0"/>
          <w:marBottom w:val="0"/>
          <w:divBdr>
            <w:top w:val="none" w:sz="0" w:space="0" w:color="auto"/>
            <w:left w:val="none" w:sz="0" w:space="0" w:color="auto"/>
            <w:bottom w:val="none" w:sz="0" w:space="0" w:color="auto"/>
            <w:right w:val="none" w:sz="0" w:space="0" w:color="auto"/>
          </w:divBdr>
        </w:div>
        <w:div w:id="1547526656">
          <w:marLeft w:val="0"/>
          <w:marRight w:val="0"/>
          <w:marTop w:val="0"/>
          <w:marBottom w:val="0"/>
          <w:divBdr>
            <w:top w:val="none" w:sz="0" w:space="0" w:color="auto"/>
            <w:left w:val="none" w:sz="0" w:space="0" w:color="auto"/>
            <w:bottom w:val="none" w:sz="0" w:space="0" w:color="auto"/>
            <w:right w:val="none" w:sz="0" w:space="0" w:color="auto"/>
          </w:divBdr>
        </w:div>
        <w:div w:id="1227641053">
          <w:marLeft w:val="0"/>
          <w:marRight w:val="0"/>
          <w:marTop w:val="0"/>
          <w:marBottom w:val="0"/>
          <w:divBdr>
            <w:top w:val="none" w:sz="0" w:space="0" w:color="auto"/>
            <w:left w:val="none" w:sz="0" w:space="0" w:color="auto"/>
            <w:bottom w:val="none" w:sz="0" w:space="0" w:color="auto"/>
            <w:right w:val="none" w:sz="0" w:space="0" w:color="auto"/>
          </w:divBdr>
        </w:div>
        <w:div w:id="1403408705">
          <w:marLeft w:val="0"/>
          <w:marRight w:val="0"/>
          <w:marTop w:val="0"/>
          <w:marBottom w:val="0"/>
          <w:divBdr>
            <w:top w:val="none" w:sz="0" w:space="0" w:color="auto"/>
            <w:left w:val="none" w:sz="0" w:space="0" w:color="auto"/>
            <w:bottom w:val="none" w:sz="0" w:space="0" w:color="auto"/>
            <w:right w:val="none" w:sz="0" w:space="0" w:color="auto"/>
          </w:divBdr>
        </w:div>
        <w:div w:id="1168902176">
          <w:marLeft w:val="0"/>
          <w:marRight w:val="0"/>
          <w:marTop w:val="0"/>
          <w:marBottom w:val="0"/>
          <w:divBdr>
            <w:top w:val="none" w:sz="0" w:space="0" w:color="auto"/>
            <w:left w:val="none" w:sz="0" w:space="0" w:color="auto"/>
            <w:bottom w:val="none" w:sz="0" w:space="0" w:color="auto"/>
            <w:right w:val="none" w:sz="0" w:space="0" w:color="auto"/>
          </w:divBdr>
        </w:div>
        <w:div w:id="717971910">
          <w:marLeft w:val="0"/>
          <w:marRight w:val="0"/>
          <w:marTop w:val="0"/>
          <w:marBottom w:val="0"/>
          <w:divBdr>
            <w:top w:val="none" w:sz="0" w:space="0" w:color="auto"/>
            <w:left w:val="none" w:sz="0" w:space="0" w:color="auto"/>
            <w:bottom w:val="none" w:sz="0" w:space="0" w:color="auto"/>
            <w:right w:val="none" w:sz="0" w:space="0" w:color="auto"/>
          </w:divBdr>
        </w:div>
        <w:div w:id="135756721">
          <w:marLeft w:val="0"/>
          <w:marRight w:val="0"/>
          <w:marTop w:val="0"/>
          <w:marBottom w:val="0"/>
          <w:divBdr>
            <w:top w:val="none" w:sz="0" w:space="0" w:color="auto"/>
            <w:left w:val="none" w:sz="0" w:space="0" w:color="auto"/>
            <w:bottom w:val="none" w:sz="0" w:space="0" w:color="auto"/>
            <w:right w:val="none" w:sz="0" w:space="0" w:color="auto"/>
          </w:divBdr>
        </w:div>
        <w:div w:id="1964533737">
          <w:marLeft w:val="0"/>
          <w:marRight w:val="0"/>
          <w:marTop w:val="0"/>
          <w:marBottom w:val="0"/>
          <w:divBdr>
            <w:top w:val="none" w:sz="0" w:space="0" w:color="auto"/>
            <w:left w:val="none" w:sz="0" w:space="0" w:color="auto"/>
            <w:bottom w:val="none" w:sz="0" w:space="0" w:color="auto"/>
            <w:right w:val="none" w:sz="0" w:space="0" w:color="auto"/>
          </w:divBdr>
        </w:div>
        <w:div w:id="210192965">
          <w:marLeft w:val="0"/>
          <w:marRight w:val="0"/>
          <w:marTop w:val="0"/>
          <w:marBottom w:val="0"/>
          <w:divBdr>
            <w:top w:val="none" w:sz="0" w:space="0" w:color="auto"/>
            <w:left w:val="none" w:sz="0" w:space="0" w:color="auto"/>
            <w:bottom w:val="none" w:sz="0" w:space="0" w:color="auto"/>
            <w:right w:val="none" w:sz="0" w:space="0" w:color="auto"/>
          </w:divBdr>
        </w:div>
        <w:div w:id="1609772921">
          <w:marLeft w:val="0"/>
          <w:marRight w:val="0"/>
          <w:marTop w:val="0"/>
          <w:marBottom w:val="0"/>
          <w:divBdr>
            <w:top w:val="none" w:sz="0" w:space="0" w:color="auto"/>
            <w:left w:val="none" w:sz="0" w:space="0" w:color="auto"/>
            <w:bottom w:val="none" w:sz="0" w:space="0" w:color="auto"/>
            <w:right w:val="none" w:sz="0" w:space="0" w:color="auto"/>
          </w:divBdr>
        </w:div>
        <w:div w:id="1382095778">
          <w:marLeft w:val="0"/>
          <w:marRight w:val="0"/>
          <w:marTop w:val="0"/>
          <w:marBottom w:val="0"/>
          <w:divBdr>
            <w:top w:val="none" w:sz="0" w:space="0" w:color="auto"/>
            <w:left w:val="none" w:sz="0" w:space="0" w:color="auto"/>
            <w:bottom w:val="none" w:sz="0" w:space="0" w:color="auto"/>
            <w:right w:val="none" w:sz="0" w:space="0" w:color="auto"/>
          </w:divBdr>
        </w:div>
        <w:div w:id="751974477">
          <w:marLeft w:val="0"/>
          <w:marRight w:val="0"/>
          <w:marTop w:val="0"/>
          <w:marBottom w:val="0"/>
          <w:divBdr>
            <w:top w:val="none" w:sz="0" w:space="0" w:color="auto"/>
            <w:left w:val="none" w:sz="0" w:space="0" w:color="auto"/>
            <w:bottom w:val="none" w:sz="0" w:space="0" w:color="auto"/>
            <w:right w:val="none" w:sz="0" w:space="0" w:color="auto"/>
          </w:divBdr>
        </w:div>
        <w:div w:id="69162529">
          <w:marLeft w:val="0"/>
          <w:marRight w:val="0"/>
          <w:marTop w:val="0"/>
          <w:marBottom w:val="0"/>
          <w:divBdr>
            <w:top w:val="none" w:sz="0" w:space="0" w:color="auto"/>
            <w:left w:val="none" w:sz="0" w:space="0" w:color="auto"/>
            <w:bottom w:val="none" w:sz="0" w:space="0" w:color="auto"/>
            <w:right w:val="none" w:sz="0" w:space="0" w:color="auto"/>
          </w:divBdr>
        </w:div>
        <w:div w:id="1553613208">
          <w:marLeft w:val="0"/>
          <w:marRight w:val="0"/>
          <w:marTop w:val="0"/>
          <w:marBottom w:val="0"/>
          <w:divBdr>
            <w:top w:val="none" w:sz="0" w:space="0" w:color="auto"/>
            <w:left w:val="none" w:sz="0" w:space="0" w:color="auto"/>
            <w:bottom w:val="none" w:sz="0" w:space="0" w:color="auto"/>
            <w:right w:val="none" w:sz="0" w:space="0" w:color="auto"/>
          </w:divBdr>
        </w:div>
        <w:div w:id="20790378">
          <w:marLeft w:val="0"/>
          <w:marRight w:val="0"/>
          <w:marTop w:val="0"/>
          <w:marBottom w:val="0"/>
          <w:divBdr>
            <w:top w:val="none" w:sz="0" w:space="0" w:color="auto"/>
            <w:left w:val="none" w:sz="0" w:space="0" w:color="auto"/>
            <w:bottom w:val="none" w:sz="0" w:space="0" w:color="auto"/>
            <w:right w:val="none" w:sz="0" w:space="0" w:color="auto"/>
          </w:divBdr>
        </w:div>
        <w:div w:id="1402941411">
          <w:marLeft w:val="0"/>
          <w:marRight w:val="0"/>
          <w:marTop w:val="0"/>
          <w:marBottom w:val="0"/>
          <w:divBdr>
            <w:top w:val="none" w:sz="0" w:space="0" w:color="auto"/>
            <w:left w:val="none" w:sz="0" w:space="0" w:color="auto"/>
            <w:bottom w:val="none" w:sz="0" w:space="0" w:color="auto"/>
            <w:right w:val="none" w:sz="0" w:space="0" w:color="auto"/>
          </w:divBdr>
        </w:div>
        <w:div w:id="892928632">
          <w:marLeft w:val="0"/>
          <w:marRight w:val="0"/>
          <w:marTop w:val="0"/>
          <w:marBottom w:val="0"/>
          <w:divBdr>
            <w:top w:val="none" w:sz="0" w:space="0" w:color="auto"/>
            <w:left w:val="none" w:sz="0" w:space="0" w:color="auto"/>
            <w:bottom w:val="none" w:sz="0" w:space="0" w:color="auto"/>
            <w:right w:val="none" w:sz="0" w:space="0" w:color="auto"/>
          </w:divBdr>
        </w:div>
        <w:div w:id="790784333">
          <w:marLeft w:val="0"/>
          <w:marRight w:val="0"/>
          <w:marTop w:val="0"/>
          <w:marBottom w:val="0"/>
          <w:divBdr>
            <w:top w:val="none" w:sz="0" w:space="0" w:color="auto"/>
            <w:left w:val="none" w:sz="0" w:space="0" w:color="auto"/>
            <w:bottom w:val="none" w:sz="0" w:space="0" w:color="auto"/>
            <w:right w:val="none" w:sz="0" w:space="0" w:color="auto"/>
          </w:divBdr>
        </w:div>
        <w:div w:id="1230001266">
          <w:marLeft w:val="0"/>
          <w:marRight w:val="0"/>
          <w:marTop w:val="0"/>
          <w:marBottom w:val="0"/>
          <w:divBdr>
            <w:top w:val="none" w:sz="0" w:space="0" w:color="auto"/>
            <w:left w:val="none" w:sz="0" w:space="0" w:color="auto"/>
            <w:bottom w:val="none" w:sz="0" w:space="0" w:color="auto"/>
            <w:right w:val="none" w:sz="0" w:space="0" w:color="auto"/>
          </w:divBdr>
        </w:div>
        <w:div w:id="1044020059">
          <w:marLeft w:val="0"/>
          <w:marRight w:val="0"/>
          <w:marTop w:val="0"/>
          <w:marBottom w:val="0"/>
          <w:divBdr>
            <w:top w:val="none" w:sz="0" w:space="0" w:color="auto"/>
            <w:left w:val="none" w:sz="0" w:space="0" w:color="auto"/>
            <w:bottom w:val="none" w:sz="0" w:space="0" w:color="auto"/>
            <w:right w:val="none" w:sz="0" w:space="0" w:color="auto"/>
          </w:divBdr>
        </w:div>
        <w:div w:id="1988430877">
          <w:marLeft w:val="0"/>
          <w:marRight w:val="0"/>
          <w:marTop w:val="0"/>
          <w:marBottom w:val="0"/>
          <w:divBdr>
            <w:top w:val="none" w:sz="0" w:space="0" w:color="auto"/>
            <w:left w:val="none" w:sz="0" w:space="0" w:color="auto"/>
            <w:bottom w:val="none" w:sz="0" w:space="0" w:color="auto"/>
            <w:right w:val="none" w:sz="0" w:space="0" w:color="auto"/>
          </w:divBdr>
        </w:div>
        <w:div w:id="1037391050">
          <w:marLeft w:val="0"/>
          <w:marRight w:val="0"/>
          <w:marTop w:val="0"/>
          <w:marBottom w:val="0"/>
          <w:divBdr>
            <w:top w:val="none" w:sz="0" w:space="0" w:color="auto"/>
            <w:left w:val="none" w:sz="0" w:space="0" w:color="auto"/>
            <w:bottom w:val="none" w:sz="0" w:space="0" w:color="auto"/>
            <w:right w:val="none" w:sz="0" w:space="0" w:color="auto"/>
          </w:divBdr>
        </w:div>
        <w:div w:id="1736928853">
          <w:marLeft w:val="0"/>
          <w:marRight w:val="0"/>
          <w:marTop w:val="0"/>
          <w:marBottom w:val="0"/>
          <w:divBdr>
            <w:top w:val="none" w:sz="0" w:space="0" w:color="auto"/>
            <w:left w:val="none" w:sz="0" w:space="0" w:color="auto"/>
            <w:bottom w:val="none" w:sz="0" w:space="0" w:color="auto"/>
            <w:right w:val="none" w:sz="0" w:space="0" w:color="auto"/>
          </w:divBdr>
        </w:div>
        <w:div w:id="1847476570">
          <w:marLeft w:val="0"/>
          <w:marRight w:val="0"/>
          <w:marTop w:val="0"/>
          <w:marBottom w:val="0"/>
          <w:divBdr>
            <w:top w:val="none" w:sz="0" w:space="0" w:color="auto"/>
            <w:left w:val="none" w:sz="0" w:space="0" w:color="auto"/>
            <w:bottom w:val="none" w:sz="0" w:space="0" w:color="auto"/>
            <w:right w:val="none" w:sz="0" w:space="0" w:color="auto"/>
          </w:divBdr>
        </w:div>
        <w:div w:id="1006595023">
          <w:marLeft w:val="0"/>
          <w:marRight w:val="0"/>
          <w:marTop w:val="0"/>
          <w:marBottom w:val="0"/>
          <w:divBdr>
            <w:top w:val="none" w:sz="0" w:space="0" w:color="auto"/>
            <w:left w:val="none" w:sz="0" w:space="0" w:color="auto"/>
            <w:bottom w:val="none" w:sz="0" w:space="0" w:color="auto"/>
            <w:right w:val="none" w:sz="0" w:space="0" w:color="auto"/>
          </w:divBdr>
        </w:div>
        <w:div w:id="132527130">
          <w:marLeft w:val="0"/>
          <w:marRight w:val="0"/>
          <w:marTop w:val="0"/>
          <w:marBottom w:val="0"/>
          <w:divBdr>
            <w:top w:val="none" w:sz="0" w:space="0" w:color="auto"/>
            <w:left w:val="none" w:sz="0" w:space="0" w:color="auto"/>
            <w:bottom w:val="none" w:sz="0" w:space="0" w:color="auto"/>
            <w:right w:val="none" w:sz="0" w:space="0" w:color="auto"/>
          </w:divBdr>
        </w:div>
        <w:div w:id="1684353727">
          <w:marLeft w:val="0"/>
          <w:marRight w:val="0"/>
          <w:marTop w:val="0"/>
          <w:marBottom w:val="0"/>
          <w:divBdr>
            <w:top w:val="none" w:sz="0" w:space="0" w:color="auto"/>
            <w:left w:val="none" w:sz="0" w:space="0" w:color="auto"/>
            <w:bottom w:val="none" w:sz="0" w:space="0" w:color="auto"/>
            <w:right w:val="none" w:sz="0" w:space="0" w:color="auto"/>
          </w:divBdr>
        </w:div>
        <w:div w:id="1607075195">
          <w:marLeft w:val="0"/>
          <w:marRight w:val="0"/>
          <w:marTop w:val="0"/>
          <w:marBottom w:val="0"/>
          <w:divBdr>
            <w:top w:val="none" w:sz="0" w:space="0" w:color="auto"/>
            <w:left w:val="none" w:sz="0" w:space="0" w:color="auto"/>
            <w:bottom w:val="none" w:sz="0" w:space="0" w:color="auto"/>
            <w:right w:val="none" w:sz="0" w:space="0" w:color="auto"/>
          </w:divBdr>
        </w:div>
        <w:div w:id="1290863347">
          <w:marLeft w:val="0"/>
          <w:marRight w:val="0"/>
          <w:marTop w:val="0"/>
          <w:marBottom w:val="0"/>
          <w:divBdr>
            <w:top w:val="none" w:sz="0" w:space="0" w:color="auto"/>
            <w:left w:val="none" w:sz="0" w:space="0" w:color="auto"/>
            <w:bottom w:val="none" w:sz="0" w:space="0" w:color="auto"/>
            <w:right w:val="none" w:sz="0" w:space="0" w:color="auto"/>
          </w:divBdr>
        </w:div>
        <w:div w:id="671227614">
          <w:marLeft w:val="0"/>
          <w:marRight w:val="0"/>
          <w:marTop w:val="0"/>
          <w:marBottom w:val="0"/>
          <w:divBdr>
            <w:top w:val="none" w:sz="0" w:space="0" w:color="auto"/>
            <w:left w:val="none" w:sz="0" w:space="0" w:color="auto"/>
            <w:bottom w:val="none" w:sz="0" w:space="0" w:color="auto"/>
            <w:right w:val="none" w:sz="0" w:space="0" w:color="auto"/>
          </w:divBdr>
        </w:div>
        <w:div w:id="1047879538">
          <w:marLeft w:val="0"/>
          <w:marRight w:val="0"/>
          <w:marTop w:val="0"/>
          <w:marBottom w:val="0"/>
          <w:divBdr>
            <w:top w:val="none" w:sz="0" w:space="0" w:color="auto"/>
            <w:left w:val="none" w:sz="0" w:space="0" w:color="auto"/>
            <w:bottom w:val="none" w:sz="0" w:space="0" w:color="auto"/>
            <w:right w:val="none" w:sz="0" w:space="0" w:color="auto"/>
          </w:divBdr>
        </w:div>
        <w:div w:id="1303341441">
          <w:marLeft w:val="0"/>
          <w:marRight w:val="0"/>
          <w:marTop w:val="0"/>
          <w:marBottom w:val="0"/>
          <w:divBdr>
            <w:top w:val="none" w:sz="0" w:space="0" w:color="auto"/>
            <w:left w:val="none" w:sz="0" w:space="0" w:color="auto"/>
            <w:bottom w:val="none" w:sz="0" w:space="0" w:color="auto"/>
            <w:right w:val="none" w:sz="0" w:space="0" w:color="auto"/>
          </w:divBdr>
        </w:div>
        <w:div w:id="819346329">
          <w:marLeft w:val="0"/>
          <w:marRight w:val="0"/>
          <w:marTop w:val="0"/>
          <w:marBottom w:val="0"/>
          <w:divBdr>
            <w:top w:val="none" w:sz="0" w:space="0" w:color="auto"/>
            <w:left w:val="none" w:sz="0" w:space="0" w:color="auto"/>
            <w:bottom w:val="none" w:sz="0" w:space="0" w:color="auto"/>
            <w:right w:val="none" w:sz="0" w:space="0" w:color="auto"/>
          </w:divBdr>
        </w:div>
        <w:div w:id="1886331301">
          <w:marLeft w:val="0"/>
          <w:marRight w:val="0"/>
          <w:marTop w:val="0"/>
          <w:marBottom w:val="0"/>
          <w:divBdr>
            <w:top w:val="none" w:sz="0" w:space="0" w:color="auto"/>
            <w:left w:val="none" w:sz="0" w:space="0" w:color="auto"/>
            <w:bottom w:val="none" w:sz="0" w:space="0" w:color="auto"/>
            <w:right w:val="none" w:sz="0" w:space="0" w:color="auto"/>
          </w:divBdr>
        </w:div>
        <w:div w:id="1388801381">
          <w:marLeft w:val="0"/>
          <w:marRight w:val="0"/>
          <w:marTop w:val="0"/>
          <w:marBottom w:val="0"/>
          <w:divBdr>
            <w:top w:val="none" w:sz="0" w:space="0" w:color="auto"/>
            <w:left w:val="none" w:sz="0" w:space="0" w:color="auto"/>
            <w:bottom w:val="none" w:sz="0" w:space="0" w:color="auto"/>
            <w:right w:val="none" w:sz="0" w:space="0" w:color="auto"/>
          </w:divBdr>
        </w:div>
        <w:div w:id="1941722312">
          <w:marLeft w:val="0"/>
          <w:marRight w:val="0"/>
          <w:marTop w:val="0"/>
          <w:marBottom w:val="0"/>
          <w:divBdr>
            <w:top w:val="none" w:sz="0" w:space="0" w:color="auto"/>
            <w:left w:val="none" w:sz="0" w:space="0" w:color="auto"/>
            <w:bottom w:val="none" w:sz="0" w:space="0" w:color="auto"/>
            <w:right w:val="none" w:sz="0" w:space="0" w:color="auto"/>
          </w:divBdr>
        </w:div>
        <w:div w:id="627509236">
          <w:marLeft w:val="0"/>
          <w:marRight w:val="0"/>
          <w:marTop w:val="0"/>
          <w:marBottom w:val="0"/>
          <w:divBdr>
            <w:top w:val="none" w:sz="0" w:space="0" w:color="auto"/>
            <w:left w:val="none" w:sz="0" w:space="0" w:color="auto"/>
            <w:bottom w:val="none" w:sz="0" w:space="0" w:color="auto"/>
            <w:right w:val="none" w:sz="0" w:space="0" w:color="auto"/>
          </w:divBdr>
        </w:div>
        <w:div w:id="892816095">
          <w:marLeft w:val="0"/>
          <w:marRight w:val="0"/>
          <w:marTop w:val="0"/>
          <w:marBottom w:val="0"/>
          <w:divBdr>
            <w:top w:val="none" w:sz="0" w:space="0" w:color="auto"/>
            <w:left w:val="none" w:sz="0" w:space="0" w:color="auto"/>
            <w:bottom w:val="none" w:sz="0" w:space="0" w:color="auto"/>
            <w:right w:val="none" w:sz="0" w:space="0" w:color="auto"/>
          </w:divBdr>
        </w:div>
        <w:div w:id="1644001111">
          <w:marLeft w:val="0"/>
          <w:marRight w:val="0"/>
          <w:marTop w:val="0"/>
          <w:marBottom w:val="0"/>
          <w:divBdr>
            <w:top w:val="none" w:sz="0" w:space="0" w:color="auto"/>
            <w:left w:val="none" w:sz="0" w:space="0" w:color="auto"/>
            <w:bottom w:val="none" w:sz="0" w:space="0" w:color="auto"/>
            <w:right w:val="none" w:sz="0" w:space="0" w:color="auto"/>
          </w:divBdr>
        </w:div>
        <w:div w:id="26224796">
          <w:marLeft w:val="0"/>
          <w:marRight w:val="0"/>
          <w:marTop w:val="0"/>
          <w:marBottom w:val="0"/>
          <w:divBdr>
            <w:top w:val="none" w:sz="0" w:space="0" w:color="auto"/>
            <w:left w:val="none" w:sz="0" w:space="0" w:color="auto"/>
            <w:bottom w:val="none" w:sz="0" w:space="0" w:color="auto"/>
            <w:right w:val="none" w:sz="0" w:space="0" w:color="auto"/>
          </w:divBdr>
        </w:div>
        <w:div w:id="193080302">
          <w:marLeft w:val="0"/>
          <w:marRight w:val="0"/>
          <w:marTop w:val="0"/>
          <w:marBottom w:val="0"/>
          <w:divBdr>
            <w:top w:val="none" w:sz="0" w:space="0" w:color="auto"/>
            <w:left w:val="none" w:sz="0" w:space="0" w:color="auto"/>
            <w:bottom w:val="none" w:sz="0" w:space="0" w:color="auto"/>
            <w:right w:val="none" w:sz="0" w:space="0" w:color="auto"/>
          </w:divBdr>
        </w:div>
        <w:div w:id="1271233553">
          <w:marLeft w:val="0"/>
          <w:marRight w:val="0"/>
          <w:marTop w:val="0"/>
          <w:marBottom w:val="0"/>
          <w:divBdr>
            <w:top w:val="none" w:sz="0" w:space="0" w:color="auto"/>
            <w:left w:val="none" w:sz="0" w:space="0" w:color="auto"/>
            <w:bottom w:val="none" w:sz="0" w:space="0" w:color="auto"/>
            <w:right w:val="none" w:sz="0" w:space="0" w:color="auto"/>
          </w:divBdr>
        </w:div>
        <w:div w:id="1004016448">
          <w:marLeft w:val="0"/>
          <w:marRight w:val="0"/>
          <w:marTop w:val="0"/>
          <w:marBottom w:val="0"/>
          <w:divBdr>
            <w:top w:val="none" w:sz="0" w:space="0" w:color="auto"/>
            <w:left w:val="none" w:sz="0" w:space="0" w:color="auto"/>
            <w:bottom w:val="none" w:sz="0" w:space="0" w:color="auto"/>
            <w:right w:val="none" w:sz="0" w:space="0" w:color="auto"/>
          </w:divBdr>
        </w:div>
        <w:div w:id="2102331685">
          <w:marLeft w:val="0"/>
          <w:marRight w:val="0"/>
          <w:marTop w:val="0"/>
          <w:marBottom w:val="0"/>
          <w:divBdr>
            <w:top w:val="none" w:sz="0" w:space="0" w:color="auto"/>
            <w:left w:val="none" w:sz="0" w:space="0" w:color="auto"/>
            <w:bottom w:val="none" w:sz="0" w:space="0" w:color="auto"/>
            <w:right w:val="none" w:sz="0" w:space="0" w:color="auto"/>
          </w:divBdr>
        </w:div>
        <w:div w:id="1567183870">
          <w:marLeft w:val="0"/>
          <w:marRight w:val="0"/>
          <w:marTop w:val="0"/>
          <w:marBottom w:val="0"/>
          <w:divBdr>
            <w:top w:val="none" w:sz="0" w:space="0" w:color="auto"/>
            <w:left w:val="none" w:sz="0" w:space="0" w:color="auto"/>
            <w:bottom w:val="none" w:sz="0" w:space="0" w:color="auto"/>
            <w:right w:val="none" w:sz="0" w:space="0" w:color="auto"/>
          </w:divBdr>
        </w:div>
        <w:div w:id="1217398403">
          <w:marLeft w:val="0"/>
          <w:marRight w:val="0"/>
          <w:marTop w:val="0"/>
          <w:marBottom w:val="0"/>
          <w:divBdr>
            <w:top w:val="none" w:sz="0" w:space="0" w:color="auto"/>
            <w:left w:val="none" w:sz="0" w:space="0" w:color="auto"/>
            <w:bottom w:val="none" w:sz="0" w:space="0" w:color="auto"/>
            <w:right w:val="none" w:sz="0" w:space="0" w:color="auto"/>
          </w:divBdr>
        </w:div>
        <w:div w:id="1630740242">
          <w:marLeft w:val="0"/>
          <w:marRight w:val="0"/>
          <w:marTop w:val="0"/>
          <w:marBottom w:val="0"/>
          <w:divBdr>
            <w:top w:val="none" w:sz="0" w:space="0" w:color="auto"/>
            <w:left w:val="none" w:sz="0" w:space="0" w:color="auto"/>
            <w:bottom w:val="none" w:sz="0" w:space="0" w:color="auto"/>
            <w:right w:val="none" w:sz="0" w:space="0" w:color="auto"/>
          </w:divBdr>
        </w:div>
        <w:div w:id="2130852442">
          <w:marLeft w:val="0"/>
          <w:marRight w:val="0"/>
          <w:marTop w:val="0"/>
          <w:marBottom w:val="0"/>
          <w:divBdr>
            <w:top w:val="none" w:sz="0" w:space="0" w:color="auto"/>
            <w:left w:val="none" w:sz="0" w:space="0" w:color="auto"/>
            <w:bottom w:val="none" w:sz="0" w:space="0" w:color="auto"/>
            <w:right w:val="none" w:sz="0" w:space="0" w:color="auto"/>
          </w:divBdr>
        </w:div>
        <w:div w:id="492793815">
          <w:marLeft w:val="0"/>
          <w:marRight w:val="0"/>
          <w:marTop w:val="0"/>
          <w:marBottom w:val="0"/>
          <w:divBdr>
            <w:top w:val="none" w:sz="0" w:space="0" w:color="auto"/>
            <w:left w:val="none" w:sz="0" w:space="0" w:color="auto"/>
            <w:bottom w:val="none" w:sz="0" w:space="0" w:color="auto"/>
            <w:right w:val="none" w:sz="0" w:space="0" w:color="auto"/>
          </w:divBdr>
        </w:div>
        <w:div w:id="562065399">
          <w:marLeft w:val="0"/>
          <w:marRight w:val="0"/>
          <w:marTop w:val="0"/>
          <w:marBottom w:val="0"/>
          <w:divBdr>
            <w:top w:val="none" w:sz="0" w:space="0" w:color="auto"/>
            <w:left w:val="none" w:sz="0" w:space="0" w:color="auto"/>
            <w:bottom w:val="none" w:sz="0" w:space="0" w:color="auto"/>
            <w:right w:val="none" w:sz="0" w:space="0" w:color="auto"/>
          </w:divBdr>
        </w:div>
        <w:div w:id="1835754869">
          <w:marLeft w:val="0"/>
          <w:marRight w:val="0"/>
          <w:marTop w:val="0"/>
          <w:marBottom w:val="0"/>
          <w:divBdr>
            <w:top w:val="none" w:sz="0" w:space="0" w:color="auto"/>
            <w:left w:val="none" w:sz="0" w:space="0" w:color="auto"/>
            <w:bottom w:val="none" w:sz="0" w:space="0" w:color="auto"/>
            <w:right w:val="none" w:sz="0" w:space="0" w:color="auto"/>
          </w:divBdr>
        </w:div>
        <w:div w:id="1805267301">
          <w:marLeft w:val="0"/>
          <w:marRight w:val="0"/>
          <w:marTop w:val="0"/>
          <w:marBottom w:val="0"/>
          <w:divBdr>
            <w:top w:val="none" w:sz="0" w:space="0" w:color="auto"/>
            <w:left w:val="none" w:sz="0" w:space="0" w:color="auto"/>
            <w:bottom w:val="none" w:sz="0" w:space="0" w:color="auto"/>
            <w:right w:val="none" w:sz="0" w:space="0" w:color="auto"/>
          </w:divBdr>
        </w:div>
        <w:div w:id="275407171">
          <w:marLeft w:val="0"/>
          <w:marRight w:val="0"/>
          <w:marTop w:val="0"/>
          <w:marBottom w:val="0"/>
          <w:divBdr>
            <w:top w:val="none" w:sz="0" w:space="0" w:color="auto"/>
            <w:left w:val="none" w:sz="0" w:space="0" w:color="auto"/>
            <w:bottom w:val="none" w:sz="0" w:space="0" w:color="auto"/>
            <w:right w:val="none" w:sz="0" w:space="0" w:color="auto"/>
          </w:divBdr>
        </w:div>
        <w:div w:id="2024700080">
          <w:marLeft w:val="0"/>
          <w:marRight w:val="0"/>
          <w:marTop w:val="0"/>
          <w:marBottom w:val="0"/>
          <w:divBdr>
            <w:top w:val="none" w:sz="0" w:space="0" w:color="auto"/>
            <w:left w:val="none" w:sz="0" w:space="0" w:color="auto"/>
            <w:bottom w:val="none" w:sz="0" w:space="0" w:color="auto"/>
            <w:right w:val="none" w:sz="0" w:space="0" w:color="auto"/>
          </w:divBdr>
        </w:div>
        <w:div w:id="682055023">
          <w:marLeft w:val="0"/>
          <w:marRight w:val="0"/>
          <w:marTop w:val="0"/>
          <w:marBottom w:val="0"/>
          <w:divBdr>
            <w:top w:val="none" w:sz="0" w:space="0" w:color="auto"/>
            <w:left w:val="none" w:sz="0" w:space="0" w:color="auto"/>
            <w:bottom w:val="none" w:sz="0" w:space="0" w:color="auto"/>
            <w:right w:val="none" w:sz="0" w:space="0" w:color="auto"/>
          </w:divBdr>
        </w:div>
        <w:div w:id="365714672">
          <w:marLeft w:val="0"/>
          <w:marRight w:val="0"/>
          <w:marTop w:val="0"/>
          <w:marBottom w:val="0"/>
          <w:divBdr>
            <w:top w:val="none" w:sz="0" w:space="0" w:color="auto"/>
            <w:left w:val="none" w:sz="0" w:space="0" w:color="auto"/>
            <w:bottom w:val="none" w:sz="0" w:space="0" w:color="auto"/>
            <w:right w:val="none" w:sz="0" w:space="0" w:color="auto"/>
          </w:divBdr>
        </w:div>
        <w:div w:id="2026975673">
          <w:marLeft w:val="0"/>
          <w:marRight w:val="0"/>
          <w:marTop w:val="0"/>
          <w:marBottom w:val="0"/>
          <w:divBdr>
            <w:top w:val="none" w:sz="0" w:space="0" w:color="auto"/>
            <w:left w:val="none" w:sz="0" w:space="0" w:color="auto"/>
            <w:bottom w:val="none" w:sz="0" w:space="0" w:color="auto"/>
            <w:right w:val="none" w:sz="0" w:space="0" w:color="auto"/>
          </w:divBdr>
        </w:div>
        <w:div w:id="336732695">
          <w:marLeft w:val="0"/>
          <w:marRight w:val="0"/>
          <w:marTop w:val="0"/>
          <w:marBottom w:val="0"/>
          <w:divBdr>
            <w:top w:val="none" w:sz="0" w:space="0" w:color="auto"/>
            <w:left w:val="none" w:sz="0" w:space="0" w:color="auto"/>
            <w:bottom w:val="none" w:sz="0" w:space="0" w:color="auto"/>
            <w:right w:val="none" w:sz="0" w:space="0" w:color="auto"/>
          </w:divBdr>
        </w:div>
        <w:div w:id="1625884983">
          <w:marLeft w:val="0"/>
          <w:marRight w:val="0"/>
          <w:marTop w:val="0"/>
          <w:marBottom w:val="0"/>
          <w:divBdr>
            <w:top w:val="none" w:sz="0" w:space="0" w:color="auto"/>
            <w:left w:val="none" w:sz="0" w:space="0" w:color="auto"/>
            <w:bottom w:val="none" w:sz="0" w:space="0" w:color="auto"/>
            <w:right w:val="none" w:sz="0" w:space="0" w:color="auto"/>
          </w:divBdr>
        </w:div>
        <w:div w:id="2068911792">
          <w:marLeft w:val="0"/>
          <w:marRight w:val="0"/>
          <w:marTop w:val="0"/>
          <w:marBottom w:val="0"/>
          <w:divBdr>
            <w:top w:val="none" w:sz="0" w:space="0" w:color="auto"/>
            <w:left w:val="none" w:sz="0" w:space="0" w:color="auto"/>
            <w:bottom w:val="none" w:sz="0" w:space="0" w:color="auto"/>
            <w:right w:val="none" w:sz="0" w:space="0" w:color="auto"/>
          </w:divBdr>
        </w:div>
        <w:div w:id="1501577535">
          <w:marLeft w:val="0"/>
          <w:marRight w:val="0"/>
          <w:marTop w:val="0"/>
          <w:marBottom w:val="0"/>
          <w:divBdr>
            <w:top w:val="none" w:sz="0" w:space="0" w:color="auto"/>
            <w:left w:val="none" w:sz="0" w:space="0" w:color="auto"/>
            <w:bottom w:val="none" w:sz="0" w:space="0" w:color="auto"/>
            <w:right w:val="none" w:sz="0" w:space="0" w:color="auto"/>
          </w:divBdr>
        </w:div>
        <w:div w:id="879971150">
          <w:marLeft w:val="0"/>
          <w:marRight w:val="0"/>
          <w:marTop w:val="0"/>
          <w:marBottom w:val="0"/>
          <w:divBdr>
            <w:top w:val="none" w:sz="0" w:space="0" w:color="auto"/>
            <w:left w:val="none" w:sz="0" w:space="0" w:color="auto"/>
            <w:bottom w:val="none" w:sz="0" w:space="0" w:color="auto"/>
            <w:right w:val="none" w:sz="0" w:space="0" w:color="auto"/>
          </w:divBdr>
        </w:div>
        <w:div w:id="247231031">
          <w:marLeft w:val="0"/>
          <w:marRight w:val="0"/>
          <w:marTop w:val="0"/>
          <w:marBottom w:val="0"/>
          <w:divBdr>
            <w:top w:val="none" w:sz="0" w:space="0" w:color="auto"/>
            <w:left w:val="none" w:sz="0" w:space="0" w:color="auto"/>
            <w:bottom w:val="none" w:sz="0" w:space="0" w:color="auto"/>
            <w:right w:val="none" w:sz="0" w:space="0" w:color="auto"/>
          </w:divBdr>
        </w:div>
        <w:div w:id="1215432587">
          <w:marLeft w:val="0"/>
          <w:marRight w:val="0"/>
          <w:marTop w:val="0"/>
          <w:marBottom w:val="0"/>
          <w:divBdr>
            <w:top w:val="none" w:sz="0" w:space="0" w:color="auto"/>
            <w:left w:val="none" w:sz="0" w:space="0" w:color="auto"/>
            <w:bottom w:val="none" w:sz="0" w:space="0" w:color="auto"/>
            <w:right w:val="none" w:sz="0" w:space="0" w:color="auto"/>
          </w:divBdr>
        </w:div>
        <w:div w:id="1744182551">
          <w:marLeft w:val="0"/>
          <w:marRight w:val="0"/>
          <w:marTop w:val="0"/>
          <w:marBottom w:val="0"/>
          <w:divBdr>
            <w:top w:val="none" w:sz="0" w:space="0" w:color="auto"/>
            <w:left w:val="none" w:sz="0" w:space="0" w:color="auto"/>
            <w:bottom w:val="none" w:sz="0" w:space="0" w:color="auto"/>
            <w:right w:val="none" w:sz="0" w:space="0" w:color="auto"/>
          </w:divBdr>
        </w:div>
        <w:div w:id="169226797">
          <w:marLeft w:val="0"/>
          <w:marRight w:val="0"/>
          <w:marTop w:val="0"/>
          <w:marBottom w:val="0"/>
          <w:divBdr>
            <w:top w:val="none" w:sz="0" w:space="0" w:color="auto"/>
            <w:left w:val="none" w:sz="0" w:space="0" w:color="auto"/>
            <w:bottom w:val="none" w:sz="0" w:space="0" w:color="auto"/>
            <w:right w:val="none" w:sz="0" w:space="0" w:color="auto"/>
          </w:divBdr>
        </w:div>
        <w:div w:id="1996258674">
          <w:marLeft w:val="0"/>
          <w:marRight w:val="0"/>
          <w:marTop w:val="0"/>
          <w:marBottom w:val="0"/>
          <w:divBdr>
            <w:top w:val="none" w:sz="0" w:space="0" w:color="auto"/>
            <w:left w:val="none" w:sz="0" w:space="0" w:color="auto"/>
            <w:bottom w:val="none" w:sz="0" w:space="0" w:color="auto"/>
            <w:right w:val="none" w:sz="0" w:space="0" w:color="auto"/>
          </w:divBdr>
        </w:div>
      </w:divsChild>
    </w:div>
    <w:div w:id="971251212">
      <w:bodyDiv w:val="1"/>
      <w:marLeft w:val="0"/>
      <w:marRight w:val="0"/>
      <w:marTop w:val="0"/>
      <w:marBottom w:val="0"/>
      <w:divBdr>
        <w:top w:val="none" w:sz="0" w:space="0" w:color="auto"/>
        <w:left w:val="none" w:sz="0" w:space="0" w:color="auto"/>
        <w:bottom w:val="none" w:sz="0" w:space="0" w:color="auto"/>
        <w:right w:val="none" w:sz="0" w:space="0" w:color="auto"/>
      </w:divBdr>
      <w:divsChild>
        <w:div w:id="1492595409">
          <w:marLeft w:val="0"/>
          <w:marRight w:val="0"/>
          <w:marTop w:val="0"/>
          <w:marBottom w:val="0"/>
          <w:divBdr>
            <w:top w:val="none" w:sz="0" w:space="0" w:color="auto"/>
            <w:left w:val="none" w:sz="0" w:space="0" w:color="auto"/>
            <w:bottom w:val="none" w:sz="0" w:space="0" w:color="auto"/>
            <w:right w:val="none" w:sz="0" w:space="0" w:color="auto"/>
          </w:divBdr>
        </w:div>
        <w:div w:id="367341932">
          <w:marLeft w:val="0"/>
          <w:marRight w:val="0"/>
          <w:marTop w:val="0"/>
          <w:marBottom w:val="0"/>
          <w:divBdr>
            <w:top w:val="none" w:sz="0" w:space="0" w:color="auto"/>
            <w:left w:val="none" w:sz="0" w:space="0" w:color="auto"/>
            <w:bottom w:val="none" w:sz="0" w:space="0" w:color="auto"/>
            <w:right w:val="none" w:sz="0" w:space="0" w:color="auto"/>
          </w:divBdr>
        </w:div>
        <w:div w:id="43649678">
          <w:marLeft w:val="0"/>
          <w:marRight w:val="0"/>
          <w:marTop w:val="0"/>
          <w:marBottom w:val="0"/>
          <w:divBdr>
            <w:top w:val="none" w:sz="0" w:space="0" w:color="auto"/>
            <w:left w:val="none" w:sz="0" w:space="0" w:color="auto"/>
            <w:bottom w:val="none" w:sz="0" w:space="0" w:color="auto"/>
            <w:right w:val="none" w:sz="0" w:space="0" w:color="auto"/>
          </w:divBdr>
        </w:div>
        <w:div w:id="1821917571">
          <w:marLeft w:val="0"/>
          <w:marRight w:val="0"/>
          <w:marTop w:val="0"/>
          <w:marBottom w:val="0"/>
          <w:divBdr>
            <w:top w:val="none" w:sz="0" w:space="0" w:color="auto"/>
            <w:left w:val="none" w:sz="0" w:space="0" w:color="auto"/>
            <w:bottom w:val="none" w:sz="0" w:space="0" w:color="auto"/>
            <w:right w:val="none" w:sz="0" w:space="0" w:color="auto"/>
          </w:divBdr>
        </w:div>
        <w:div w:id="1821339422">
          <w:marLeft w:val="0"/>
          <w:marRight w:val="0"/>
          <w:marTop w:val="0"/>
          <w:marBottom w:val="0"/>
          <w:divBdr>
            <w:top w:val="none" w:sz="0" w:space="0" w:color="auto"/>
            <w:left w:val="none" w:sz="0" w:space="0" w:color="auto"/>
            <w:bottom w:val="none" w:sz="0" w:space="0" w:color="auto"/>
            <w:right w:val="none" w:sz="0" w:space="0" w:color="auto"/>
          </w:divBdr>
        </w:div>
        <w:div w:id="145436431">
          <w:marLeft w:val="0"/>
          <w:marRight w:val="0"/>
          <w:marTop w:val="0"/>
          <w:marBottom w:val="0"/>
          <w:divBdr>
            <w:top w:val="none" w:sz="0" w:space="0" w:color="auto"/>
            <w:left w:val="none" w:sz="0" w:space="0" w:color="auto"/>
            <w:bottom w:val="none" w:sz="0" w:space="0" w:color="auto"/>
            <w:right w:val="none" w:sz="0" w:space="0" w:color="auto"/>
          </w:divBdr>
        </w:div>
        <w:div w:id="1782725804">
          <w:marLeft w:val="0"/>
          <w:marRight w:val="0"/>
          <w:marTop w:val="0"/>
          <w:marBottom w:val="0"/>
          <w:divBdr>
            <w:top w:val="none" w:sz="0" w:space="0" w:color="auto"/>
            <w:left w:val="none" w:sz="0" w:space="0" w:color="auto"/>
            <w:bottom w:val="none" w:sz="0" w:space="0" w:color="auto"/>
            <w:right w:val="none" w:sz="0" w:space="0" w:color="auto"/>
          </w:divBdr>
        </w:div>
        <w:div w:id="847910475">
          <w:marLeft w:val="0"/>
          <w:marRight w:val="0"/>
          <w:marTop w:val="0"/>
          <w:marBottom w:val="0"/>
          <w:divBdr>
            <w:top w:val="none" w:sz="0" w:space="0" w:color="auto"/>
            <w:left w:val="none" w:sz="0" w:space="0" w:color="auto"/>
            <w:bottom w:val="none" w:sz="0" w:space="0" w:color="auto"/>
            <w:right w:val="none" w:sz="0" w:space="0" w:color="auto"/>
          </w:divBdr>
        </w:div>
        <w:div w:id="1066995124">
          <w:marLeft w:val="0"/>
          <w:marRight w:val="0"/>
          <w:marTop w:val="0"/>
          <w:marBottom w:val="0"/>
          <w:divBdr>
            <w:top w:val="none" w:sz="0" w:space="0" w:color="auto"/>
            <w:left w:val="none" w:sz="0" w:space="0" w:color="auto"/>
            <w:bottom w:val="none" w:sz="0" w:space="0" w:color="auto"/>
            <w:right w:val="none" w:sz="0" w:space="0" w:color="auto"/>
          </w:divBdr>
        </w:div>
        <w:div w:id="1275938878">
          <w:marLeft w:val="0"/>
          <w:marRight w:val="0"/>
          <w:marTop w:val="0"/>
          <w:marBottom w:val="0"/>
          <w:divBdr>
            <w:top w:val="none" w:sz="0" w:space="0" w:color="auto"/>
            <w:left w:val="none" w:sz="0" w:space="0" w:color="auto"/>
            <w:bottom w:val="none" w:sz="0" w:space="0" w:color="auto"/>
            <w:right w:val="none" w:sz="0" w:space="0" w:color="auto"/>
          </w:divBdr>
        </w:div>
        <w:div w:id="2099327744">
          <w:marLeft w:val="0"/>
          <w:marRight w:val="0"/>
          <w:marTop w:val="0"/>
          <w:marBottom w:val="0"/>
          <w:divBdr>
            <w:top w:val="none" w:sz="0" w:space="0" w:color="auto"/>
            <w:left w:val="none" w:sz="0" w:space="0" w:color="auto"/>
            <w:bottom w:val="none" w:sz="0" w:space="0" w:color="auto"/>
            <w:right w:val="none" w:sz="0" w:space="0" w:color="auto"/>
          </w:divBdr>
        </w:div>
        <w:div w:id="529759270">
          <w:marLeft w:val="0"/>
          <w:marRight w:val="0"/>
          <w:marTop w:val="0"/>
          <w:marBottom w:val="0"/>
          <w:divBdr>
            <w:top w:val="none" w:sz="0" w:space="0" w:color="auto"/>
            <w:left w:val="none" w:sz="0" w:space="0" w:color="auto"/>
            <w:bottom w:val="none" w:sz="0" w:space="0" w:color="auto"/>
            <w:right w:val="none" w:sz="0" w:space="0" w:color="auto"/>
          </w:divBdr>
        </w:div>
        <w:div w:id="1569728526">
          <w:marLeft w:val="0"/>
          <w:marRight w:val="0"/>
          <w:marTop w:val="0"/>
          <w:marBottom w:val="0"/>
          <w:divBdr>
            <w:top w:val="none" w:sz="0" w:space="0" w:color="auto"/>
            <w:left w:val="none" w:sz="0" w:space="0" w:color="auto"/>
            <w:bottom w:val="none" w:sz="0" w:space="0" w:color="auto"/>
            <w:right w:val="none" w:sz="0" w:space="0" w:color="auto"/>
          </w:divBdr>
        </w:div>
        <w:div w:id="779226834">
          <w:marLeft w:val="0"/>
          <w:marRight w:val="0"/>
          <w:marTop w:val="0"/>
          <w:marBottom w:val="0"/>
          <w:divBdr>
            <w:top w:val="none" w:sz="0" w:space="0" w:color="auto"/>
            <w:left w:val="none" w:sz="0" w:space="0" w:color="auto"/>
            <w:bottom w:val="none" w:sz="0" w:space="0" w:color="auto"/>
            <w:right w:val="none" w:sz="0" w:space="0" w:color="auto"/>
          </w:divBdr>
        </w:div>
        <w:div w:id="394857832">
          <w:marLeft w:val="0"/>
          <w:marRight w:val="0"/>
          <w:marTop w:val="0"/>
          <w:marBottom w:val="0"/>
          <w:divBdr>
            <w:top w:val="none" w:sz="0" w:space="0" w:color="auto"/>
            <w:left w:val="none" w:sz="0" w:space="0" w:color="auto"/>
            <w:bottom w:val="none" w:sz="0" w:space="0" w:color="auto"/>
            <w:right w:val="none" w:sz="0" w:space="0" w:color="auto"/>
          </w:divBdr>
        </w:div>
        <w:div w:id="1693991868">
          <w:marLeft w:val="0"/>
          <w:marRight w:val="0"/>
          <w:marTop w:val="0"/>
          <w:marBottom w:val="0"/>
          <w:divBdr>
            <w:top w:val="none" w:sz="0" w:space="0" w:color="auto"/>
            <w:left w:val="none" w:sz="0" w:space="0" w:color="auto"/>
            <w:bottom w:val="none" w:sz="0" w:space="0" w:color="auto"/>
            <w:right w:val="none" w:sz="0" w:space="0" w:color="auto"/>
          </w:divBdr>
        </w:div>
        <w:div w:id="628779042">
          <w:marLeft w:val="0"/>
          <w:marRight w:val="0"/>
          <w:marTop w:val="0"/>
          <w:marBottom w:val="0"/>
          <w:divBdr>
            <w:top w:val="none" w:sz="0" w:space="0" w:color="auto"/>
            <w:left w:val="none" w:sz="0" w:space="0" w:color="auto"/>
            <w:bottom w:val="none" w:sz="0" w:space="0" w:color="auto"/>
            <w:right w:val="none" w:sz="0" w:space="0" w:color="auto"/>
          </w:divBdr>
        </w:div>
        <w:div w:id="24134126">
          <w:marLeft w:val="0"/>
          <w:marRight w:val="0"/>
          <w:marTop w:val="0"/>
          <w:marBottom w:val="0"/>
          <w:divBdr>
            <w:top w:val="none" w:sz="0" w:space="0" w:color="auto"/>
            <w:left w:val="none" w:sz="0" w:space="0" w:color="auto"/>
            <w:bottom w:val="none" w:sz="0" w:space="0" w:color="auto"/>
            <w:right w:val="none" w:sz="0" w:space="0" w:color="auto"/>
          </w:divBdr>
        </w:div>
        <w:div w:id="1666516104">
          <w:marLeft w:val="0"/>
          <w:marRight w:val="0"/>
          <w:marTop w:val="0"/>
          <w:marBottom w:val="0"/>
          <w:divBdr>
            <w:top w:val="none" w:sz="0" w:space="0" w:color="auto"/>
            <w:left w:val="none" w:sz="0" w:space="0" w:color="auto"/>
            <w:bottom w:val="none" w:sz="0" w:space="0" w:color="auto"/>
            <w:right w:val="none" w:sz="0" w:space="0" w:color="auto"/>
          </w:divBdr>
        </w:div>
        <w:div w:id="1669208264">
          <w:marLeft w:val="0"/>
          <w:marRight w:val="0"/>
          <w:marTop w:val="0"/>
          <w:marBottom w:val="0"/>
          <w:divBdr>
            <w:top w:val="none" w:sz="0" w:space="0" w:color="auto"/>
            <w:left w:val="none" w:sz="0" w:space="0" w:color="auto"/>
            <w:bottom w:val="none" w:sz="0" w:space="0" w:color="auto"/>
            <w:right w:val="none" w:sz="0" w:space="0" w:color="auto"/>
          </w:divBdr>
        </w:div>
        <w:div w:id="966744548">
          <w:marLeft w:val="0"/>
          <w:marRight w:val="0"/>
          <w:marTop w:val="0"/>
          <w:marBottom w:val="0"/>
          <w:divBdr>
            <w:top w:val="none" w:sz="0" w:space="0" w:color="auto"/>
            <w:left w:val="none" w:sz="0" w:space="0" w:color="auto"/>
            <w:bottom w:val="none" w:sz="0" w:space="0" w:color="auto"/>
            <w:right w:val="none" w:sz="0" w:space="0" w:color="auto"/>
          </w:divBdr>
        </w:div>
        <w:div w:id="636376484">
          <w:marLeft w:val="0"/>
          <w:marRight w:val="0"/>
          <w:marTop w:val="0"/>
          <w:marBottom w:val="0"/>
          <w:divBdr>
            <w:top w:val="none" w:sz="0" w:space="0" w:color="auto"/>
            <w:left w:val="none" w:sz="0" w:space="0" w:color="auto"/>
            <w:bottom w:val="none" w:sz="0" w:space="0" w:color="auto"/>
            <w:right w:val="none" w:sz="0" w:space="0" w:color="auto"/>
          </w:divBdr>
        </w:div>
        <w:div w:id="179587514">
          <w:marLeft w:val="0"/>
          <w:marRight w:val="0"/>
          <w:marTop w:val="0"/>
          <w:marBottom w:val="0"/>
          <w:divBdr>
            <w:top w:val="none" w:sz="0" w:space="0" w:color="auto"/>
            <w:left w:val="none" w:sz="0" w:space="0" w:color="auto"/>
            <w:bottom w:val="none" w:sz="0" w:space="0" w:color="auto"/>
            <w:right w:val="none" w:sz="0" w:space="0" w:color="auto"/>
          </w:divBdr>
        </w:div>
        <w:div w:id="299500466">
          <w:marLeft w:val="0"/>
          <w:marRight w:val="0"/>
          <w:marTop w:val="0"/>
          <w:marBottom w:val="0"/>
          <w:divBdr>
            <w:top w:val="none" w:sz="0" w:space="0" w:color="auto"/>
            <w:left w:val="none" w:sz="0" w:space="0" w:color="auto"/>
            <w:bottom w:val="none" w:sz="0" w:space="0" w:color="auto"/>
            <w:right w:val="none" w:sz="0" w:space="0" w:color="auto"/>
          </w:divBdr>
        </w:div>
        <w:div w:id="1365515807">
          <w:marLeft w:val="0"/>
          <w:marRight w:val="0"/>
          <w:marTop w:val="0"/>
          <w:marBottom w:val="0"/>
          <w:divBdr>
            <w:top w:val="none" w:sz="0" w:space="0" w:color="auto"/>
            <w:left w:val="none" w:sz="0" w:space="0" w:color="auto"/>
            <w:bottom w:val="none" w:sz="0" w:space="0" w:color="auto"/>
            <w:right w:val="none" w:sz="0" w:space="0" w:color="auto"/>
          </w:divBdr>
        </w:div>
        <w:div w:id="369109217">
          <w:marLeft w:val="0"/>
          <w:marRight w:val="0"/>
          <w:marTop w:val="0"/>
          <w:marBottom w:val="0"/>
          <w:divBdr>
            <w:top w:val="none" w:sz="0" w:space="0" w:color="auto"/>
            <w:left w:val="none" w:sz="0" w:space="0" w:color="auto"/>
            <w:bottom w:val="none" w:sz="0" w:space="0" w:color="auto"/>
            <w:right w:val="none" w:sz="0" w:space="0" w:color="auto"/>
          </w:divBdr>
        </w:div>
        <w:div w:id="1624271134">
          <w:marLeft w:val="0"/>
          <w:marRight w:val="0"/>
          <w:marTop w:val="0"/>
          <w:marBottom w:val="0"/>
          <w:divBdr>
            <w:top w:val="none" w:sz="0" w:space="0" w:color="auto"/>
            <w:left w:val="none" w:sz="0" w:space="0" w:color="auto"/>
            <w:bottom w:val="none" w:sz="0" w:space="0" w:color="auto"/>
            <w:right w:val="none" w:sz="0" w:space="0" w:color="auto"/>
          </w:divBdr>
        </w:div>
        <w:div w:id="1304501502">
          <w:marLeft w:val="0"/>
          <w:marRight w:val="0"/>
          <w:marTop w:val="0"/>
          <w:marBottom w:val="0"/>
          <w:divBdr>
            <w:top w:val="none" w:sz="0" w:space="0" w:color="auto"/>
            <w:left w:val="none" w:sz="0" w:space="0" w:color="auto"/>
            <w:bottom w:val="none" w:sz="0" w:space="0" w:color="auto"/>
            <w:right w:val="none" w:sz="0" w:space="0" w:color="auto"/>
          </w:divBdr>
        </w:div>
        <w:div w:id="1332215949">
          <w:marLeft w:val="0"/>
          <w:marRight w:val="0"/>
          <w:marTop w:val="0"/>
          <w:marBottom w:val="0"/>
          <w:divBdr>
            <w:top w:val="none" w:sz="0" w:space="0" w:color="auto"/>
            <w:left w:val="none" w:sz="0" w:space="0" w:color="auto"/>
            <w:bottom w:val="none" w:sz="0" w:space="0" w:color="auto"/>
            <w:right w:val="none" w:sz="0" w:space="0" w:color="auto"/>
          </w:divBdr>
        </w:div>
        <w:div w:id="794524017">
          <w:marLeft w:val="0"/>
          <w:marRight w:val="0"/>
          <w:marTop w:val="0"/>
          <w:marBottom w:val="0"/>
          <w:divBdr>
            <w:top w:val="none" w:sz="0" w:space="0" w:color="auto"/>
            <w:left w:val="none" w:sz="0" w:space="0" w:color="auto"/>
            <w:bottom w:val="none" w:sz="0" w:space="0" w:color="auto"/>
            <w:right w:val="none" w:sz="0" w:space="0" w:color="auto"/>
          </w:divBdr>
        </w:div>
        <w:div w:id="90976814">
          <w:marLeft w:val="0"/>
          <w:marRight w:val="0"/>
          <w:marTop w:val="0"/>
          <w:marBottom w:val="0"/>
          <w:divBdr>
            <w:top w:val="none" w:sz="0" w:space="0" w:color="auto"/>
            <w:left w:val="none" w:sz="0" w:space="0" w:color="auto"/>
            <w:bottom w:val="none" w:sz="0" w:space="0" w:color="auto"/>
            <w:right w:val="none" w:sz="0" w:space="0" w:color="auto"/>
          </w:divBdr>
        </w:div>
        <w:div w:id="369455982">
          <w:marLeft w:val="0"/>
          <w:marRight w:val="0"/>
          <w:marTop w:val="0"/>
          <w:marBottom w:val="0"/>
          <w:divBdr>
            <w:top w:val="none" w:sz="0" w:space="0" w:color="auto"/>
            <w:left w:val="none" w:sz="0" w:space="0" w:color="auto"/>
            <w:bottom w:val="none" w:sz="0" w:space="0" w:color="auto"/>
            <w:right w:val="none" w:sz="0" w:space="0" w:color="auto"/>
          </w:divBdr>
        </w:div>
        <w:div w:id="1881698567">
          <w:marLeft w:val="0"/>
          <w:marRight w:val="0"/>
          <w:marTop w:val="0"/>
          <w:marBottom w:val="0"/>
          <w:divBdr>
            <w:top w:val="none" w:sz="0" w:space="0" w:color="auto"/>
            <w:left w:val="none" w:sz="0" w:space="0" w:color="auto"/>
            <w:bottom w:val="none" w:sz="0" w:space="0" w:color="auto"/>
            <w:right w:val="none" w:sz="0" w:space="0" w:color="auto"/>
          </w:divBdr>
        </w:div>
        <w:div w:id="1021081483">
          <w:marLeft w:val="0"/>
          <w:marRight w:val="0"/>
          <w:marTop w:val="0"/>
          <w:marBottom w:val="0"/>
          <w:divBdr>
            <w:top w:val="none" w:sz="0" w:space="0" w:color="auto"/>
            <w:left w:val="none" w:sz="0" w:space="0" w:color="auto"/>
            <w:bottom w:val="none" w:sz="0" w:space="0" w:color="auto"/>
            <w:right w:val="none" w:sz="0" w:space="0" w:color="auto"/>
          </w:divBdr>
        </w:div>
        <w:div w:id="907885334">
          <w:marLeft w:val="0"/>
          <w:marRight w:val="0"/>
          <w:marTop w:val="0"/>
          <w:marBottom w:val="0"/>
          <w:divBdr>
            <w:top w:val="none" w:sz="0" w:space="0" w:color="auto"/>
            <w:left w:val="none" w:sz="0" w:space="0" w:color="auto"/>
            <w:bottom w:val="none" w:sz="0" w:space="0" w:color="auto"/>
            <w:right w:val="none" w:sz="0" w:space="0" w:color="auto"/>
          </w:divBdr>
        </w:div>
        <w:div w:id="1571694832">
          <w:marLeft w:val="0"/>
          <w:marRight w:val="0"/>
          <w:marTop w:val="0"/>
          <w:marBottom w:val="0"/>
          <w:divBdr>
            <w:top w:val="none" w:sz="0" w:space="0" w:color="auto"/>
            <w:left w:val="none" w:sz="0" w:space="0" w:color="auto"/>
            <w:bottom w:val="none" w:sz="0" w:space="0" w:color="auto"/>
            <w:right w:val="none" w:sz="0" w:space="0" w:color="auto"/>
          </w:divBdr>
        </w:div>
        <w:div w:id="235628417">
          <w:marLeft w:val="0"/>
          <w:marRight w:val="0"/>
          <w:marTop w:val="0"/>
          <w:marBottom w:val="0"/>
          <w:divBdr>
            <w:top w:val="none" w:sz="0" w:space="0" w:color="auto"/>
            <w:left w:val="none" w:sz="0" w:space="0" w:color="auto"/>
            <w:bottom w:val="none" w:sz="0" w:space="0" w:color="auto"/>
            <w:right w:val="none" w:sz="0" w:space="0" w:color="auto"/>
          </w:divBdr>
        </w:div>
        <w:div w:id="2043163424">
          <w:marLeft w:val="0"/>
          <w:marRight w:val="0"/>
          <w:marTop w:val="0"/>
          <w:marBottom w:val="0"/>
          <w:divBdr>
            <w:top w:val="none" w:sz="0" w:space="0" w:color="auto"/>
            <w:left w:val="none" w:sz="0" w:space="0" w:color="auto"/>
            <w:bottom w:val="none" w:sz="0" w:space="0" w:color="auto"/>
            <w:right w:val="none" w:sz="0" w:space="0" w:color="auto"/>
          </w:divBdr>
        </w:div>
        <w:div w:id="1849324100">
          <w:marLeft w:val="0"/>
          <w:marRight w:val="0"/>
          <w:marTop w:val="0"/>
          <w:marBottom w:val="0"/>
          <w:divBdr>
            <w:top w:val="none" w:sz="0" w:space="0" w:color="auto"/>
            <w:left w:val="none" w:sz="0" w:space="0" w:color="auto"/>
            <w:bottom w:val="none" w:sz="0" w:space="0" w:color="auto"/>
            <w:right w:val="none" w:sz="0" w:space="0" w:color="auto"/>
          </w:divBdr>
        </w:div>
        <w:div w:id="1436831575">
          <w:marLeft w:val="0"/>
          <w:marRight w:val="0"/>
          <w:marTop w:val="0"/>
          <w:marBottom w:val="0"/>
          <w:divBdr>
            <w:top w:val="none" w:sz="0" w:space="0" w:color="auto"/>
            <w:left w:val="none" w:sz="0" w:space="0" w:color="auto"/>
            <w:bottom w:val="none" w:sz="0" w:space="0" w:color="auto"/>
            <w:right w:val="none" w:sz="0" w:space="0" w:color="auto"/>
          </w:divBdr>
        </w:div>
        <w:div w:id="1436511094">
          <w:marLeft w:val="0"/>
          <w:marRight w:val="0"/>
          <w:marTop w:val="0"/>
          <w:marBottom w:val="0"/>
          <w:divBdr>
            <w:top w:val="none" w:sz="0" w:space="0" w:color="auto"/>
            <w:left w:val="none" w:sz="0" w:space="0" w:color="auto"/>
            <w:bottom w:val="none" w:sz="0" w:space="0" w:color="auto"/>
            <w:right w:val="none" w:sz="0" w:space="0" w:color="auto"/>
          </w:divBdr>
        </w:div>
        <w:div w:id="839278421">
          <w:marLeft w:val="0"/>
          <w:marRight w:val="0"/>
          <w:marTop w:val="0"/>
          <w:marBottom w:val="0"/>
          <w:divBdr>
            <w:top w:val="none" w:sz="0" w:space="0" w:color="auto"/>
            <w:left w:val="none" w:sz="0" w:space="0" w:color="auto"/>
            <w:bottom w:val="none" w:sz="0" w:space="0" w:color="auto"/>
            <w:right w:val="none" w:sz="0" w:space="0" w:color="auto"/>
          </w:divBdr>
        </w:div>
        <w:div w:id="1749883522">
          <w:marLeft w:val="0"/>
          <w:marRight w:val="0"/>
          <w:marTop w:val="0"/>
          <w:marBottom w:val="0"/>
          <w:divBdr>
            <w:top w:val="none" w:sz="0" w:space="0" w:color="auto"/>
            <w:left w:val="none" w:sz="0" w:space="0" w:color="auto"/>
            <w:bottom w:val="none" w:sz="0" w:space="0" w:color="auto"/>
            <w:right w:val="none" w:sz="0" w:space="0" w:color="auto"/>
          </w:divBdr>
        </w:div>
        <w:div w:id="2035030998">
          <w:marLeft w:val="0"/>
          <w:marRight w:val="0"/>
          <w:marTop w:val="0"/>
          <w:marBottom w:val="0"/>
          <w:divBdr>
            <w:top w:val="none" w:sz="0" w:space="0" w:color="auto"/>
            <w:left w:val="none" w:sz="0" w:space="0" w:color="auto"/>
            <w:bottom w:val="none" w:sz="0" w:space="0" w:color="auto"/>
            <w:right w:val="none" w:sz="0" w:space="0" w:color="auto"/>
          </w:divBdr>
        </w:div>
        <w:div w:id="1994747779">
          <w:marLeft w:val="0"/>
          <w:marRight w:val="0"/>
          <w:marTop w:val="0"/>
          <w:marBottom w:val="0"/>
          <w:divBdr>
            <w:top w:val="none" w:sz="0" w:space="0" w:color="auto"/>
            <w:left w:val="none" w:sz="0" w:space="0" w:color="auto"/>
            <w:bottom w:val="none" w:sz="0" w:space="0" w:color="auto"/>
            <w:right w:val="none" w:sz="0" w:space="0" w:color="auto"/>
          </w:divBdr>
        </w:div>
        <w:div w:id="799224172">
          <w:marLeft w:val="0"/>
          <w:marRight w:val="0"/>
          <w:marTop w:val="0"/>
          <w:marBottom w:val="0"/>
          <w:divBdr>
            <w:top w:val="none" w:sz="0" w:space="0" w:color="auto"/>
            <w:left w:val="none" w:sz="0" w:space="0" w:color="auto"/>
            <w:bottom w:val="none" w:sz="0" w:space="0" w:color="auto"/>
            <w:right w:val="none" w:sz="0" w:space="0" w:color="auto"/>
          </w:divBdr>
        </w:div>
        <w:div w:id="383405889">
          <w:marLeft w:val="0"/>
          <w:marRight w:val="0"/>
          <w:marTop w:val="0"/>
          <w:marBottom w:val="0"/>
          <w:divBdr>
            <w:top w:val="none" w:sz="0" w:space="0" w:color="auto"/>
            <w:left w:val="none" w:sz="0" w:space="0" w:color="auto"/>
            <w:bottom w:val="none" w:sz="0" w:space="0" w:color="auto"/>
            <w:right w:val="none" w:sz="0" w:space="0" w:color="auto"/>
          </w:divBdr>
        </w:div>
        <w:div w:id="85076552">
          <w:marLeft w:val="0"/>
          <w:marRight w:val="0"/>
          <w:marTop w:val="0"/>
          <w:marBottom w:val="0"/>
          <w:divBdr>
            <w:top w:val="none" w:sz="0" w:space="0" w:color="auto"/>
            <w:left w:val="none" w:sz="0" w:space="0" w:color="auto"/>
            <w:bottom w:val="none" w:sz="0" w:space="0" w:color="auto"/>
            <w:right w:val="none" w:sz="0" w:space="0" w:color="auto"/>
          </w:divBdr>
        </w:div>
        <w:div w:id="298654285">
          <w:marLeft w:val="0"/>
          <w:marRight w:val="0"/>
          <w:marTop w:val="0"/>
          <w:marBottom w:val="0"/>
          <w:divBdr>
            <w:top w:val="none" w:sz="0" w:space="0" w:color="auto"/>
            <w:left w:val="none" w:sz="0" w:space="0" w:color="auto"/>
            <w:bottom w:val="none" w:sz="0" w:space="0" w:color="auto"/>
            <w:right w:val="none" w:sz="0" w:space="0" w:color="auto"/>
          </w:divBdr>
        </w:div>
        <w:div w:id="85420783">
          <w:marLeft w:val="0"/>
          <w:marRight w:val="0"/>
          <w:marTop w:val="0"/>
          <w:marBottom w:val="0"/>
          <w:divBdr>
            <w:top w:val="none" w:sz="0" w:space="0" w:color="auto"/>
            <w:left w:val="none" w:sz="0" w:space="0" w:color="auto"/>
            <w:bottom w:val="none" w:sz="0" w:space="0" w:color="auto"/>
            <w:right w:val="none" w:sz="0" w:space="0" w:color="auto"/>
          </w:divBdr>
        </w:div>
        <w:div w:id="2144997639">
          <w:marLeft w:val="0"/>
          <w:marRight w:val="0"/>
          <w:marTop w:val="0"/>
          <w:marBottom w:val="0"/>
          <w:divBdr>
            <w:top w:val="none" w:sz="0" w:space="0" w:color="auto"/>
            <w:left w:val="none" w:sz="0" w:space="0" w:color="auto"/>
            <w:bottom w:val="none" w:sz="0" w:space="0" w:color="auto"/>
            <w:right w:val="none" w:sz="0" w:space="0" w:color="auto"/>
          </w:divBdr>
        </w:div>
        <w:div w:id="1366563051">
          <w:marLeft w:val="0"/>
          <w:marRight w:val="0"/>
          <w:marTop w:val="0"/>
          <w:marBottom w:val="0"/>
          <w:divBdr>
            <w:top w:val="none" w:sz="0" w:space="0" w:color="auto"/>
            <w:left w:val="none" w:sz="0" w:space="0" w:color="auto"/>
            <w:bottom w:val="none" w:sz="0" w:space="0" w:color="auto"/>
            <w:right w:val="none" w:sz="0" w:space="0" w:color="auto"/>
          </w:divBdr>
        </w:div>
        <w:div w:id="2136176220">
          <w:marLeft w:val="0"/>
          <w:marRight w:val="0"/>
          <w:marTop w:val="0"/>
          <w:marBottom w:val="0"/>
          <w:divBdr>
            <w:top w:val="none" w:sz="0" w:space="0" w:color="auto"/>
            <w:left w:val="none" w:sz="0" w:space="0" w:color="auto"/>
            <w:bottom w:val="none" w:sz="0" w:space="0" w:color="auto"/>
            <w:right w:val="none" w:sz="0" w:space="0" w:color="auto"/>
          </w:divBdr>
        </w:div>
        <w:div w:id="1224095702">
          <w:marLeft w:val="0"/>
          <w:marRight w:val="0"/>
          <w:marTop w:val="0"/>
          <w:marBottom w:val="0"/>
          <w:divBdr>
            <w:top w:val="none" w:sz="0" w:space="0" w:color="auto"/>
            <w:left w:val="none" w:sz="0" w:space="0" w:color="auto"/>
            <w:bottom w:val="none" w:sz="0" w:space="0" w:color="auto"/>
            <w:right w:val="none" w:sz="0" w:space="0" w:color="auto"/>
          </w:divBdr>
        </w:div>
        <w:div w:id="462575462">
          <w:marLeft w:val="0"/>
          <w:marRight w:val="0"/>
          <w:marTop w:val="0"/>
          <w:marBottom w:val="0"/>
          <w:divBdr>
            <w:top w:val="none" w:sz="0" w:space="0" w:color="auto"/>
            <w:left w:val="none" w:sz="0" w:space="0" w:color="auto"/>
            <w:bottom w:val="none" w:sz="0" w:space="0" w:color="auto"/>
            <w:right w:val="none" w:sz="0" w:space="0" w:color="auto"/>
          </w:divBdr>
        </w:div>
        <w:div w:id="2018772294">
          <w:marLeft w:val="0"/>
          <w:marRight w:val="0"/>
          <w:marTop w:val="0"/>
          <w:marBottom w:val="0"/>
          <w:divBdr>
            <w:top w:val="none" w:sz="0" w:space="0" w:color="auto"/>
            <w:left w:val="none" w:sz="0" w:space="0" w:color="auto"/>
            <w:bottom w:val="none" w:sz="0" w:space="0" w:color="auto"/>
            <w:right w:val="none" w:sz="0" w:space="0" w:color="auto"/>
          </w:divBdr>
        </w:div>
        <w:div w:id="1385787771">
          <w:marLeft w:val="0"/>
          <w:marRight w:val="0"/>
          <w:marTop w:val="0"/>
          <w:marBottom w:val="0"/>
          <w:divBdr>
            <w:top w:val="none" w:sz="0" w:space="0" w:color="auto"/>
            <w:left w:val="none" w:sz="0" w:space="0" w:color="auto"/>
            <w:bottom w:val="none" w:sz="0" w:space="0" w:color="auto"/>
            <w:right w:val="none" w:sz="0" w:space="0" w:color="auto"/>
          </w:divBdr>
        </w:div>
        <w:div w:id="771122406">
          <w:marLeft w:val="0"/>
          <w:marRight w:val="0"/>
          <w:marTop w:val="0"/>
          <w:marBottom w:val="0"/>
          <w:divBdr>
            <w:top w:val="none" w:sz="0" w:space="0" w:color="auto"/>
            <w:left w:val="none" w:sz="0" w:space="0" w:color="auto"/>
            <w:bottom w:val="none" w:sz="0" w:space="0" w:color="auto"/>
            <w:right w:val="none" w:sz="0" w:space="0" w:color="auto"/>
          </w:divBdr>
        </w:div>
        <w:div w:id="1862011933">
          <w:marLeft w:val="0"/>
          <w:marRight w:val="0"/>
          <w:marTop w:val="0"/>
          <w:marBottom w:val="0"/>
          <w:divBdr>
            <w:top w:val="none" w:sz="0" w:space="0" w:color="auto"/>
            <w:left w:val="none" w:sz="0" w:space="0" w:color="auto"/>
            <w:bottom w:val="none" w:sz="0" w:space="0" w:color="auto"/>
            <w:right w:val="none" w:sz="0" w:space="0" w:color="auto"/>
          </w:divBdr>
        </w:div>
        <w:div w:id="839850847">
          <w:marLeft w:val="0"/>
          <w:marRight w:val="0"/>
          <w:marTop w:val="0"/>
          <w:marBottom w:val="0"/>
          <w:divBdr>
            <w:top w:val="none" w:sz="0" w:space="0" w:color="auto"/>
            <w:left w:val="none" w:sz="0" w:space="0" w:color="auto"/>
            <w:bottom w:val="none" w:sz="0" w:space="0" w:color="auto"/>
            <w:right w:val="none" w:sz="0" w:space="0" w:color="auto"/>
          </w:divBdr>
        </w:div>
        <w:div w:id="249583995">
          <w:marLeft w:val="0"/>
          <w:marRight w:val="0"/>
          <w:marTop w:val="0"/>
          <w:marBottom w:val="0"/>
          <w:divBdr>
            <w:top w:val="none" w:sz="0" w:space="0" w:color="auto"/>
            <w:left w:val="none" w:sz="0" w:space="0" w:color="auto"/>
            <w:bottom w:val="none" w:sz="0" w:space="0" w:color="auto"/>
            <w:right w:val="none" w:sz="0" w:space="0" w:color="auto"/>
          </w:divBdr>
        </w:div>
        <w:div w:id="1435638153">
          <w:marLeft w:val="0"/>
          <w:marRight w:val="0"/>
          <w:marTop w:val="0"/>
          <w:marBottom w:val="0"/>
          <w:divBdr>
            <w:top w:val="none" w:sz="0" w:space="0" w:color="auto"/>
            <w:left w:val="none" w:sz="0" w:space="0" w:color="auto"/>
            <w:bottom w:val="none" w:sz="0" w:space="0" w:color="auto"/>
            <w:right w:val="none" w:sz="0" w:space="0" w:color="auto"/>
          </w:divBdr>
        </w:div>
        <w:div w:id="665204284">
          <w:marLeft w:val="0"/>
          <w:marRight w:val="0"/>
          <w:marTop w:val="0"/>
          <w:marBottom w:val="0"/>
          <w:divBdr>
            <w:top w:val="none" w:sz="0" w:space="0" w:color="auto"/>
            <w:left w:val="none" w:sz="0" w:space="0" w:color="auto"/>
            <w:bottom w:val="none" w:sz="0" w:space="0" w:color="auto"/>
            <w:right w:val="none" w:sz="0" w:space="0" w:color="auto"/>
          </w:divBdr>
        </w:div>
        <w:div w:id="771586407">
          <w:marLeft w:val="0"/>
          <w:marRight w:val="0"/>
          <w:marTop w:val="0"/>
          <w:marBottom w:val="0"/>
          <w:divBdr>
            <w:top w:val="none" w:sz="0" w:space="0" w:color="auto"/>
            <w:left w:val="none" w:sz="0" w:space="0" w:color="auto"/>
            <w:bottom w:val="none" w:sz="0" w:space="0" w:color="auto"/>
            <w:right w:val="none" w:sz="0" w:space="0" w:color="auto"/>
          </w:divBdr>
        </w:div>
        <w:div w:id="593168519">
          <w:marLeft w:val="0"/>
          <w:marRight w:val="0"/>
          <w:marTop w:val="0"/>
          <w:marBottom w:val="0"/>
          <w:divBdr>
            <w:top w:val="none" w:sz="0" w:space="0" w:color="auto"/>
            <w:left w:val="none" w:sz="0" w:space="0" w:color="auto"/>
            <w:bottom w:val="none" w:sz="0" w:space="0" w:color="auto"/>
            <w:right w:val="none" w:sz="0" w:space="0" w:color="auto"/>
          </w:divBdr>
        </w:div>
        <w:div w:id="894051889">
          <w:marLeft w:val="0"/>
          <w:marRight w:val="0"/>
          <w:marTop w:val="0"/>
          <w:marBottom w:val="0"/>
          <w:divBdr>
            <w:top w:val="none" w:sz="0" w:space="0" w:color="auto"/>
            <w:left w:val="none" w:sz="0" w:space="0" w:color="auto"/>
            <w:bottom w:val="none" w:sz="0" w:space="0" w:color="auto"/>
            <w:right w:val="none" w:sz="0" w:space="0" w:color="auto"/>
          </w:divBdr>
        </w:div>
        <w:div w:id="814641839">
          <w:marLeft w:val="0"/>
          <w:marRight w:val="0"/>
          <w:marTop w:val="0"/>
          <w:marBottom w:val="0"/>
          <w:divBdr>
            <w:top w:val="none" w:sz="0" w:space="0" w:color="auto"/>
            <w:left w:val="none" w:sz="0" w:space="0" w:color="auto"/>
            <w:bottom w:val="none" w:sz="0" w:space="0" w:color="auto"/>
            <w:right w:val="none" w:sz="0" w:space="0" w:color="auto"/>
          </w:divBdr>
        </w:div>
        <w:div w:id="1467968354">
          <w:marLeft w:val="0"/>
          <w:marRight w:val="0"/>
          <w:marTop w:val="0"/>
          <w:marBottom w:val="0"/>
          <w:divBdr>
            <w:top w:val="none" w:sz="0" w:space="0" w:color="auto"/>
            <w:left w:val="none" w:sz="0" w:space="0" w:color="auto"/>
            <w:bottom w:val="none" w:sz="0" w:space="0" w:color="auto"/>
            <w:right w:val="none" w:sz="0" w:space="0" w:color="auto"/>
          </w:divBdr>
        </w:div>
        <w:div w:id="1047728887">
          <w:marLeft w:val="0"/>
          <w:marRight w:val="0"/>
          <w:marTop w:val="0"/>
          <w:marBottom w:val="0"/>
          <w:divBdr>
            <w:top w:val="none" w:sz="0" w:space="0" w:color="auto"/>
            <w:left w:val="none" w:sz="0" w:space="0" w:color="auto"/>
            <w:bottom w:val="none" w:sz="0" w:space="0" w:color="auto"/>
            <w:right w:val="none" w:sz="0" w:space="0" w:color="auto"/>
          </w:divBdr>
        </w:div>
        <w:div w:id="750930612">
          <w:marLeft w:val="0"/>
          <w:marRight w:val="0"/>
          <w:marTop w:val="0"/>
          <w:marBottom w:val="0"/>
          <w:divBdr>
            <w:top w:val="none" w:sz="0" w:space="0" w:color="auto"/>
            <w:left w:val="none" w:sz="0" w:space="0" w:color="auto"/>
            <w:bottom w:val="none" w:sz="0" w:space="0" w:color="auto"/>
            <w:right w:val="none" w:sz="0" w:space="0" w:color="auto"/>
          </w:divBdr>
        </w:div>
        <w:div w:id="1782452024">
          <w:marLeft w:val="0"/>
          <w:marRight w:val="0"/>
          <w:marTop w:val="0"/>
          <w:marBottom w:val="0"/>
          <w:divBdr>
            <w:top w:val="none" w:sz="0" w:space="0" w:color="auto"/>
            <w:left w:val="none" w:sz="0" w:space="0" w:color="auto"/>
            <w:bottom w:val="none" w:sz="0" w:space="0" w:color="auto"/>
            <w:right w:val="none" w:sz="0" w:space="0" w:color="auto"/>
          </w:divBdr>
        </w:div>
        <w:div w:id="1589458205">
          <w:marLeft w:val="0"/>
          <w:marRight w:val="0"/>
          <w:marTop w:val="0"/>
          <w:marBottom w:val="0"/>
          <w:divBdr>
            <w:top w:val="none" w:sz="0" w:space="0" w:color="auto"/>
            <w:left w:val="none" w:sz="0" w:space="0" w:color="auto"/>
            <w:bottom w:val="none" w:sz="0" w:space="0" w:color="auto"/>
            <w:right w:val="none" w:sz="0" w:space="0" w:color="auto"/>
          </w:divBdr>
        </w:div>
        <w:div w:id="524100181">
          <w:marLeft w:val="0"/>
          <w:marRight w:val="0"/>
          <w:marTop w:val="0"/>
          <w:marBottom w:val="0"/>
          <w:divBdr>
            <w:top w:val="none" w:sz="0" w:space="0" w:color="auto"/>
            <w:left w:val="none" w:sz="0" w:space="0" w:color="auto"/>
            <w:bottom w:val="none" w:sz="0" w:space="0" w:color="auto"/>
            <w:right w:val="none" w:sz="0" w:space="0" w:color="auto"/>
          </w:divBdr>
        </w:div>
        <w:div w:id="584875397">
          <w:marLeft w:val="0"/>
          <w:marRight w:val="0"/>
          <w:marTop w:val="0"/>
          <w:marBottom w:val="0"/>
          <w:divBdr>
            <w:top w:val="none" w:sz="0" w:space="0" w:color="auto"/>
            <w:left w:val="none" w:sz="0" w:space="0" w:color="auto"/>
            <w:bottom w:val="none" w:sz="0" w:space="0" w:color="auto"/>
            <w:right w:val="none" w:sz="0" w:space="0" w:color="auto"/>
          </w:divBdr>
        </w:div>
        <w:div w:id="17971550">
          <w:marLeft w:val="0"/>
          <w:marRight w:val="0"/>
          <w:marTop w:val="0"/>
          <w:marBottom w:val="0"/>
          <w:divBdr>
            <w:top w:val="none" w:sz="0" w:space="0" w:color="auto"/>
            <w:left w:val="none" w:sz="0" w:space="0" w:color="auto"/>
            <w:bottom w:val="none" w:sz="0" w:space="0" w:color="auto"/>
            <w:right w:val="none" w:sz="0" w:space="0" w:color="auto"/>
          </w:divBdr>
        </w:div>
        <w:div w:id="1506478850">
          <w:marLeft w:val="0"/>
          <w:marRight w:val="0"/>
          <w:marTop w:val="0"/>
          <w:marBottom w:val="0"/>
          <w:divBdr>
            <w:top w:val="none" w:sz="0" w:space="0" w:color="auto"/>
            <w:left w:val="none" w:sz="0" w:space="0" w:color="auto"/>
            <w:bottom w:val="none" w:sz="0" w:space="0" w:color="auto"/>
            <w:right w:val="none" w:sz="0" w:space="0" w:color="auto"/>
          </w:divBdr>
        </w:div>
        <w:div w:id="1350838060">
          <w:marLeft w:val="0"/>
          <w:marRight w:val="0"/>
          <w:marTop w:val="0"/>
          <w:marBottom w:val="0"/>
          <w:divBdr>
            <w:top w:val="none" w:sz="0" w:space="0" w:color="auto"/>
            <w:left w:val="none" w:sz="0" w:space="0" w:color="auto"/>
            <w:bottom w:val="none" w:sz="0" w:space="0" w:color="auto"/>
            <w:right w:val="none" w:sz="0" w:space="0" w:color="auto"/>
          </w:divBdr>
        </w:div>
        <w:div w:id="1553880669">
          <w:marLeft w:val="0"/>
          <w:marRight w:val="0"/>
          <w:marTop w:val="0"/>
          <w:marBottom w:val="0"/>
          <w:divBdr>
            <w:top w:val="none" w:sz="0" w:space="0" w:color="auto"/>
            <w:left w:val="none" w:sz="0" w:space="0" w:color="auto"/>
            <w:bottom w:val="none" w:sz="0" w:space="0" w:color="auto"/>
            <w:right w:val="none" w:sz="0" w:space="0" w:color="auto"/>
          </w:divBdr>
        </w:div>
        <w:div w:id="1623072040">
          <w:marLeft w:val="0"/>
          <w:marRight w:val="0"/>
          <w:marTop w:val="0"/>
          <w:marBottom w:val="0"/>
          <w:divBdr>
            <w:top w:val="none" w:sz="0" w:space="0" w:color="auto"/>
            <w:left w:val="none" w:sz="0" w:space="0" w:color="auto"/>
            <w:bottom w:val="none" w:sz="0" w:space="0" w:color="auto"/>
            <w:right w:val="none" w:sz="0" w:space="0" w:color="auto"/>
          </w:divBdr>
        </w:div>
        <w:div w:id="209000971">
          <w:marLeft w:val="0"/>
          <w:marRight w:val="0"/>
          <w:marTop w:val="0"/>
          <w:marBottom w:val="0"/>
          <w:divBdr>
            <w:top w:val="none" w:sz="0" w:space="0" w:color="auto"/>
            <w:left w:val="none" w:sz="0" w:space="0" w:color="auto"/>
            <w:bottom w:val="none" w:sz="0" w:space="0" w:color="auto"/>
            <w:right w:val="none" w:sz="0" w:space="0" w:color="auto"/>
          </w:divBdr>
        </w:div>
        <w:div w:id="829755543">
          <w:marLeft w:val="0"/>
          <w:marRight w:val="0"/>
          <w:marTop w:val="0"/>
          <w:marBottom w:val="0"/>
          <w:divBdr>
            <w:top w:val="none" w:sz="0" w:space="0" w:color="auto"/>
            <w:left w:val="none" w:sz="0" w:space="0" w:color="auto"/>
            <w:bottom w:val="none" w:sz="0" w:space="0" w:color="auto"/>
            <w:right w:val="none" w:sz="0" w:space="0" w:color="auto"/>
          </w:divBdr>
        </w:div>
        <w:div w:id="136460529">
          <w:marLeft w:val="0"/>
          <w:marRight w:val="0"/>
          <w:marTop w:val="0"/>
          <w:marBottom w:val="0"/>
          <w:divBdr>
            <w:top w:val="none" w:sz="0" w:space="0" w:color="auto"/>
            <w:left w:val="none" w:sz="0" w:space="0" w:color="auto"/>
            <w:bottom w:val="none" w:sz="0" w:space="0" w:color="auto"/>
            <w:right w:val="none" w:sz="0" w:space="0" w:color="auto"/>
          </w:divBdr>
        </w:div>
        <w:div w:id="18095137">
          <w:marLeft w:val="0"/>
          <w:marRight w:val="0"/>
          <w:marTop w:val="0"/>
          <w:marBottom w:val="0"/>
          <w:divBdr>
            <w:top w:val="none" w:sz="0" w:space="0" w:color="auto"/>
            <w:left w:val="none" w:sz="0" w:space="0" w:color="auto"/>
            <w:bottom w:val="none" w:sz="0" w:space="0" w:color="auto"/>
            <w:right w:val="none" w:sz="0" w:space="0" w:color="auto"/>
          </w:divBdr>
        </w:div>
        <w:div w:id="835993981">
          <w:marLeft w:val="0"/>
          <w:marRight w:val="0"/>
          <w:marTop w:val="0"/>
          <w:marBottom w:val="0"/>
          <w:divBdr>
            <w:top w:val="none" w:sz="0" w:space="0" w:color="auto"/>
            <w:left w:val="none" w:sz="0" w:space="0" w:color="auto"/>
            <w:bottom w:val="none" w:sz="0" w:space="0" w:color="auto"/>
            <w:right w:val="none" w:sz="0" w:space="0" w:color="auto"/>
          </w:divBdr>
        </w:div>
        <w:div w:id="63995066">
          <w:marLeft w:val="0"/>
          <w:marRight w:val="0"/>
          <w:marTop w:val="0"/>
          <w:marBottom w:val="0"/>
          <w:divBdr>
            <w:top w:val="none" w:sz="0" w:space="0" w:color="auto"/>
            <w:left w:val="none" w:sz="0" w:space="0" w:color="auto"/>
            <w:bottom w:val="none" w:sz="0" w:space="0" w:color="auto"/>
            <w:right w:val="none" w:sz="0" w:space="0" w:color="auto"/>
          </w:divBdr>
        </w:div>
        <w:div w:id="438835029">
          <w:marLeft w:val="0"/>
          <w:marRight w:val="0"/>
          <w:marTop w:val="0"/>
          <w:marBottom w:val="0"/>
          <w:divBdr>
            <w:top w:val="none" w:sz="0" w:space="0" w:color="auto"/>
            <w:left w:val="none" w:sz="0" w:space="0" w:color="auto"/>
            <w:bottom w:val="none" w:sz="0" w:space="0" w:color="auto"/>
            <w:right w:val="none" w:sz="0" w:space="0" w:color="auto"/>
          </w:divBdr>
        </w:div>
        <w:div w:id="617570929">
          <w:marLeft w:val="0"/>
          <w:marRight w:val="0"/>
          <w:marTop w:val="0"/>
          <w:marBottom w:val="0"/>
          <w:divBdr>
            <w:top w:val="none" w:sz="0" w:space="0" w:color="auto"/>
            <w:left w:val="none" w:sz="0" w:space="0" w:color="auto"/>
            <w:bottom w:val="none" w:sz="0" w:space="0" w:color="auto"/>
            <w:right w:val="none" w:sz="0" w:space="0" w:color="auto"/>
          </w:divBdr>
        </w:div>
        <w:div w:id="851989274">
          <w:marLeft w:val="0"/>
          <w:marRight w:val="0"/>
          <w:marTop w:val="0"/>
          <w:marBottom w:val="0"/>
          <w:divBdr>
            <w:top w:val="none" w:sz="0" w:space="0" w:color="auto"/>
            <w:left w:val="none" w:sz="0" w:space="0" w:color="auto"/>
            <w:bottom w:val="none" w:sz="0" w:space="0" w:color="auto"/>
            <w:right w:val="none" w:sz="0" w:space="0" w:color="auto"/>
          </w:divBdr>
        </w:div>
        <w:div w:id="974676615">
          <w:marLeft w:val="0"/>
          <w:marRight w:val="0"/>
          <w:marTop w:val="0"/>
          <w:marBottom w:val="0"/>
          <w:divBdr>
            <w:top w:val="none" w:sz="0" w:space="0" w:color="auto"/>
            <w:left w:val="none" w:sz="0" w:space="0" w:color="auto"/>
            <w:bottom w:val="none" w:sz="0" w:space="0" w:color="auto"/>
            <w:right w:val="none" w:sz="0" w:space="0" w:color="auto"/>
          </w:divBdr>
        </w:div>
        <w:div w:id="203102443">
          <w:marLeft w:val="0"/>
          <w:marRight w:val="0"/>
          <w:marTop w:val="0"/>
          <w:marBottom w:val="0"/>
          <w:divBdr>
            <w:top w:val="none" w:sz="0" w:space="0" w:color="auto"/>
            <w:left w:val="none" w:sz="0" w:space="0" w:color="auto"/>
            <w:bottom w:val="none" w:sz="0" w:space="0" w:color="auto"/>
            <w:right w:val="none" w:sz="0" w:space="0" w:color="auto"/>
          </w:divBdr>
        </w:div>
        <w:div w:id="260453254">
          <w:marLeft w:val="0"/>
          <w:marRight w:val="0"/>
          <w:marTop w:val="0"/>
          <w:marBottom w:val="0"/>
          <w:divBdr>
            <w:top w:val="none" w:sz="0" w:space="0" w:color="auto"/>
            <w:left w:val="none" w:sz="0" w:space="0" w:color="auto"/>
            <w:bottom w:val="none" w:sz="0" w:space="0" w:color="auto"/>
            <w:right w:val="none" w:sz="0" w:space="0" w:color="auto"/>
          </w:divBdr>
        </w:div>
      </w:divsChild>
    </w:div>
    <w:div w:id="984162104">
      <w:bodyDiv w:val="1"/>
      <w:marLeft w:val="0"/>
      <w:marRight w:val="0"/>
      <w:marTop w:val="0"/>
      <w:marBottom w:val="0"/>
      <w:divBdr>
        <w:top w:val="none" w:sz="0" w:space="0" w:color="auto"/>
        <w:left w:val="none" w:sz="0" w:space="0" w:color="auto"/>
        <w:bottom w:val="none" w:sz="0" w:space="0" w:color="auto"/>
        <w:right w:val="none" w:sz="0" w:space="0" w:color="auto"/>
      </w:divBdr>
      <w:divsChild>
        <w:div w:id="1864249">
          <w:marLeft w:val="0"/>
          <w:marRight w:val="0"/>
          <w:marTop w:val="0"/>
          <w:marBottom w:val="0"/>
          <w:divBdr>
            <w:top w:val="none" w:sz="0" w:space="0" w:color="auto"/>
            <w:left w:val="none" w:sz="0" w:space="0" w:color="auto"/>
            <w:bottom w:val="none" w:sz="0" w:space="0" w:color="auto"/>
            <w:right w:val="none" w:sz="0" w:space="0" w:color="auto"/>
          </w:divBdr>
        </w:div>
        <w:div w:id="391542477">
          <w:marLeft w:val="0"/>
          <w:marRight w:val="0"/>
          <w:marTop w:val="0"/>
          <w:marBottom w:val="0"/>
          <w:divBdr>
            <w:top w:val="none" w:sz="0" w:space="0" w:color="auto"/>
            <w:left w:val="none" w:sz="0" w:space="0" w:color="auto"/>
            <w:bottom w:val="none" w:sz="0" w:space="0" w:color="auto"/>
            <w:right w:val="none" w:sz="0" w:space="0" w:color="auto"/>
          </w:divBdr>
        </w:div>
        <w:div w:id="934363012">
          <w:marLeft w:val="0"/>
          <w:marRight w:val="0"/>
          <w:marTop w:val="0"/>
          <w:marBottom w:val="0"/>
          <w:divBdr>
            <w:top w:val="none" w:sz="0" w:space="0" w:color="auto"/>
            <w:left w:val="none" w:sz="0" w:space="0" w:color="auto"/>
            <w:bottom w:val="none" w:sz="0" w:space="0" w:color="auto"/>
            <w:right w:val="none" w:sz="0" w:space="0" w:color="auto"/>
          </w:divBdr>
        </w:div>
        <w:div w:id="1212569480">
          <w:marLeft w:val="0"/>
          <w:marRight w:val="0"/>
          <w:marTop w:val="0"/>
          <w:marBottom w:val="0"/>
          <w:divBdr>
            <w:top w:val="none" w:sz="0" w:space="0" w:color="auto"/>
            <w:left w:val="none" w:sz="0" w:space="0" w:color="auto"/>
            <w:bottom w:val="none" w:sz="0" w:space="0" w:color="auto"/>
            <w:right w:val="none" w:sz="0" w:space="0" w:color="auto"/>
          </w:divBdr>
        </w:div>
        <w:div w:id="327563992">
          <w:marLeft w:val="0"/>
          <w:marRight w:val="0"/>
          <w:marTop w:val="0"/>
          <w:marBottom w:val="0"/>
          <w:divBdr>
            <w:top w:val="none" w:sz="0" w:space="0" w:color="auto"/>
            <w:left w:val="none" w:sz="0" w:space="0" w:color="auto"/>
            <w:bottom w:val="none" w:sz="0" w:space="0" w:color="auto"/>
            <w:right w:val="none" w:sz="0" w:space="0" w:color="auto"/>
          </w:divBdr>
        </w:div>
        <w:div w:id="154884503">
          <w:marLeft w:val="0"/>
          <w:marRight w:val="0"/>
          <w:marTop w:val="0"/>
          <w:marBottom w:val="0"/>
          <w:divBdr>
            <w:top w:val="none" w:sz="0" w:space="0" w:color="auto"/>
            <w:left w:val="none" w:sz="0" w:space="0" w:color="auto"/>
            <w:bottom w:val="none" w:sz="0" w:space="0" w:color="auto"/>
            <w:right w:val="none" w:sz="0" w:space="0" w:color="auto"/>
          </w:divBdr>
        </w:div>
        <w:div w:id="371612819">
          <w:marLeft w:val="0"/>
          <w:marRight w:val="0"/>
          <w:marTop w:val="0"/>
          <w:marBottom w:val="0"/>
          <w:divBdr>
            <w:top w:val="none" w:sz="0" w:space="0" w:color="auto"/>
            <w:left w:val="none" w:sz="0" w:space="0" w:color="auto"/>
            <w:bottom w:val="none" w:sz="0" w:space="0" w:color="auto"/>
            <w:right w:val="none" w:sz="0" w:space="0" w:color="auto"/>
          </w:divBdr>
        </w:div>
        <w:div w:id="181356664">
          <w:marLeft w:val="0"/>
          <w:marRight w:val="0"/>
          <w:marTop w:val="0"/>
          <w:marBottom w:val="0"/>
          <w:divBdr>
            <w:top w:val="none" w:sz="0" w:space="0" w:color="auto"/>
            <w:left w:val="none" w:sz="0" w:space="0" w:color="auto"/>
            <w:bottom w:val="none" w:sz="0" w:space="0" w:color="auto"/>
            <w:right w:val="none" w:sz="0" w:space="0" w:color="auto"/>
          </w:divBdr>
        </w:div>
        <w:div w:id="929780929">
          <w:marLeft w:val="0"/>
          <w:marRight w:val="0"/>
          <w:marTop w:val="0"/>
          <w:marBottom w:val="0"/>
          <w:divBdr>
            <w:top w:val="none" w:sz="0" w:space="0" w:color="auto"/>
            <w:left w:val="none" w:sz="0" w:space="0" w:color="auto"/>
            <w:bottom w:val="none" w:sz="0" w:space="0" w:color="auto"/>
            <w:right w:val="none" w:sz="0" w:space="0" w:color="auto"/>
          </w:divBdr>
        </w:div>
        <w:div w:id="288511375">
          <w:marLeft w:val="0"/>
          <w:marRight w:val="0"/>
          <w:marTop w:val="0"/>
          <w:marBottom w:val="0"/>
          <w:divBdr>
            <w:top w:val="none" w:sz="0" w:space="0" w:color="auto"/>
            <w:left w:val="none" w:sz="0" w:space="0" w:color="auto"/>
            <w:bottom w:val="none" w:sz="0" w:space="0" w:color="auto"/>
            <w:right w:val="none" w:sz="0" w:space="0" w:color="auto"/>
          </w:divBdr>
        </w:div>
        <w:div w:id="23946403">
          <w:marLeft w:val="0"/>
          <w:marRight w:val="0"/>
          <w:marTop w:val="0"/>
          <w:marBottom w:val="0"/>
          <w:divBdr>
            <w:top w:val="none" w:sz="0" w:space="0" w:color="auto"/>
            <w:left w:val="none" w:sz="0" w:space="0" w:color="auto"/>
            <w:bottom w:val="none" w:sz="0" w:space="0" w:color="auto"/>
            <w:right w:val="none" w:sz="0" w:space="0" w:color="auto"/>
          </w:divBdr>
        </w:div>
        <w:div w:id="1650671358">
          <w:marLeft w:val="0"/>
          <w:marRight w:val="0"/>
          <w:marTop w:val="0"/>
          <w:marBottom w:val="0"/>
          <w:divBdr>
            <w:top w:val="none" w:sz="0" w:space="0" w:color="auto"/>
            <w:left w:val="none" w:sz="0" w:space="0" w:color="auto"/>
            <w:bottom w:val="none" w:sz="0" w:space="0" w:color="auto"/>
            <w:right w:val="none" w:sz="0" w:space="0" w:color="auto"/>
          </w:divBdr>
        </w:div>
        <w:div w:id="704912340">
          <w:marLeft w:val="0"/>
          <w:marRight w:val="0"/>
          <w:marTop w:val="0"/>
          <w:marBottom w:val="0"/>
          <w:divBdr>
            <w:top w:val="none" w:sz="0" w:space="0" w:color="auto"/>
            <w:left w:val="none" w:sz="0" w:space="0" w:color="auto"/>
            <w:bottom w:val="none" w:sz="0" w:space="0" w:color="auto"/>
            <w:right w:val="none" w:sz="0" w:space="0" w:color="auto"/>
          </w:divBdr>
        </w:div>
        <w:div w:id="481310583">
          <w:marLeft w:val="0"/>
          <w:marRight w:val="0"/>
          <w:marTop w:val="0"/>
          <w:marBottom w:val="0"/>
          <w:divBdr>
            <w:top w:val="none" w:sz="0" w:space="0" w:color="auto"/>
            <w:left w:val="none" w:sz="0" w:space="0" w:color="auto"/>
            <w:bottom w:val="none" w:sz="0" w:space="0" w:color="auto"/>
            <w:right w:val="none" w:sz="0" w:space="0" w:color="auto"/>
          </w:divBdr>
        </w:div>
        <w:div w:id="1593589703">
          <w:marLeft w:val="0"/>
          <w:marRight w:val="0"/>
          <w:marTop w:val="0"/>
          <w:marBottom w:val="0"/>
          <w:divBdr>
            <w:top w:val="none" w:sz="0" w:space="0" w:color="auto"/>
            <w:left w:val="none" w:sz="0" w:space="0" w:color="auto"/>
            <w:bottom w:val="none" w:sz="0" w:space="0" w:color="auto"/>
            <w:right w:val="none" w:sz="0" w:space="0" w:color="auto"/>
          </w:divBdr>
        </w:div>
        <w:div w:id="1433892068">
          <w:marLeft w:val="0"/>
          <w:marRight w:val="0"/>
          <w:marTop w:val="0"/>
          <w:marBottom w:val="0"/>
          <w:divBdr>
            <w:top w:val="none" w:sz="0" w:space="0" w:color="auto"/>
            <w:left w:val="none" w:sz="0" w:space="0" w:color="auto"/>
            <w:bottom w:val="none" w:sz="0" w:space="0" w:color="auto"/>
            <w:right w:val="none" w:sz="0" w:space="0" w:color="auto"/>
          </w:divBdr>
        </w:div>
        <w:div w:id="99223729">
          <w:marLeft w:val="0"/>
          <w:marRight w:val="0"/>
          <w:marTop w:val="0"/>
          <w:marBottom w:val="0"/>
          <w:divBdr>
            <w:top w:val="none" w:sz="0" w:space="0" w:color="auto"/>
            <w:left w:val="none" w:sz="0" w:space="0" w:color="auto"/>
            <w:bottom w:val="none" w:sz="0" w:space="0" w:color="auto"/>
            <w:right w:val="none" w:sz="0" w:space="0" w:color="auto"/>
          </w:divBdr>
        </w:div>
        <w:div w:id="74132945">
          <w:marLeft w:val="0"/>
          <w:marRight w:val="0"/>
          <w:marTop w:val="0"/>
          <w:marBottom w:val="0"/>
          <w:divBdr>
            <w:top w:val="none" w:sz="0" w:space="0" w:color="auto"/>
            <w:left w:val="none" w:sz="0" w:space="0" w:color="auto"/>
            <w:bottom w:val="none" w:sz="0" w:space="0" w:color="auto"/>
            <w:right w:val="none" w:sz="0" w:space="0" w:color="auto"/>
          </w:divBdr>
        </w:div>
        <w:div w:id="1132093838">
          <w:marLeft w:val="0"/>
          <w:marRight w:val="0"/>
          <w:marTop w:val="0"/>
          <w:marBottom w:val="0"/>
          <w:divBdr>
            <w:top w:val="none" w:sz="0" w:space="0" w:color="auto"/>
            <w:left w:val="none" w:sz="0" w:space="0" w:color="auto"/>
            <w:bottom w:val="none" w:sz="0" w:space="0" w:color="auto"/>
            <w:right w:val="none" w:sz="0" w:space="0" w:color="auto"/>
          </w:divBdr>
        </w:div>
        <w:div w:id="924538256">
          <w:marLeft w:val="0"/>
          <w:marRight w:val="0"/>
          <w:marTop w:val="0"/>
          <w:marBottom w:val="0"/>
          <w:divBdr>
            <w:top w:val="none" w:sz="0" w:space="0" w:color="auto"/>
            <w:left w:val="none" w:sz="0" w:space="0" w:color="auto"/>
            <w:bottom w:val="none" w:sz="0" w:space="0" w:color="auto"/>
            <w:right w:val="none" w:sz="0" w:space="0" w:color="auto"/>
          </w:divBdr>
        </w:div>
        <w:div w:id="520242396">
          <w:marLeft w:val="0"/>
          <w:marRight w:val="0"/>
          <w:marTop w:val="0"/>
          <w:marBottom w:val="0"/>
          <w:divBdr>
            <w:top w:val="none" w:sz="0" w:space="0" w:color="auto"/>
            <w:left w:val="none" w:sz="0" w:space="0" w:color="auto"/>
            <w:bottom w:val="none" w:sz="0" w:space="0" w:color="auto"/>
            <w:right w:val="none" w:sz="0" w:space="0" w:color="auto"/>
          </w:divBdr>
        </w:div>
        <w:div w:id="1388843496">
          <w:marLeft w:val="0"/>
          <w:marRight w:val="0"/>
          <w:marTop w:val="0"/>
          <w:marBottom w:val="0"/>
          <w:divBdr>
            <w:top w:val="none" w:sz="0" w:space="0" w:color="auto"/>
            <w:left w:val="none" w:sz="0" w:space="0" w:color="auto"/>
            <w:bottom w:val="none" w:sz="0" w:space="0" w:color="auto"/>
            <w:right w:val="none" w:sz="0" w:space="0" w:color="auto"/>
          </w:divBdr>
        </w:div>
        <w:div w:id="178279059">
          <w:marLeft w:val="0"/>
          <w:marRight w:val="0"/>
          <w:marTop w:val="0"/>
          <w:marBottom w:val="0"/>
          <w:divBdr>
            <w:top w:val="none" w:sz="0" w:space="0" w:color="auto"/>
            <w:left w:val="none" w:sz="0" w:space="0" w:color="auto"/>
            <w:bottom w:val="none" w:sz="0" w:space="0" w:color="auto"/>
            <w:right w:val="none" w:sz="0" w:space="0" w:color="auto"/>
          </w:divBdr>
        </w:div>
        <w:div w:id="1668361401">
          <w:marLeft w:val="0"/>
          <w:marRight w:val="0"/>
          <w:marTop w:val="0"/>
          <w:marBottom w:val="0"/>
          <w:divBdr>
            <w:top w:val="none" w:sz="0" w:space="0" w:color="auto"/>
            <w:left w:val="none" w:sz="0" w:space="0" w:color="auto"/>
            <w:bottom w:val="none" w:sz="0" w:space="0" w:color="auto"/>
            <w:right w:val="none" w:sz="0" w:space="0" w:color="auto"/>
          </w:divBdr>
        </w:div>
        <w:div w:id="958141452">
          <w:marLeft w:val="0"/>
          <w:marRight w:val="0"/>
          <w:marTop w:val="0"/>
          <w:marBottom w:val="0"/>
          <w:divBdr>
            <w:top w:val="none" w:sz="0" w:space="0" w:color="auto"/>
            <w:left w:val="none" w:sz="0" w:space="0" w:color="auto"/>
            <w:bottom w:val="none" w:sz="0" w:space="0" w:color="auto"/>
            <w:right w:val="none" w:sz="0" w:space="0" w:color="auto"/>
          </w:divBdr>
        </w:div>
        <w:div w:id="525027583">
          <w:marLeft w:val="0"/>
          <w:marRight w:val="0"/>
          <w:marTop w:val="0"/>
          <w:marBottom w:val="0"/>
          <w:divBdr>
            <w:top w:val="none" w:sz="0" w:space="0" w:color="auto"/>
            <w:left w:val="none" w:sz="0" w:space="0" w:color="auto"/>
            <w:bottom w:val="none" w:sz="0" w:space="0" w:color="auto"/>
            <w:right w:val="none" w:sz="0" w:space="0" w:color="auto"/>
          </w:divBdr>
        </w:div>
        <w:div w:id="2021739244">
          <w:marLeft w:val="0"/>
          <w:marRight w:val="0"/>
          <w:marTop w:val="0"/>
          <w:marBottom w:val="0"/>
          <w:divBdr>
            <w:top w:val="none" w:sz="0" w:space="0" w:color="auto"/>
            <w:left w:val="none" w:sz="0" w:space="0" w:color="auto"/>
            <w:bottom w:val="none" w:sz="0" w:space="0" w:color="auto"/>
            <w:right w:val="none" w:sz="0" w:space="0" w:color="auto"/>
          </w:divBdr>
        </w:div>
        <w:div w:id="1329862653">
          <w:marLeft w:val="0"/>
          <w:marRight w:val="0"/>
          <w:marTop w:val="0"/>
          <w:marBottom w:val="0"/>
          <w:divBdr>
            <w:top w:val="none" w:sz="0" w:space="0" w:color="auto"/>
            <w:left w:val="none" w:sz="0" w:space="0" w:color="auto"/>
            <w:bottom w:val="none" w:sz="0" w:space="0" w:color="auto"/>
            <w:right w:val="none" w:sz="0" w:space="0" w:color="auto"/>
          </w:divBdr>
        </w:div>
        <w:div w:id="1087196039">
          <w:marLeft w:val="0"/>
          <w:marRight w:val="0"/>
          <w:marTop w:val="0"/>
          <w:marBottom w:val="0"/>
          <w:divBdr>
            <w:top w:val="none" w:sz="0" w:space="0" w:color="auto"/>
            <w:left w:val="none" w:sz="0" w:space="0" w:color="auto"/>
            <w:bottom w:val="none" w:sz="0" w:space="0" w:color="auto"/>
            <w:right w:val="none" w:sz="0" w:space="0" w:color="auto"/>
          </w:divBdr>
        </w:div>
        <w:div w:id="262418567">
          <w:marLeft w:val="0"/>
          <w:marRight w:val="0"/>
          <w:marTop w:val="0"/>
          <w:marBottom w:val="0"/>
          <w:divBdr>
            <w:top w:val="none" w:sz="0" w:space="0" w:color="auto"/>
            <w:left w:val="none" w:sz="0" w:space="0" w:color="auto"/>
            <w:bottom w:val="none" w:sz="0" w:space="0" w:color="auto"/>
            <w:right w:val="none" w:sz="0" w:space="0" w:color="auto"/>
          </w:divBdr>
        </w:div>
        <w:div w:id="971328275">
          <w:marLeft w:val="0"/>
          <w:marRight w:val="0"/>
          <w:marTop w:val="0"/>
          <w:marBottom w:val="0"/>
          <w:divBdr>
            <w:top w:val="none" w:sz="0" w:space="0" w:color="auto"/>
            <w:left w:val="none" w:sz="0" w:space="0" w:color="auto"/>
            <w:bottom w:val="none" w:sz="0" w:space="0" w:color="auto"/>
            <w:right w:val="none" w:sz="0" w:space="0" w:color="auto"/>
          </w:divBdr>
        </w:div>
        <w:div w:id="863977089">
          <w:marLeft w:val="0"/>
          <w:marRight w:val="0"/>
          <w:marTop w:val="0"/>
          <w:marBottom w:val="0"/>
          <w:divBdr>
            <w:top w:val="none" w:sz="0" w:space="0" w:color="auto"/>
            <w:left w:val="none" w:sz="0" w:space="0" w:color="auto"/>
            <w:bottom w:val="none" w:sz="0" w:space="0" w:color="auto"/>
            <w:right w:val="none" w:sz="0" w:space="0" w:color="auto"/>
          </w:divBdr>
        </w:div>
        <w:div w:id="1679305173">
          <w:marLeft w:val="0"/>
          <w:marRight w:val="0"/>
          <w:marTop w:val="0"/>
          <w:marBottom w:val="0"/>
          <w:divBdr>
            <w:top w:val="none" w:sz="0" w:space="0" w:color="auto"/>
            <w:left w:val="none" w:sz="0" w:space="0" w:color="auto"/>
            <w:bottom w:val="none" w:sz="0" w:space="0" w:color="auto"/>
            <w:right w:val="none" w:sz="0" w:space="0" w:color="auto"/>
          </w:divBdr>
        </w:div>
        <w:div w:id="1526283305">
          <w:marLeft w:val="0"/>
          <w:marRight w:val="0"/>
          <w:marTop w:val="0"/>
          <w:marBottom w:val="0"/>
          <w:divBdr>
            <w:top w:val="none" w:sz="0" w:space="0" w:color="auto"/>
            <w:left w:val="none" w:sz="0" w:space="0" w:color="auto"/>
            <w:bottom w:val="none" w:sz="0" w:space="0" w:color="auto"/>
            <w:right w:val="none" w:sz="0" w:space="0" w:color="auto"/>
          </w:divBdr>
        </w:div>
        <w:div w:id="266081878">
          <w:marLeft w:val="0"/>
          <w:marRight w:val="0"/>
          <w:marTop w:val="0"/>
          <w:marBottom w:val="0"/>
          <w:divBdr>
            <w:top w:val="none" w:sz="0" w:space="0" w:color="auto"/>
            <w:left w:val="none" w:sz="0" w:space="0" w:color="auto"/>
            <w:bottom w:val="none" w:sz="0" w:space="0" w:color="auto"/>
            <w:right w:val="none" w:sz="0" w:space="0" w:color="auto"/>
          </w:divBdr>
        </w:div>
        <w:div w:id="1718042602">
          <w:marLeft w:val="0"/>
          <w:marRight w:val="0"/>
          <w:marTop w:val="0"/>
          <w:marBottom w:val="0"/>
          <w:divBdr>
            <w:top w:val="none" w:sz="0" w:space="0" w:color="auto"/>
            <w:left w:val="none" w:sz="0" w:space="0" w:color="auto"/>
            <w:bottom w:val="none" w:sz="0" w:space="0" w:color="auto"/>
            <w:right w:val="none" w:sz="0" w:space="0" w:color="auto"/>
          </w:divBdr>
        </w:div>
        <w:div w:id="295067702">
          <w:marLeft w:val="0"/>
          <w:marRight w:val="0"/>
          <w:marTop w:val="0"/>
          <w:marBottom w:val="0"/>
          <w:divBdr>
            <w:top w:val="none" w:sz="0" w:space="0" w:color="auto"/>
            <w:left w:val="none" w:sz="0" w:space="0" w:color="auto"/>
            <w:bottom w:val="none" w:sz="0" w:space="0" w:color="auto"/>
            <w:right w:val="none" w:sz="0" w:space="0" w:color="auto"/>
          </w:divBdr>
        </w:div>
        <w:div w:id="351226568">
          <w:marLeft w:val="0"/>
          <w:marRight w:val="0"/>
          <w:marTop w:val="0"/>
          <w:marBottom w:val="0"/>
          <w:divBdr>
            <w:top w:val="none" w:sz="0" w:space="0" w:color="auto"/>
            <w:left w:val="none" w:sz="0" w:space="0" w:color="auto"/>
            <w:bottom w:val="none" w:sz="0" w:space="0" w:color="auto"/>
            <w:right w:val="none" w:sz="0" w:space="0" w:color="auto"/>
          </w:divBdr>
        </w:div>
        <w:div w:id="197358363">
          <w:marLeft w:val="0"/>
          <w:marRight w:val="0"/>
          <w:marTop w:val="0"/>
          <w:marBottom w:val="0"/>
          <w:divBdr>
            <w:top w:val="none" w:sz="0" w:space="0" w:color="auto"/>
            <w:left w:val="none" w:sz="0" w:space="0" w:color="auto"/>
            <w:bottom w:val="none" w:sz="0" w:space="0" w:color="auto"/>
            <w:right w:val="none" w:sz="0" w:space="0" w:color="auto"/>
          </w:divBdr>
        </w:div>
        <w:div w:id="1967855472">
          <w:marLeft w:val="0"/>
          <w:marRight w:val="0"/>
          <w:marTop w:val="0"/>
          <w:marBottom w:val="0"/>
          <w:divBdr>
            <w:top w:val="none" w:sz="0" w:space="0" w:color="auto"/>
            <w:left w:val="none" w:sz="0" w:space="0" w:color="auto"/>
            <w:bottom w:val="none" w:sz="0" w:space="0" w:color="auto"/>
            <w:right w:val="none" w:sz="0" w:space="0" w:color="auto"/>
          </w:divBdr>
        </w:div>
        <w:div w:id="1051460516">
          <w:marLeft w:val="0"/>
          <w:marRight w:val="0"/>
          <w:marTop w:val="0"/>
          <w:marBottom w:val="0"/>
          <w:divBdr>
            <w:top w:val="none" w:sz="0" w:space="0" w:color="auto"/>
            <w:left w:val="none" w:sz="0" w:space="0" w:color="auto"/>
            <w:bottom w:val="none" w:sz="0" w:space="0" w:color="auto"/>
            <w:right w:val="none" w:sz="0" w:space="0" w:color="auto"/>
          </w:divBdr>
        </w:div>
        <w:div w:id="808009717">
          <w:marLeft w:val="0"/>
          <w:marRight w:val="0"/>
          <w:marTop w:val="0"/>
          <w:marBottom w:val="0"/>
          <w:divBdr>
            <w:top w:val="none" w:sz="0" w:space="0" w:color="auto"/>
            <w:left w:val="none" w:sz="0" w:space="0" w:color="auto"/>
            <w:bottom w:val="none" w:sz="0" w:space="0" w:color="auto"/>
            <w:right w:val="none" w:sz="0" w:space="0" w:color="auto"/>
          </w:divBdr>
        </w:div>
        <w:div w:id="1187867424">
          <w:marLeft w:val="0"/>
          <w:marRight w:val="0"/>
          <w:marTop w:val="0"/>
          <w:marBottom w:val="0"/>
          <w:divBdr>
            <w:top w:val="none" w:sz="0" w:space="0" w:color="auto"/>
            <w:left w:val="none" w:sz="0" w:space="0" w:color="auto"/>
            <w:bottom w:val="none" w:sz="0" w:space="0" w:color="auto"/>
            <w:right w:val="none" w:sz="0" w:space="0" w:color="auto"/>
          </w:divBdr>
        </w:div>
        <w:div w:id="1680157463">
          <w:marLeft w:val="0"/>
          <w:marRight w:val="0"/>
          <w:marTop w:val="0"/>
          <w:marBottom w:val="0"/>
          <w:divBdr>
            <w:top w:val="none" w:sz="0" w:space="0" w:color="auto"/>
            <w:left w:val="none" w:sz="0" w:space="0" w:color="auto"/>
            <w:bottom w:val="none" w:sz="0" w:space="0" w:color="auto"/>
            <w:right w:val="none" w:sz="0" w:space="0" w:color="auto"/>
          </w:divBdr>
        </w:div>
        <w:div w:id="528297972">
          <w:marLeft w:val="0"/>
          <w:marRight w:val="0"/>
          <w:marTop w:val="0"/>
          <w:marBottom w:val="0"/>
          <w:divBdr>
            <w:top w:val="none" w:sz="0" w:space="0" w:color="auto"/>
            <w:left w:val="none" w:sz="0" w:space="0" w:color="auto"/>
            <w:bottom w:val="none" w:sz="0" w:space="0" w:color="auto"/>
            <w:right w:val="none" w:sz="0" w:space="0" w:color="auto"/>
          </w:divBdr>
        </w:div>
        <w:div w:id="789477488">
          <w:marLeft w:val="0"/>
          <w:marRight w:val="0"/>
          <w:marTop w:val="0"/>
          <w:marBottom w:val="0"/>
          <w:divBdr>
            <w:top w:val="none" w:sz="0" w:space="0" w:color="auto"/>
            <w:left w:val="none" w:sz="0" w:space="0" w:color="auto"/>
            <w:bottom w:val="none" w:sz="0" w:space="0" w:color="auto"/>
            <w:right w:val="none" w:sz="0" w:space="0" w:color="auto"/>
          </w:divBdr>
        </w:div>
        <w:div w:id="204568703">
          <w:marLeft w:val="0"/>
          <w:marRight w:val="0"/>
          <w:marTop w:val="0"/>
          <w:marBottom w:val="0"/>
          <w:divBdr>
            <w:top w:val="none" w:sz="0" w:space="0" w:color="auto"/>
            <w:left w:val="none" w:sz="0" w:space="0" w:color="auto"/>
            <w:bottom w:val="none" w:sz="0" w:space="0" w:color="auto"/>
            <w:right w:val="none" w:sz="0" w:space="0" w:color="auto"/>
          </w:divBdr>
        </w:div>
        <w:div w:id="1297031888">
          <w:marLeft w:val="0"/>
          <w:marRight w:val="0"/>
          <w:marTop w:val="0"/>
          <w:marBottom w:val="0"/>
          <w:divBdr>
            <w:top w:val="none" w:sz="0" w:space="0" w:color="auto"/>
            <w:left w:val="none" w:sz="0" w:space="0" w:color="auto"/>
            <w:bottom w:val="none" w:sz="0" w:space="0" w:color="auto"/>
            <w:right w:val="none" w:sz="0" w:space="0" w:color="auto"/>
          </w:divBdr>
        </w:div>
        <w:div w:id="112093074">
          <w:marLeft w:val="0"/>
          <w:marRight w:val="0"/>
          <w:marTop w:val="0"/>
          <w:marBottom w:val="0"/>
          <w:divBdr>
            <w:top w:val="none" w:sz="0" w:space="0" w:color="auto"/>
            <w:left w:val="none" w:sz="0" w:space="0" w:color="auto"/>
            <w:bottom w:val="none" w:sz="0" w:space="0" w:color="auto"/>
            <w:right w:val="none" w:sz="0" w:space="0" w:color="auto"/>
          </w:divBdr>
        </w:div>
        <w:div w:id="2123303546">
          <w:marLeft w:val="0"/>
          <w:marRight w:val="0"/>
          <w:marTop w:val="0"/>
          <w:marBottom w:val="0"/>
          <w:divBdr>
            <w:top w:val="none" w:sz="0" w:space="0" w:color="auto"/>
            <w:left w:val="none" w:sz="0" w:space="0" w:color="auto"/>
            <w:bottom w:val="none" w:sz="0" w:space="0" w:color="auto"/>
            <w:right w:val="none" w:sz="0" w:space="0" w:color="auto"/>
          </w:divBdr>
        </w:div>
        <w:div w:id="1936471148">
          <w:marLeft w:val="0"/>
          <w:marRight w:val="0"/>
          <w:marTop w:val="0"/>
          <w:marBottom w:val="0"/>
          <w:divBdr>
            <w:top w:val="none" w:sz="0" w:space="0" w:color="auto"/>
            <w:left w:val="none" w:sz="0" w:space="0" w:color="auto"/>
            <w:bottom w:val="none" w:sz="0" w:space="0" w:color="auto"/>
            <w:right w:val="none" w:sz="0" w:space="0" w:color="auto"/>
          </w:divBdr>
        </w:div>
        <w:div w:id="763961355">
          <w:marLeft w:val="0"/>
          <w:marRight w:val="0"/>
          <w:marTop w:val="0"/>
          <w:marBottom w:val="0"/>
          <w:divBdr>
            <w:top w:val="none" w:sz="0" w:space="0" w:color="auto"/>
            <w:left w:val="none" w:sz="0" w:space="0" w:color="auto"/>
            <w:bottom w:val="none" w:sz="0" w:space="0" w:color="auto"/>
            <w:right w:val="none" w:sz="0" w:space="0" w:color="auto"/>
          </w:divBdr>
        </w:div>
        <w:div w:id="1547251829">
          <w:marLeft w:val="0"/>
          <w:marRight w:val="0"/>
          <w:marTop w:val="0"/>
          <w:marBottom w:val="0"/>
          <w:divBdr>
            <w:top w:val="none" w:sz="0" w:space="0" w:color="auto"/>
            <w:left w:val="none" w:sz="0" w:space="0" w:color="auto"/>
            <w:bottom w:val="none" w:sz="0" w:space="0" w:color="auto"/>
            <w:right w:val="none" w:sz="0" w:space="0" w:color="auto"/>
          </w:divBdr>
        </w:div>
        <w:div w:id="383335005">
          <w:marLeft w:val="0"/>
          <w:marRight w:val="0"/>
          <w:marTop w:val="0"/>
          <w:marBottom w:val="0"/>
          <w:divBdr>
            <w:top w:val="none" w:sz="0" w:space="0" w:color="auto"/>
            <w:left w:val="none" w:sz="0" w:space="0" w:color="auto"/>
            <w:bottom w:val="none" w:sz="0" w:space="0" w:color="auto"/>
            <w:right w:val="none" w:sz="0" w:space="0" w:color="auto"/>
          </w:divBdr>
        </w:div>
        <w:div w:id="688063672">
          <w:marLeft w:val="0"/>
          <w:marRight w:val="0"/>
          <w:marTop w:val="0"/>
          <w:marBottom w:val="0"/>
          <w:divBdr>
            <w:top w:val="none" w:sz="0" w:space="0" w:color="auto"/>
            <w:left w:val="none" w:sz="0" w:space="0" w:color="auto"/>
            <w:bottom w:val="none" w:sz="0" w:space="0" w:color="auto"/>
            <w:right w:val="none" w:sz="0" w:space="0" w:color="auto"/>
          </w:divBdr>
        </w:div>
        <w:div w:id="339935555">
          <w:marLeft w:val="0"/>
          <w:marRight w:val="0"/>
          <w:marTop w:val="0"/>
          <w:marBottom w:val="0"/>
          <w:divBdr>
            <w:top w:val="none" w:sz="0" w:space="0" w:color="auto"/>
            <w:left w:val="none" w:sz="0" w:space="0" w:color="auto"/>
            <w:bottom w:val="none" w:sz="0" w:space="0" w:color="auto"/>
            <w:right w:val="none" w:sz="0" w:space="0" w:color="auto"/>
          </w:divBdr>
        </w:div>
        <w:div w:id="2034725081">
          <w:marLeft w:val="0"/>
          <w:marRight w:val="0"/>
          <w:marTop w:val="0"/>
          <w:marBottom w:val="0"/>
          <w:divBdr>
            <w:top w:val="none" w:sz="0" w:space="0" w:color="auto"/>
            <w:left w:val="none" w:sz="0" w:space="0" w:color="auto"/>
            <w:bottom w:val="none" w:sz="0" w:space="0" w:color="auto"/>
            <w:right w:val="none" w:sz="0" w:space="0" w:color="auto"/>
          </w:divBdr>
        </w:div>
        <w:div w:id="1897006978">
          <w:marLeft w:val="0"/>
          <w:marRight w:val="0"/>
          <w:marTop w:val="0"/>
          <w:marBottom w:val="0"/>
          <w:divBdr>
            <w:top w:val="none" w:sz="0" w:space="0" w:color="auto"/>
            <w:left w:val="none" w:sz="0" w:space="0" w:color="auto"/>
            <w:bottom w:val="none" w:sz="0" w:space="0" w:color="auto"/>
            <w:right w:val="none" w:sz="0" w:space="0" w:color="auto"/>
          </w:divBdr>
        </w:div>
        <w:div w:id="98842739">
          <w:marLeft w:val="0"/>
          <w:marRight w:val="0"/>
          <w:marTop w:val="0"/>
          <w:marBottom w:val="0"/>
          <w:divBdr>
            <w:top w:val="none" w:sz="0" w:space="0" w:color="auto"/>
            <w:left w:val="none" w:sz="0" w:space="0" w:color="auto"/>
            <w:bottom w:val="none" w:sz="0" w:space="0" w:color="auto"/>
            <w:right w:val="none" w:sz="0" w:space="0" w:color="auto"/>
          </w:divBdr>
        </w:div>
        <w:div w:id="660548994">
          <w:marLeft w:val="0"/>
          <w:marRight w:val="0"/>
          <w:marTop w:val="0"/>
          <w:marBottom w:val="0"/>
          <w:divBdr>
            <w:top w:val="none" w:sz="0" w:space="0" w:color="auto"/>
            <w:left w:val="none" w:sz="0" w:space="0" w:color="auto"/>
            <w:bottom w:val="none" w:sz="0" w:space="0" w:color="auto"/>
            <w:right w:val="none" w:sz="0" w:space="0" w:color="auto"/>
          </w:divBdr>
        </w:div>
        <w:div w:id="1934967774">
          <w:marLeft w:val="0"/>
          <w:marRight w:val="0"/>
          <w:marTop w:val="0"/>
          <w:marBottom w:val="0"/>
          <w:divBdr>
            <w:top w:val="none" w:sz="0" w:space="0" w:color="auto"/>
            <w:left w:val="none" w:sz="0" w:space="0" w:color="auto"/>
            <w:bottom w:val="none" w:sz="0" w:space="0" w:color="auto"/>
            <w:right w:val="none" w:sz="0" w:space="0" w:color="auto"/>
          </w:divBdr>
        </w:div>
        <w:div w:id="671764031">
          <w:marLeft w:val="0"/>
          <w:marRight w:val="0"/>
          <w:marTop w:val="0"/>
          <w:marBottom w:val="0"/>
          <w:divBdr>
            <w:top w:val="none" w:sz="0" w:space="0" w:color="auto"/>
            <w:left w:val="none" w:sz="0" w:space="0" w:color="auto"/>
            <w:bottom w:val="none" w:sz="0" w:space="0" w:color="auto"/>
            <w:right w:val="none" w:sz="0" w:space="0" w:color="auto"/>
          </w:divBdr>
        </w:div>
        <w:div w:id="1844738635">
          <w:marLeft w:val="0"/>
          <w:marRight w:val="0"/>
          <w:marTop w:val="0"/>
          <w:marBottom w:val="0"/>
          <w:divBdr>
            <w:top w:val="none" w:sz="0" w:space="0" w:color="auto"/>
            <w:left w:val="none" w:sz="0" w:space="0" w:color="auto"/>
            <w:bottom w:val="none" w:sz="0" w:space="0" w:color="auto"/>
            <w:right w:val="none" w:sz="0" w:space="0" w:color="auto"/>
          </w:divBdr>
        </w:div>
        <w:div w:id="1217745252">
          <w:marLeft w:val="0"/>
          <w:marRight w:val="0"/>
          <w:marTop w:val="0"/>
          <w:marBottom w:val="0"/>
          <w:divBdr>
            <w:top w:val="none" w:sz="0" w:space="0" w:color="auto"/>
            <w:left w:val="none" w:sz="0" w:space="0" w:color="auto"/>
            <w:bottom w:val="none" w:sz="0" w:space="0" w:color="auto"/>
            <w:right w:val="none" w:sz="0" w:space="0" w:color="auto"/>
          </w:divBdr>
        </w:div>
        <w:div w:id="2125995399">
          <w:marLeft w:val="0"/>
          <w:marRight w:val="0"/>
          <w:marTop w:val="0"/>
          <w:marBottom w:val="0"/>
          <w:divBdr>
            <w:top w:val="none" w:sz="0" w:space="0" w:color="auto"/>
            <w:left w:val="none" w:sz="0" w:space="0" w:color="auto"/>
            <w:bottom w:val="none" w:sz="0" w:space="0" w:color="auto"/>
            <w:right w:val="none" w:sz="0" w:space="0" w:color="auto"/>
          </w:divBdr>
        </w:div>
        <w:div w:id="1165510798">
          <w:marLeft w:val="0"/>
          <w:marRight w:val="0"/>
          <w:marTop w:val="0"/>
          <w:marBottom w:val="0"/>
          <w:divBdr>
            <w:top w:val="none" w:sz="0" w:space="0" w:color="auto"/>
            <w:left w:val="none" w:sz="0" w:space="0" w:color="auto"/>
            <w:bottom w:val="none" w:sz="0" w:space="0" w:color="auto"/>
            <w:right w:val="none" w:sz="0" w:space="0" w:color="auto"/>
          </w:divBdr>
        </w:div>
        <w:div w:id="121533840">
          <w:marLeft w:val="0"/>
          <w:marRight w:val="0"/>
          <w:marTop w:val="0"/>
          <w:marBottom w:val="0"/>
          <w:divBdr>
            <w:top w:val="none" w:sz="0" w:space="0" w:color="auto"/>
            <w:left w:val="none" w:sz="0" w:space="0" w:color="auto"/>
            <w:bottom w:val="none" w:sz="0" w:space="0" w:color="auto"/>
            <w:right w:val="none" w:sz="0" w:space="0" w:color="auto"/>
          </w:divBdr>
        </w:div>
        <w:div w:id="990520079">
          <w:marLeft w:val="0"/>
          <w:marRight w:val="0"/>
          <w:marTop w:val="0"/>
          <w:marBottom w:val="0"/>
          <w:divBdr>
            <w:top w:val="none" w:sz="0" w:space="0" w:color="auto"/>
            <w:left w:val="none" w:sz="0" w:space="0" w:color="auto"/>
            <w:bottom w:val="none" w:sz="0" w:space="0" w:color="auto"/>
            <w:right w:val="none" w:sz="0" w:space="0" w:color="auto"/>
          </w:divBdr>
        </w:div>
        <w:div w:id="342707758">
          <w:marLeft w:val="0"/>
          <w:marRight w:val="0"/>
          <w:marTop w:val="0"/>
          <w:marBottom w:val="0"/>
          <w:divBdr>
            <w:top w:val="none" w:sz="0" w:space="0" w:color="auto"/>
            <w:left w:val="none" w:sz="0" w:space="0" w:color="auto"/>
            <w:bottom w:val="none" w:sz="0" w:space="0" w:color="auto"/>
            <w:right w:val="none" w:sz="0" w:space="0" w:color="auto"/>
          </w:divBdr>
        </w:div>
        <w:div w:id="1804735907">
          <w:marLeft w:val="0"/>
          <w:marRight w:val="0"/>
          <w:marTop w:val="0"/>
          <w:marBottom w:val="0"/>
          <w:divBdr>
            <w:top w:val="none" w:sz="0" w:space="0" w:color="auto"/>
            <w:left w:val="none" w:sz="0" w:space="0" w:color="auto"/>
            <w:bottom w:val="none" w:sz="0" w:space="0" w:color="auto"/>
            <w:right w:val="none" w:sz="0" w:space="0" w:color="auto"/>
          </w:divBdr>
        </w:div>
        <w:div w:id="288165681">
          <w:marLeft w:val="0"/>
          <w:marRight w:val="0"/>
          <w:marTop w:val="0"/>
          <w:marBottom w:val="0"/>
          <w:divBdr>
            <w:top w:val="none" w:sz="0" w:space="0" w:color="auto"/>
            <w:left w:val="none" w:sz="0" w:space="0" w:color="auto"/>
            <w:bottom w:val="none" w:sz="0" w:space="0" w:color="auto"/>
            <w:right w:val="none" w:sz="0" w:space="0" w:color="auto"/>
          </w:divBdr>
        </w:div>
        <w:div w:id="1503080580">
          <w:marLeft w:val="0"/>
          <w:marRight w:val="0"/>
          <w:marTop w:val="0"/>
          <w:marBottom w:val="0"/>
          <w:divBdr>
            <w:top w:val="none" w:sz="0" w:space="0" w:color="auto"/>
            <w:left w:val="none" w:sz="0" w:space="0" w:color="auto"/>
            <w:bottom w:val="none" w:sz="0" w:space="0" w:color="auto"/>
            <w:right w:val="none" w:sz="0" w:space="0" w:color="auto"/>
          </w:divBdr>
        </w:div>
        <w:div w:id="1450470951">
          <w:marLeft w:val="0"/>
          <w:marRight w:val="0"/>
          <w:marTop w:val="0"/>
          <w:marBottom w:val="0"/>
          <w:divBdr>
            <w:top w:val="none" w:sz="0" w:space="0" w:color="auto"/>
            <w:left w:val="none" w:sz="0" w:space="0" w:color="auto"/>
            <w:bottom w:val="none" w:sz="0" w:space="0" w:color="auto"/>
            <w:right w:val="none" w:sz="0" w:space="0" w:color="auto"/>
          </w:divBdr>
        </w:div>
        <w:div w:id="1775636514">
          <w:marLeft w:val="0"/>
          <w:marRight w:val="0"/>
          <w:marTop w:val="0"/>
          <w:marBottom w:val="0"/>
          <w:divBdr>
            <w:top w:val="none" w:sz="0" w:space="0" w:color="auto"/>
            <w:left w:val="none" w:sz="0" w:space="0" w:color="auto"/>
            <w:bottom w:val="none" w:sz="0" w:space="0" w:color="auto"/>
            <w:right w:val="none" w:sz="0" w:space="0" w:color="auto"/>
          </w:divBdr>
        </w:div>
        <w:div w:id="1947881549">
          <w:marLeft w:val="0"/>
          <w:marRight w:val="0"/>
          <w:marTop w:val="0"/>
          <w:marBottom w:val="0"/>
          <w:divBdr>
            <w:top w:val="none" w:sz="0" w:space="0" w:color="auto"/>
            <w:left w:val="none" w:sz="0" w:space="0" w:color="auto"/>
            <w:bottom w:val="none" w:sz="0" w:space="0" w:color="auto"/>
            <w:right w:val="none" w:sz="0" w:space="0" w:color="auto"/>
          </w:divBdr>
        </w:div>
        <w:div w:id="883564997">
          <w:marLeft w:val="0"/>
          <w:marRight w:val="0"/>
          <w:marTop w:val="0"/>
          <w:marBottom w:val="0"/>
          <w:divBdr>
            <w:top w:val="none" w:sz="0" w:space="0" w:color="auto"/>
            <w:left w:val="none" w:sz="0" w:space="0" w:color="auto"/>
            <w:bottom w:val="none" w:sz="0" w:space="0" w:color="auto"/>
            <w:right w:val="none" w:sz="0" w:space="0" w:color="auto"/>
          </w:divBdr>
        </w:div>
        <w:div w:id="375592546">
          <w:marLeft w:val="0"/>
          <w:marRight w:val="0"/>
          <w:marTop w:val="0"/>
          <w:marBottom w:val="0"/>
          <w:divBdr>
            <w:top w:val="none" w:sz="0" w:space="0" w:color="auto"/>
            <w:left w:val="none" w:sz="0" w:space="0" w:color="auto"/>
            <w:bottom w:val="none" w:sz="0" w:space="0" w:color="auto"/>
            <w:right w:val="none" w:sz="0" w:space="0" w:color="auto"/>
          </w:divBdr>
        </w:div>
        <w:div w:id="999430879">
          <w:marLeft w:val="0"/>
          <w:marRight w:val="0"/>
          <w:marTop w:val="0"/>
          <w:marBottom w:val="0"/>
          <w:divBdr>
            <w:top w:val="none" w:sz="0" w:space="0" w:color="auto"/>
            <w:left w:val="none" w:sz="0" w:space="0" w:color="auto"/>
            <w:bottom w:val="none" w:sz="0" w:space="0" w:color="auto"/>
            <w:right w:val="none" w:sz="0" w:space="0" w:color="auto"/>
          </w:divBdr>
        </w:div>
        <w:div w:id="1738476981">
          <w:marLeft w:val="0"/>
          <w:marRight w:val="0"/>
          <w:marTop w:val="0"/>
          <w:marBottom w:val="0"/>
          <w:divBdr>
            <w:top w:val="none" w:sz="0" w:space="0" w:color="auto"/>
            <w:left w:val="none" w:sz="0" w:space="0" w:color="auto"/>
            <w:bottom w:val="none" w:sz="0" w:space="0" w:color="auto"/>
            <w:right w:val="none" w:sz="0" w:space="0" w:color="auto"/>
          </w:divBdr>
        </w:div>
        <w:div w:id="1616205137">
          <w:marLeft w:val="0"/>
          <w:marRight w:val="0"/>
          <w:marTop w:val="0"/>
          <w:marBottom w:val="0"/>
          <w:divBdr>
            <w:top w:val="none" w:sz="0" w:space="0" w:color="auto"/>
            <w:left w:val="none" w:sz="0" w:space="0" w:color="auto"/>
            <w:bottom w:val="none" w:sz="0" w:space="0" w:color="auto"/>
            <w:right w:val="none" w:sz="0" w:space="0" w:color="auto"/>
          </w:divBdr>
        </w:div>
        <w:div w:id="931815594">
          <w:marLeft w:val="0"/>
          <w:marRight w:val="0"/>
          <w:marTop w:val="0"/>
          <w:marBottom w:val="0"/>
          <w:divBdr>
            <w:top w:val="none" w:sz="0" w:space="0" w:color="auto"/>
            <w:left w:val="none" w:sz="0" w:space="0" w:color="auto"/>
            <w:bottom w:val="none" w:sz="0" w:space="0" w:color="auto"/>
            <w:right w:val="none" w:sz="0" w:space="0" w:color="auto"/>
          </w:divBdr>
        </w:div>
        <w:div w:id="2088575527">
          <w:marLeft w:val="0"/>
          <w:marRight w:val="0"/>
          <w:marTop w:val="0"/>
          <w:marBottom w:val="0"/>
          <w:divBdr>
            <w:top w:val="none" w:sz="0" w:space="0" w:color="auto"/>
            <w:left w:val="none" w:sz="0" w:space="0" w:color="auto"/>
            <w:bottom w:val="none" w:sz="0" w:space="0" w:color="auto"/>
            <w:right w:val="none" w:sz="0" w:space="0" w:color="auto"/>
          </w:divBdr>
        </w:div>
        <w:div w:id="1418094031">
          <w:marLeft w:val="0"/>
          <w:marRight w:val="0"/>
          <w:marTop w:val="0"/>
          <w:marBottom w:val="0"/>
          <w:divBdr>
            <w:top w:val="none" w:sz="0" w:space="0" w:color="auto"/>
            <w:left w:val="none" w:sz="0" w:space="0" w:color="auto"/>
            <w:bottom w:val="none" w:sz="0" w:space="0" w:color="auto"/>
            <w:right w:val="none" w:sz="0" w:space="0" w:color="auto"/>
          </w:divBdr>
        </w:div>
        <w:div w:id="1523084786">
          <w:marLeft w:val="0"/>
          <w:marRight w:val="0"/>
          <w:marTop w:val="0"/>
          <w:marBottom w:val="0"/>
          <w:divBdr>
            <w:top w:val="none" w:sz="0" w:space="0" w:color="auto"/>
            <w:left w:val="none" w:sz="0" w:space="0" w:color="auto"/>
            <w:bottom w:val="none" w:sz="0" w:space="0" w:color="auto"/>
            <w:right w:val="none" w:sz="0" w:space="0" w:color="auto"/>
          </w:divBdr>
        </w:div>
        <w:div w:id="266666765">
          <w:marLeft w:val="0"/>
          <w:marRight w:val="0"/>
          <w:marTop w:val="0"/>
          <w:marBottom w:val="0"/>
          <w:divBdr>
            <w:top w:val="none" w:sz="0" w:space="0" w:color="auto"/>
            <w:left w:val="none" w:sz="0" w:space="0" w:color="auto"/>
            <w:bottom w:val="none" w:sz="0" w:space="0" w:color="auto"/>
            <w:right w:val="none" w:sz="0" w:space="0" w:color="auto"/>
          </w:divBdr>
        </w:div>
        <w:div w:id="330451170">
          <w:marLeft w:val="0"/>
          <w:marRight w:val="0"/>
          <w:marTop w:val="0"/>
          <w:marBottom w:val="0"/>
          <w:divBdr>
            <w:top w:val="none" w:sz="0" w:space="0" w:color="auto"/>
            <w:left w:val="none" w:sz="0" w:space="0" w:color="auto"/>
            <w:bottom w:val="none" w:sz="0" w:space="0" w:color="auto"/>
            <w:right w:val="none" w:sz="0" w:space="0" w:color="auto"/>
          </w:divBdr>
        </w:div>
        <w:div w:id="306587998">
          <w:marLeft w:val="0"/>
          <w:marRight w:val="0"/>
          <w:marTop w:val="0"/>
          <w:marBottom w:val="0"/>
          <w:divBdr>
            <w:top w:val="none" w:sz="0" w:space="0" w:color="auto"/>
            <w:left w:val="none" w:sz="0" w:space="0" w:color="auto"/>
            <w:bottom w:val="none" w:sz="0" w:space="0" w:color="auto"/>
            <w:right w:val="none" w:sz="0" w:space="0" w:color="auto"/>
          </w:divBdr>
        </w:div>
        <w:div w:id="449128891">
          <w:marLeft w:val="0"/>
          <w:marRight w:val="0"/>
          <w:marTop w:val="0"/>
          <w:marBottom w:val="0"/>
          <w:divBdr>
            <w:top w:val="none" w:sz="0" w:space="0" w:color="auto"/>
            <w:left w:val="none" w:sz="0" w:space="0" w:color="auto"/>
            <w:bottom w:val="none" w:sz="0" w:space="0" w:color="auto"/>
            <w:right w:val="none" w:sz="0" w:space="0" w:color="auto"/>
          </w:divBdr>
        </w:div>
        <w:div w:id="1867139525">
          <w:marLeft w:val="0"/>
          <w:marRight w:val="0"/>
          <w:marTop w:val="0"/>
          <w:marBottom w:val="0"/>
          <w:divBdr>
            <w:top w:val="none" w:sz="0" w:space="0" w:color="auto"/>
            <w:left w:val="none" w:sz="0" w:space="0" w:color="auto"/>
            <w:bottom w:val="none" w:sz="0" w:space="0" w:color="auto"/>
            <w:right w:val="none" w:sz="0" w:space="0" w:color="auto"/>
          </w:divBdr>
        </w:div>
      </w:divsChild>
    </w:div>
    <w:div w:id="998927906">
      <w:bodyDiv w:val="1"/>
      <w:marLeft w:val="0"/>
      <w:marRight w:val="0"/>
      <w:marTop w:val="0"/>
      <w:marBottom w:val="0"/>
      <w:divBdr>
        <w:top w:val="none" w:sz="0" w:space="0" w:color="auto"/>
        <w:left w:val="none" w:sz="0" w:space="0" w:color="auto"/>
        <w:bottom w:val="none" w:sz="0" w:space="0" w:color="auto"/>
        <w:right w:val="none" w:sz="0" w:space="0" w:color="auto"/>
      </w:divBdr>
      <w:divsChild>
        <w:div w:id="653609300">
          <w:marLeft w:val="0"/>
          <w:marRight w:val="0"/>
          <w:marTop w:val="0"/>
          <w:marBottom w:val="0"/>
          <w:divBdr>
            <w:top w:val="none" w:sz="0" w:space="0" w:color="auto"/>
            <w:left w:val="none" w:sz="0" w:space="0" w:color="auto"/>
            <w:bottom w:val="none" w:sz="0" w:space="0" w:color="auto"/>
            <w:right w:val="none" w:sz="0" w:space="0" w:color="auto"/>
          </w:divBdr>
        </w:div>
        <w:div w:id="729576771">
          <w:marLeft w:val="0"/>
          <w:marRight w:val="0"/>
          <w:marTop w:val="0"/>
          <w:marBottom w:val="0"/>
          <w:divBdr>
            <w:top w:val="none" w:sz="0" w:space="0" w:color="auto"/>
            <w:left w:val="none" w:sz="0" w:space="0" w:color="auto"/>
            <w:bottom w:val="none" w:sz="0" w:space="0" w:color="auto"/>
            <w:right w:val="none" w:sz="0" w:space="0" w:color="auto"/>
          </w:divBdr>
        </w:div>
        <w:div w:id="592317704">
          <w:marLeft w:val="0"/>
          <w:marRight w:val="0"/>
          <w:marTop w:val="0"/>
          <w:marBottom w:val="0"/>
          <w:divBdr>
            <w:top w:val="none" w:sz="0" w:space="0" w:color="auto"/>
            <w:left w:val="none" w:sz="0" w:space="0" w:color="auto"/>
            <w:bottom w:val="none" w:sz="0" w:space="0" w:color="auto"/>
            <w:right w:val="none" w:sz="0" w:space="0" w:color="auto"/>
          </w:divBdr>
        </w:div>
        <w:div w:id="2132746692">
          <w:marLeft w:val="0"/>
          <w:marRight w:val="0"/>
          <w:marTop w:val="0"/>
          <w:marBottom w:val="0"/>
          <w:divBdr>
            <w:top w:val="none" w:sz="0" w:space="0" w:color="auto"/>
            <w:left w:val="none" w:sz="0" w:space="0" w:color="auto"/>
            <w:bottom w:val="none" w:sz="0" w:space="0" w:color="auto"/>
            <w:right w:val="none" w:sz="0" w:space="0" w:color="auto"/>
          </w:divBdr>
        </w:div>
        <w:div w:id="1855653478">
          <w:marLeft w:val="0"/>
          <w:marRight w:val="0"/>
          <w:marTop w:val="0"/>
          <w:marBottom w:val="0"/>
          <w:divBdr>
            <w:top w:val="none" w:sz="0" w:space="0" w:color="auto"/>
            <w:left w:val="none" w:sz="0" w:space="0" w:color="auto"/>
            <w:bottom w:val="none" w:sz="0" w:space="0" w:color="auto"/>
            <w:right w:val="none" w:sz="0" w:space="0" w:color="auto"/>
          </w:divBdr>
        </w:div>
        <w:div w:id="20787570">
          <w:marLeft w:val="0"/>
          <w:marRight w:val="0"/>
          <w:marTop w:val="0"/>
          <w:marBottom w:val="0"/>
          <w:divBdr>
            <w:top w:val="none" w:sz="0" w:space="0" w:color="auto"/>
            <w:left w:val="none" w:sz="0" w:space="0" w:color="auto"/>
            <w:bottom w:val="none" w:sz="0" w:space="0" w:color="auto"/>
            <w:right w:val="none" w:sz="0" w:space="0" w:color="auto"/>
          </w:divBdr>
        </w:div>
        <w:div w:id="1786539712">
          <w:marLeft w:val="0"/>
          <w:marRight w:val="0"/>
          <w:marTop w:val="0"/>
          <w:marBottom w:val="0"/>
          <w:divBdr>
            <w:top w:val="none" w:sz="0" w:space="0" w:color="auto"/>
            <w:left w:val="none" w:sz="0" w:space="0" w:color="auto"/>
            <w:bottom w:val="none" w:sz="0" w:space="0" w:color="auto"/>
            <w:right w:val="none" w:sz="0" w:space="0" w:color="auto"/>
          </w:divBdr>
        </w:div>
        <w:div w:id="1643000636">
          <w:marLeft w:val="0"/>
          <w:marRight w:val="0"/>
          <w:marTop w:val="0"/>
          <w:marBottom w:val="0"/>
          <w:divBdr>
            <w:top w:val="none" w:sz="0" w:space="0" w:color="auto"/>
            <w:left w:val="none" w:sz="0" w:space="0" w:color="auto"/>
            <w:bottom w:val="none" w:sz="0" w:space="0" w:color="auto"/>
            <w:right w:val="none" w:sz="0" w:space="0" w:color="auto"/>
          </w:divBdr>
        </w:div>
        <w:div w:id="653801394">
          <w:marLeft w:val="0"/>
          <w:marRight w:val="0"/>
          <w:marTop w:val="0"/>
          <w:marBottom w:val="0"/>
          <w:divBdr>
            <w:top w:val="none" w:sz="0" w:space="0" w:color="auto"/>
            <w:left w:val="none" w:sz="0" w:space="0" w:color="auto"/>
            <w:bottom w:val="none" w:sz="0" w:space="0" w:color="auto"/>
            <w:right w:val="none" w:sz="0" w:space="0" w:color="auto"/>
          </w:divBdr>
        </w:div>
        <w:div w:id="1186137134">
          <w:marLeft w:val="0"/>
          <w:marRight w:val="0"/>
          <w:marTop w:val="0"/>
          <w:marBottom w:val="0"/>
          <w:divBdr>
            <w:top w:val="none" w:sz="0" w:space="0" w:color="auto"/>
            <w:left w:val="none" w:sz="0" w:space="0" w:color="auto"/>
            <w:bottom w:val="none" w:sz="0" w:space="0" w:color="auto"/>
            <w:right w:val="none" w:sz="0" w:space="0" w:color="auto"/>
          </w:divBdr>
        </w:div>
        <w:div w:id="1728725944">
          <w:marLeft w:val="0"/>
          <w:marRight w:val="0"/>
          <w:marTop w:val="0"/>
          <w:marBottom w:val="0"/>
          <w:divBdr>
            <w:top w:val="none" w:sz="0" w:space="0" w:color="auto"/>
            <w:left w:val="none" w:sz="0" w:space="0" w:color="auto"/>
            <w:bottom w:val="none" w:sz="0" w:space="0" w:color="auto"/>
            <w:right w:val="none" w:sz="0" w:space="0" w:color="auto"/>
          </w:divBdr>
        </w:div>
        <w:div w:id="412625751">
          <w:marLeft w:val="0"/>
          <w:marRight w:val="0"/>
          <w:marTop w:val="0"/>
          <w:marBottom w:val="0"/>
          <w:divBdr>
            <w:top w:val="none" w:sz="0" w:space="0" w:color="auto"/>
            <w:left w:val="none" w:sz="0" w:space="0" w:color="auto"/>
            <w:bottom w:val="none" w:sz="0" w:space="0" w:color="auto"/>
            <w:right w:val="none" w:sz="0" w:space="0" w:color="auto"/>
          </w:divBdr>
        </w:div>
        <w:div w:id="829712926">
          <w:marLeft w:val="0"/>
          <w:marRight w:val="0"/>
          <w:marTop w:val="0"/>
          <w:marBottom w:val="0"/>
          <w:divBdr>
            <w:top w:val="none" w:sz="0" w:space="0" w:color="auto"/>
            <w:left w:val="none" w:sz="0" w:space="0" w:color="auto"/>
            <w:bottom w:val="none" w:sz="0" w:space="0" w:color="auto"/>
            <w:right w:val="none" w:sz="0" w:space="0" w:color="auto"/>
          </w:divBdr>
        </w:div>
        <w:div w:id="430053813">
          <w:marLeft w:val="0"/>
          <w:marRight w:val="0"/>
          <w:marTop w:val="0"/>
          <w:marBottom w:val="0"/>
          <w:divBdr>
            <w:top w:val="none" w:sz="0" w:space="0" w:color="auto"/>
            <w:left w:val="none" w:sz="0" w:space="0" w:color="auto"/>
            <w:bottom w:val="none" w:sz="0" w:space="0" w:color="auto"/>
            <w:right w:val="none" w:sz="0" w:space="0" w:color="auto"/>
          </w:divBdr>
        </w:div>
        <w:div w:id="1298419168">
          <w:marLeft w:val="0"/>
          <w:marRight w:val="0"/>
          <w:marTop w:val="0"/>
          <w:marBottom w:val="0"/>
          <w:divBdr>
            <w:top w:val="none" w:sz="0" w:space="0" w:color="auto"/>
            <w:left w:val="none" w:sz="0" w:space="0" w:color="auto"/>
            <w:bottom w:val="none" w:sz="0" w:space="0" w:color="auto"/>
            <w:right w:val="none" w:sz="0" w:space="0" w:color="auto"/>
          </w:divBdr>
        </w:div>
        <w:div w:id="393747872">
          <w:marLeft w:val="0"/>
          <w:marRight w:val="0"/>
          <w:marTop w:val="0"/>
          <w:marBottom w:val="0"/>
          <w:divBdr>
            <w:top w:val="none" w:sz="0" w:space="0" w:color="auto"/>
            <w:left w:val="none" w:sz="0" w:space="0" w:color="auto"/>
            <w:bottom w:val="none" w:sz="0" w:space="0" w:color="auto"/>
            <w:right w:val="none" w:sz="0" w:space="0" w:color="auto"/>
          </w:divBdr>
        </w:div>
        <w:div w:id="178352420">
          <w:marLeft w:val="0"/>
          <w:marRight w:val="0"/>
          <w:marTop w:val="0"/>
          <w:marBottom w:val="0"/>
          <w:divBdr>
            <w:top w:val="none" w:sz="0" w:space="0" w:color="auto"/>
            <w:left w:val="none" w:sz="0" w:space="0" w:color="auto"/>
            <w:bottom w:val="none" w:sz="0" w:space="0" w:color="auto"/>
            <w:right w:val="none" w:sz="0" w:space="0" w:color="auto"/>
          </w:divBdr>
        </w:div>
        <w:div w:id="372465790">
          <w:marLeft w:val="0"/>
          <w:marRight w:val="0"/>
          <w:marTop w:val="0"/>
          <w:marBottom w:val="0"/>
          <w:divBdr>
            <w:top w:val="none" w:sz="0" w:space="0" w:color="auto"/>
            <w:left w:val="none" w:sz="0" w:space="0" w:color="auto"/>
            <w:bottom w:val="none" w:sz="0" w:space="0" w:color="auto"/>
            <w:right w:val="none" w:sz="0" w:space="0" w:color="auto"/>
          </w:divBdr>
        </w:div>
        <w:div w:id="1979408622">
          <w:marLeft w:val="0"/>
          <w:marRight w:val="0"/>
          <w:marTop w:val="0"/>
          <w:marBottom w:val="0"/>
          <w:divBdr>
            <w:top w:val="none" w:sz="0" w:space="0" w:color="auto"/>
            <w:left w:val="none" w:sz="0" w:space="0" w:color="auto"/>
            <w:bottom w:val="none" w:sz="0" w:space="0" w:color="auto"/>
            <w:right w:val="none" w:sz="0" w:space="0" w:color="auto"/>
          </w:divBdr>
        </w:div>
        <w:div w:id="978152274">
          <w:marLeft w:val="0"/>
          <w:marRight w:val="0"/>
          <w:marTop w:val="0"/>
          <w:marBottom w:val="0"/>
          <w:divBdr>
            <w:top w:val="none" w:sz="0" w:space="0" w:color="auto"/>
            <w:left w:val="none" w:sz="0" w:space="0" w:color="auto"/>
            <w:bottom w:val="none" w:sz="0" w:space="0" w:color="auto"/>
            <w:right w:val="none" w:sz="0" w:space="0" w:color="auto"/>
          </w:divBdr>
        </w:div>
        <w:div w:id="1307317415">
          <w:marLeft w:val="0"/>
          <w:marRight w:val="0"/>
          <w:marTop w:val="0"/>
          <w:marBottom w:val="0"/>
          <w:divBdr>
            <w:top w:val="none" w:sz="0" w:space="0" w:color="auto"/>
            <w:left w:val="none" w:sz="0" w:space="0" w:color="auto"/>
            <w:bottom w:val="none" w:sz="0" w:space="0" w:color="auto"/>
            <w:right w:val="none" w:sz="0" w:space="0" w:color="auto"/>
          </w:divBdr>
        </w:div>
        <w:div w:id="1546016741">
          <w:marLeft w:val="0"/>
          <w:marRight w:val="0"/>
          <w:marTop w:val="0"/>
          <w:marBottom w:val="0"/>
          <w:divBdr>
            <w:top w:val="none" w:sz="0" w:space="0" w:color="auto"/>
            <w:left w:val="none" w:sz="0" w:space="0" w:color="auto"/>
            <w:bottom w:val="none" w:sz="0" w:space="0" w:color="auto"/>
            <w:right w:val="none" w:sz="0" w:space="0" w:color="auto"/>
          </w:divBdr>
        </w:div>
        <w:div w:id="462503726">
          <w:marLeft w:val="0"/>
          <w:marRight w:val="0"/>
          <w:marTop w:val="0"/>
          <w:marBottom w:val="0"/>
          <w:divBdr>
            <w:top w:val="none" w:sz="0" w:space="0" w:color="auto"/>
            <w:left w:val="none" w:sz="0" w:space="0" w:color="auto"/>
            <w:bottom w:val="none" w:sz="0" w:space="0" w:color="auto"/>
            <w:right w:val="none" w:sz="0" w:space="0" w:color="auto"/>
          </w:divBdr>
        </w:div>
        <w:div w:id="1942712463">
          <w:marLeft w:val="0"/>
          <w:marRight w:val="0"/>
          <w:marTop w:val="0"/>
          <w:marBottom w:val="0"/>
          <w:divBdr>
            <w:top w:val="none" w:sz="0" w:space="0" w:color="auto"/>
            <w:left w:val="none" w:sz="0" w:space="0" w:color="auto"/>
            <w:bottom w:val="none" w:sz="0" w:space="0" w:color="auto"/>
            <w:right w:val="none" w:sz="0" w:space="0" w:color="auto"/>
          </w:divBdr>
        </w:div>
        <w:div w:id="1493175910">
          <w:marLeft w:val="0"/>
          <w:marRight w:val="0"/>
          <w:marTop w:val="0"/>
          <w:marBottom w:val="0"/>
          <w:divBdr>
            <w:top w:val="none" w:sz="0" w:space="0" w:color="auto"/>
            <w:left w:val="none" w:sz="0" w:space="0" w:color="auto"/>
            <w:bottom w:val="none" w:sz="0" w:space="0" w:color="auto"/>
            <w:right w:val="none" w:sz="0" w:space="0" w:color="auto"/>
          </w:divBdr>
        </w:div>
        <w:div w:id="1819568119">
          <w:marLeft w:val="0"/>
          <w:marRight w:val="0"/>
          <w:marTop w:val="0"/>
          <w:marBottom w:val="0"/>
          <w:divBdr>
            <w:top w:val="none" w:sz="0" w:space="0" w:color="auto"/>
            <w:left w:val="none" w:sz="0" w:space="0" w:color="auto"/>
            <w:bottom w:val="none" w:sz="0" w:space="0" w:color="auto"/>
            <w:right w:val="none" w:sz="0" w:space="0" w:color="auto"/>
          </w:divBdr>
        </w:div>
        <w:div w:id="638389406">
          <w:marLeft w:val="0"/>
          <w:marRight w:val="0"/>
          <w:marTop w:val="0"/>
          <w:marBottom w:val="0"/>
          <w:divBdr>
            <w:top w:val="none" w:sz="0" w:space="0" w:color="auto"/>
            <w:left w:val="none" w:sz="0" w:space="0" w:color="auto"/>
            <w:bottom w:val="none" w:sz="0" w:space="0" w:color="auto"/>
            <w:right w:val="none" w:sz="0" w:space="0" w:color="auto"/>
          </w:divBdr>
        </w:div>
        <w:div w:id="538905092">
          <w:marLeft w:val="0"/>
          <w:marRight w:val="0"/>
          <w:marTop w:val="0"/>
          <w:marBottom w:val="0"/>
          <w:divBdr>
            <w:top w:val="none" w:sz="0" w:space="0" w:color="auto"/>
            <w:left w:val="none" w:sz="0" w:space="0" w:color="auto"/>
            <w:bottom w:val="none" w:sz="0" w:space="0" w:color="auto"/>
            <w:right w:val="none" w:sz="0" w:space="0" w:color="auto"/>
          </w:divBdr>
        </w:div>
        <w:div w:id="1058358007">
          <w:marLeft w:val="0"/>
          <w:marRight w:val="0"/>
          <w:marTop w:val="0"/>
          <w:marBottom w:val="0"/>
          <w:divBdr>
            <w:top w:val="none" w:sz="0" w:space="0" w:color="auto"/>
            <w:left w:val="none" w:sz="0" w:space="0" w:color="auto"/>
            <w:bottom w:val="none" w:sz="0" w:space="0" w:color="auto"/>
            <w:right w:val="none" w:sz="0" w:space="0" w:color="auto"/>
          </w:divBdr>
        </w:div>
        <w:div w:id="591554238">
          <w:marLeft w:val="0"/>
          <w:marRight w:val="0"/>
          <w:marTop w:val="0"/>
          <w:marBottom w:val="0"/>
          <w:divBdr>
            <w:top w:val="none" w:sz="0" w:space="0" w:color="auto"/>
            <w:left w:val="none" w:sz="0" w:space="0" w:color="auto"/>
            <w:bottom w:val="none" w:sz="0" w:space="0" w:color="auto"/>
            <w:right w:val="none" w:sz="0" w:space="0" w:color="auto"/>
          </w:divBdr>
        </w:div>
        <w:div w:id="604925676">
          <w:marLeft w:val="0"/>
          <w:marRight w:val="0"/>
          <w:marTop w:val="0"/>
          <w:marBottom w:val="0"/>
          <w:divBdr>
            <w:top w:val="none" w:sz="0" w:space="0" w:color="auto"/>
            <w:left w:val="none" w:sz="0" w:space="0" w:color="auto"/>
            <w:bottom w:val="none" w:sz="0" w:space="0" w:color="auto"/>
            <w:right w:val="none" w:sz="0" w:space="0" w:color="auto"/>
          </w:divBdr>
        </w:div>
        <w:div w:id="2044094492">
          <w:marLeft w:val="0"/>
          <w:marRight w:val="0"/>
          <w:marTop w:val="0"/>
          <w:marBottom w:val="0"/>
          <w:divBdr>
            <w:top w:val="none" w:sz="0" w:space="0" w:color="auto"/>
            <w:left w:val="none" w:sz="0" w:space="0" w:color="auto"/>
            <w:bottom w:val="none" w:sz="0" w:space="0" w:color="auto"/>
            <w:right w:val="none" w:sz="0" w:space="0" w:color="auto"/>
          </w:divBdr>
        </w:div>
        <w:div w:id="265163242">
          <w:marLeft w:val="0"/>
          <w:marRight w:val="0"/>
          <w:marTop w:val="0"/>
          <w:marBottom w:val="0"/>
          <w:divBdr>
            <w:top w:val="none" w:sz="0" w:space="0" w:color="auto"/>
            <w:left w:val="none" w:sz="0" w:space="0" w:color="auto"/>
            <w:bottom w:val="none" w:sz="0" w:space="0" w:color="auto"/>
            <w:right w:val="none" w:sz="0" w:space="0" w:color="auto"/>
          </w:divBdr>
        </w:div>
        <w:div w:id="948706691">
          <w:marLeft w:val="0"/>
          <w:marRight w:val="0"/>
          <w:marTop w:val="0"/>
          <w:marBottom w:val="0"/>
          <w:divBdr>
            <w:top w:val="none" w:sz="0" w:space="0" w:color="auto"/>
            <w:left w:val="none" w:sz="0" w:space="0" w:color="auto"/>
            <w:bottom w:val="none" w:sz="0" w:space="0" w:color="auto"/>
            <w:right w:val="none" w:sz="0" w:space="0" w:color="auto"/>
          </w:divBdr>
        </w:div>
        <w:div w:id="1123428181">
          <w:marLeft w:val="0"/>
          <w:marRight w:val="0"/>
          <w:marTop w:val="0"/>
          <w:marBottom w:val="0"/>
          <w:divBdr>
            <w:top w:val="none" w:sz="0" w:space="0" w:color="auto"/>
            <w:left w:val="none" w:sz="0" w:space="0" w:color="auto"/>
            <w:bottom w:val="none" w:sz="0" w:space="0" w:color="auto"/>
            <w:right w:val="none" w:sz="0" w:space="0" w:color="auto"/>
          </w:divBdr>
        </w:div>
        <w:div w:id="58793744">
          <w:marLeft w:val="0"/>
          <w:marRight w:val="0"/>
          <w:marTop w:val="0"/>
          <w:marBottom w:val="0"/>
          <w:divBdr>
            <w:top w:val="none" w:sz="0" w:space="0" w:color="auto"/>
            <w:left w:val="none" w:sz="0" w:space="0" w:color="auto"/>
            <w:bottom w:val="none" w:sz="0" w:space="0" w:color="auto"/>
            <w:right w:val="none" w:sz="0" w:space="0" w:color="auto"/>
          </w:divBdr>
        </w:div>
        <w:div w:id="691343693">
          <w:marLeft w:val="0"/>
          <w:marRight w:val="0"/>
          <w:marTop w:val="0"/>
          <w:marBottom w:val="0"/>
          <w:divBdr>
            <w:top w:val="none" w:sz="0" w:space="0" w:color="auto"/>
            <w:left w:val="none" w:sz="0" w:space="0" w:color="auto"/>
            <w:bottom w:val="none" w:sz="0" w:space="0" w:color="auto"/>
            <w:right w:val="none" w:sz="0" w:space="0" w:color="auto"/>
          </w:divBdr>
        </w:div>
        <w:div w:id="1128553784">
          <w:marLeft w:val="0"/>
          <w:marRight w:val="0"/>
          <w:marTop w:val="0"/>
          <w:marBottom w:val="0"/>
          <w:divBdr>
            <w:top w:val="none" w:sz="0" w:space="0" w:color="auto"/>
            <w:left w:val="none" w:sz="0" w:space="0" w:color="auto"/>
            <w:bottom w:val="none" w:sz="0" w:space="0" w:color="auto"/>
            <w:right w:val="none" w:sz="0" w:space="0" w:color="auto"/>
          </w:divBdr>
        </w:div>
        <w:div w:id="1081215075">
          <w:marLeft w:val="0"/>
          <w:marRight w:val="0"/>
          <w:marTop w:val="0"/>
          <w:marBottom w:val="0"/>
          <w:divBdr>
            <w:top w:val="none" w:sz="0" w:space="0" w:color="auto"/>
            <w:left w:val="none" w:sz="0" w:space="0" w:color="auto"/>
            <w:bottom w:val="none" w:sz="0" w:space="0" w:color="auto"/>
            <w:right w:val="none" w:sz="0" w:space="0" w:color="auto"/>
          </w:divBdr>
        </w:div>
        <w:div w:id="1291983762">
          <w:marLeft w:val="0"/>
          <w:marRight w:val="0"/>
          <w:marTop w:val="0"/>
          <w:marBottom w:val="0"/>
          <w:divBdr>
            <w:top w:val="none" w:sz="0" w:space="0" w:color="auto"/>
            <w:left w:val="none" w:sz="0" w:space="0" w:color="auto"/>
            <w:bottom w:val="none" w:sz="0" w:space="0" w:color="auto"/>
            <w:right w:val="none" w:sz="0" w:space="0" w:color="auto"/>
          </w:divBdr>
        </w:div>
        <w:div w:id="1373848871">
          <w:marLeft w:val="0"/>
          <w:marRight w:val="0"/>
          <w:marTop w:val="0"/>
          <w:marBottom w:val="0"/>
          <w:divBdr>
            <w:top w:val="none" w:sz="0" w:space="0" w:color="auto"/>
            <w:left w:val="none" w:sz="0" w:space="0" w:color="auto"/>
            <w:bottom w:val="none" w:sz="0" w:space="0" w:color="auto"/>
            <w:right w:val="none" w:sz="0" w:space="0" w:color="auto"/>
          </w:divBdr>
        </w:div>
        <w:div w:id="124154989">
          <w:marLeft w:val="0"/>
          <w:marRight w:val="0"/>
          <w:marTop w:val="0"/>
          <w:marBottom w:val="0"/>
          <w:divBdr>
            <w:top w:val="none" w:sz="0" w:space="0" w:color="auto"/>
            <w:left w:val="none" w:sz="0" w:space="0" w:color="auto"/>
            <w:bottom w:val="none" w:sz="0" w:space="0" w:color="auto"/>
            <w:right w:val="none" w:sz="0" w:space="0" w:color="auto"/>
          </w:divBdr>
        </w:div>
        <w:div w:id="612399394">
          <w:marLeft w:val="0"/>
          <w:marRight w:val="0"/>
          <w:marTop w:val="0"/>
          <w:marBottom w:val="0"/>
          <w:divBdr>
            <w:top w:val="none" w:sz="0" w:space="0" w:color="auto"/>
            <w:left w:val="none" w:sz="0" w:space="0" w:color="auto"/>
            <w:bottom w:val="none" w:sz="0" w:space="0" w:color="auto"/>
            <w:right w:val="none" w:sz="0" w:space="0" w:color="auto"/>
          </w:divBdr>
        </w:div>
        <w:div w:id="699204121">
          <w:marLeft w:val="0"/>
          <w:marRight w:val="0"/>
          <w:marTop w:val="0"/>
          <w:marBottom w:val="0"/>
          <w:divBdr>
            <w:top w:val="none" w:sz="0" w:space="0" w:color="auto"/>
            <w:left w:val="none" w:sz="0" w:space="0" w:color="auto"/>
            <w:bottom w:val="none" w:sz="0" w:space="0" w:color="auto"/>
            <w:right w:val="none" w:sz="0" w:space="0" w:color="auto"/>
          </w:divBdr>
        </w:div>
        <w:div w:id="247427619">
          <w:marLeft w:val="0"/>
          <w:marRight w:val="0"/>
          <w:marTop w:val="0"/>
          <w:marBottom w:val="0"/>
          <w:divBdr>
            <w:top w:val="none" w:sz="0" w:space="0" w:color="auto"/>
            <w:left w:val="none" w:sz="0" w:space="0" w:color="auto"/>
            <w:bottom w:val="none" w:sz="0" w:space="0" w:color="auto"/>
            <w:right w:val="none" w:sz="0" w:space="0" w:color="auto"/>
          </w:divBdr>
        </w:div>
        <w:div w:id="1696298548">
          <w:marLeft w:val="0"/>
          <w:marRight w:val="0"/>
          <w:marTop w:val="0"/>
          <w:marBottom w:val="0"/>
          <w:divBdr>
            <w:top w:val="none" w:sz="0" w:space="0" w:color="auto"/>
            <w:left w:val="none" w:sz="0" w:space="0" w:color="auto"/>
            <w:bottom w:val="none" w:sz="0" w:space="0" w:color="auto"/>
            <w:right w:val="none" w:sz="0" w:space="0" w:color="auto"/>
          </w:divBdr>
        </w:div>
        <w:div w:id="1704819708">
          <w:marLeft w:val="0"/>
          <w:marRight w:val="0"/>
          <w:marTop w:val="0"/>
          <w:marBottom w:val="0"/>
          <w:divBdr>
            <w:top w:val="none" w:sz="0" w:space="0" w:color="auto"/>
            <w:left w:val="none" w:sz="0" w:space="0" w:color="auto"/>
            <w:bottom w:val="none" w:sz="0" w:space="0" w:color="auto"/>
            <w:right w:val="none" w:sz="0" w:space="0" w:color="auto"/>
          </w:divBdr>
        </w:div>
        <w:div w:id="754981766">
          <w:marLeft w:val="0"/>
          <w:marRight w:val="0"/>
          <w:marTop w:val="0"/>
          <w:marBottom w:val="0"/>
          <w:divBdr>
            <w:top w:val="none" w:sz="0" w:space="0" w:color="auto"/>
            <w:left w:val="none" w:sz="0" w:space="0" w:color="auto"/>
            <w:bottom w:val="none" w:sz="0" w:space="0" w:color="auto"/>
            <w:right w:val="none" w:sz="0" w:space="0" w:color="auto"/>
          </w:divBdr>
        </w:div>
        <w:div w:id="98528875">
          <w:marLeft w:val="0"/>
          <w:marRight w:val="0"/>
          <w:marTop w:val="0"/>
          <w:marBottom w:val="0"/>
          <w:divBdr>
            <w:top w:val="none" w:sz="0" w:space="0" w:color="auto"/>
            <w:left w:val="none" w:sz="0" w:space="0" w:color="auto"/>
            <w:bottom w:val="none" w:sz="0" w:space="0" w:color="auto"/>
            <w:right w:val="none" w:sz="0" w:space="0" w:color="auto"/>
          </w:divBdr>
        </w:div>
        <w:div w:id="800153791">
          <w:marLeft w:val="0"/>
          <w:marRight w:val="0"/>
          <w:marTop w:val="0"/>
          <w:marBottom w:val="0"/>
          <w:divBdr>
            <w:top w:val="none" w:sz="0" w:space="0" w:color="auto"/>
            <w:left w:val="none" w:sz="0" w:space="0" w:color="auto"/>
            <w:bottom w:val="none" w:sz="0" w:space="0" w:color="auto"/>
            <w:right w:val="none" w:sz="0" w:space="0" w:color="auto"/>
          </w:divBdr>
        </w:div>
        <w:div w:id="777258377">
          <w:marLeft w:val="0"/>
          <w:marRight w:val="0"/>
          <w:marTop w:val="0"/>
          <w:marBottom w:val="0"/>
          <w:divBdr>
            <w:top w:val="none" w:sz="0" w:space="0" w:color="auto"/>
            <w:left w:val="none" w:sz="0" w:space="0" w:color="auto"/>
            <w:bottom w:val="none" w:sz="0" w:space="0" w:color="auto"/>
            <w:right w:val="none" w:sz="0" w:space="0" w:color="auto"/>
          </w:divBdr>
        </w:div>
        <w:div w:id="1377700854">
          <w:marLeft w:val="0"/>
          <w:marRight w:val="0"/>
          <w:marTop w:val="0"/>
          <w:marBottom w:val="0"/>
          <w:divBdr>
            <w:top w:val="none" w:sz="0" w:space="0" w:color="auto"/>
            <w:left w:val="none" w:sz="0" w:space="0" w:color="auto"/>
            <w:bottom w:val="none" w:sz="0" w:space="0" w:color="auto"/>
            <w:right w:val="none" w:sz="0" w:space="0" w:color="auto"/>
          </w:divBdr>
        </w:div>
        <w:div w:id="2051880166">
          <w:marLeft w:val="0"/>
          <w:marRight w:val="0"/>
          <w:marTop w:val="0"/>
          <w:marBottom w:val="0"/>
          <w:divBdr>
            <w:top w:val="none" w:sz="0" w:space="0" w:color="auto"/>
            <w:left w:val="none" w:sz="0" w:space="0" w:color="auto"/>
            <w:bottom w:val="none" w:sz="0" w:space="0" w:color="auto"/>
            <w:right w:val="none" w:sz="0" w:space="0" w:color="auto"/>
          </w:divBdr>
        </w:div>
        <w:div w:id="2098867900">
          <w:marLeft w:val="0"/>
          <w:marRight w:val="0"/>
          <w:marTop w:val="0"/>
          <w:marBottom w:val="0"/>
          <w:divBdr>
            <w:top w:val="none" w:sz="0" w:space="0" w:color="auto"/>
            <w:left w:val="none" w:sz="0" w:space="0" w:color="auto"/>
            <w:bottom w:val="none" w:sz="0" w:space="0" w:color="auto"/>
            <w:right w:val="none" w:sz="0" w:space="0" w:color="auto"/>
          </w:divBdr>
        </w:div>
        <w:div w:id="2049841469">
          <w:marLeft w:val="0"/>
          <w:marRight w:val="0"/>
          <w:marTop w:val="0"/>
          <w:marBottom w:val="0"/>
          <w:divBdr>
            <w:top w:val="none" w:sz="0" w:space="0" w:color="auto"/>
            <w:left w:val="none" w:sz="0" w:space="0" w:color="auto"/>
            <w:bottom w:val="none" w:sz="0" w:space="0" w:color="auto"/>
            <w:right w:val="none" w:sz="0" w:space="0" w:color="auto"/>
          </w:divBdr>
        </w:div>
        <w:div w:id="1206407637">
          <w:marLeft w:val="0"/>
          <w:marRight w:val="0"/>
          <w:marTop w:val="0"/>
          <w:marBottom w:val="0"/>
          <w:divBdr>
            <w:top w:val="none" w:sz="0" w:space="0" w:color="auto"/>
            <w:left w:val="none" w:sz="0" w:space="0" w:color="auto"/>
            <w:bottom w:val="none" w:sz="0" w:space="0" w:color="auto"/>
            <w:right w:val="none" w:sz="0" w:space="0" w:color="auto"/>
          </w:divBdr>
        </w:div>
        <w:div w:id="1756976145">
          <w:marLeft w:val="0"/>
          <w:marRight w:val="0"/>
          <w:marTop w:val="0"/>
          <w:marBottom w:val="0"/>
          <w:divBdr>
            <w:top w:val="none" w:sz="0" w:space="0" w:color="auto"/>
            <w:left w:val="none" w:sz="0" w:space="0" w:color="auto"/>
            <w:bottom w:val="none" w:sz="0" w:space="0" w:color="auto"/>
            <w:right w:val="none" w:sz="0" w:space="0" w:color="auto"/>
          </w:divBdr>
        </w:div>
        <w:div w:id="599801671">
          <w:marLeft w:val="0"/>
          <w:marRight w:val="0"/>
          <w:marTop w:val="0"/>
          <w:marBottom w:val="0"/>
          <w:divBdr>
            <w:top w:val="none" w:sz="0" w:space="0" w:color="auto"/>
            <w:left w:val="none" w:sz="0" w:space="0" w:color="auto"/>
            <w:bottom w:val="none" w:sz="0" w:space="0" w:color="auto"/>
            <w:right w:val="none" w:sz="0" w:space="0" w:color="auto"/>
          </w:divBdr>
        </w:div>
        <w:div w:id="498159955">
          <w:marLeft w:val="0"/>
          <w:marRight w:val="0"/>
          <w:marTop w:val="0"/>
          <w:marBottom w:val="0"/>
          <w:divBdr>
            <w:top w:val="none" w:sz="0" w:space="0" w:color="auto"/>
            <w:left w:val="none" w:sz="0" w:space="0" w:color="auto"/>
            <w:bottom w:val="none" w:sz="0" w:space="0" w:color="auto"/>
            <w:right w:val="none" w:sz="0" w:space="0" w:color="auto"/>
          </w:divBdr>
        </w:div>
        <w:div w:id="1915239756">
          <w:marLeft w:val="0"/>
          <w:marRight w:val="0"/>
          <w:marTop w:val="0"/>
          <w:marBottom w:val="0"/>
          <w:divBdr>
            <w:top w:val="none" w:sz="0" w:space="0" w:color="auto"/>
            <w:left w:val="none" w:sz="0" w:space="0" w:color="auto"/>
            <w:bottom w:val="none" w:sz="0" w:space="0" w:color="auto"/>
            <w:right w:val="none" w:sz="0" w:space="0" w:color="auto"/>
          </w:divBdr>
        </w:div>
        <w:div w:id="573321148">
          <w:marLeft w:val="0"/>
          <w:marRight w:val="0"/>
          <w:marTop w:val="0"/>
          <w:marBottom w:val="0"/>
          <w:divBdr>
            <w:top w:val="none" w:sz="0" w:space="0" w:color="auto"/>
            <w:left w:val="none" w:sz="0" w:space="0" w:color="auto"/>
            <w:bottom w:val="none" w:sz="0" w:space="0" w:color="auto"/>
            <w:right w:val="none" w:sz="0" w:space="0" w:color="auto"/>
          </w:divBdr>
        </w:div>
        <w:div w:id="1242300727">
          <w:marLeft w:val="0"/>
          <w:marRight w:val="0"/>
          <w:marTop w:val="0"/>
          <w:marBottom w:val="0"/>
          <w:divBdr>
            <w:top w:val="none" w:sz="0" w:space="0" w:color="auto"/>
            <w:left w:val="none" w:sz="0" w:space="0" w:color="auto"/>
            <w:bottom w:val="none" w:sz="0" w:space="0" w:color="auto"/>
            <w:right w:val="none" w:sz="0" w:space="0" w:color="auto"/>
          </w:divBdr>
        </w:div>
        <w:div w:id="861822986">
          <w:marLeft w:val="0"/>
          <w:marRight w:val="0"/>
          <w:marTop w:val="0"/>
          <w:marBottom w:val="0"/>
          <w:divBdr>
            <w:top w:val="none" w:sz="0" w:space="0" w:color="auto"/>
            <w:left w:val="none" w:sz="0" w:space="0" w:color="auto"/>
            <w:bottom w:val="none" w:sz="0" w:space="0" w:color="auto"/>
            <w:right w:val="none" w:sz="0" w:space="0" w:color="auto"/>
          </w:divBdr>
        </w:div>
        <w:div w:id="2025587602">
          <w:marLeft w:val="0"/>
          <w:marRight w:val="0"/>
          <w:marTop w:val="0"/>
          <w:marBottom w:val="0"/>
          <w:divBdr>
            <w:top w:val="none" w:sz="0" w:space="0" w:color="auto"/>
            <w:left w:val="none" w:sz="0" w:space="0" w:color="auto"/>
            <w:bottom w:val="none" w:sz="0" w:space="0" w:color="auto"/>
            <w:right w:val="none" w:sz="0" w:space="0" w:color="auto"/>
          </w:divBdr>
        </w:div>
        <w:div w:id="2028482893">
          <w:marLeft w:val="0"/>
          <w:marRight w:val="0"/>
          <w:marTop w:val="0"/>
          <w:marBottom w:val="0"/>
          <w:divBdr>
            <w:top w:val="none" w:sz="0" w:space="0" w:color="auto"/>
            <w:left w:val="none" w:sz="0" w:space="0" w:color="auto"/>
            <w:bottom w:val="none" w:sz="0" w:space="0" w:color="auto"/>
            <w:right w:val="none" w:sz="0" w:space="0" w:color="auto"/>
          </w:divBdr>
        </w:div>
        <w:div w:id="2139032986">
          <w:marLeft w:val="0"/>
          <w:marRight w:val="0"/>
          <w:marTop w:val="0"/>
          <w:marBottom w:val="0"/>
          <w:divBdr>
            <w:top w:val="none" w:sz="0" w:space="0" w:color="auto"/>
            <w:left w:val="none" w:sz="0" w:space="0" w:color="auto"/>
            <w:bottom w:val="none" w:sz="0" w:space="0" w:color="auto"/>
            <w:right w:val="none" w:sz="0" w:space="0" w:color="auto"/>
          </w:divBdr>
        </w:div>
        <w:div w:id="1707442009">
          <w:marLeft w:val="0"/>
          <w:marRight w:val="0"/>
          <w:marTop w:val="0"/>
          <w:marBottom w:val="0"/>
          <w:divBdr>
            <w:top w:val="none" w:sz="0" w:space="0" w:color="auto"/>
            <w:left w:val="none" w:sz="0" w:space="0" w:color="auto"/>
            <w:bottom w:val="none" w:sz="0" w:space="0" w:color="auto"/>
            <w:right w:val="none" w:sz="0" w:space="0" w:color="auto"/>
          </w:divBdr>
        </w:div>
        <w:div w:id="581834332">
          <w:marLeft w:val="0"/>
          <w:marRight w:val="0"/>
          <w:marTop w:val="0"/>
          <w:marBottom w:val="0"/>
          <w:divBdr>
            <w:top w:val="none" w:sz="0" w:space="0" w:color="auto"/>
            <w:left w:val="none" w:sz="0" w:space="0" w:color="auto"/>
            <w:bottom w:val="none" w:sz="0" w:space="0" w:color="auto"/>
            <w:right w:val="none" w:sz="0" w:space="0" w:color="auto"/>
          </w:divBdr>
        </w:div>
        <w:div w:id="1385643500">
          <w:marLeft w:val="0"/>
          <w:marRight w:val="0"/>
          <w:marTop w:val="0"/>
          <w:marBottom w:val="0"/>
          <w:divBdr>
            <w:top w:val="none" w:sz="0" w:space="0" w:color="auto"/>
            <w:left w:val="none" w:sz="0" w:space="0" w:color="auto"/>
            <w:bottom w:val="none" w:sz="0" w:space="0" w:color="auto"/>
            <w:right w:val="none" w:sz="0" w:space="0" w:color="auto"/>
          </w:divBdr>
        </w:div>
        <w:div w:id="479662360">
          <w:marLeft w:val="0"/>
          <w:marRight w:val="0"/>
          <w:marTop w:val="0"/>
          <w:marBottom w:val="0"/>
          <w:divBdr>
            <w:top w:val="none" w:sz="0" w:space="0" w:color="auto"/>
            <w:left w:val="none" w:sz="0" w:space="0" w:color="auto"/>
            <w:bottom w:val="none" w:sz="0" w:space="0" w:color="auto"/>
            <w:right w:val="none" w:sz="0" w:space="0" w:color="auto"/>
          </w:divBdr>
        </w:div>
        <w:div w:id="1596790648">
          <w:marLeft w:val="0"/>
          <w:marRight w:val="0"/>
          <w:marTop w:val="0"/>
          <w:marBottom w:val="0"/>
          <w:divBdr>
            <w:top w:val="none" w:sz="0" w:space="0" w:color="auto"/>
            <w:left w:val="none" w:sz="0" w:space="0" w:color="auto"/>
            <w:bottom w:val="none" w:sz="0" w:space="0" w:color="auto"/>
            <w:right w:val="none" w:sz="0" w:space="0" w:color="auto"/>
          </w:divBdr>
        </w:div>
        <w:div w:id="1608197574">
          <w:marLeft w:val="0"/>
          <w:marRight w:val="0"/>
          <w:marTop w:val="0"/>
          <w:marBottom w:val="0"/>
          <w:divBdr>
            <w:top w:val="none" w:sz="0" w:space="0" w:color="auto"/>
            <w:left w:val="none" w:sz="0" w:space="0" w:color="auto"/>
            <w:bottom w:val="none" w:sz="0" w:space="0" w:color="auto"/>
            <w:right w:val="none" w:sz="0" w:space="0" w:color="auto"/>
          </w:divBdr>
        </w:div>
        <w:div w:id="606892376">
          <w:marLeft w:val="0"/>
          <w:marRight w:val="0"/>
          <w:marTop w:val="0"/>
          <w:marBottom w:val="0"/>
          <w:divBdr>
            <w:top w:val="none" w:sz="0" w:space="0" w:color="auto"/>
            <w:left w:val="none" w:sz="0" w:space="0" w:color="auto"/>
            <w:bottom w:val="none" w:sz="0" w:space="0" w:color="auto"/>
            <w:right w:val="none" w:sz="0" w:space="0" w:color="auto"/>
          </w:divBdr>
        </w:div>
        <w:div w:id="1545289698">
          <w:marLeft w:val="0"/>
          <w:marRight w:val="0"/>
          <w:marTop w:val="0"/>
          <w:marBottom w:val="0"/>
          <w:divBdr>
            <w:top w:val="none" w:sz="0" w:space="0" w:color="auto"/>
            <w:left w:val="none" w:sz="0" w:space="0" w:color="auto"/>
            <w:bottom w:val="none" w:sz="0" w:space="0" w:color="auto"/>
            <w:right w:val="none" w:sz="0" w:space="0" w:color="auto"/>
          </w:divBdr>
        </w:div>
        <w:div w:id="1431244819">
          <w:marLeft w:val="0"/>
          <w:marRight w:val="0"/>
          <w:marTop w:val="0"/>
          <w:marBottom w:val="0"/>
          <w:divBdr>
            <w:top w:val="none" w:sz="0" w:space="0" w:color="auto"/>
            <w:left w:val="none" w:sz="0" w:space="0" w:color="auto"/>
            <w:bottom w:val="none" w:sz="0" w:space="0" w:color="auto"/>
            <w:right w:val="none" w:sz="0" w:space="0" w:color="auto"/>
          </w:divBdr>
        </w:div>
        <w:div w:id="1090270581">
          <w:marLeft w:val="0"/>
          <w:marRight w:val="0"/>
          <w:marTop w:val="0"/>
          <w:marBottom w:val="0"/>
          <w:divBdr>
            <w:top w:val="none" w:sz="0" w:space="0" w:color="auto"/>
            <w:left w:val="none" w:sz="0" w:space="0" w:color="auto"/>
            <w:bottom w:val="none" w:sz="0" w:space="0" w:color="auto"/>
            <w:right w:val="none" w:sz="0" w:space="0" w:color="auto"/>
          </w:divBdr>
        </w:div>
        <w:div w:id="1825856995">
          <w:marLeft w:val="0"/>
          <w:marRight w:val="0"/>
          <w:marTop w:val="0"/>
          <w:marBottom w:val="0"/>
          <w:divBdr>
            <w:top w:val="none" w:sz="0" w:space="0" w:color="auto"/>
            <w:left w:val="none" w:sz="0" w:space="0" w:color="auto"/>
            <w:bottom w:val="none" w:sz="0" w:space="0" w:color="auto"/>
            <w:right w:val="none" w:sz="0" w:space="0" w:color="auto"/>
          </w:divBdr>
        </w:div>
        <w:div w:id="4016576">
          <w:marLeft w:val="0"/>
          <w:marRight w:val="0"/>
          <w:marTop w:val="0"/>
          <w:marBottom w:val="0"/>
          <w:divBdr>
            <w:top w:val="none" w:sz="0" w:space="0" w:color="auto"/>
            <w:left w:val="none" w:sz="0" w:space="0" w:color="auto"/>
            <w:bottom w:val="none" w:sz="0" w:space="0" w:color="auto"/>
            <w:right w:val="none" w:sz="0" w:space="0" w:color="auto"/>
          </w:divBdr>
        </w:div>
        <w:div w:id="1977636072">
          <w:marLeft w:val="0"/>
          <w:marRight w:val="0"/>
          <w:marTop w:val="0"/>
          <w:marBottom w:val="0"/>
          <w:divBdr>
            <w:top w:val="none" w:sz="0" w:space="0" w:color="auto"/>
            <w:left w:val="none" w:sz="0" w:space="0" w:color="auto"/>
            <w:bottom w:val="none" w:sz="0" w:space="0" w:color="auto"/>
            <w:right w:val="none" w:sz="0" w:space="0" w:color="auto"/>
          </w:divBdr>
        </w:div>
        <w:div w:id="1938059763">
          <w:marLeft w:val="0"/>
          <w:marRight w:val="0"/>
          <w:marTop w:val="0"/>
          <w:marBottom w:val="0"/>
          <w:divBdr>
            <w:top w:val="none" w:sz="0" w:space="0" w:color="auto"/>
            <w:left w:val="none" w:sz="0" w:space="0" w:color="auto"/>
            <w:bottom w:val="none" w:sz="0" w:space="0" w:color="auto"/>
            <w:right w:val="none" w:sz="0" w:space="0" w:color="auto"/>
          </w:divBdr>
        </w:div>
        <w:div w:id="357312569">
          <w:marLeft w:val="0"/>
          <w:marRight w:val="0"/>
          <w:marTop w:val="0"/>
          <w:marBottom w:val="0"/>
          <w:divBdr>
            <w:top w:val="none" w:sz="0" w:space="0" w:color="auto"/>
            <w:left w:val="none" w:sz="0" w:space="0" w:color="auto"/>
            <w:bottom w:val="none" w:sz="0" w:space="0" w:color="auto"/>
            <w:right w:val="none" w:sz="0" w:space="0" w:color="auto"/>
          </w:divBdr>
        </w:div>
        <w:div w:id="427580869">
          <w:marLeft w:val="0"/>
          <w:marRight w:val="0"/>
          <w:marTop w:val="0"/>
          <w:marBottom w:val="0"/>
          <w:divBdr>
            <w:top w:val="none" w:sz="0" w:space="0" w:color="auto"/>
            <w:left w:val="none" w:sz="0" w:space="0" w:color="auto"/>
            <w:bottom w:val="none" w:sz="0" w:space="0" w:color="auto"/>
            <w:right w:val="none" w:sz="0" w:space="0" w:color="auto"/>
          </w:divBdr>
        </w:div>
        <w:div w:id="2121681648">
          <w:marLeft w:val="0"/>
          <w:marRight w:val="0"/>
          <w:marTop w:val="0"/>
          <w:marBottom w:val="0"/>
          <w:divBdr>
            <w:top w:val="none" w:sz="0" w:space="0" w:color="auto"/>
            <w:left w:val="none" w:sz="0" w:space="0" w:color="auto"/>
            <w:bottom w:val="none" w:sz="0" w:space="0" w:color="auto"/>
            <w:right w:val="none" w:sz="0" w:space="0" w:color="auto"/>
          </w:divBdr>
        </w:div>
        <w:div w:id="1899590505">
          <w:marLeft w:val="0"/>
          <w:marRight w:val="0"/>
          <w:marTop w:val="0"/>
          <w:marBottom w:val="0"/>
          <w:divBdr>
            <w:top w:val="none" w:sz="0" w:space="0" w:color="auto"/>
            <w:left w:val="none" w:sz="0" w:space="0" w:color="auto"/>
            <w:bottom w:val="none" w:sz="0" w:space="0" w:color="auto"/>
            <w:right w:val="none" w:sz="0" w:space="0" w:color="auto"/>
          </w:divBdr>
        </w:div>
        <w:div w:id="939333660">
          <w:marLeft w:val="0"/>
          <w:marRight w:val="0"/>
          <w:marTop w:val="0"/>
          <w:marBottom w:val="0"/>
          <w:divBdr>
            <w:top w:val="none" w:sz="0" w:space="0" w:color="auto"/>
            <w:left w:val="none" w:sz="0" w:space="0" w:color="auto"/>
            <w:bottom w:val="none" w:sz="0" w:space="0" w:color="auto"/>
            <w:right w:val="none" w:sz="0" w:space="0" w:color="auto"/>
          </w:divBdr>
        </w:div>
        <w:div w:id="2093235093">
          <w:marLeft w:val="0"/>
          <w:marRight w:val="0"/>
          <w:marTop w:val="0"/>
          <w:marBottom w:val="0"/>
          <w:divBdr>
            <w:top w:val="none" w:sz="0" w:space="0" w:color="auto"/>
            <w:left w:val="none" w:sz="0" w:space="0" w:color="auto"/>
            <w:bottom w:val="none" w:sz="0" w:space="0" w:color="auto"/>
            <w:right w:val="none" w:sz="0" w:space="0" w:color="auto"/>
          </w:divBdr>
        </w:div>
        <w:div w:id="1656257658">
          <w:marLeft w:val="0"/>
          <w:marRight w:val="0"/>
          <w:marTop w:val="0"/>
          <w:marBottom w:val="0"/>
          <w:divBdr>
            <w:top w:val="none" w:sz="0" w:space="0" w:color="auto"/>
            <w:left w:val="none" w:sz="0" w:space="0" w:color="auto"/>
            <w:bottom w:val="none" w:sz="0" w:space="0" w:color="auto"/>
            <w:right w:val="none" w:sz="0" w:space="0" w:color="auto"/>
          </w:divBdr>
        </w:div>
        <w:div w:id="2119792703">
          <w:marLeft w:val="0"/>
          <w:marRight w:val="0"/>
          <w:marTop w:val="0"/>
          <w:marBottom w:val="0"/>
          <w:divBdr>
            <w:top w:val="none" w:sz="0" w:space="0" w:color="auto"/>
            <w:left w:val="none" w:sz="0" w:space="0" w:color="auto"/>
            <w:bottom w:val="none" w:sz="0" w:space="0" w:color="auto"/>
            <w:right w:val="none" w:sz="0" w:space="0" w:color="auto"/>
          </w:divBdr>
        </w:div>
        <w:div w:id="1071929097">
          <w:marLeft w:val="0"/>
          <w:marRight w:val="0"/>
          <w:marTop w:val="0"/>
          <w:marBottom w:val="0"/>
          <w:divBdr>
            <w:top w:val="none" w:sz="0" w:space="0" w:color="auto"/>
            <w:left w:val="none" w:sz="0" w:space="0" w:color="auto"/>
            <w:bottom w:val="none" w:sz="0" w:space="0" w:color="auto"/>
            <w:right w:val="none" w:sz="0" w:space="0" w:color="auto"/>
          </w:divBdr>
        </w:div>
        <w:div w:id="137382521">
          <w:marLeft w:val="0"/>
          <w:marRight w:val="0"/>
          <w:marTop w:val="0"/>
          <w:marBottom w:val="0"/>
          <w:divBdr>
            <w:top w:val="none" w:sz="0" w:space="0" w:color="auto"/>
            <w:left w:val="none" w:sz="0" w:space="0" w:color="auto"/>
            <w:bottom w:val="none" w:sz="0" w:space="0" w:color="auto"/>
            <w:right w:val="none" w:sz="0" w:space="0" w:color="auto"/>
          </w:divBdr>
        </w:div>
        <w:div w:id="466316553">
          <w:marLeft w:val="0"/>
          <w:marRight w:val="0"/>
          <w:marTop w:val="0"/>
          <w:marBottom w:val="0"/>
          <w:divBdr>
            <w:top w:val="none" w:sz="0" w:space="0" w:color="auto"/>
            <w:left w:val="none" w:sz="0" w:space="0" w:color="auto"/>
            <w:bottom w:val="none" w:sz="0" w:space="0" w:color="auto"/>
            <w:right w:val="none" w:sz="0" w:space="0" w:color="auto"/>
          </w:divBdr>
        </w:div>
        <w:div w:id="504395449">
          <w:marLeft w:val="0"/>
          <w:marRight w:val="0"/>
          <w:marTop w:val="0"/>
          <w:marBottom w:val="0"/>
          <w:divBdr>
            <w:top w:val="none" w:sz="0" w:space="0" w:color="auto"/>
            <w:left w:val="none" w:sz="0" w:space="0" w:color="auto"/>
            <w:bottom w:val="none" w:sz="0" w:space="0" w:color="auto"/>
            <w:right w:val="none" w:sz="0" w:space="0" w:color="auto"/>
          </w:divBdr>
        </w:div>
        <w:div w:id="1106315778">
          <w:marLeft w:val="0"/>
          <w:marRight w:val="0"/>
          <w:marTop w:val="0"/>
          <w:marBottom w:val="0"/>
          <w:divBdr>
            <w:top w:val="none" w:sz="0" w:space="0" w:color="auto"/>
            <w:left w:val="none" w:sz="0" w:space="0" w:color="auto"/>
            <w:bottom w:val="none" w:sz="0" w:space="0" w:color="auto"/>
            <w:right w:val="none" w:sz="0" w:space="0" w:color="auto"/>
          </w:divBdr>
        </w:div>
        <w:div w:id="170141601">
          <w:marLeft w:val="0"/>
          <w:marRight w:val="0"/>
          <w:marTop w:val="0"/>
          <w:marBottom w:val="0"/>
          <w:divBdr>
            <w:top w:val="none" w:sz="0" w:space="0" w:color="auto"/>
            <w:left w:val="none" w:sz="0" w:space="0" w:color="auto"/>
            <w:bottom w:val="none" w:sz="0" w:space="0" w:color="auto"/>
            <w:right w:val="none" w:sz="0" w:space="0" w:color="auto"/>
          </w:divBdr>
        </w:div>
        <w:div w:id="1702784860">
          <w:marLeft w:val="0"/>
          <w:marRight w:val="0"/>
          <w:marTop w:val="0"/>
          <w:marBottom w:val="0"/>
          <w:divBdr>
            <w:top w:val="none" w:sz="0" w:space="0" w:color="auto"/>
            <w:left w:val="none" w:sz="0" w:space="0" w:color="auto"/>
            <w:bottom w:val="none" w:sz="0" w:space="0" w:color="auto"/>
            <w:right w:val="none" w:sz="0" w:space="0" w:color="auto"/>
          </w:divBdr>
        </w:div>
      </w:divsChild>
    </w:div>
    <w:div w:id="1029838680">
      <w:bodyDiv w:val="1"/>
      <w:marLeft w:val="0"/>
      <w:marRight w:val="0"/>
      <w:marTop w:val="0"/>
      <w:marBottom w:val="0"/>
      <w:divBdr>
        <w:top w:val="none" w:sz="0" w:space="0" w:color="auto"/>
        <w:left w:val="none" w:sz="0" w:space="0" w:color="auto"/>
        <w:bottom w:val="none" w:sz="0" w:space="0" w:color="auto"/>
        <w:right w:val="none" w:sz="0" w:space="0" w:color="auto"/>
      </w:divBdr>
      <w:divsChild>
        <w:div w:id="691803738">
          <w:marLeft w:val="0"/>
          <w:marRight w:val="0"/>
          <w:marTop w:val="0"/>
          <w:marBottom w:val="0"/>
          <w:divBdr>
            <w:top w:val="none" w:sz="0" w:space="0" w:color="auto"/>
            <w:left w:val="none" w:sz="0" w:space="0" w:color="auto"/>
            <w:bottom w:val="none" w:sz="0" w:space="0" w:color="auto"/>
            <w:right w:val="none" w:sz="0" w:space="0" w:color="auto"/>
          </w:divBdr>
        </w:div>
        <w:div w:id="359475210">
          <w:marLeft w:val="0"/>
          <w:marRight w:val="0"/>
          <w:marTop w:val="0"/>
          <w:marBottom w:val="0"/>
          <w:divBdr>
            <w:top w:val="none" w:sz="0" w:space="0" w:color="auto"/>
            <w:left w:val="none" w:sz="0" w:space="0" w:color="auto"/>
            <w:bottom w:val="none" w:sz="0" w:space="0" w:color="auto"/>
            <w:right w:val="none" w:sz="0" w:space="0" w:color="auto"/>
          </w:divBdr>
        </w:div>
        <w:div w:id="187522504">
          <w:marLeft w:val="0"/>
          <w:marRight w:val="0"/>
          <w:marTop w:val="0"/>
          <w:marBottom w:val="0"/>
          <w:divBdr>
            <w:top w:val="none" w:sz="0" w:space="0" w:color="auto"/>
            <w:left w:val="none" w:sz="0" w:space="0" w:color="auto"/>
            <w:bottom w:val="none" w:sz="0" w:space="0" w:color="auto"/>
            <w:right w:val="none" w:sz="0" w:space="0" w:color="auto"/>
          </w:divBdr>
        </w:div>
        <w:div w:id="1819491669">
          <w:marLeft w:val="0"/>
          <w:marRight w:val="0"/>
          <w:marTop w:val="0"/>
          <w:marBottom w:val="0"/>
          <w:divBdr>
            <w:top w:val="none" w:sz="0" w:space="0" w:color="auto"/>
            <w:left w:val="none" w:sz="0" w:space="0" w:color="auto"/>
            <w:bottom w:val="none" w:sz="0" w:space="0" w:color="auto"/>
            <w:right w:val="none" w:sz="0" w:space="0" w:color="auto"/>
          </w:divBdr>
        </w:div>
        <w:div w:id="1963219627">
          <w:marLeft w:val="0"/>
          <w:marRight w:val="0"/>
          <w:marTop w:val="0"/>
          <w:marBottom w:val="0"/>
          <w:divBdr>
            <w:top w:val="none" w:sz="0" w:space="0" w:color="auto"/>
            <w:left w:val="none" w:sz="0" w:space="0" w:color="auto"/>
            <w:bottom w:val="none" w:sz="0" w:space="0" w:color="auto"/>
            <w:right w:val="none" w:sz="0" w:space="0" w:color="auto"/>
          </w:divBdr>
        </w:div>
        <w:div w:id="1655599644">
          <w:marLeft w:val="0"/>
          <w:marRight w:val="0"/>
          <w:marTop w:val="0"/>
          <w:marBottom w:val="0"/>
          <w:divBdr>
            <w:top w:val="none" w:sz="0" w:space="0" w:color="auto"/>
            <w:left w:val="none" w:sz="0" w:space="0" w:color="auto"/>
            <w:bottom w:val="none" w:sz="0" w:space="0" w:color="auto"/>
            <w:right w:val="none" w:sz="0" w:space="0" w:color="auto"/>
          </w:divBdr>
        </w:div>
        <w:div w:id="1411348503">
          <w:marLeft w:val="0"/>
          <w:marRight w:val="0"/>
          <w:marTop w:val="0"/>
          <w:marBottom w:val="0"/>
          <w:divBdr>
            <w:top w:val="none" w:sz="0" w:space="0" w:color="auto"/>
            <w:left w:val="none" w:sz="0" w:space="0" w:color="auto"/>
            <w:bottom w:val="none" w:sz="0" w:space="0" w:color="auto"/>
            <w:right w:val="none" w:sz="0" w:space="0" w:color="auto"/>
          </w:divBdr>
        </w:div>
        <w:div w:id="704983910">
          <w:marLeft w:val="0"/>
          <w:marRight w:val="0"/>
          <w:marTop w:val="0"/>
          <w:marBottom w:val="0"/>
          <w:divBdr>
            <w:top w:val="none" w:sz="0" w:space="0" w:color="auto"/>
            <w:left w:val="none" w:sz="0" w:space="0" w:color="auto"/>
            <w:bottom w:val="none" w:sz="0" w:space="0" w:color="auto"/>
            <w:right w:val="none" w:sz="0" w:space="0" w:color="auto"/>
          </w:divBdr>
        </w:div>
        <w:div w:id="1844314817">
          <w:marLeft w:val="0"/>
          <w:marRight w:val="0"/>
          <w:marTop w:val="0"/>
          <w:marBottom w:val="0"/>
          <w:divBdr>
            <w:top w:val="none" w:sz="0" w:space="0" w:color="auto"/>
            <w:left w:val="none" w:sz="0" w:space="0" w:color="auto"/>
            <w:bottom w:val="none" w:sz="0" w:space="0" w:color="auto"/>
            <w:right w:val="none" w:sz="0" w:space="0" w:color="auto"/>
          </w:divBdr>
        </w:div>
        <w:div w:id="908347225">
          <w:marLeft w:val="0"/>
          <w:marRight w:val="0"/>
          <w:marTop w:val="0"/>
          <w:marBottom w:val="0"/>
          <w:divBdr>
            <w:top w:val="none" w:sz="0" w:space="0" w:color="auto"/>
            <w:left w:val="none" w:sz="0" w:space="0" w:color="auto"/>
            <w:bottom w:val="none" w:sz="0" w:space="0" w:color="auto"/>
            <w:right w:val="none" w:sz="0" w:space="0" w:color="auto"/>
          </w:divBdr>
        </w:div>
        <w:div w:id="863178449">
          <w:marLeft w:val="0"/>
          <w:marRight w:val="0"/>
          <w:marTop w:val="0"/>
          <w:marBottom w:val="0"/>
          <w:divBdr>
            <w:top w:val="none" w:sz="0" w:space="0" w:color="auto"/>
            <w:left w:val="none" w:sz="0" w:space="0" w:color="auto"/>
            <w:bottom w:val="none" w:sz="0" w:space="0" w:color="auto"/>
            <w:right w:val="none" w:sz="0" w:space="0" w:color="auto"/>
          </w:divBdr>
        </w:div>
        <w:div w:id="1801654752">
          <w:marLeft w:val="0"/>
          <w:marRight w:val="0"/>
          <w:marTop w:val="0"/>
          <w:marBottom w:val="0"/>
          <w:divBdr>
            <w:top w:val="none" w:sz="0" w:space="0" w:color="auto"/>
            <w:left w:val="none" w:sz="0" w:space="0" w:color="auto"/>
            <w:bottom w:val="none" w:sz="0" w:space="0" w:color="auto"/>
            <w:right w:val="none" w:sz="0" w:space="0" w:color="auto"/>
          </w:divBdr>
        </w:div>
        <w:div w:id="1056587540">
          <w:marLeft w:val="0"/>
          <w:marRight w:val="0"/>
          <w:marTop w:val="0"/>
          <w:marBottom w:val="0"/>
          <w:divBdr>
            <w:top w:val="none" w:sz="0" w:space="0" w:color="auto"/>
            <w:left w:val="none" w:sz="0" w:space="0" w:color="auto"/>
            <w:bottom w:val="none" w:sz="0" w:space="0" w:color="auto"/>
            <w:right w:val="none" w:sz="0" w:space="0" w:color="auto"/>
          </w:divBdr>
        </w:div>
        <w:div w:id="1821340195">
          <w:marLeft w:val="0"/>
          <w:marRight w:val="0"/>
          <w:marTop w:val="0"/>
          <w:marBottom w:val="0"/>
          <w:divBdr>
            <w:top w:val="none" w:sz="0" w:space="0" w:color="auto"/>
            <w:left w:val="none" w:sz="0" w:space="0" w:color="auto"/>
            <w:bottom w:val="none" w:sz="0" w:space="0" w:color="auto"/>
            <w:right w:val="none" w:sz="0" w:space="0" w:color="auto"/>
          </w:divBdr>
        </w:div>
        <w:div w:id="1685134613">
          <w:marLeft w:val="0"/>
          <w:marRight w:val="0"/>
          <w:marTop w:val="0"/>
          <w:marBottom w:val="0"/>
          <w:divBdr>
            <w:top w:val="none" w:sz="0" w:space="0" w:color="auto"/>
            <w:left w:val="none" w:sz="0" w:space="0" w:color="auto"/>
            <w:bottom w:val="none" w:sz="0" w:space="0" w:color="auto"/>
            <w:right w:val="none" w:sz="0" w:space="0" w:color="auto"/>
          </w:divBdr>
        </w:div>
        <w:div w:id="804197357">
          <w:marLeft w:val="0"/>
          <w:marRight w:val="0"/>
          <w:marTop w:val="0"/>
          <w:marBottom w:val="0"/>
          <w:divBdr>
            <w:top w:val="none" w:sz="0" w:space="0" w:color="auto"/>
            <w:left w:val="none" w:sz="0" w:space="0" w:color="auto"/>
            <w:bottom w:val="none" w:sz="0" w:space="0" w:color="auto"/>
            <w:right w:val="none" w:sz="0" w:space="0" w:color="auto"/>
          </w:divBdr>
        </w:div>
        <w:div w:id="1816795537">
          <w:marLeft w:val="0"/>
          <w:marRight w:val="0"/>
          <w:marTop w:val="0"/>
          <w:marBottom w:val="0"/>
          <w:divBdr>
            <w:top w:val="none" w:sz="0" w:space="0" w:color="auto"/>
            <w:left w:val="none" w:sz="0" w:space="0" w:color="auto"/>
            <w:bottom w:val="none" w:sz="0" w:space="0" w:color="auto"/>
            <w:right w:val="none" w:sz="0" w:space="0" w:color="auto"/>
          </w:divBdr>
        </w:div>
        <w:div w:id="1863742840">
          <w:marLeft w:val="0"/>
          <w:marRight w:val="0"/>
          <w:marTop w:val="0"/>
          <w:marBottom w:val="0"/>
          <w:divBdr>
            <w:top w:val="none" w:sz="0" w:space="0" w:color="auto"/>
            <w:left w:val="none" w:sz="0" w:space="0" w:color="auto"/>
            <w:bottom w:val="none" w:sz="0" w:space="0" w:color="auto"/>
            <w:right w:val="none" w:sz="0" w:space="0" w:color="auto"/>
          </w:divBdr>
        </w:div>
        <w:div w:id="865479795">
          <w:marLeft w:val="0"/>
          <w:marRight w:val="0"/>
          <w:marTop w:val="0"/>
          <w:marBottom w:val="0"/>
          <w:divBdr>
            <w:top w:val="none" w:sz="0" w:space="0" w:color="auto"/>
            <w:left w:val="none" w:sz="0" w:space="0" w:color="auto"/>
            <w:bottom w:val="none" w:sz="0" w:space="0" w:color="auto"/>
            <w:right w:val="none" w:sz="0" w:space="0" w:color="auto"/>
          </w:divBdr>
        </w:div>
        <w:div w:id="973288043">
          <w:marLeft w:val="0"/>
          <w:marRight w:val="0"/>
          <w:marTop w:val="0"/>
          <w:marBottom w:val="0"/>
          <w:divBdr>
            <w:top w:val="none" w:sz="0" w:space="0" w:color="auto"/>
            <w:left w:val="none" w:sz="0" w:space="0" w:color="auto"/>
            <w:bottom w:val="none" w:sz="0" w:space="0" w:color="auto"/>
            <w:right w:val="none" w:sz="0" w:space="0" w:color="auto"/>
          </w:divBdr>
        </w:div>
        <w:div w:id="1090929923">
          <w:marLeft w:val="0"/>
          <w:marRight w:val="0"/>
          <w:marTop w:val="0"/>
          <w:marBottom w:val="0"/>
          <w:divBdr>
            <w:top w:val="none" w:sz="0" w:space="0" w:color="auto"/>
            <w:left w:val="none" w:sz="0" w:space="0" w:color="auto"/>
            <w:bottom w:val="none" w:sz="0" w:space="0" w:color="auto"/>
            <w:right w:val="none" w:sz="0" w:space="0" w:color="auto"/>
          </w:divBdr>
        </w:div>
        <w:div w:id="831063803">
          <w:marLeft w:val="0"/>
          <w:marRight w:val="0"/>
          <w:marTop w:val="0"/>
          <w:marBottom w:val="0"/>
          <w:divBdr>
            <w:top w:val="none" w:sz="0" w:space="0" w:color="auto"/>
            <w:left w:val="none" w:sz="0" w:space="0" w:color="auto"/>
            <w:bottom w:val="none" w:sz="0" w:space="0" w:color="auto"/>
            <w:right w:val="none" w:sz="0" w:space="0" w:color="auto"/>
          </w:divBdr>
        </w:div>
        <w:div w:id="1704790852">
          <w:marLeft w:val="0"/>
          <w:marRight w:val="0"/>
          <w:marTop w:val="0"/>
          <w:marBottom w:val="0"/>
          <w:divBdr>
            <w:top w:val="none" w:sz="0" w:space="0" w:color="auto"/>
            <w:left w:val="none" w:sz="0" w:space="0" w:color="auto"/>
            <w:bottom w:val="none" w:sz="0" w:space="0" w:color="auto"/>
            <w:right w:val="none" w:sz="0" w:space="0" w:color="auto"/>
          </w:divBdr>
        </w:div>
        <w:div w:id="863834872">
          <w:marLeft w:val="0"/>
          <w:marRight w:val="0"/>
          <w:marTop w:val="0"/>
          <w:marBottom w:val="0"/>
          <w:divBdr>
            <w:top w:val="none" w:sz="0" w:space="0" w:color="auto"/>
            <w:left w:val="none" w:sz="0" w:space="0" w:color="auto"/>
            <w:bottom w:val="none" w:sz="0" w:space="0" w:color="auto"/>
            <w:right w:val="none" w:sz="0" w:space="0" w:color="auto"/>
          </w:divBdr>
        </w:div>
        <w:div w:id="1236817486">
          <w:marLeft w:val="0"/>
          <w:marRight w:val="0"/>
          <w:marTop w:val="0"/>
          <w:marBottom w:val="0"/>
          <w:divBdr>
            <w:top w:val="none" w:sz="0" w:space="0" w:color="auto"/>
            <w:left w:val="none" w:sz="0" w:space="0" w:color="auto"/>
            <w:bottom w:val="none" w:sz="0" w:space="0" w:color="auto"/>
            <w:right w:val="none" w:sz="0" w:space="0" w:color="auto"/>
          </w:divBdr>
        </w:div>
        <w:div w:id="30227529">
          <w:marLeft w:val="0"/>
          <w:marRight w:val="0"/>
          <w:marTop w:val="0"/>
          <w:marBottom w:val="0"/>
          <w:divBdr>
            <w:top w:val="none" w:sz="0" w:space="0" w:color="auto"/>
            <w:left w:val="none" w:sz="0" w:space="0" w:color="auto"/>
            <w:bottom w:val="none" w:sz="0" w:space="0" w:color="auto"/>
            <w:right w:val="none" w:sz="0" w:space="0" w:color="auto"/>
          </w:divBdr>
        </w:div>
        <w:div w:id="1528130507">
          <w:marLeft w:val="0"/>
          <w:marRight w:val="0"/>
          <w:marTop w:val="0"/>
          <w:marBottom w:val="0"/>
          <w:divBdr>
            <w:top w:val="none" w:sz="0" w:space="0" w:color="auto"/>
            <w:left w:val="none" w:sz="0" w:space="0" w:color="auto"/>
            <w:bottom w:val="none" w:sz="0" w:space="0" w:color="auto"/>
            <w:right w:val="none" w:sz="0" w:space="0" w:color="auto"/>
          </w:divBdr>
        </w:div>
        <w:div w:id="2121677732">
          <w:marLeft w:val="0"/>
          <w:marRight w:val="0"/>
          <w:marTop w:val="0"/>
          <w:marBottom w:val="0"/>
          <w:divBdr>
            <w:top w:val="none" w:sz="0" w:space="0" w:color="auto"/>
            <w:left w:val="none" w:sz="0" w:space="0" w:color="auto"/>
            <w:bottom w:val="none" w:sz="0" w:space="0" w:color="auto"/>
            <w:right w:val="none" w:sz="0" w:space="0" w:color="auto"/>
          </w:divBdr>
        </w:div>
        <w:div w:id="794104149">
          <w:marLeft w:val="0"/>
          <w:marRight w:val="0"/>
          <w:marTop w:val="0"/>
          <w:marBottom w:val="0"/>
          <w:divBdr>
            <w:top w:val="none" w:sz="0" w:space="0" w:color="auto"/>
            <w:left w:val="none" w:sz="0" w:space="0" w:color="auto"/>
            <w:bottom w:val="none" w:sz="0" w:space="0" w:color="auto"/>
            <w:right w:val="none" w:sz="0" w:space="0" w:color="auto"/>
          </w:divBdr>
        </w:div>
        <w:div w:id="1859662222">
          <w:marLeft w:val="0"/>
          <w:marRight w:val="0"/>
          <w:marTop w:val="0"/>
          <w:marBottom w:val="0"/>
          <w:divBdr>
            <w:top w:val="none" w:sz="0" w:space="0" w:color="auto"/>
            <w:left w:val="none" w:sz="0" w:space="0" w:color="auto"/>
            <w:bottom w:val="none" w:sz="0" w:space="0" w:color="auto"/>
            <w:right w:val="none" w:sz="0" w:space="0" w:color="auto"/>
          </w:divBdr>
        </w:div>
        <w:div w:id="747310873">
          <w:marLeft w:val="0"/>
          <w:marRight w:val="0"/>
          <w:marTop w:val="0"/>
          <w:marBottom w:val="0"/>
          <w:divBdr>
            <w:top w:val="none" w:sz="0" w:space="0" w:color="auto"/>
            <w:left w:val="none" w:sz="0" w:space="0" w:color="auto"/>
            <w:bottom w:val="none" w:sz="0" w:space="0" w:color="auto"/>
            <w:right w:val="none" w:sz="0" w:space="0" w:color="auto"/>
          </w:divBdr>
        </w:div>
        <w:div w:id="1295136440">
          <w:marLeft w:val="0"/>
          <w:marRight w:val="0"/>
          <w:marTop w:val="0"/>
          <w:marBottom w:val="0"/>
          <w:divBdr>
            <w:top w:val="none" w:sz="0" w:space="0" w:color="auto"/>
            <w:left w:val="none" w:sz="0" w:space="0" w:color="auto"/>
            <w:bottom w:val="none" w:sz="0" w:space="0" w:color="auto"/>
            <w:right w:val="none" w:sz="0" w:space="0" w:color="auto"/>
          </w:divBdr>
        </w:div>
        <w:div w:id="1340547316">
          <w:marLeft w:val="0"/>
          <w:marRight w:val="0"/>
          <w:marTop w:val="0"/>
          <w:marBottom w:val="0"/>
          <w:divBdr>
            <w:top w:val="none" w:sz="0" w:space="0" w:color="auto"/>
            <w:left w:val="none" w:sz="0" w:space="0" w:color="auto"/>
            <w:bottom w:val="none" w:sz="0" w:space="0" w:color="auto"/>
            <w:right w:val="none" w:sz="0" w:space="0" w:color="auto"/>
          </w:divBdr>
        </w:div>
        <w:div w:id="1178420112">
          <w:marLeft w:val="0"/>
          <w:marRight w:val="0"/>
          <w:marTop w:val="0"/>
          <w:marBottom w:val="0"/>
          <w:divBdr>
            <w:top w:val="none" w:sz="0" w:space="0" w:color="auto"/>
            <w:left w:val="none" w:sz="0" w:space="0" w:color="auto"/>
            <w:bottom w:val="none" w:sz="0" w:space="0" w:color="auto"/>
            <w:right w:val="none" w:sz="0" w:space="0" w:color="auto"/>
          </w:divBdr>
        </w:div>
        <w:div w:id="329871872">
          <w:marLeft w:val="0"/>
          <w:marRight w:val="0"/>
          <w:marTop w:val="0"/>
          <w:marBottom w:val="0"/>
          <w:divBdr>
            <w:top w:val="none" w:sz="0" w:space="0" w:color="auto"/>
            <w:left w:val="none" w:sz="0" w:space="0" w:color="auto"/>
            <w:bottom w:val="none" w:sz="0" w:space="0" w:color="auto"/>
            <w:right w:val="none" w:sz="0" w:space="0" w:color="auto"/>
          </w:divBdr>
        </w:div>
        <w:div w:id="110587747">
          <w:marLeft w:val="0"/>
          <w:marRight w:val="0"/>
          <w:marTop w:val="0"/>
          <w:marBottom w:val="0"/>
          <w:divBdr>
            <w:top w:val="none" w:sz="0" w:space="0" w:color="auto"/>
            <w:left w:val="none" w:sz="0" w:space="0" w:color="auto"/>
            <w:bottom w:val="none" w:sz="0" w:space="0" w:color="auto"/>
            <w:right w:val="none" w:sz="0" w:space="0" w:color="auto"/>
          </w:divBdr>
        </w:div>
        <w:div w:id="1188985424">
          <w:marLeft w:val="0"/>
          <w:marRight w:val="0"/>
          <w:marTop w:val="0"/>
          <w:marBottom w:val="0"/>
          <w:divBdr>
            <w:top w:val="none" w:sz="0" w:space="0" w:color="auto"/>
            <w:left w:val="none" w:sz="0" w:space="0" w:color="auto"/>
            <w:bottom w:val="none" w:sz="0" w:space="0" w:color="auto"/>
            <w:right w:val="none" w:sz="0" w:space="0" w:color="auto"/>
          </w:divBdr>
        </w:div>
        <w:div w:id="2104640921">
          <w:marLeft w:val="0"/>
          <w:marRight w:val="0"/>
          <w:marTop w:val="0"/>
          <w:marBottom w:val="0"/>
          <w:divBdr>
            <w:top w:val="none" w:sz="0" w:space="0" w:color="auto"/>
            <w:left w:val="none" w:sz="0" w:space="0" w:color="auto"/>
            <w:bottom w:val="none" w:sz="0" w:space="0" w:color="auto"/>
            <w:right w:val="none" w:sz="0" w:space="0" w:color="auto"/>
          </w:divBdr>
        </w:div>
        <w:div w:id="624458695">
          <w:marLeft w:val="0"/>
          <w:marRight w:val="0"/>
          <w:marTop w:val="0"/>
          <w:marBottom w:val="0"/>
          <w:divBdr>
            <w:top w:val="none" w:sz="0" w:space="0" w:color="auto"/>
            <w:left w:val="none" w:sz="0" w:space="0" w:color="auto"/>
            <w:bottom w:val="none" w:sz="0" w:space="0" w:color="auto"/>
            <w:right w:val="none" w:sz="0" w:space="0" w:color="auto"/>
          </w:divBdr>
        </w:div>
        <w:div w:id="989409213">
          <w:marLeft w:val="0"/>
          <w:marRight w:val="0"/>
          <w:marTop w:val="0"/>
          <w:marBottom w:val="0"/>
          <w:divBdr>
            <w:top w:val="none" w:sz="0" w:space="0" w:color="auto"/>
            <w:left w:val="none" w:sz="0" w:space="0" w:color="auto"/>
            <w:bottom w:val="none" w:sz="0" w:space="0" w:color="auto"/>
            <w:right w:val="none" w:sz="0" w:space="0" w:color="auto"/>
          </w:divBdr>
        </w:div>
        <w:div w:id="1885210751">
          <w:marLeft w:val="0"/>
          <w:marRight w:val="0"/>
          <w:marTop w:val="0"/>
          <w:marBottom w:val="0"/>
          <w:divBdr>
            <w:top w:val="none" w:sz="0" w:space="0" w:color="auto"/>
            <w:left w:val="none" w:sz="0" w:space="0" w:color="auto"/>
            <w:bottom w:val="none" w:sz="0" w:space="0" w:color="auto"/>
            <w:right w:val="none" w:sz="0" w:space="0" w:color="auto"/>
          </w:divBdr>
        </w:div>
        <w:div w:id="1874536247">
          <w:marLeft w:val="0"/>
          <w:marRight w:val="0"/>
          <w:marTop w:val="0"/>
          <w:marBottom w:val="0"/>
          <w:divBdr>
            <w:top w:val="none" w:sz="0" w:space="0" w:color="auto"/>
            <w:left w:val="none" w:sz="0" w:space="0" w:color="auto"/>
            <w:bottom w:val="none" w:sz="0" w:space="0" w:color="auto"/>
            <w:right w:val="none" w:sz="0" w:space="0" w:color="auto"/>
          </w:divBdr>
        </w:div>
        <w:div w:id="2105031991">
          <w:marLeft w:val="0"/>
          <w:marRight w:val="0"/>
          <w:marTop w:val="0"/>
          <w:marBottom w:val="0"/>
          <w:divBdr>
            <w:top w:val="none" w:sz="0" w:space="0" w:color="auto"/>
            <w:left w:val="none" w:sz="0" w:space="0" w:color="auto"/>
            <w:bottom w:val="none" w:sz="0" w:space="0" w:color="auto"/>
            <w:right w:val="none" w:sz="0" w:space="0" w:color="auto"/>
          </w:divBdr>
        </w:div>
        <w:div w:id="1869365567">
          <w:marLeft w:val="0"/>
          <w:marRight w:val="0"/>
          <w:marTop w:val="0"/>
          <w:marBottom w:val="0"/>
          <w:divBdr>
            <w:top w:val="none" w:sz="0" w:space="0" w:color="auto"/>
            <w:left w:val="none" w:sz="0" w:space="0" w:color="auto"/>
            <w:bottom w:val="none" w:sz="0" w:space="0" w:color="auto"/>
            <w:right w:val="none" w:sz="0" w:space="0" w:color="auto"/>
          </w:divBdr>
        </w:div>
        <w:div w:id="774714718">
          <w:marLeft w:val="0"/>
          <w:marRight w:val="0"/>
          <w:marTop w:val="0"/>
          <w:marBottom w:val="0"/>
          <w:divBdr>
            <w:top w:val="none" w:sz="0" w:space="0" w:color="auto"/>
            <w:left w:val="none" w:sz="0" w:space="0" w:color="auto"/>
            <w:bottom w:val="none" w:sz="0" w:space="0" w:color="auto"/>
            <w:right w:val="none" w:sz="0" w:space="0" w:color="auto"/>
          </w:divBdr>
        </w:div>
        <w:div w:id="2137798859">
          <w:marLeft w:val="0"/>
          <w:marRight w:val="0"/>
          <w:marTop w:val="0"/>
          <w:marBottom w:val="0"/>
          <w:divBdr>
            <w:top w:val="none" w:sz="0" w:space="0" w:color="auto"/>
            <w:left w:val="none" w:sz="0" w:space="0" w:color="auto"/>
            <w:bottom w:val="none" w:sz="0" w:space="0" w:color="auto"/>
            <w:right w:val="none" w:sz="0" w:space="0" w:color="auto"/>
          </w:divBdr>
        </w:div>
        <w:div w:id="1250314198">
          <w:marLeft w:val="0"/>
          <w:marRight w:val="0"/>
          <w:marTop w:val="0"/>
          <w:marBottom w:val="0"/>
          <w:divBdr>
            <w:top w:val="none" w:sz="0" w:space="0" w:color="auto"/>
            <w:left w:val="none" w:sz="0" w:space="0" w:color="auto"/>
            <w:bottom w:val="none" w:sz="0" w:space="0" w:color="auto"/>
            <w:right w:val="none" w:sz="0" w:space="0" w:color="auto"/>
          </w:divBdr>
        </w:div>
        <w:div w:id="1748653171">
          <w:marLeft w:val="0"/>
          <w:marRight w:val="0"/>
          <w:marTop w:val="0"/>
          <w:marBottom w:val="0"/>
          <w:divBdr>
            <w:top w:val="none" w:sz="0" w:space="0" w:color="auto"/>
            <w:left w:val="none" w:sz="0" w:space="0" w:color="auto"/>
            <w:bottom w:val="none" w:sz="0" w:space="0" w:color="auto"/>
            <w:right w:val="none" w:sz="0" w:space="0" w:color="auto"/>
          </w:divBdr>
        </w:div>
        <w:div w:id="1562407075">
          <w:marLeft w:val="0"/>
          <w:marRight w:val="0"/>
          <w:marTop w:val="0"/>
          <w:marBottom w:val="0"/>
          <w:divBdr>
            <w:top w:val="none" w:sz="0" w:space="0" w:color="auto"/>
            <w:left w:val="none" w:sz="0" w:space="0" w:color="auto"/>
            <w:bottom w:val="none" w:sz="0" w:space="0" w:color="auto"/>
            <w:right w:val="none" w:sz="0" w:space="0" w:color="auto"/>
          </w:divBdr>
        </w:div>
        <w:div w:id="1461923865">
          <w:marLeft w:val="0"/>
          <w:marRight w:val="0"/>
          <w:marTop w:val="0"/>
          <w:marBottom w:val="0"/>
          <w:divBdr>
            <w:top w:val="none" w:sz="0" w:space="0" w:color="auto"/>
            <w:left w:val="none" w:sz="0" w:space="0" w:color="auto"/>
            <w:bottom w:val="none" w:sz="0" w:space="0" w:color="auto"/>
            <w:right w:val="none" w:sz="0" w:space="0" w:color="auto"/>
          </w:divBdr>
        </w:div>
        <w:div w:id="1342009300">
          <w:marLeft w:val="0"/>
          <w:marRight w:val="0"/>
          <w:marTop w:val="0"/>
          <w:marBottom w:val="0"/>
          <w:divBdr>
            <w:top w:val="none" w:sz="0" w:space="0" w:color="auto"/>
            <w:left w:val="none" w:sz="0" w:space="0" w:color="auto"/>
            <w:bottom w:val="none" w:sz="0" w:space="0" w:color="auto"/>
            <w:right w:val="none" w:sz="0" w:space="0" w:color="auto"/>
          </w:divBdr>
        </w:div>
        <w:div w:id="1311907206">
          <w:marLeft w:val="0"/>
          <w:marRight w:val="0"/>
          <w:marTop w:val="0"/>
          <w:marBottom w:val="0"/>
          <w:divBdr>
            <w:top w:val="none" w:sz="0" w:space="0" w:color="auto"/>
            <w:left w:val="none" w:sz="0" w:space="0" w:color="auto"/>
            <w:bottom w:val="none" w:sz="0" w:space="0" w:color="auto"/>
            <w:right w:val="none" w:sz="0" w:space="0" w:color="auto"/>
          </w:divBdr>
        </w:div>
        <w:div w:id="1027371327">
          <w:marLeft w:val="0"/>
          <w:marRight w:val="0"/>
          <w:marTop w:val="0"/>
          <w:marBottom w:val="0"/>
          <w:divBdr>
            <w:top w:val="none" w:sz="0" w:space="0" w:color="auto"/>
            <w:left w:val="none" w:sz="0" w:space="0" w:color="auto"/>
            <w:bottom w:val="none" w:sz="0" w:space="0" w:color="auto"/>
            <w:right w:val="none" w:sz="0" w:space="0" w:color="auto"/>
          </w:divBdr>
        </w:div>
        <w:div w:id="761220106">
          <w:marLeft w:val="0"/>
          <w:marRight w:val="0"/>
          <w:marTop w:val="0"/>
          <w:marBottom w:val="0"/>
          <w:divBdr>
            <w:top w:val="none" w:sz="0" w:space="0" w:color="auto"/>
            <w:left w:val="none" w:sz="0" w:space="0" w:color="auto"/>
            <w:bottom w:val="none" w:sz="0" w:space="0" w:color="auto"/>
            <w:right w:val="none" w:sz="0" w:space="0" w:color="auto"/>
          </w:divBdr>
        </w:div>
        <w:div w:id="1284341193">
          <w:marLeft w:val="0"/>
          <w:marRight w:val="0"/>
          <w:marTop w:val="0"/>
          <w:marBottom w:val="0"/>
          <w:divBdr>
            <w:top w:val="none" w:sz="0" w:space="0" w:color="auto"/>
            <w:left w:val="none" w:sz="0" w:space="0" w:color="auto"/>
            <w:bottom w:val="none" w:sz="0" w:space="0" w:color="auto"/>
            <w:right w:val="none" w:sz="0" w:space="0" w:color="auto"/>
          </w:divBdr>
        </w:div>
        <w:div w:id="864055991">
          <w:marLeft w:val="0"/>
          <w:marRight w:val="0"/>
          <w:marTop w:val="0"/>
          <w:marBottom w:val="0"/>
          <w:divBdr>
            <w:top w:val="none" w:sz="0" w:space="0" w:color="auto"/>
            <w:left w:val="none" w:sz="0" w:space="0" w:color="auto"/>
            <w:bottom w:val="none" w:sz="0" w:space="0" w:color="auto"/>
            <w:right w:val="none" w:sz="0" w:space="0" w:color="auto"/>
          </w:divBdr>
        </w:div>
        <w:div w:id="1849639772">
          <w:marLeft w:val="0"/>
          <w:marRight w:val="0"/>
          <w:marTop w:val="0"/>
          <w:marBottom w:val="0"/>
          <w:divBdr>
            <w:top w:val="none" w:sz="0" w:space="0" w:color="auto"/>
            <w:left w:val="none" w:sz="0" w:space="0" w:color="auto"/>
            <w:bottom w:val="none" w:sz="0" w:space="0" w:color="auto"/>
            <w:right w:val="none" w:sz="0" w:space="0" w:color="auto"/>
          </w:divBdr>
        </w:div>
        <w:div w:id="1227569429">
          <w:marLeft w:val="0"/>
          <w:marRight w:val="0"/>
          <w:marTop w:val="0"/>
          <w:marBottom w:val="0"/>
          <w:divBdr>
            <w:top w:val="none" w:sz="0" w:space="0" w:color="auto"/>
            <w:left w:val="none" w:sz="0" w:space="0" w:color="auto"/>
            <w:bottom w:val="none" w:sz="0" w:space="0" w:color="auto"/>
            <w:right w:val="none" w:sz="0" w:space="0" w:color="auto"/>
          </w:divBdr>
        </w:div>
        <w:div w:id="1974403723">
          <w:marLeft w:val="0"/>
          <w:marRight w:val="0"/>
          <w:marTop w:val="0"/>
          <w:marBottom w:val="0"/>
          <w:divBdr>
            <w:top w:val="none" w:sz="0" w:space="0" w:color="auto"/>
            <w:left w:val="none" w:sz="0" w:space="0" w:color="auto"/>
            <w:bottom w:val="none" w:sz="0" w:space="0" w:color="auto"/>
            <w:right w:val="none" w:sz="0" w:space="0" w:color="auto"/>
          </w:divBdr>
        </w:div>
        <w:div w:id="128135603">
          <w:marLeft w:val="0"/>
          <w:marRight w:val="0"/>
          <w:marTop w:val="0"/>
          <w:marBottom w:val="0"/>
          <w:divBdr>
            <w:top w:val="none" w:sz="0" w:space="0" w:color="auto"/>
            <w:left w:val="none" w:sz="0" w:space="0" w:color="auto"/>
            <w:bottom w:val="none" w:sz="0" w:space="0" w:color="auto"/>
            <w:right w:val="none" w:sz="0" w:space="0" w:color="auto"/>
          </w:divBdr>
        </w:div>
        <w:div w:id="739521528">
          <w:marLeft w:val="0"/>
          <w:marRight w:val="0"/>
          <w:marTop w:val="0"/>
          <w:marBottom w:val="0"/>
          <w:divBdr>
            <w:top w:val="none" w:sz="0" w:space="0" w:color="auto"/>
            <w:left w:val="none" w:sz="0" w:space="0" w:color="auto"/>
            <w:bottom w:val="none" w:sz="0" w:space="0" w:color="auto"/>
            <w:right w:val="none" w:sz="0" w:space="0" w:color="auto"/>
          </w:divBdr>
        </w:div>
        <w:div w:id="1352411940">
          <w:marLeft w:val="0"/>
          <w:marRight w:val="0"/>
          <w:marTop w:val="0"/>
          <w:marBottom w:val="0"/>
          <w:divBdr>
            <w:top w:val="none" w:sz="0" w:space="0" w:color="auto"/>
            <w:left w:val="none" w:sz="0" w:space="0" w:color="auto"/>
            <w:bottom w:val="none" w:sz="0" w:space="0" w:color="auto"/>
            <w:right w:val="none" w:sz="0" w:space="0" w:color="auto"/>
          </w:divBdr>
        </w:div>
        <w:div w:id="328678251">
          <w:marLeft w:val="0"/>
          <w:marRight w:val="0"/>
          <w:marTop w:val="0"/>
          <w:marBottom w:val="0"/>
          <w:divBdr>
            <w:top w:val="none" w:sz="0" w:space="0" w:color="auto"/>
            <w:left w:val="none" w:sz="0" w:space="0" w:color="auto"/>
            <w:bottom w:val="none" w:sz="0" w:space="0" w:color="auto"/>
            <w:right w:val="none" w:sz="0" w:space="0" w:color="auto"/>
          </w:divBdr>
        </w:div>
        <w:div w:id="462387390">
          <w:marLeft w:val="0"/>
          <w:marRight w:val="0"/>
          <w:marTop w:val="0"/>
          <w:marBottom w:val="0"/>
          <w:divBdr>
            <w:top w:val="none" w:sz="0" w:space="0" w:color="auto"/>
            <w:left w:val="none" w:sz="0" w:space="0" w:color="auto"/>
            <w:bottom w:val="none" w:sz="0" w:space="0" w:color="auto"/>
            <w:right w:val="none" w:sz="0" w:space="0" w:color="auto"/>
          </w:divBdr>
        </w:div>
        <w:div w:id="1279409275">
          <w:marLeft w:val="0"/>
          <w:marRight w:val="0"/>
          <w:marTop w:val="0"/>
          <w:marBottom w:val="0"/>
          <w:divBdr>
            <w:top w:val="none" w:sz="0" w:space="0" w:color="auto"/>
            <w:left w:val="none" w:sz="0" w:space="0" w:color="auto"/>
            <w:bottom w:val="none" w:sz="0" w:space="0" w:color="auto"/>
            <w:right w:val="none" w:sz="0" w:space="0" w:color="auto"/>
          </w:divBdr>
        </w:div>
        <w:div w:id="1604339684">
          <w:marLeft w:val="0"/>
          <w:marRight w:val="0"/>
          <w:marTop w:val="0"/>
          <w:marBottom w:val="0"/>
          <w:divBdr>
            <w:top w:val="none" w:sz="0" w:space="0" w:color="auto"/>
            <w:left w:val="none" w:sz="0" w:space="0" w:color="auto"/>
            <w:bottom w:val="none" w:sz="0" w:space="0" w:color="auto"/>
            <w:right w:val="none" w:sz="0" w:space="0" w:color="auto"/>
          </w:divBdr>
        </w:div>
        <w:div w:id="521869186">
          <w:marLeft w:val="0"/>
          <w:marRight w:val="0"/>
          <w:marTop w:val="0"/>
          <w:marBottom w:val="0"/>
          <w:divBdr>
            <w:top w:val="none" w:sz="0" w:space="0" w:color="auto"/>
            <w:left w:val="none" w:sz="0" w:space="0" w:color="auto"/>
            <w:bottom w:val="none" w:sz="0" w:space="0" w:color="auto"/>
            <w:right w:val="none" w:sz="0" w:space="0" w:color="auto"/>
          </w:divBdr>
        </w:div>
        <w:div w:id="1488083969">
          <w:marLeft w:val="0"/>
          <w:marRight w:val="0"/>
          <w:marTop w:val="0"/>
          <w:marBottom w:val="0"/>
          <w:divBdr>
            <w:top w:val="none" w:sz="0" w:space="0" w:color="auto"/>
            <w:left w:val="none" w:sz="0" w:space="0" w:color="auto"/>
            <w:bottom w:val="none" w:sz="0" w:space="0" w:color="auto"/>
            <w:right w:val="none" w:sz="0" w:space="0" w:color="auto"/>
          </w:divBdr>
        </w:div>
        <w:div w:id="1182544954">
          <w:marLeft w:val="0"/>
          <w:marRight w:val="0"/>
          <w:marTop w:val="0"/>
          <w:marBottom w:val="0"/>
          <w:divBdr>
            <w:top w:val="none" w:sz="0" w:space="0" w:color="auto"/>
            <w:left w:val="none" w:sz="0" w:space="0" w:color="auto"/>
            <w:bottom w:val="none" w:sz="0" w:space="0" w:color="auto"/>
            <w:right w:val="none" w:sz="0" w:space="0" w:color="auto"/>
          </w:divBdr>
        </w:div>
        <w:div w:id="520515363">
          <w:marLeft w:val="0"/>
          <w:marRight w:val="0"/>
          <w:marTop w:val="0"/>
          <w:marBottom w:val="0"/>
          <w:divBdr>
            <w:top w:val="none" w:sz="0" w:space="0" w:color="auto"/>
            <w:left w:val="none" w:sz="0" w:space="0" w:color="auto"/>
            <w:bottom w:val="none" w:sz="0" w:space="0" w:color="auto"/>
            <w:right w:val="none" w:sz="0" w:space="0" w:color="auto"/>
          </w:divBdr>
        </w:div>
        <w:div w:id="1065682612">
          <w:marLeft w:val="0"/>
          <w:marRight w:val="0"/>
          <w:marTop w:val="0"/>
          <w:marBottom w:val="0"/>
          <w:divBdr>
            <w:top w:val="none" w:sz="0" w:space="0" w:color="auto"/>
            <w:left w:val="none" w:sz="0" w:space="0" w:color="auto"/>
            <w:bottom w:val="none" w:sz="0" w:space="0" w:color="auto"/>
            <w:right w:val="none" w:sz="0" w:space="0" w:color="auto"/>
          </w:divBdr>
        </w:div>
        <w:div w:id="985628224">
          <w:marLeft w:val="0"/>
          <w:marRight w:val="0"/>
          <w:marTop w:val="0"/>
          <w:marBottom w:val="0"/>
          <w:divBdr>
            <w:top w:val="none" w:sz="0" w:space="0" w:color="auto"/>
            <w:left w:val="none" w:sz="0" w:space="0" w:color="auto"/>
            <w:bottom w:val="none" w:sz="0" w:space="0" w:color="auto"/>
            <w:right w:val="none" w:sz="0" w:space="0" w:color="auto"/>
          </w:divBdr>
        </w:div>
        <w:div w:id="4401588">
          <w:marLeft w:val="0"/>
          <w:marRight w:val="0"/>
          <w:marTop w:val="0"/>
          <w:marBottom w:val="0"/>
          <w:divBdr>
            <w:top w:val="none" w:sz="0" w:space="0" w:color="auto"/>
            <w:left w:val="none" w:sz="0" w:space="0" w:color="auto"/>
            <w:bottom w:val="none" w:sz="0" w:space="0" w:color="auto"/>
            <w:right w:val="none" w:sz="0" w:space="0" w:color="auto"/>
          </w:divBdr>
        </w:div>
        <w:div w:id="28605116">
          <w:marLeft w:val="0"/>
          <w:marRight w:val="0"/>
          <w:marTop w:val="0"/>
          <w:marBottom w:val="0"/>
          <w:divBdr>
            <w:top w:val="none" w:sz="0" w:space="0" w:color="auto"/>
            <w:left w:val="none" w:sz="0" w:space="0" w:color="auto"/>
            <w:bottom w:val="none" w:sz="0" w:space="0" w:color="auto"/>
            <w:right w:val="none" w:sz="0" w:space="0" w:color="auto"/>
          </w:divBdr>
        </w:div>
        <w:div w:id="1001739992">
          <w:marLeft w:val="0"/>
          <w:marRight w:val="0"/>
          <w:marTop w:val="0"/>
          <w:marBottom w:val="0"/>
          <w:divBdr>
            <w:top w:val="none" w:sz="0" w:space="0" w:color="auto"/>
            <w:left w:val="none" w:sz="0" w:space="0" w:color="auto"/>
            <w:bottom w:val="none" w:sz="0" w:space="0" w:color="auto"/>
            <w:right w:val="none" w:sz="0" w:space="0" w:color="auto"/>
          </w:divBdr>
        </w:div>
        <w:div w:id="736364490">
          <w:marLeft w:val="0"/>
          <w:marRight w:val="0"/>
          <w:marTop w:val="0"/>
          <w:marBottom w:val="0"/>
          <w:divBdr>
            <w:top w:val="none" w:sz="0" w:space="0" w:color="auto"/>
            <w:left w:val="none" w:sz="0" w:space="0" w:color="auto"/>
            <w:bottom w:val="none" w:sz="0" w:space="0" w:color="auto"/>
            <w:right w:val="none" w:sz="0" w:space="0" w:color="auto"/>
          </w:divBdr>
        </w:div>
        <w:div w:id="1451826570">
          <w:marLeft w:val="0"/>
          <w:marRight w:val="0"/>
          <w:marTop w:val="0"/>
          <w:marBottom w:val="0"/>
          <w:divBdr>
            <w:top w:val="none" w:sz="0" w:space="0" w:color="auto"/>
            <w:left w:val="none" w:sz="0" w:space="0" w:color="auto"/>
            <w:bottom w:val="none" w:sz="0" w:space="0" w:color="auto"/>
            <w:right w:val="none" w:sz="0" w:space="0" w:color="auto"/>
          </w:divBdr>
        </w:div>
        <w:div w:id="1270043831">
          <w:marLeft w:val="0"/>
          <w:marRight w:val="0"/>
          <w:marTop w:val="0"/>
          <w:marBottom w:val="0"/>
          <w:divBdr>
            <w:top w:val="none" w:sz="0" w:space="0" w:color="auto"/>
            <w:left w:val="none" w:sz="0" w:space="0" w:color="auto"/>
            <w:bottom w:val="none" w:sz="0" w:space="0" w:color="auto"/>
            <w:right w:val="none" w:sz="0" w:space="0" w:color="auto"/>
          </w:divBdr>
        </w:div>
        <w:div w:id="583953532">
          <w:marLeft w:val="0"/>
          <w:marRight w:val="0"/>
          <w:marTop w:val="0"/>
          <w:marBottom w:val="0"/>
          <w:divBdr>
            <w:top w:val="none" w:sz="0" w:space="0" w:color="auto"/>
            <w:left w:val="none" w:sz="0" w:space="0" w:color="auto"/>
            <w:bottom w:val="none" w:sz="0" w:space="0" w:color="auto"/>
            <w:right w:val="none" w:sz="0" w:space="0" w:color="auto"/>
          </w:divBdr>
        </w:div>
        <w:div w:id="2071615617">
          <w:marLeft w:val="0"/>
          <w:marRight w:val="0"/>
          <w:marTop w:val="0"/>
          <w:marBottom w:val="0"/>
          <w:divBdr>
            <w:top w:val="none" w:sz="0" w:space="0" w:color="auto"/>
            <w:left w:val="none" w:sz="0" w:space="0" w:color="auto"/>
            <w:bottom w:val="none" w:sz="0" w:space="0" w:color="auto"/>
            <w:right w:val="none" w:sz="0" w:space="0" w:color="auto"/>
          </w:divBdr>
        </w:div>
        <w:div w:id="1961839027">
          <w:marLeft w:val="0"/>
          <w:marRight w:val="0"/>
          <w:marTop w:val="0"/>
          <w:marBottom w:val="0"/>
          <w:divBdr>
            <w:top w:val="none" w:sz="0" w:space="0" w:color="auto"/>
            <w:left w:val="none" w:sz="0" w:space="0" w:color="auto"/>
            <w:bottom w:val="none" w:sz="0" w:space="0" w:color="auto"/>
            <w:right w:val="none" w:sz="0" w:space="0" w:color="auto"/>
          </w:divBdr>
        </w:div>
        <w:div w:id="1781949388">
          <w:marLeft w:val="0"/>
          <w:marRight w:val="0"/>
          <w:marTop w:val="0"/>
          <w:marBottom w:val="0"/>
          <w:divBdr>
            <w:top w:val="none" w:sz="0" w:space="0" w:color="auto"/>
            <w:left w:val="none" w:sz="0" w:space="0" w:color="auto"/>
            <w:bottom w:val="none" w:sz="0" w:space="0" w:color="auto"/>
            <w:right w:val="none" w:sz="0" w:space="0" w:color="auto"/>
          </w:divBdr>
        </w:div>
        <w:div w:id="929586006">
          <w:marLeft w:val="0"/>
          <w:marRight w:val="0"/>
          <w:marTop w:val="0"/>
          <w:marBottom w:val="0"/>
          <w:divBdr>
            <w:top w:val="none" w:sz="0" w:space="0" w:color="auto"/>
            <w:left w:val="none" w:sz="0" w:space="0" w:color="auto"/>
            <w:bottom w:val="none" w:sz="0" w:space="0" w:color="auto"/>
            <w:right w:val="none" w:sz="0" w:space="0" w:color="auto"/>
          </w:divBdr>
        </w:div>
        <w:div w:id="381755722">
          <w:marLeft w:val="0"/>
          <w:marRight w:val="0"/>
          <w:marTop w:val="0"/>
          <w:marBottom w:val="0"/>
          <w:divBdr>
            <w:top w:val="none" w:sz="0" w:space="0" w:color="auto"/>
            <w:left w:val="none" w:sz="0" w:space="0" w:color="auto"/>
            <w:bottom w:val="none" w:sz="0" w:space="0" w:color="auto"/>
            <w:right w:val="none" w:sz="0" w:space="0" w:color="auto"/>
          </w:divBdr>
        </w:div>
        <w:div w:id="457183959">
          <w:marLeft w:val="0"/>
          <w:marRight w:val="0"/>
          <w:marTop w:val="0"/>
          <w:marBottom w:val="0"/>
          <w:divBdr>
            <w:top w:val="none" w:sz="0" w:space="0" w:color="auto"/>
            <w:left w:val="none" w:sz="0" w:space="0" w:color="auto"/>
            <w:bottom w:val="none" w:sz="0" w:space="0" w:color="auto"/>
            <w:right w:val="none" w:sz="0" w:space="0" w:color="auto"/>
          </w:divBdr>
        </w:div>
        <w:div w:id="1153716091">
          <w:marLeft w:val="0"/>
          <w:marRight w:val="0"/>
          <w:marTop w:val="0"/>
          <w:marBottom w:val="0"/>
          <w:divBdr>
            <w:top w:val="none" w:sz="0" w:space="0" w:color="auto"/>
            <w:left w:val="none" w:sz="0" w:space="0" w:color="auto"/>
            <w:bottom w:val="none" w:sz="0" w:space="0" w:color="auto"/>
            <w:right w:val="none" w:sz="0" w:space="0" w:color="auto"/>
          </w:divBdr>
        </w:div>
        <w:div w:id="1168642918">
          <w:marLeft w:val="0"/>
          <w:marRight w:val="0"/>
          <w:marTop w:val="0"/>
          <w:marBottom w:val="0"/>
          <w:divBdr>
            <w:top w:val="none" w:sz="0" w:space="0" w:color="auto"/>
            <w:left w:val="none" w:sz="0" w:space="0" w:color="auto"/>
            <w:bottom w:val="none" w:sz="0" w:space="0" w:color="auto"/>
            <w:right w:val="none" w:sz="0" w:space="0" w:color="auto"/>
          </w:divBdr>
        </w:div>
        <w:div w:id="980622524">
          <w:marLeft w:val="0"/>
          <w:marRight w:val="0"/>
          <w:marTop w:val="0"/>
          <w:marBottom w:val="0"/>
          <w:divBdr>
            <w:top w:val="none" w:sz="0" w:space="0" w:color="auto"/>
            <w:left w:val="none" w:sz="0" w:space="0" w:color="auto"/>
            <w:bottom w:val="none" w:sz="0" w:space="0" w:color="auto"/>
            <w:right w:val="none" w:sz="0" w:space="0" w:color="auto"/>
          </w:divBdr>
        </w:div>
        <w:div w:id="1562911794">
          <w:marLeft w:val="0"/>
          <w:marRight w:val="0"/>
          <w:marTop w:val="0"/>
          <w:marBottom w:val="0"/>
          <w:divBdr>
            <w:top w:val="none" w:sz="0" w:space="0" w:color="auto"/>
            <w:left w:val="none" w:sz="0" w:space="0" w:color="auto"/>
            <w:bottom w:val="none" w:sz="0" w:space="0" w:color="auto"/>
            <w:right w:val="none" w:sz="0" w:space="0" w:color="auto"/>
          </w:divBdr>
        </w:div>
        <w:div w:id="301883090">
          <w:marLeft w:val="0"/>
          <w:marRight w:val="0"/>
          <w:marTop w:val="0"/>
          <w:marBottom w:val="0"/>
          <w:divBdr>
            <w:top w:val="none" w:sz="0" w:space="0" w:color="auto"/>
            <w:left w:val="none" w:sz="0" w:space="0" w:color="auto"/>
            <w:bottom w:val="none" w:sz="0" w:space="0" w:color="auto"/>
            <w:right w:val="none" w:sz="0" w:space="0" w:color="auto"/>
          </w:divBdr>
        </w:div>
        <w:div w:id="821628100">
          <w:marLeft w:val="0"/>
          <w:marRight w:val="0"/>
          <w:marTop w:val="0"/>
          <w:marBottom w:val="0"/>
          <w:divBdr>
            <w:top w:val="none" w:sz="0" w:space="0" w:color="auto"/>
            <w:left w:val="none" w:sz="0" w:space="0" w:color="auto"/>
            <w:bottom w:val="none" w:sz="0" w:space="0" w:color="auto"/>
            <w:right w:val="none" w:sz="0" w:space="0" w:color="auto"/>
          </w:divBdr>
        </w:div>
        <w:div w:id="950740747">
          <w:marLeft w:val="0"/>
          <w:marRight w:val="0"/>
          <w:marTop w:val="0"/>
          <w:marBottom w:val="0"/>
          <w:divBdr>
            <w:top w:val="none" w:sz="0" w:space="0" w:color="auto"/>
            <w:left w:val="none" w:sz="0" w:space="0" w:color="auto"/>
            <w:bottom w:val="none" w:sz="0" w:space="0" w:color="auto"/>
            <w:right w:val="none" w:sz="0" w:space="0" w:color="auto"/>
          </w:divBdr>
        </w:div>
        <w:div w:id="1753047542">
          <w:marLeft w:val="0"/>
          <w:marRight w:val="0"/>
          <w:marTop w:val="0"/>
          <w:marBottom w:val="0"/>
          <w:divBdr>
            <w:top w:val="none" w:sz="0" w:space="0" w:color="auto"/>
            <w:left w:val="none" w:sz="0" w:space="0" w:color="auto"/>
            <w:bottom w:val="none" w:sz="0" w:space="0" w:color="auto"/>
            <w:right w:val="none" w:sz="0" w:space="0" w:color="auto"/>
          </w:divBdr>
        </w:div>
      </w:divsChild>
    </w:div>
    <w:div w:id="1057701087">
      <w:bodyDiv w:val="1"/>
      <w:marLeft w:val="0"/>
      <w:marRight w:val="0"/>
      <w:marTop w:val="0"/>
      <w:marBottom w:val="0"/>
      <w:divBdr>
        <w:top w:val="none" w:sz="0" w:space="0" w:color="auto"/>
        <w:left w:val="none" w:sz="0" w:space="0" w:color="auto"/>
        <w:bottom w:val="none" w:sz="0" w:space="0" w:color="auto"/>
        <w:right w:val="none" w:sz="0" w:space="0" w:color="auto"/>
      </w:divBdr>
      <w:divsChild>
        <w:div w:id="1202015017">
          <w:marLeft w:val="0"/>
          <w:marRight w:val="0"/>
          <w:marTop w:val="0"/>
          <w:marBottom w:val="0"/>
          <w:divBdr>
            <w:top w:val="none" w:sz="0" w:space="0" w:color="auto"/>
            <w:left w:val="none" w:sz="0" w:space="0" w:color="auto"/>
            <w:bottom w:val="none" w:sz="0" w:space="0" w:color="auto"/>
            <w:right w:val="none" w:sz="0" w:space="0" w:color="auto"/>
          </w:divBdr>
        </w:div>
        <w:div w:id="1907229344">
          <w:marLeft w:val="0"/>
          <w:marRight w:val="0"/>
          <w:marTop w:val="0"/>
          <w:marBottom w:val="0"/>
          <w:divBdr>
            <w:top w:val="none" w:sz="0" w:space="0" w:color="auto"/>
            <w:left w:val="none" w:sz="0" w:space="0" w:color="auto"/>
            <w:bottom w:val="none" w:sz="0" w:space="0" w:color="auto"/>
            <w:right w:val="none" w:sz="0" w:space="0" w:color="auto"/>
          </w:divBdr>
        </w:div>
        <w:div w:id="1091664505">
          <w:marLeft w:val="0"/>
          <w:marRight w:val="0"/>
          <w:marTop w:val="0"/>
          <w:marBottom w:val="0"/>
          <w:divBdr>
            <w:top w:val="none" w:sz="0" w:space="0" w:color="auto"/>
            <w:left w:val="none" w:sz="0" w:space="0" w:color="auto"/>
            <w:bottom w:val="none" w:sz="0" w:space="0" w:color="auto"/>
            <w:right w:val="none" w:sz="0" w:space="0" w:color="auto"/>
          </w:divBdr>
        </w:div>
        <w:div w:id="230778376">
          <w:marLeft w:val="0"/>
          <w:marRight w:val="0"/>
          <w:marTop w:val="0"/>
          <w:marBottom w:val="0"/>
          <w:divBdr>
            <w:top w:val="none" w:sz="0" w:space="0" w:color="auto"/>
            <w:left w:val="none" w:sz="0" w:space="0" w:color="auto"/>
            <w:bottom w:val="none" w:sz="0" w:space="0" w:color="auto"/>
            <w:right w:val="none" w:sz="0" w:space="0" w:color="auto"/>
          </w:divBdr>
        </w:div>
        <w:div w:id="1432507963">
          <w:marLeft w:val="0"/>
          <w:marRight w:val="0"/>
          <w:marTop w:val="0"/>
          <w:marBottom w:val="0"/>
          <w:divBdr>
            <w:top w:val="none" w:sz="0" w:space="0" w:color="auto"/>
            <w:left w:val="none" w:sz="0" w:space="0" w:color="auto"/>
            <w:bottom w:val="none" w:sz="0" w:space="0" w:color="auto"/>
            <w:right w:val="none" w:sz="0" w:space="0" w:color="auto"/>
          </w:divBdr>
        </w:div>
        <w:div w:id="924338753">
          <w:marLeft w:val="0"/>
          <w:marRight w:val="0"/>
          <w:marTop w:val="0"/>
          <w:marBottom w:val="0"/>
          <w:divBdr>
            <w:top w:val="none" w:sz="0" w:space="0" w:color="auto"/>
            <w:left w:val="none" w:sz="0" w:space="0" w:color="auto"/>
            <w:bottom w:val="none" w:sz="0" w:space="0" w:color="auto"/>
            <w:right w:val="none" w:sz="0" w:space="0" w:color="auto"/>
          </w:divBdr>
        </w:div>
        <w:div w:id="1220482874">
          <w:marLeft w:val="0"/>
          <w:marRight w:val="0"/>
          <w:marTop w:val="0"/>
          <w:marBottom w:val="0"/>
          <w:divBdr>
            <w:top w:val="none" w:sz="0" w:space="0" w:color="auto"/>
            <w:left w:val="none" w:sz="0" w:space="0" w:color="auto"/>
            <w:bottom w:val="none" w:sz="0" w:space="0" w:color="auto"/>
            <w:right w:val="none" w:sz="0" w:space="0" w:color="auto"/>
          </w:divBdr>
        </w:div>
        <w:div w:id="752699561">
          <w:marLeft w:val="0"/>
          <w:marRight w:val="0"/>
          <w:marTop w:val="0"/>
          <w:marBottom w:val="0"/>
          <w:divBdr>
            <w:top w:val="none" w:sz="0" w:space="0" w:color="auto"/>
            <w:left w:val="none" w:sz="0" w:space="0" w:color="auto"/>
            <w:bottom w:val="none" w:sz="0" w:space="0" w:color="auto"/>
            <w:right w:val="none" w:sz="0" w:space="0" w:color="auto"/>
          </w:divBdr>
        </w:div>
        <w:div w:id="637414458">
          <w:marLeft w:val="0"/>
          <w:marRight w:val="0"/>
          <w:marTop w:val="0"/>
          <w:marBottom w:val="0"/>
          <w:divBdr>
            <w:top w:val="none" w:sz="0" w:space="0" w:color="auto"/>
            <w:left w:val="none" w:sz="0" w:space="0" w:color="auto"/>
            <w:bottom w:val="none" w:sz="0" w:space="0" w:color="auto"/>
            <w:right w:val="none" w:sz="0" w:space="0" w:color="auto"/>
          </w:divBdr>
        </w:div>
        <w:div w:id="1249265650">
          <w:marLeft w:val="0"/>
          <w:marRight w:val="0"/>
          <w:marTop w:val="0"/>
          <w:marBottom w:val="0"/>
          <w:divBdr>
            <w:top w:val="none" w:sz="0" w:space="0" w:color="auto"/>
            <w:left w:val="none" w:sz="0" w:space="0" w:color="auto"/>
            <w:bottom w:val="none" w:sz="0" w:space="0" w:color="auto"/>
            <w:right w:val="none" w:sz="0" w:space="0" w:color="auto"/>
          </w:divBdr>
        </w:div>
        <w:div w:id="611203140">
          <w:marLeft w:val="0"/>
          <w:marRight w:val="0"/>
          <w:marTop w:val="0"/>
          <w:marBottom w:val="0"/>
          <w:divBdr>
            <w:top w:val="none" w:sz="0" w:space="0" w:color="auto"/>
            <w:left w:val="none" w:sz="0" w:space="0" w:color="auto"/>
            <w:bottom w:val="none" w:sz="0" w:space="0" w:color="auto"/>
            <w:right w:val="none" w:sz="0" w:space="0" w:color="auto"/>
          </w:divBdr>
        </w:div>
        <w:div w:id="520629918">
          <w:marLeft w:val="0"/>
          <w:marRight w:val="0"/>
          <w:marTop w:val="0"/>
          <w:marBottom w:val="0"/>
          <w:divBdr>
            <w:top w:val="none" w:sz="0" w:space="0" w:color="auto"/>
            <w:left w:val="none" w:sz="0" w:space="0" w:color="auto"/>
            <w:bottom w:val="none" w:sz="0" w:space="0" w:color="auto"/>
            <w:right w:val="none" w:sz="0" w:space="0" w:color="auto"/>
          </w:divBdr>
        </w:div>
        <w:div w:id="2045324772">
          <w:marLeft w:val="0"/>
          <w:marRight w:val="0"/>
          <w:marTop w:val="0"/>
          <w:marBottom w:val="0"/>
          <w:divBdr>
            <w:top w:val="none" w:sz="0" w:space="0" w:color="auto"/>
            <w:left w:val="none" w:sz="0" w:space="0" w:color="auto"/>
            <w:bottom w:val="none" w:sz="0" w:space="0" w:color="auto"/>
            <w:right w:val="none" w:sz="0" w:space="0" w:color="auto"/>
          </w:divBdr>
        </w:div>
        <w:div w:id="222757334">
          <w:marLeft w:val="0"/>
          <w:marRight w:val="0"/>
          <w:marTop w:val="0"/>
          <w:marBottom w:val="0"/>
          <w:divBdr>
            <w:top w:val="none" w:sz="0" w:space="0" w:color="auto"/>
            <w:left w:val="none" w:sz="0" w:space="0" w:color="auto"/>
            <w:bottom w:val="none" w:sz="0" w:space="0" w:color="auto"/>
            <w:right w:val="none" w:sz="0" w:space="0" w:color="auto"/>
          </w:divBdr>
        </w:div>
        <w:div w:id="2249498">
          <w:marLeft w:val="0"/>
          <w:marRight w:val="0"/>
          <w:marTop w:val="0"/>
          <w:marBottom w:val="0"/>
          <w:divBdr>
            <w:top w:val="none" w:sz="0" w:space="0" w:color="auto"/>
            <w:left w:val="none" w:sz="0" w:space="0" w:color="auto"/>
            <w:bottom w:val="none" w:sz="0" w:space="0" w:color="auto"/>
            <w:right w:val="none" w:sz="0" w:space="0" w:color="auto"/>
          </w:divBdr>
        </w:div>
        <w:div w:id="1031417443">
          <w:marLeft w:val="0"/>
          <w:marRight w:val="0"/>
          <w:marTop w:val="0"/>
          <w:marBottom w:val="0"/>
          <w:divBdr>
            <w:top w:val="none" w:sz="0" w:space="0" w:color="auto"/>
            <w:left w:val="none" w:sz="0" w:space="0" w:color="auto"/>
            <w:bottom w:val="none" w:sz="0" w:space="0" w:color="auto"/>
            <w:right w:val="none" w:sz="0" w:space="0" w:color="auto"/>
          </w:divBdr>
        </w:div>
        <w:div w:id="698554748">
          <w:marLeft w:val="0"/>
          <w:marRight w:val="0"/>
          <w:marTop w:val="0"/>
          <w:marBottom w:val="0"/>
          <w:divBdr>
            <w:top w:val="none" w:sz="0" w:space="0" w:color="auto"/>
            <w:left w:val="none" w:sz="0" w:space="0" w:color="auto"/>
            <w:bottom w:val="none" w:sz="0" w:space="0" w:color="auto"/>
            <w:right w:val="none" w:sz="0" w:space="0" w:color="auto"/>
          </w:divBdr>
        </w:div>
        <w:div w:id="664093289">
          <w:marLeft w:val="0"/>
          <w:marRight w:val="0"/>
          <w:marTop w:val="0"/>
          <w:marBottom w:val="0"/>
          <w:divBdr>
            <w:top w:val="none" w:sz="0" w:space="0" w:color="auto"/>
            <w:left w:val="none" w:sz="0" w:space="0" w:color="auto"/>
            <w:bottom w:val="none" w:sz="0" w:space="0" w:color="auto"/>
            <w:right w:val="none" w:sz="0" w:space="0" w:color="auto"/>
          </w:divBdr>
        </w:div>
        <w:div w:id="1312978281">
          <w:marLeft w:val="0"/>
          <w:marRight w:val="0"/>
          <w:marTop w:val="0"/>
          <w:marBottom w:val="0"/>
          <w:divBdr>
            <w:top w:val="none" w:sz="0" w:space="0" w:color="auto"/>
            <w:left w:val="none" w:sz="0" w:space="0" w:color="auto"/>
            <w:bottom w:val="none" w:sz="0" w:space="0" w:color="auto"/>
            <w:right w:val="none" w:sz="0" w:space="0" w:color="auto"/>
          </w:divBdr>
        </w:div>
        <w:div w:id="1707679699">
          <w:marLeft w:val="0"/>
          <w:marRight w:val="0"/>
          <w:marTop w:val="0"/>
          <w:marBottom w:val="0"/>
          <w:divBdr>
            <w:top w:val="none" w:sz="0" w:space="0" w:color="auto"/>
            <w:left w:val="none" w:sz="0" w:space="0" w:color="auto"/>
            <w:bottom w:val="none" w:sz="0" w:space="0" w:color="auto"/>
            <w:right w:val="none" w:sz="0" w:space="0" w:color="auto"/>
          </w:divBdr>
        </w:div>
        <w:div w:id="1771660173">
          <w:marLeft w:val="0"/>
          <w:marRight w:val="0"/>
          <w:marTop w:val="0"/>
          <w:marBottom w:val="0"/>
          <w:divBdr>
            <w:top w:val="none" w:sz="0" w:space="0" w:color="auto"/>
            <w:left w:val="none" w:sz="0" w:space="0" w:color="auto"/>
            <w:bottom w:val="none" w:sz="0" w:space="0" w:color="auto"/>
            <w:right w:val="none" w:sz="0" w:space="0" w:color="auto"/>
          </w:divBdr>
        </w:div>
        <w:div w:id="960066793">
          <w:marLeft w:val="0"/>
          <w:marRight w:val="0"/>
          <w:marTop w:val="0"/>
          <w:marBottom w:val="0"/>
          <w:divBdr>
            <w:top w:val="none" w:sz="0" w:space="0" w:color="auto"/>
            <w:left w:val="none" w:sz="0" w:space="0" w:color="auto"/>
            <w:bottom w:val="none" w:sz="0" w:space="0" w:color="auto"/>
            <w:right w:val="none" w:sz="0" w:space="0" w:color="auto"/>
          </w:divBdr>
        </w:div>
        <w:div w:id="1098717687">
          <w:marLeft w:val="0"/>
          <w:marRight w:val="0"/>
          <w:marTop w:val="0"/>
          <w:marBottom w:val="0"/>
          <w:divBdr>
            <w:top w:val="none" w:sz="0" w:space="0" w:color="auto"/>
            <w:left w:val="none" w:sz="0" w:space="0" w:color="auto"/>
            <w:bottom w:val="none" w:sz="0" w:space="0" w:color="auto"/>
            <w:right w:val="none" w:sz="0" w:space="0" w:color="auto"/>
          </w:divBdr>
        </w:div>
        <w:div w:id="526797158">
          <w:marLeft w:val="0"/>
          <w:marRight w:val="0"/>
          <w:marTop w:val="0"/>
          <w:marBottom w:val="0"/>
          <w:divBdr>
            <w:top w:val="none" w:sz="0" w:space="0" w:color="auto"/>
            <w:left w:val="none" w:sz="0" w:space="0" w:color="auto"/>
            <w:bottom w:val="none" w:sz="0" w:space="0" w:color="auto"/>
            <w:right w:val="none" w:sz="0" w:space="0" w:color="auto"/>
          </w:divBdr>
        </w:div>
        <w:div w:id="2045520615">
          <w:marLeft w:val="0"/>
          <w:marRight w:val="0"/>
          <w:marTop w:val="0"/>
          <w:marBottom w:val="0"/>
          <w:divBdr>
            <w:top w:val="none" w:sz="0" w:space="0" w:color="auto"/>
            <w:left w:val="none" w:sz="0" w:space="0" w:color="auto"/>
            <w:bottom w:val="none" w:sz="0" w:space="0" w:color="auto"/>
            <w:right w:val="none" w:sz="0" w:space="0" w:color="auto"/>
          </w:divBdr>
        </w:div>
        <w:div w:id="126893853">
          <w:marLeft w:val="0"/>
          <w:marRight w:val="0"/>
          <w:marTop w:val="0"/>
          <w:marBottom w:val="0"/>
          <w:divBdr>
            <w:top w:val="none" w:sz="0" w:space="0" w:color="auto"/>
            <w:left w:val="none" w:sz="0" w:space="0" w:color="auto"/>
            <w:bottom w:val="none" w:sz="0" w:space="0" w:color="auto"/>
            <w:right w:val="none" w:sz="0" w:space="0" w:color="auto"/>
          </w:divBdr>
        </w:div>
        <w:div w:id="1639414595">
          <w:marLeft w:val="0"/>
          <w:marRight w:val="0"/>
          <w:marTop w:val="0"/>
          <w:marBottom w:val="0"/>
          <w:divBdr>
            <w:top w:val="none" w:sz="0" w:space="0" w:color="auto"/>
            <w:left w:val="none" w:sz="0" w:space="0" w:color="auto"/>
            <w:bottom w:val="none" w:sz="0" w:space="0" w:color="auto"/>
            <w:right w:val="none" w:sz="0" w:space="0" w:color="auto"/>
          </w:divBdr>
        </w:div>
        <w:div w:id="1441416846">
          <w:marLeft w:val="0"/>
          <w:marRight w:val="0"/>
          <w:marTop w:val="0"/>
          <w:marBottom w:val="0"/>
          <w:divBdr>
            <w:top w:val="none" w:sz="0" w:space="0" w:color="auto"/>
            <w:left w:val="none" w:sz="0" w:space="0" w:color="auto"/>
            <w:bottom w:val="none" w:sz="0" w:space="0" w:color="auto"/>
            <w:right w:val="none" w:sz="0" w:space="0" w:color="auto"/>
          </w:divBdr>
        </w:div>
        <w:div w:id="1280842750">
          <w:marLeft w:val="0"/>
          <w:marRight w:val="0"/>
          <w:marTop w:val="0"/>
          <w:marBottom w:val="0"/>
          <w:divBdr>
            <w:top w:val="none" w:sz="0" w:space="0" w:color="auto"/>
            <w:left w:val="none" w:sz="0" w:space="0" w:color="auto"/>
            <w:bottom w:val="none" w:sz="0" w:space="0" w:color="auto"/>
            <w:right w:val="none" w:sz="0" w:space="0" w:color="auto"/>
          </w:divBdr>
        </w:div>
        <w:div w:id="1552495727">
          <w:marLeft w:val="0"/>
          <w:marRight w:val="0"/>
          <w:marTop w:val="0"/>
          <w:marBottom w:val="0"/>
          <w:divBdr>
            <w:top w:val="none" w:sz="0" w:space="0" w:color="auto"/>
            <w:left w:val="none" w:sz="0" w:space="0" w:color="auto"/>
            <w:bottom w:val="none" w:sz="0" w:space="0" w:color="auto"/>
            <w:right w:val="none" w:sz="0" w:space="0" w:color="auto"/>
          </w:divBdr>
        </w:div>
        <w:div w:id="711729967">
          <w:marLeft w:val="0"/>
          <w:marRight w:val="0"/>
          <w:marTop w:val="0"/>
          <w:marBottom w:val="0"/>
          <w:divBdr>
            <w:top w:val="none" w:sz="0" w:space="0" w:color="auto"/>
            <w:left w:val="none" w:sz="0" w:space="0" w:color="auto"/>
            <w:bottom w:val="none" w:sz="0" w:space="0" w:color="auto"/>
            <w:right w:val="none" w:sz="0" w:space="0" w:color="auto"/>
          </w:divBdr>
        </w:div>
        <w:div w:id="1435245100">
          <w:marLeft w:val="0"/>
          <w:marRight w:val="0"/>
          <w:marTop w:val="0"/>
          <w:marBottom w:val="0"/>
          <w:divBdr>
            <w:top w:val="none" w:sz="0" w:space="0" w:color="auto"/>
            <w:left w:val="none" w:sz="0" w:space="0" w:color="auto"/>
            <w:bottom w:val="none" w:sz="0" w:space="0" w:color="auto"/>
            <w:right w:val="none" w:sz="0" w:space="0" w:color="auto"/>
          </w:divBdr>
        </w:div>
        <w:div w:id="513422673">
          <w:marLeft w:val="0"/>
          <w:marRight w:val="0"/>
          <w:marTop w:val="0"/>
          <w:marBottom w:val="0"/>
          <w:divBdr>
            <w:top w:val="none" w:sz="0" w:space="0" w:color="auto"/>
            <w:left w:val="none" w:sz="0" w:space="0" w:color="auto"/>
            <w:bottom w:val="none" w:sz="0" w:space="0" w:color="auto"/>
            <w:right w:val="none" w:sz="0" w:space="0" w:color="auto"/>
          </w:divBdr>
        </w:div>
        <w:div w:id="2137337021">
          <w:marLeft w:val="0"/>
          <w:marRight w:val="0"/>
          <w:marTop w:val="0"/>
          <w:marBottom w:val="0"/>
          <w:divBdr>
            <w:top w:val="none" w:sz="0" w:space="0" w:color="auto"/>
            <w:left w:val="none" w:sz="0" w:space="0" w:color="auto"/>
            <w:bottom w:val="none" w:sz="0" w:space="0" w:color="auto"/>
            <w:right w:val="none" w:sz="0" w:space="0" w:color="auto"/>
          </w:divBdr>
        </w:div>
        <w:div w:id="1975914044">
          <w:marLeft w:val="0"/>
          <w:marRight w:val="0"/>
          <w:marTop w:val="0"/>
          <w:marBottom w:val="0"/>
          <w:divBdr>
            <w:top w:val="none" w:sz="0" w:space="0" w:color="auto"/>
            <w:left w:val="none" w:sz="0" w:space="0" w:color="auto"/>
            <w:bottom w:val="none" w:sz="0" w:space="0" w:color="auto"/>
            <w:right w:val="none" w:sz="0" w:space="0" w:color="auto"/>
          </w:divBdr>
        </w:div>
        <w:div w:id="836531740">
          <w:marLeft w:val="0"/>
          <w:marRight w:val="0"/>
          <w:marTop w:val="0"/>
          <w:marBottom w:val="0"/>
          <w:divBdr>
            <w:top w:val="none" w:sz="0" w:space="0" w:color="auto"/>
            <w:left w:val="none" w:sz="0" w:space="0" w:color="auto"/>
            <w:bottom w:val="none" w:sz="0" w:space="0" w:color="auto"/>
            <w:right w:val="none" w:sz="0" w:space="0" w:color="auto"/>
          </w:divBdr>
        </w:div>
        <w:div w:id="1287858674">
          <w:marLeft w:val="0"/>
          <w:marRight w:val="0"/>
          <w:marTop w:val="0"/>
          <w:marBottom w:val="0"/>
          <w:divBdr>
            <w:top w:val="none" w:sz="0" w:space="0" w:color="auto"/>
            <w:left w:val="none" w:sz="0" w:space="0" w:color="auto"/>
            <w:bottom w:val="none" w:sz="0" w:space="0" w:color="auto"/>
            <w:right w:val="none" w:sz="0" w:space="0" w:color="auto"/>
          </w:divBdr>
        </w:div>
        <w:div w:id="725421441">
          <w:marLeft w:val="0"/>
          <w:marRight w:val="0"/>
          <w:marTop w:val="0"/>
          <w:marBottom w:val="0"/>
          <w:divBdr>
            <w:top w:val="none" w:sz="0" w:space="0" w:color="auto"/>
            <w:left w:val="none" w:sz="0" w:space="0" w:color="auto"/>
            <w:bottom w:val="none" w:sz="0" w:space="0" w:color="auto"/>
            <w:right w:val="none" w:sz="0" w:space="0" w:color="auto"/>
          </w:divBdr>
        </w:div>
        <w:div w:id="628752432">
          <w:marLeft w:val="0"/>
          <w:marRight w:val="0"/>
          <w:marTop w:val="0"/>
          <w:marBottom w:val="0"/>
          <w:divBdr>
            <w:top w:val="none" w:sz="0" w:space="0" w:color="auto"/>
            <w:left w:val="none" w:sz="0" w:space="0" w:color="auto"/>
            <w:bottom w:val="none" w:sz="0" w:space="0" w:color="auto"/>
            <w:right w:val="none" w:sz="0" w:space="0" w:color="auto"/>
          </w:divBdr>
        </w:div>
        <w:div w:id="731385555">
          <w:marLeft w:val="0"/>
          <w:marRight w:val="0"/>
          <w:marTop w:val="0"/>
          <w:marBottom w:val="0"/>
          <w:divBdr>
            <w:top w:val="none" w:sz="0" w:space="0" w:color="auto"/>
            <w:left w:val="none" w:sz="0" w:space="0" w:color="auto"/>
            <w:bottom w:val="none" w:sz="0" w:space="0" w:color="auto"/>
            <w:right w:val="none" w:sz="0" w:space="0" w:color="auto"/>
          </w:divBdr>
        </w:div>
        <w:div w:id="1327244871">
          <w:marLeft w:val="0"/>
          <w:marRight w:val="0"/>
          <w:marTop w:val="0"/>
          <w:marBottom w:val="0"/>
          <w:divBdr>
            <w:top w:val="none" w:sz="0" w:space="0" w:color="auto"/>
            <w:left w:val="none" w:sz="0" w:space="0" w:color="auto"/>
            <w:bottom w:val="none" w:sz="0" w:space="0" w:color="auto"/>
            <w:right w:val="none" w:sz="0" w:space="0" w:color="auto"/>
          </w:divBdr>
        </w:div>
        <w:div w:id="1962030211">
          <w:marLeft w:val="0"/>
          <w:marRight w:val="0"/>
          <w:marTop w:val="0"/>
          <w:marBottom w:val="0"/>
          <w:divBdr>
            <w:top w:val="none" w:sz="0" w:space="0" w:color="auto"/>
            <w:left w:val="none" w:sz="0" w:space="0" w:color="auto"/>
            <w:bottom w:val="none" w:sz="0" w:space="0" w:color="auto"/>
            <w:right w:val="none" w:sz="0" w:space="0" w:color="auto"/>
          </w:divBdr>
        </w:div>
        <w:div w:id="482039585">
          <w:marLeft w:val="0"/>
          <w:marRight w:val="0"/>
          <w:marTop w:val="0"/>
          <w:marBottom w:val="0"/>
          <w:divBdr>
            <w:top w:val="none" w:sz="0" w:space="0" w:color="auto"/>
            <w:left w:val="none" w:sz="0" w:space="0" w:color="auto"/>
            <w:bottom w:val="none" w:sz="0" w:space="0" w:color="auto"/>
            <w:right w:val="none" w:sz="0" w:space="0" w:color="auto"/>
          </w:divBdr>
        </w:div>
        <w:div w:id="914820616">
          <w:marLeft w:val="0"/>
          <w:marRight w:val="0"/>
          <w:marTop w:val="0"/>
          <w:marBottom w:val="0"/>
          <w:divBdr>
            <w:top w:val="none" w:sz="0" w:space="0" w:color="auto"/>
            <w:left w:val="none" w:sz="0" w:space="0" w:color="auto"/>
            <w:bottom w:val="none" w:sz="0" w:space="0" w:color="auto"/>
            <w:right w:val="none" w:sz="0" w:space="0" w:color="auto"/>
          </w:divBdr>
        </w:div>
        <w:div w:id="1663654409">
          <w:marLeft w:val="0"/>
          <w:marRight w:val="0"/>
          <w:marTop w:val="0"/>
          <w:marBottom w:val="0"/>
          <w:divBdr>
            <w:top w:val="none" w:sz="0" w:space="0" w:color="auto"/>
            <w:left w:val="none" w:sz="0" w:space="0" w:color="auto"/>
            <w:bottom w:val="none" w:sz="0" w:space="0" w:color="auto"/>
            <w:right w:val="none" w:sz="0" w:space="0" w:color="auto"/>
          </w:divBdr>
        </w:div>
        <w:div w:id="731192565">
          <w:marLeft w:val="0"/>
          <w:marRight w:val="0"/>
          <w:marTop w:val="0"/>
          <w:marBottom w:val="0"/>
          <w:divBdr>
            <w:top w:val="none" w:sz="0" w:space="0" w:color="auto"/>
            <w:left w:val="none" w:sz="0" w:space="0" w:color="auto"/>
            <w:bottom w:val="none" w:sz="0" w:space="0" w:color="auto"/>
            <w:right w:val="none" w:sz="0" w:space="0" w:color="auto"/>
          </w:divBdr>
        </w:div>
        <w:div w:id="1974745308">
          <w:marLeft w:val="0"/>
          <w:marRight w:val="0"/>
          <w:marTop w:val="0"/>
          <w:marBottom w:val="0"/>
          <w:divBdr>
            <w:top w:val="none" w:sz="0" w:space="0" w:color="auto"/>
            <w:left w:val="none" w:sz="0" w:space="0" w:color="auto"/>
            <w:bottom w:val="none" w:sz="0" w:space="0" w:color="auto"/>
            <w:right w:val="none" w:sz="0" w:space="0" w:color="auto"/>
          </w:divBdr>
        </w:div>
        <w:div w:id="1599874867">
          <w:marLeft w:val="0"/>
          <w:marRight w:val="0"/>
          <w:marTop w:val="0"/>
          <w:marBottom w:val="0"/>
          <w:divBdr>
            <w:top w:val="none" w:sz="0" w:space="0" w:color="auto"/>
            <w:left w:val="none" w:sz="0" w:space="0" w:color="auto"/>
            <w:bottom w:val="none" w:sz="0" w:space="0" w:color="auto"/>
            <w:right w:val="none" w:sz="0" w:space="0" w:color="auto"/>
          </w:divBdr>
        </w:div>
        <w:div w:id="1871601879">
          <w:marLeft w:val="0"/>
          <w:marRight w:val="0"/>
          <w:marTop w:val="0"/>
          <w:marBottom w:val="0"/>
          <w:divBdr>
            <w:top w:val="none" w:sz="0" w:space="0" w:color="auto"/>
            <w:left w:val="none" w:sz="0" w:space="0" w:color="auto"/>
            <w:bottom w:val="none" w:sz="0" w:space="0" w:color="auto"/>
            <w:right w:val="none" w:sz="0" w:space="0" w:color="auto"/>
          </w:divBdr>
        </w:div>
        <w:div w:id="1180697477">
          <w:marLeft w:val="0"/>
          <w:marRight w:val="0"/>
          <w:marTop w:val="0"/>
          <w:marBottom w:val="0"/>
          <w:divBdr>
            <w:top w:val="none" w:sz="0" w:space="0" w:color="auto"/>
            <w:left w:val="none" w:sz="0" w:space="0" w:color="auto"/>
            <w:bottom w:val="none" w:sz="0" w:space="0" w:color="auto"/>
            <w:right w:val="none" w:sz="0" w:space="0" w:color="auto"/>
          </w:divBdr>
        </w:div>
        <w:div w:id="2146309629">
          <w:marLeft w:val="0"/>
          <w:marRight w:val="0"/>
          <w:marTop w:val="0"/>
          <w:marBottom w:val="0"/>
          <w:divBdr>
            <w:top w:val="none" w:sz="0" w:space="0" w:color="auto"/>
            <w:left w:val="none" w:sz="0" w:space="0" w:color="auto"/>
            <w:bottom w:val="none" w:sz="0" w:space="0" w:color="auto"/>
            <w:right w:val="none" w:sz="0" w:space="0" w:color="auto"/>
          </w:divBdr>
        </w:div>
        <w:div w:id="303506590">
          <w:marLeft w:val="0"/>
          <w:marRight w:val="0"/>
          <w:marTop w:val="0"/>
          <w:marBottom w:val="0"/>
          <w:divBdr>
            <w:top w:val="none" w:sz="0" w:space="0" w:color="auto"/>
            <w:left w:val="none" w:sz="0" w:space="0" w:color="auto"/>
            <w:bottom w:val="none" w:sz="0" w:space="0" w:color="auto"/>
            <w:right w:val="none" w:sz="0" w:space="0" w:color="auto"/>
          </w:divBdr>
        </w:div>
        <w:div w:id="1651791498">
          <w:marLeft w:val="0"/>
          <w:marRight w:val="0"/>
          <w:marTop w:val="0"/>
          <w:marBottom w:val="0"/>
          <w:divBdr>
            <w:top w:val="none" w:sz="0" w:space="0" w:color="auto"/>
            <w:left w:val="none" w:sz="0" w:space="0" w:color="auto"/>
            <w:bottom w:val="none" w:sz="0" w:space="0" w:color="auto"/>
            <w:right w:val="none" w:sz="0" w:space="0" w:color="auto"/>
          </w:divBdr>
        </w:div>
        <w:div w:id="543979802">
          <w:marLeft w:val="0"/>
          <w:marRight w:val="0"/>
          <w:marTop w:val="0"/>
          <w:marBottom w:val="0"/>
          <w:divBdr>
            <w:top w:val="none" w:sz="0" w:space="0" w:color="auto"/>
            <w:left w:val="none" w:sz="0" w:space="0" w:color="auto"/>
            <w:bottom w:val="none" w:sz="0" w:space="0" w:color="auto"/>
            <w:right w:val="none" w:sz="0" w:space="0" w:color="auto"/>
          </w:divBdr>
        </w:div>
        <w:div w:id="332492239">
          <w:marLeft w:val="0"/>
          <w:marRight w:val="0"/>
          <w:marTop w:val="0"/>
          <w:marBottom w:val="0"/>
          <w:divBdr>
            <w:top w:val="none" w:sz="0" w:space="0" w:color="auto"/>
            <w:left w:val="none" w:sz="0" w:space="0" w:color="auto"/>
            <w:bottom w:val="none" w:sz="0" w:space="0" w:color="auto"/>
            <w:right w:val="none" w:sz="0" w:space="0" w:color="auto"/>
          </w:divBdr>
        </w:div>
        <w:div w:id="1298493015">
          <w:marLeft w:val="0"/>
          <w:marRight w:val="0"/>
          <w:marTop w:val="0"/>
          <w:marBottom w:val="0"/>
          <w:divBdr>
            <w:top w:val="none" w:sz="0" w:space="0" w:color="auto"/>
            <w:left w:val="none" w:sz="0" w:space="0" w:color="auto"/>
            <w:bottom w:val="none" w:sz="0" w:space="0" w:color="auto"/>
            <w:right w:val="none" w:sz="0" w:space="0" w:color="auto"/>
          </w:divBdr>
        </w:div>
        <w:div w:id="787359249">
          <w:marLeft w:val="0"/>
          <w:marRight w:val="0"/>
          <w:marTop w:val="0"/>
          <w:marBottom w:val="0"/>
          <w:divBdr>
            <w:top w:val="none" w:sz="0" w:space="0" w:color="auto"/>
            <w:left w:val="none" w:sz="0" w:space="0" w:color="auto"/>
            <w:bottom w:val="none" w:sz="0" w:space="0" w:color="auto"/>
            <w:right w:val="none" w:sz="0" w:space="0" w:color="auto"/>
          </w:divBdr>
        </w:div>
        <w:div w:id="1907572557">
          <w:marLeft w:val="0"/>
          <w:marRight w:val="0"/>
          <w:marTop w:val="0"/>
          <w:marBottom w:val="0"/>
          <w:divBdr>
            <w:top w:val="none" w:sz="0" w:space="0" w:color="auto"/>
            <w:left w:val="none" w:sz="0" w:space="0" w:color="auto"/>
            <w:bottom w:val="none" w:sz="0" w:space="0" w:color="auto"/>
            <w:right w:val="none" w:sz="0" w:space="0" w:color="auto"/>
          </w:divBdr>
        </w:div>
        <w:div w:id="2116168516">
          <w:marLeft w:val="0"/>
          <w:marRight w:val="0"/>
          <w:marTop w:val="0"/>
          <w:marBottom w:val="0"/>
          <w:divBdr>
            <w:top w:val="none" w:sz="0" w:space="0" w:color="auto"/>
            <w:left w:val="none" w:sz="0" w:space="0" w:color="auto"/>
            <w:bottom w:val="none" w:sz="0" w:space="0" w:color="auto"/>
            <w:right w:val="none" w:sz="0" w:space="0" w:color="auto"/>
          </w:divBdr>
        </w:div>
        <w:div w:id="1687753642">
          <w:marLeft w:val="0"/>
          <w:marRight w:val="0"/>
          <w:marTop w:val="0"/>
          <w:marBottom w:val="0"/>
          <w:divBdr>
            <w:top w:val="none" w:sz="0" w:space="0" w:color="auto"/>
            <w:left w:val="none" w:sz="0" w:space="0" w:color="auto"/>
            <w:bottom w:val="none" w:sz="0" w:space="0" w:color="auto"/>
            <w:right w:val="none" w:sz="0" w:space="0" w:color="auto"/>
          </w:divBdr>
        </w:div>
        <w:div w:id="1630209945">
          <w:marLeft w:val="0"/>
          <w:marRight w:val="0"/>
          <w:marTop w:val="0"/>
          <w:marBottom w:val="0"/>
          <w:divBdr>
            <w:top w:val="none" w:sz="0" w:space="0" w:color="auto"/>
            <w:left w:val="none" w:sz="0" w:space="0" w:color="auto"/>
            <w:bottom w:val="none" w:sz="0" w:space="0" w:color="auto"/>
            <w:right w:val="none" w:sz="0" w:space="0" w:color="auto"/>
          </w:divBdr>
        </w:div>
        <w:div w:id="242380158">
          <w:marLeft w:val="0"/>
          <w:marRight w:val="0"/>
          <w:marTop w:val="0"/>
          <w:marBottom w:val="0"/>
          <w:divBdr>
            <w:top w:val="none" w:sz="0" w:space="0" w:color="auto"/>
            <w:left w:val="none" w:sz="0" w:space="0" w:color="auto"/>
            <w:bottom w:val="none" w:sz="0" w:space="0" w:color="auto"/>
            <w:right w:val="none" w:sz="0" w:space="0" w:color="auto"/>
          </w:divBdr>
        </w:div>
        <w:div w:id="674260833">
          <w:marLeft w:val="0"/>
          <w:marRight w:val="0"/>
          <w:marTop w:val="0"/>
          <w:marBottom w:val="0"/>
          <w:divBdr>
            <w:top w:val="none" w:sz="0" w:space="0" w:color="auto"/>
            <w:left w:val="none" w:sz="0" w:space="0" w:color="auto"/>
            <w:bottom w:val="none" w:sz="0" w:space="0" w:color="auto"/>
            <w:right w:val="none" w:sz="0" w:space="0" w:color="auto"/>
          </w:divBdr>
        </w:div>
        <w:div w:id="326859454">
          <w:marLeft w:val="0"/>
          <w:marRight w:val="0"/>
          <w:marTop w:val="0"/>
          <w:marBottom w:val="0"/>
          <w:divBdr>
            <w:top w:val="none" w:sz="0" w:space="0" w:color="auto"/>
            <w:left w:val="none" w:sz="0" w:space="0" w:color="auto"/>
            <w:bottom w:val="none" w:sz="0" w:space="0" w:color="auto"/>
            <w:right w:val="none" w:sz="0" w:space="0" w:color="auto"/>
          </w:divBdr>
        </w:div>
        <w:div w:id="2062972778">
          <w:marLeft w:val="0"/>
          <w:marRight w:val="0"/>
          <w:marTop w:val="0"/>
          <w:marBottom w:val="0"/>
          <w:divBdr>
            <w:top w:val="none" w:sz="0" w:space="0" w:color="auto"/>
            <w:left w:val="none" w:sz="0" w:space="0" w:color="auto"/>
            <w:bottom w:val="none" w:sz="0" w:space="0" w:color="auto"/>
            <w:right w:val="none" w:sz="0" w:space="0" w:color="auto"/>
          </w:divBdr>
        </w:div>
        <w:div w:id="1474641759">
          <w:marLeft w:val="0"/>
          <w:marRight w:val="0"/>
          <w:marTop w:val="0"/>
          <w:marBottom w:val="0"/>
          <w:divBdr>
            <w:top w:val="none" w:sz="0" w:space="0" w:color="auto"/>
            <w:left w:val="none" w:sz="0" w:space="0" w:color="auto"/>
            <w:bottom w:val="none" w:sz="0" w:space="0" w:color="auto"/>
            <w:right w:val="none" w:sz="0" w:space="0" w:color="auto"/>
          </w:divBdr>
        </w:div>
        <w:div w:id="759519707">
          <w:marLeft w:val="0"/>
          <w:marRight w:val="0"/>
          <w:marTop w:val="0"/>
          <w:marBottom w:val="0"/>
          <w:divBdr>
            <w:top w:val="none" w:sz="0" w:space="0" w:color="auto"/>
            <w:left w:val="none" w:sz="0" w:space="0" w:color="auto"/>
            <w:bottom w:val="none" w:sz="0" w:space="0" w:color="auto"/>
            <w:right w:val="none" w:sz="0" w:space="0" w:color="auto"/>
          </w:divBdr>
        </w:div>
        <w:div w:id="1188789994">
          <w:marLeft w:val="0"/>
          <w:marRight w:val="0"/>
          <w:marTop w:val="0"/>
          <w:marBottom w:val="0"/>
          <w:divBdr>
            <w:top w:val="none" w:sz="0" w:space="0" w:color="auto"/>
            <w:left w:val="none" w:sz="0" w:space="0" w:color="auto"/>
            <w:bottom w:val="none" w:sz="0" w:space="0" w:color="auto"/>
            <w:right w:val="none" w:sz="0" w:space="0" w:color="auto"/>
          </w:divBdr>
        </w:div>
        <w:div w:id="2134127601">
          <w:marLeft w:val="0"/>
          <w:marRight w:val="0"/>
          <w:marTop w:val="0"/>
          <w:marBottom w:val="0"/>
          <w:divBdr>
            <w:top w:val="none" w:sz="0" w:space="0" w:color="auto"/>
            <w:left w:val="none" w:sz="0" w:space="0" w:color="auto"/>
            <w:bottom w:val="none" w:sz="0" w:space="0" w:color="auto"/>
            <w:right w:val="none" w:sz="0" w:space="0" w:color="auto"/>
          </w:divBdr>
        </w:div>
        <w:div w:id="957374978">
          <w:marLeft w:val="0"/>
          <w:marRight w:val="0"/>
          <w:marTop w:val="0"/>
          <w:marBottom w:val="0"/>
          <w:divBdr>
            <w:top w:val="none" w:sz="0" w:space="0" w:color="auto"/>
            <w:left w:val="none" w:sz="0" w:space="0" w:color="auto"/>
            <w:bottom w:val="none" w:sz="0" w:space="0" w:color="auto"/>
            <w:right w:val="none" w:sz="0" w:space="0" w:color="auto"/>
          </w:divBdr>
        </w:div>
        <w:div w:id="314840948">
          <w:marLeft w:val="0"/>
          <w:marRight w:val="0"/>
          <w:marTop w:val="0"/>
          <w:marBottom w:val="0"/>
          <w:divBdr>
            <w:top w:val="none" w:sz="0" w:space="0" w:color="auto"/>
            <w:left w:val="none" w:sz="0" w:space="0" w:color="auto"/>
            <w:bottom w:val="none" w:sz="0" w:space="0" w:color="auto"/>
            <w:right w:val="none" w:sz="0" w:space="0" w:color="auto"/>
          </w:divBdr>
        </w:div>
        <w:div w:id="1251425754">
          <w:marLeft w:val="0"/>
          <w:marRight w:val="0"/>
          <w:marTop w:val="0"/>
          <w:marBottom w:val="0"/>
          <w:divBdr>
            <w:top w:val="none" w:sz="0" w:space="0" w:color="auto"/>
            <w:left w:val="none" w:sz="0" w:space="0" w:color="auto"/>
            <w:bottom w:val="none" w:sz="0" w:space="0" w:color="auto"/>
            <w:right w:val="none" w:sz="0" w:space="0" w:color="auto"/>
          </w:divBdr>
        </w:div>
        <w:div w:id="1925072538">
          <w:marLeft w:val="0"/>
          <w:marRight w:val="0"/>
          <w:marTop w:val="0"/>
          <w:marBottom w:val="0"/>
          <w:divBdr>
            <w:top w:val="none" w:sz="0" w:space="0" w:color="auto"/>
            <w:left w:val="none" w:sz="0" w:space="0" w:color="auto"/>
            <w:bottom w:val="none" w:sz="0" w:space="0" w:color="auto"/>
            <w:right w:val="none" w:sz="0" w:space="0" w:color="auto"/>
          </w:divBdr>
        </w:div>
        <w:div w:id="701398974">
          <w:marLeft w:val="0"/>
          <w:marRight w:val="0"/>
          <w:marTop w:val="0"/>
          <w:marBottom w:val="0"/>
          <w:divBdr>
            <w:top w:val="none" w:sz="0" w:space="0" w:color="auto"/>
            <w:left w:val="none" w:sz="0" w:space="0" w:color="auto"/>
            <w:bottom w:val="none" w:sz="0" w:space="0" w:color="auto"/>
            <w:right w:val="none" w:sz="0" w:space="0" w:color="auto"/>
          </w:divBdr>
        </w:div>
        <w:div w:id="985745454">
          <w:marLeft w:val="0"/>
          <w:marRight w:val="0"/>
          <w:marTop w:val="0"/>
          <w:marBottom w:val="0"/>
          <w:divBdr>
            <w:top w:val="none" w:sz="0" w:space="0" w:color="auto"/>
            <w:left w:val="none" w:sz="0" w:space="0" w:color="auto"/>
            <w:bottom w:val="none" w:sz="0" w:space="0" w:color="auto"/>
            <w:right w:val="none" w:sz="0" w:space="0" w:color="auto"/>
          </w:divBdr>
        </w:div>
        <w:div w:id="577206421">
          <w:marLeft w:val="0"/>
          <w:marRight w:val="0"/>
          <w:marTop w:val="0"/>
          <w:marBottom w:val="0"/>
          <w:divBdr>
            <w:top w:val="none" w:sz="0" w:space="0" w:color="auto"/>
            <w:left w:val="none" w:sz="0" w:space="0" w:color="auto"/>
            <w:bottom w:val="none" w:sz="0" w:space="0" w:color="auto"/>
            <w:right w:val="none" w:sz="0" w:space="0" w:color="auto"/>
          </w:divBdr>
        </w:div>
        <w:div w:id="216015753">
          <w:marLeft w:val="0"/>
          <w:marRight w:val="0"/>
          <w:marTop w:val="0"/>
          <w:marBottom w:val="0"/>
          <w:divBdr>
            <w:top w:val="none" w:sz="0" w:space="0" w:color="auto"/>
            <w:left w:val="none" w:sz="0" w:space="0" w:color="auto"/>
            <w:bottom w:val="none" w:sz="0" w:space="0" w:color="auto"/>
            <w:right w:val="none" w:sz="0" w:space="0" w:color="auto"/>
          </w:divBdr>
        </w:div>
        <w:div w:id="1518230502">
          <w:marLeft w:val="0"/>
          <w:marRight w:val="0"/>
          <w:marTop w:val="0"/>
          <w:marBottom w:val="0"/>
          <w:divBdr>
            <w:top w:val="none" w:sz="0" w:space="0" w:color="auto"/>
            <w:left w:val="none" w:sz="0" w:space="0" w:color="auto"/>
            <w:bottom w:val="none" w:sz="0" w:space="0" w:color="auto"/>
            <w:right w:val="none" w:sz="0" w:space="0" w:color="auto"/>
          </w:divBdr>
        </w:div>
        <w:div w:id="781800068">
          <w:marLeft w:val="0"/>
          <w:marRight w:val="0"/>
          <w:marTop w:val="0"/>
          <w:marBottom w:val="0"/>
          <w:divBdr>
            <w:top w:val="none" w:sz="0" w:space="0" w:color="auto"/>
            <w:left w:val="none" w:sz="0" w:space="0" w:color="auto"/>
            <w:bottom w:val="none" w:sz="0" w:space="0" w:color="auto"/>
            <w:right w:val="none" w:sz="0" w:space="0" w:color="auto"/>
          </w:divBdr>
        </w:div>
        <w:div w:id="1033578145">
          <w:marLeft w:val="0"/>
          <w:marRight w:val="0"/>
          <w:marTop w:val="0"/>
          <w:marBottom w:val="0"/>
          <w:divBdr>
            <w:top w:val="none" w:sz="0" w:space="0" w:color="auto"/>
            <w:left w:val="none" w:sz="0" w:space="0" w:color="auto"/>
            <w:bottom w:val="none" w:sz="0" w:space="0" w:color="auto"/>
            <w:right w:val="none" w:sz="0" w:space="0" w:color="auto"/>
          </w:divBdr>
        </w:div>
        <w:div w:id="1950968419">
          <w:marLeft w:val="0"/>
          <w:marRight w:val="0"/>
          <w:marTop w:val="0"/>
          <w:marBottom w:val="0"/>
          <w:divBdr>
            <w:top w:val="none" w:sz="0" w:space="0" w:color="auto"/>
            <w:left w:val="none" w:sz="0" w:space="0" w:color="auto"/>
            <w:bottom w:val="none" w:sz="0" w:space="0" w:color="auto"/>
            <w:right w:val="none" w:sz="0" w:space="0" w:color="auto"/>
          </w:divBdr>
        </w:div>
        <w:div w:id="1918127790">
          <w:marLeft w:val="0"/>
          <w:marRight w:val="0"/>
          <w:marTop w:val="0"/>
          <w:marBottom w:val="0"/>
          <w:divBdr>
            <w:top w:val="none" w:sz="0" w:space="0" w:color="auto"/>
            <w:left w:val="none" w:sz="0" w:space="0" w:color="auto"/>
            <w:bottom w:val="none" w:sz="0" w:space="0" w:color="auto"/>
            <w:right w:val="none" w:sz="0" w:space="0" w:color="auto"/>
          </w:divBdr>
        </w:div>
        <w:div w:id="450132807">
          <w:marLeft w:val="0"/>
          <w:marRight w:val="0"/>
          <w:marTop w:val="0"/>
          <w:marBottom w:val="0"/>
          <w:divBdr>
            <w:top w:val="none" w:sz="0" w:space="0" w:color="auto"/>
            <w:left w:val="none" w:sz="0" w:space="0" w:color="auto"/>
            <w:bottom w:val="none" w:sz="0" w:space="0" w:color="auto"/>
            <w:right w:val="none" w:sz="0" w:space="0" w:color="auto"/>
          </w:divBdr>
        </w:div>
        <w:div w:id="135419022">
          <w:marLeft w:val="0"/>
          <w:marRight w:val="0"/>
          <w:marTop w:val="0"/>
          <w:marBottom w:val="0"/>
          <w:divBdr>
            <w:top w:val="none" w:sz="0" w:space="0" w:color="auto"/>
            <w:left w:val="none" w:sz="0" w:space="0" w:color="auto"/>
            <w:bottom w:val="none" w:sz="0" w:space="0" w:color="auto"/>
            <w:right w:val="none" w:sz="0" w:space="0" w:color="auto"/>
          </w:divBdr>
        </w:div>
        <w:div w:id="2132093095">
          <w:marLeft w:val="0"/>
          <w:marRight w:val="0"/>
          <w:marTop w:val="0"/>
          <w:marBottom w:val="0"/>
          <w:divBdr>
            <w:top w:val="none" w:sz="0" w:space="0" w:color="auto"/>
            <w:left w:val="none" w:sz="0" w:space="0" w:color="auto"/>
            <w:bottom w:val="none" w:sz="0" w:space="0" w:color="auto"/>
            <w:right w:val="none" w:sz="0" w:space="0" w:color="auto"/>
          </w:divBdr>
        </w:div>
        <w:div w:id="768157552">
          <w:marLeft w:val="0"/>
          <w:marRight w:val="0"/>
          <w:marTop w:val="0"/>
          <w:marBottom w:val="0"/>
          <w:divBdr>
            <w:top w:val="none" w:sz="0" w:space="0" w:color="auto"/>
            <w:left w:val="none" w:sz="0" w:space="0" w:color="auto"/>
            <w:bottom w:val="none" w:sz="0" w:space="0" w:color="auto"/>
            <w:right w:val="none" w:sz="0" w:space="0" w:color="auto"/>
          </w:divBdr>
        </w:div>
        <w:div w:id="2031371257">
          <w:marLeft w:val="0"/>
          <w:marRight w:val="0"/>
          <w:marTop w:val="0"/>
          <w:marBottom w:val="0"/>
          <w:divBdr>
            <w:top w:val="none" w:sz="0" w:space="0" w:color="auto"/>
            <w:left w:val="none" w:sz="0" w:space="0" w:color="auto"/>
            <w:bottom w:val="none" w:sz="0" w:space="0" w:color="auto"/>
            <w:right w:val="none" w:sz="0" w:space="0" w:color="auto"/>
          </w:divBdr>
        </w:div>
        <w:div w:id="1204515266">
          <w:marLeft w:val="0"/>
          <w:marRight w:val="0"/>
          <w:marTop w:val="0"/>
          <w:marBottom w:val="0"/>
          <w:divBdr>
            <w:top w:val="none" w:sz="0" w:space="0" w:color="auto"/>
            <w:left w:val="none" w:sz="0" w:space="0" w:color="auto"/>
            <w:bottom w:val="none" w:sz="0" w:space="0" w:color="auto"/>
            <w:right w:val="none" w:sz="0" w:space="0" w:color="auto"/>
          </w:divBdr>
        </w:div>
        <w:div w:id="919607018">
          <w:marLeft w:val="0"/>
          <w:marRight w:val="0"/>
          <w:marTop w:val="0"/>
          <w:marBottom w:val="0"/>
          <w:divBdr>
            <w:top w:val="none" w:sz="0" w:space="0" w:color="auto"/>
            <w:left w:val="none" w:sz="0" w:space="0" w:color="auto"/>
            <w:bottom w:val="none" w:sz="0" w:space="0" w:color="auto"/>
            <w:right w:val="none" w:sz="0" w:space="0" w:color="auto"/>
          </w:divBdr>
        </w:div>
        <w:div w:id="397753845">
          <w:marLeft w:val="0"/>
          <w:marRight w:val="0"/>
          <w:marTop w:val="0"/>
          <w:marBottom w:val="0"/>
          <w:divBdr>
            <w:top w:val="none" w:sz="0" w:space="0" w:color="auto"/>
            <w:left w:val="none" w:sz="0" w:space="0" w:color="auto"/>
            <w:bottom w:val="none" w:sz="0" w:space="0" w:color="auto"/>
            <w:right w:val="none" w:sz="0" w:space="0" w:color="auto"/>
          </w:divBdr>
        </w:div>
        <w:div w:id="179199938">
          <w:marLeft w:val="0"/>
          <w:marRight w:val="0"/>
          <w:marTop w:val="0"/>
          <w:marBottom w:val="0"/>
          <w:divBdr>
            <w:top w:val="none" w:sz="0" w:space="0" w:color="auto"/>
            <w:left w:val="none" w:sz="0" w:space="0" w:color="auto"/>
            <w:bottom w:val="none" w:sz="0" w:space="0" w:color="auto"/>
            <w:right w:val="none" w:sz="0" w:space="0" w:color="auto"/>
          </w:divBdr>
        </w:div>
        <w:div w:id="1174109682">
          <w:marLeft w:val="0"/>
          <w:marRight w:val="0"/>
          <w:marTop w:val="0"/>
          <w:marBottom w:val="0"/>
          <w:divBdr>
            <w:top w:val="none" w:sz="0" w:space="0" w:color="auto"/>
            <w:left w:val="none" w:sz="0" w:space="0" w:color="auto"/>
            <w:bottom w:val="none" w:sz="0" w:space="0" w:color="auto"/>
            <w:right w:val="none" w:sz="0" w:space="0" w:color="auto"/>
          </w:divBdr>
        </w:div>
        <w:div w:id="1496989209">
          <w:marLeft w:val="0"/>
          <w:marRight w:val="0"/>
          <w:marTop w:val="0"/>
          <w:marBottom w:val="0"/>
          <w:divBdr>
            <w:top w:val="none" w:sz="0" w:space="0" w:color="auto"/>
            <w:left w:val="none" w:sz="0" w:space="0" w:color="auto"/>
            <w:bottom w:val="none" w:sz="0" w:space="0" w:color="auto"/>
            <w:right w:val="none" w:sz="0" w:space="0" w:color="auto"/>
          </w:divBdr>
        </w:div>
        <w:div w:id="1781030371">
          <w:marLeft w:val="0"/>
          <w:marRight w:val="0"/>
          <w:marTop w:val="0"/>
          <w:marBottom w:val="0"/>
          <w:divBdr>
            <w:top w:val="none" w:sz="0" w:space="0" w:color="auto"/>
            <w:left w:val="none" w:sz="0" w:space="0" w:color="auto"/>
            <w:bottom w:val="none" w:sz="0" w:space="0" w:color="auto"/>
            <w:right w:val="none" w:sz="0" w:space="0" w:color="auto"/>
          </w:divBdr>
        </w:div>
        <w:div w:id="1979146623">
          <w:marLeft w:val="0"/>
          <w:marRight w:val="0"/>
          <w:marTop w:val="0"/>
          <w:marBottom w:val="0"/>
          <w:divBdr>
            <w:top w:val="none" w:sz="0" w:space="0" w:color="auto"/>
            <w:left w:val="none" w:sz="0" w:space="0" w:color="auto"/>
            <w:bottom w:val="none" w:sz="0" w:space="0" w:color="auto"/>
            <w:right w:val="none" w:sz="0" w:space="0" w:color="auto"/>
          </w:divBdr>
        </w:div>
        <w:div w:id="1890065571">
          <w:marLeft w:val="0"/>
          <w:marRight w:val="0"/>
          <w:marTop w:val="0"/>
          <w:marBottom w:val="0"/>
          <w:divBdr>
            <w:top w:val="none" w:sz="0" w:space="0" w:color="auto"/>
            <w:left w:val="none" w:sz="0" w:space="0" w:color="auto"/>
            <w:bottom w:val="none" w:sz="0" w:space="0" w:color="auto"/>
            <w:right w:val="none" w:sz="0" w:space="0" w:color="auto"/>
          </w:divBdr>
        </w:div>
        <w:div w:id="987516495">
          <w:marLeft w:val="0"/>
          <w:marRight w:val="0"/>
          <w:marTop w:val="0"/>
          <w:marBottom w:val="0"/>
          <w:divBdr>
            <w:top w:val="none" w:sz="0" w:space="0" w:color="auto"/>
            <w:left w:val="none" w:sz="0" w:space="0" w:color="auto"/>
            <w:bottom w:val="none" w:sz="0" w:space="0" w:color="auto"/>
            <w:right w:val="none" w:sz="0" w:space="0" w:color="auto"/>
          </w:divBdr>
        </w:div>
      </w:divsChild>
    </w:div>
    <w:div w:id="1058747948">
      <w:bodyDiv w:val="1"/>
      <w:marLeft w:val="0"/>
      <w:marRight w:val="0"/>
      <w:marTop w:val="0"/>
      <w:marBottom w:val="0"/>
      <w:divBdr>
        <w:top w:val="none" w:sz="0" w:space="0" w:color="auto"/>
        <w:left w:val="none" w:sz="0" w:space="0" w:color="auto"/>
        <w:bottom w:val="none" w:sz="0" w:space="0" w:color="auto"/>
        <w:right w:val="none" w:sz="0" w:space="0" w:color="auto"/>
      </w:divBdr>
      <w:divsChild>
        <w:div w:id="952521662">
          <w:marLeft w:val="0"/>
          <w:marRight w:val="0"/>
          <w:marTop w:val="0"/>
          <w:marBottom w:val="0"/>
          <w:divBdr>
            <w:top w:val="none" w:sz="0" w:space="0" w:color="auto"/>
            <w:left w:val="none" w:sz="0" w:space="0" w:color="auto"/>
            <w:bottom w:val="none" w:sz="0" w:space="0" w:color="auto"/>
            <w:right w:val="none" w:sz="0" w:space="0" w:color="auto"/>
          </w:divBdr>
        </w:div>
        <w:div w:id="1240408426">
          <w:marLeft w:val="0"/>
          <w:marRight w:val="0"/>
          <w:marTop w:val="0"/>
          <w:marBottom w:val="0"/>
          <w:divBdr>
            <w:top w:val="none" w:sz="0" w:space="0" w:color="auto"/>
            <w:left w:val="none" w:sz="0" w:space="0" w:color="auto"/>
            <w:bottom w:val="none" w:sz="0" w:space="0" w:color="auto"/>
            <w:right w:val="none" w:sz="0" w:space="0" w:color="auto"/>
          </w:divBdr>
        </w:div>
        <w:div w:id="65029964">
          <w:marLeft w:val="0"/>
          <w:marRight w:val="0"/>
          <w:marTop w:val="0"/>
          <w:marBottom w:val="0"/>
          <w:divBdr>
            <w:top w:val="none" w:sz="0" w:space="0" w:color="auto"/>
            <w:left w:val="none" w:sz="0" w:space="0" w:color="auto"/>
            <w:bottom w:val="none" w:sz="0" w:space="0" w:color="auto"/>
            <w:right w:val="none" w:sz="0" w:space="0" w:color="auto"/>
          </w:divBdr>
        </w:div>
        <w:div w:id="1357996905">
          <w:marLeft w:val="0"/>
          <w:marRight w:val="0"/>
          <w:marTop w:val="0"/>
          <w:marBottom w:val="0"/>
          <w:divBdr>
            <w:top w:val="none" w:sz="0" w:space="0" w:color="auto"/>
            <w:left w:val="none" w:sz="0" w:space="0" w:color="auto"/>
            <w:bottom w:val="none" w:sz="0" w:space="0" w:color="auto"/>
            <w:right w:val="none" w:sz="0" w:space="0" w:color="auto"/>
          </w:divBdr>
        </w:div>
        <w:div w:id="1409308536">
          <w:marLeft w:val="0"/>
          <w:marRight w:val="0"/>
          <w:marTop w:val="0"/>
          <w:marBottom w:val="0"/>
          <w:divBdr>
            <w:top w:val="none" w:sz="0" w:space="0" w:color="auto"/>
            <w:left w:val="none" w:sz="0" w:space="0" w:color="auto"/>
            <w:bottom w:val="none" w:sz="0" w:space="0" w:color="auto"/>
            <w:right w:val="none" w:sz="0" w:space="0" w:color="auto"/>
          </w:divBdr>
        </w:div>
        <w:div w:id="830020375">
          <w:marLeft w:val="0"/>
          <w:marRight w:val="0"/>
          <w:marTop w:val="0"/>
          <w:marBottom w:val="0"/>
          <w:divBdr>
            <w:top w:val="none" w:sz="0" w:space="0" w:color="auto"/>
            <w:left w:val="none" w:sz="0" w:space="0" w:color="auto"/>
            <w:bottom w:val="none" w:sz="0" w:space="0" w:color="auto"/>
            <w:right w:val="none" w:sz="0" w:space="0" w:color="auto"/>
          </w:divBdr>
        </w:div>
        <w:div w:id="1092166845">
          <w:marLeft w:val="0"/>
          <w:marRight w:val="0"/>
          <w:marTop w:val="0"/>
          <w:marBottom w:val="0"/>
          <w:divBdr>
            <w:top w:val="none" w:sz="0" w:space="0" w:color="auto"/>
            <w:left w:val="none" w:sz="0" w:space="0" w:color="auto"/>
            <w:bottom w:val="none" w:sz="0" w:space="0" w:color="auto"/>
            <w:right w:val="none" w:sz="0" w:space="0" w:color="auto"/>
          </w:divBdr>
        </w:div>
        <w:div w:id="185877095">
          <w:marLeft w:val="0"/>
          <w:marRight w:val="0"/>
          <w:marTop w:val="0"/>
          <w:marBottom w:val="0"/>
          <w:divBdr>
            <w:top w:val="none" w:sz="0" w:space="0" w:color="auto"/>
            <w:left w:val="none" w:sz="0" w:space="0" w:color="auto"/>
            <w:bottom w:val="none" w:sz="0" w:space="0" w:color="auto"/>
            <w:right w:val="none" w:sz="0" w:space="0" w:color="auto"/>
          </w:divBdr>
        </w:div>
        <w:div w:id="2111465837">
          <w:marLeft w:val="0"/>
          <w:marRight w:val="0"/>
          <w:marTop w:val="0"/>
          <w:marBottom w:val="0"/>
          <w:divBdr>
            <w:top w:val="none" w:sz="0" w:space="0" w:color="auto"/>
            <w:left w:val="none" w:sz="0" w:space="0" w:color="auto"/>
            <w:bottom w:val="none" w:sz="0" w:space="0" w:color="auto"/>
            <w:right w:val="none" w:sz="0" w:space="0" w:color="auto"/>
          </w:divBdr>
        </w:div>
        <w:div w:id="737289402">
          <w:marLeft w:val="0"/>
          <w:marRight w:val="0"/>
          <w:marTop w:val="0"/>
          <w:marBottom w:val="0"/>
          <w:divBdr>
            <w:top w:val="none" w:sz="0" w:space="0" w:color="auto"/>
            <w:left w:val="none" w:sz="0" w:space="0" w:color="auto"/>
            <w:bottom w:val="none" w:sz="0" w:space="0" w:color="auto"/>
            <w:right w:val="none" w:sz="0" w:space="0" w:color="auto"/>
          </w:divBdr>
        </w:div>
        <w:div w:id="1998654184">
          <w:marLeft w:val="0"/>
          <w:marRight w:val="0"/>
          <w:marTop w:val="0"/>
          <w:marBottom w:val="0"/>
          <w:divBdr>
            <w:top w:val="none" w:sz="0" w:space="0" w:color="auto"/>
            <w:left w:val="none" w:sz="0" w:space="0" w:color="auto"/>
            <w:bottom w:val="none" w:sz="0" w:space="0" w:color="auto"/>
            <w:right w:val="none" w:sz="0" w:space="0" w:color="auto"/>
          </w:divBdr>
        </w:div>
        <w:div w:id="16086329">
          <w:marLeft w:val="0"/>
          <w:marRight w:val="0"/>
          <w:marTop w:val="0"/>
          <w:marBottom w:val="0"/>
          <w:divBdr>
            <w:top w:val="none" w:sz="0" w:space="0" w:color="auto"/>
            <w:left w:val="none" w:sz="0" w:space="0" w:color="auto"/>
            <w:bottom w:val="none" w:sz="0" w:space="0" w:color="auto"/>
            <w:right w:val="none" w:sz="0" w:space="0" w:color="auto"/>
          </w:divBdr>
        </w:div>
        <w:div w:id="1117525578">
          <w:marLeft w:val="0"/>
          <w:marRight w:val="0"/>
          <w:marTop w:val="0"/>
          <w:marBottom w:val="0"/>
          <w:divBdr>
            <w:top w:val="none" w:sz="0" w:space="0" w:color="auto"/>
            <w:left w:val="none" w:sz="0" w:space="0" w:color="auto"/>
            <w:bottom w:val="none" w:sz="0" w:space="0" w:color="auto"/>
            <w:right w:val="none" w:sz="0" w:space="0" w:color="auto"/>
          </w:divBdr>
        </w:div>
        <w:div w:id="544487301">
          <w:marLeft w:val="0"/>
          <w:marRight w:val="0"/>
          <w:marTop w:val="0"/>
          <w:marBottom w:val="0"/>
          <w:divBdr>
            <w:top w:val="none" w:sz="0" w:space="0" w:color="auto"/>
            <w:left w:val="none" w:sz="0" w:space="0" w:color="auto"/>
            <w:bottom w:val="none" w:sz="0" w:space="0" w:color="auto"/>
            <w:right w:val="none" w:sz="0" w:space="0" w:color="auto"/>
          </w:divBdr>
        </w:div>
        <w:div w:id="184446508">
          <w:marLeft w:val="0"/>
          <w:marRight w:val="0"/>
          <w:marTop w:val="0"/>
          <w:marBottom w:val="0"/>
          <w:divBdr>
            <w:top w:val="none" w:sz="0" w:space="0" w:color="auto"/>
            <w:left w:val="none" w:sz="0" w:space="0" w:color="auto"/>
            <w:bottom w:val="none" w:sz="0" w:space="0" w:color="auto"/>
            <w:right w:val="none" w:sz="0" w:space="0" w:color="auto"/>
          </w:divBdr>
        </w:div>
        <w:div w:id="831259380">
          <w:marLeft w:val="0"/>
          <w:marRight w:val="0"/>
          <w:marTop w:val="0"/>
          <w:marBottom w:val="0"/>
          <w:divBdr>
            <w:top w:val="none" w:sz="0" w:space="0" w:color="auto"/>
            <w:left w:val="none" w:sz="0" w:space="0" w:color="auto"/>
            <w:bottom w:val="none" w:sz="0" w:space="0" w:color="auto"/>
            <w:right w:val="none" w:sz="0" w:space="0" w:color="auto"/>
          </w:divBdr>
        </w:div>
        <w:div w:id="1289705313">
          <w:marLeft w:val="0"/>
          <w:marRight w:val="0"/>
          <w:marTop w:val="0"/>
          <w:marBottom w:val="0"/>
          <w:divBdr>
            <w:top w:val="none" w:sz="0" w:space="0" w:color="auto"/>
            <w:left w:val="none" w:sz="0" w:space="0" w:color="auto"/>
            <w:bottom w:val="none" w:sz="0" w:space="0" w:color="auto"/>
            <w:right w:val="none" w:sz="0" w:space="0" w:color="auto"/>
          </w:divBdr>
        </w:div>
        <w:div w:id="941719178">
          <w:marLeft w:val="0"/>
          <w:marRight w:val="0"/>
          <w:marTop w:val="0"/>
          <w:marBottom w:val="0"/>
          <w:divBdr>
            <w:top w:val="none" w:sz="0" w:space="0" w:color="auto"/>
            <w:left w:val="none" w:sz="0" w:space="0" w:color="auto"/>
            <w:bottom w:val="none" w:sz="0" w:space="0" w:color="auto"/>
            <w:right w:val="none" w:sz="0" w:space="0" w:color="auto"/>
          </w:divBdr>
        </w:div>
        <w:div w:id="393086939">
          <w:marLeft w:val="0"/>
          <w:marRight w:val="0"/>
          <w:marTop w:val="0"/>
          <w:marBottom w:val="0"/>
          <w:divBdr>
            <w:top w:val="none" w:sz="0" w:space="0" w:color="auto"/>
            <w:left w:val="none" w:sz="0" w:space="0" w:color="auto"/>
            <w:bottom w:val="none" w:sz="0" w:space="0" w:color="auto"/>
            <w:right w:val="none" w:sz="0" w:space="0" w:color="auto"/>
          </w:divBdr>
        </w:div>
        <w:div w:id="1880703277">
          <w:marLeft w:val="0"/>
          <w:marRight w:val="0"/>
          <w:marTop w:val="0"/>
          <w:marBottom w:val="0"/>
          <w:divBdr>
            <w:top w:val="none" w:sz="0" w:space="0" w:color="auto"/>
            <w:left w:val="none" w:sz="0" w:space="0" w:color="auto"/>
            <w:bottom w:val="none" w:sz="0" w:space="0" w:color="auto"/>
            <w:right w:val="none" w:sz="0" w:space="0" w:color="auto"/>
          </w:divBdr>
        </w:div>
        <w:div w:id="2050954541">
          <w:marLeft w:val="0"/>
          <w:marRight w:val="0"/>
          <w:marTop w:val="0"/>
          <w:marBottom w:val="0"/>
          <w:divBdr>
            <w:top w:val="none" w:sz="0" w:space="0" w:color="auto"/>
            <w:left w:val="none" w:sz="0" w:space="0" w:color="auto"/>
            <w:bottom w:val="none" w:sz="0" w:space="0" w:color="auto"/>
            <w:right w:val="none" w:sz="0" w:space="0" w:color="auto"/>
          </w:divBdr>
        </w:div>
        <w:div w:id="1746028044">
          <w:marLeft w:val="0"/>
          <w:marRight w:val="0"/>
          <w:marTop w:val="0"/>
          <w:marBottom w:val="0"/>
          <w:divBdr>
            <w:top w:val="none" w:sz="0" w:space="0" w:color="auto"/>
            <w:left w:val="none" w:sz="0" w:space="0" w:color="auto"/>
            <w:bottom w:val="none" w:sz="0" w:space="0" w:color="auto"/>
            <w:right w:val="none" w:sz="0" w:space="0" w:color="auto"/>
          </w:divBdr>
        </w:div>
        <w:div w:id="1305938376">
          <w:marLeft w:val="0"/>
          <w:marRight w:val="0"/>
          <w:marTop w:val="0"/>
          <w:marBottom w:val="0"/>
          <w:divBdr>
            <w:top w:val="none" w:sz="0" w:space="0" w:color="auto"/>
            <w:left w:val="none" w:sz="0" w:space="0" w:color="auto"/>
            <w:bottom w:val="none" w:sz="0" w:space="0" w:color="auto"/>
            <w:right w:val="none" w:sz="0" w:space="0" w:color="auto"/>
          </w:divBdr>
        </w:div>
        <w:div w:id="1210998422">
          <w:marLeft w:val="0"/>
          <w:marRight w:val="0"/>
          <w:marTop w:val="0"/>
          <w:marBottom w:val="0"/>
          <w:divBdr>
            <w:top w:val="none" w:sz="0" w:space="0" w:color="auto"/>
            <w:left w:val="none" w:sz="0" w:space="0" w:color="auto"/>
            <w:bottom w:val="none" w:sz="0" w:space="0" w:color="auto"/>
            <w:right w:val="none" w:sz="0" w:space="0" w:color="auto"/>
          </w:divBdr>
        </w:div>
        <w:div w:id="1212882880">
          <w:marLeft w:val="0"/>
          <w:marRight w:val="0"/>
          <w:marTop w:val="0"/>
          <w:marBottom w:val="0"/>
          <w:divBdr>
            <w:top w:val="none" w:sz="0" w:space="0" w:color="auto"/>
            <w:left w:val="none" w:sz="0" w:space="0" w:color="auto"/>
            <w:bottom w:val="none" w:sz="0" w:space="0" w:color="auto"/>
            <w:right w:val="none" w:sz="0" w:space="0" w:color="auto"/>
          </w:divBdr>
        </w:div>
        <w:div w:id="471295075">
          <w:marLeft w:val="0"/>
          <w:marRight w:val="0"/>
          <w:marTop w:val="0"/>
          <w:marBottom w:val="0"/>
          <w:divBdr>
            <w:top w:val="none" w:sz="0" w:space="0" w:color="auto"/>
            <w:left w:val="none" w:sz="0" w:space="0" w:color="auto"/>
            <w:bottom w:val="none" w:sz="0" w:space="0" w:color="auto"/>
            <w:right w:val="none" w:sz="0" w:space="0" w:color="auto"/>
          </w:divBdr>
        </w:div>
        <w:div w:id="1025181732">
          <w:marLeft w:val="0"/>
          <w:marRight w:val="0"/>
          <w:marTop w:val="0"/>
          <w:marBottom w:val="0"/>
          <w:divBdr>
            <w:top w:val="none" w:sz="0" w:space="0" w:color="auto"/>
            <w:left w:val="none" w:sz="0" w:space="0" w:color="auto"/>
            <w:bottom w:val="none" w:sz="0" w:space="0" w:color="auto"/>
            <w:right w:val="none" w:sz="0" w:space="0" w:color="auto"/>
          </w:divBdr>
        </w:div>
        <w:div w:id="1728450212">
          <w:marLeft w:val="0"/>
          <w:marRight w:val="0"/>
          <w:marTop w:val="0"/>
          <w:marBottom w:val="0"/>
          <w:divBdr>
            <w:top w:val="none" w:sz="0" w:space="0" w:color="auto"/>
            <w:left w:val="none" w:sz="0" w:space="0" w:color="auto"/>
            <w:bottom w:val="none" w:sz="0" w:space="0" w:color="auto"/>
            <w:right w:val="none" w:sz="0" w:space="0" w:color="auto"/>
          </w:divBdr>
        </w:div>
        <w:div w:id="1165129596">
          <w:marLeft w:val="0"/>
          <w:marRight w:val="0"/>
          <w:marTop w:val="0"/>
          <w:marBottom w:val="0"/>
          <w:divBdr>
            <w:top w:val="none" w:sz="0" w:space="0" w:color="auto"/>
            <w:left w:val="none" w:sz="0" w:space="0" w:color="auto"/>
            <w:bottom w:val="none" w:sz="0" w:space="0" w:color="auto"/>
            <w:right w:val="none" w:sz="0" w:space="0" w:color="auto"/>
          </w:divBdr>
        </w:div>
        <w:div w:id="99418882">
          <w:marLeft w:val="0"/>
          <w:marRight w:val="0"/>
          <w:marTop w:val="0"/>
          <w:marBottom w:val="0"/>
          <w:divBdr>
            <w:top w:val="none" w:sz="0" w:space="0" w:color="auto"/>
            <w:left w:val="none" w:sz="0" w:space="0" w:color="auto"/>
            <w:bottom w:val="none" w:sz="0" w:space="0" w:color="auto"/>
            <w:right w:val="none" w:sz="0" w:space="0" w:color="auto"/>
          </w:divBdr>
        </w:div>
        <w:div w:id="1888031243">
          <w:marLeft w:val="0"/>
          <w:marRight w:val="0"/>
          <w:marTop w:val="0"/>
          <w:marBottom w:val="0"/>
          <w:divBdr>
            <w:top w:val="none" w:sz="0" w:space="0" w:color="auto"/>
            <w:left w:val="none" w:sz="0" w:space="0" w:color="auto"/>
            <w:bottom w:val="none" w:sz="0" w:space="0" w:color="auto"/>
            <w:right w:val="none" w:sz="0" w:space="0" w:color="auto"/>
          </w:divBdr>
        </w:div>
        <w:div w:id="1176919775">
          <w:marLeft w:val="0"/>
          <w:marRight w:val="0"/>
          <w:marTop w:val="0"/>
          <w:marBottom w:val="0"/>
          <w:divBdr>
            <w:top w:val="none" w:sz="0" w:space="0" w:color="auto"/>
            <w:left w:val="none" w:sz="0" w:space="0" w:color="auto"/>
            <w:bottom w:val="none" w:sz="0" w:space="0" w:color="auto"/>
            <w:right w:val="none" w:sz="0" w:space="0" w:color="auto"/>
          </w:divBdr>
        </w:div>
        <w:div w:id="668800072">
          <w:marLeft w:val="0"/>
          <w:marRight w:val="0"/>
          <w:marTop w:val="0"/>
          <w:marBottom w:val="0"/>
          <w:divBdr>
            <w:top w:val="none" w:sz="0" w:space="0" w:color="auto"/>
            <w:left w:val="none" w:sz="0" w:space="0" w:color="auto"/>
            <w:bottom w:val="none" w:sz="0" w:space="0" w:color="auto"/>
            <w:right w:val="none" w:sz="0" w:space="0" w:color="auto"/>
          </w:divBdr>
        </w:div>
        <w:div w:id="788285649">
          <w:marLeft w:val="0"/>
          <w:marRight w:val="0"/>
          <w:marTop w:val="0"/>
          <w:marBottom w:val="0"/>
          <w:divBdr>
            <w:top w:val="none" w:sz="0" w:space="0" w:color="auto"/>
            <w:left w:val="none" w:sz="0" w:space="0" w:color="auto"/>
            <w:bottom w:val="none" w:sz="0" w:space="0" w:color="auto"/>
            <w:right w:val="none" w:sz="0" w:space="0" w:color="auto"/>
          </w:divBdr>
        </w:div>
        <w:div w:id="684215123">
          <w:marLeft w:val="0"/>
          <w:marRight w:val="0"/>
          <w:marTop w:val="0"/>
          <w:marBottom w:val="0"/>
          <w:divBdr>
            <w:top w:val="none" w:sz="0" w:space="0" w:color="auto"/>
            <w:left w:val="none" w:sz="0" w:space="0" w:color="auto"/>
            <w:bottom w:val="none" w:sz="0" w:space="0" w:color="auto"/>
            <w:right w:val="none" w:sz="0" w:space="0" w:color="auto"/>
          </w:divBdr>
        </w:div>
        <w:div w:id="1517888428">
          <w:marLeft w:val="0"/>
          <w:marRight w:val="0"/>
          <w:marTop w:val="0"/>
          <w:marBottom w:val="0"/>
          <w:divBdr>
            <w:top w:val="none" w:sz="0" w:space="0" w:color="auto"/>
            <w:left w:val="none" w:sz="0" w:space="0" w:color="auto"/>
            <w:bottom w:val="none" w:sz="0" w:space="0" w:color="auto"/>
            <w:right w:val="none" w:sz="0" w:space="0" w:color="auto"/>
          </w:divBdr>
        </w:div>
        <w:div w:id="394207569">
          <w:marLeft w:val="0"/>
          <w:marRight w:val="0"/>
          <w:marTop w:val="0"/>
          <w:marBottom w:val="0"/>
          <w:divBdr>
            <w:top w:val="none" w:sz="0" w:space="0" w:color="auto"/>
            <w:left w:val="none" w:sz="0" w:space="0" w:color="auto"/>
            <w:bottom w:val="none" w:sz="0" w:space="0" w:color="auto"/>
            <w:right w:val="none" w:sz="0" w:space="0" w:color="auto"/>
          </w:divBdr>
        </w:div>
        <w:div w:id="609895621">
          <w:marLeft w:val="0"/>
          <w:marRight w:val="0"/>
          <w:marTop w:val="0"/>
          <w:marBottom w:val="0"/>
          <w:divBdr>
            <w:top w:val="none" w:sz="0" w:space="0" w:color="auto"/>
            <w:left w:val="none" w:sz="0" w:space="0" w:color="auto"/>
            <w:bottom w:val="none" w:sz="0" w:space="0" w:color="auto"/>
            <w:right w:val="none" w:sz="0" w:space="0" w:color="auto"/>
          </w:divBdr>
        </w:div>
        <w:div w:id="1663729202">
          <w:marLeft w:val="0"/>
          <w:marRight w:val="0"/>
          <w:marTop w:val="0"/>
          <w:marBottom w:val="0"/>
          <w:divBdr>
            <w:top w:val="none" w:sz="0" w:space="0" w:color="auto"/>
            <w:left w:val="none" w:sz="0" w:space="0" w:color="auto"/>
            <w:bottom w:val="none" w:sz="0" w:space="0" w:color="auto"/>
            <w:right w:val="none" w:sz="0" w:space="0" w:color="auto"/>
          </w:divBdr>
        </w:div>
        <w:div w:id="1775440567">
          <w:marLeft w:val="0"/>
          <w:marRight w:val="0"/>
          <w:marTop w:val="0"/>
          <w:marBottom w:val="0"/>
          <w:divBdr>
            <w:top w:val="none" w:sz="0" w:space="0" w:color="auto"/>
            <w:left w:val="none" w:sz="0" w:space="0" w:color="auto"/>
            <w:bottom w:val="none" w:sz="0" w:space="0" w:color="auto"/>
            <w:right w:val="none" w:sz="0" w:space="0" w:color="auto"/>
          </w:divBdr>
        </w:div>
        <w:div w:id="274681691">
          <w:marLeft w:val="0"/>
          <w:marRight w:val="0"/>
          <w:marTop w:val="0"/>
          <w:marBottom w:val="0"/>
          <w:divBdr>
            <w:top w:val="none" w:sz="0" w:space="0" w:color="auto"/>
            <w:left w:val="none" w:sz="0" w:space="0" w:color="auto"/>
            <w:bottom w:val="none" w:sz="0" w:space="0" w:color="auto"/>
            <w:right w:val="none" w:sz="0" w:space="0" w:color="auto"/>
          </w:divBdr>
        </w:div>
        <w:div w:id="1941450657">
          <w:marLeft w:val="0"/>
          <w:marRight w:val="0"/>
          <w:marTop w:val="0"/>
          <w:marBottom w:val="0"/>
          <w:divBdr>
            <w:top w:val="none" w:sz="0" w:space="0" w:color="auto"/>
            <w:left w:val="none" w:sz="0" w:space="0" w:color="auto"/>
            <w:bottom w:val="none" w:sz="0" w:space="0" w:color="auto"/>
            <w:right w:val="none" w:sz="0" w:space="0" w:color="auto"/>
          </w:divBdr>
        </w:div>
        <w:div w:id="918949842">
          <w:marLeft w:val="0"/>
          <w:marRight w:val="0"/>
          <w:marTop w:val="0"/>
          <w:marBottom w:val="0"/>
          <w:divBdr>
            <w:top w:val="none" w:sz="0" w:space="0" w:color="auto"/>
            <w:left w:val="none" w:sz="0" w:space="0" w:color="auto"/>
            <w:bottom w:val="none" w:sz="0" w:space="0" w:color="auto"/>
            <w:right w:val="none" w:sz="0" w:space="0" w:color="auto"/>
          </w:divBdr>
        </w:div>
        <w:div w:id="2022706939">
          <w:marLeft w:val="0"/>
          <w:marRight w:val="0"/>
          <w:marTop w:val="0"/>
          <w:marBottom w:val="0"/>
          <w:divBdr>
            <w:top w:val="none" w:sz="0" w:space="0" w:color="auto"/>
            <w:left w:val="none" w:sz="0" w:space="0" w:color="auto"/>
            <w:bottom w:val="none" w:sz="0" w:space="0" w:color="auto"/>
            <w:right w:val="none" w:sz="0" w:space="0" w:color="auto"/>
          </w:divBdr>
        </w:div>
        <w:div w:id="1136337084">
          <w:marLeft w:val="0"/>
          <w:marRight w:val="0"/>
          <w:marTop w:val="0"/>
          <w:marBottom w:val="0"/>
          <w:divBdr>
            <w:top w:val="none" w:sz="0" w:space="0" w:color="auto"/>
            <w:left w:val="none" w:sz="0" w:space="0" w:color="auto"/>
            <w:bottom w:val="none" w:sz="0" w:space="0" w:color="auto"/>
            <w:right w:val="none" w:sz="0" w:space="0" w:color="auto"/>
          </w:divBdr>
        </w:div>
        <w:div w:id="1399786670">
          <w:marLeft w:val="0"/>
          <w:marRight w:val="0"/>
          <w:marTop w:val="0"/>
          <w:marBottom w:val="0"/>
          <w:divBdr>
            <w:top w:val="none" w:sz="0" w:space="0" w:color="auto"/>
            <w:left w:val="none" w:sz="0" w:space="0" w:color="auto"/>
            <w:bottom w:val="none" w:sz="0" w:space="0" w:color="auto"/>
            <w:right w:val="none" w:sz="0" w:space="0" w:color="auto"/>
          </w:divBdr>
        </w:div>
        <w:div w:id="1787845463">
          <w:marLeft w:val="0"/>
          <w:marRight w:val="0"/>
          <w:marTop w:val="0"/>
          <w:marBottom w:val="0"/>
          <w:divBdr>
            <w:top w:val="none" w:sz="0" w:space="0" w:color="auto"/>
            <w:left w:val="none" w:sz="0" w:space="0" w:color="auto"/>
            <w:bottom w:val="none" w:sz="0" w:space="0" w:color="auto"/>
            <w:right w:val="none" w:sz="0" w:space="0" w:color="auto"/>
          </w:divBdr>
        </w:div>
        <w:div w:id="980042958">
          <w:marLeft w:val="0"/>
          <w:marRight w:val="0"/>
          <w:marTop w:val="0"/>
          <w:marBottom w:val="0"/>
          <w:divBdr>
            <w:top w:val="none" w:sz="0" w:space="0" w:color="auto"/>
            <w:left w:val="none" w:sz="0" w:space="0" w:color="auto"/>
            <w:bottom w:val="none" w:sz="0" w:space="0" w:color="auto"/>
            <w:right w:val="none" w:sz="0" w:space="0" w:color="auto"/>
          </w:divBdr>
        </w:div>
        <w:div w:id="766851172">
          <w:marLeft w:val="0"/>
          <w:marRight w:val="0"/>
          <w:marTop w:val="0"/>
          <w:marBottom w:val="0"/>
          <w:divBdr>
            <w:top w:val="none" w:sz="0" w:space="0" w:color="auto"/>
            <w:left w:val="none" w:sz="0" w:space="0" w:color="auto"/>
            <w:bottom w:val="none" w:sz="0" w:space="0" w:color="auto"/>
            <w:right w:val="none" w:sz="0" w:space="0" w:color="auto"/>
          </w:divBdr>
        </w:div>
        <w:div w:id="1780177622">
          <w:marLeft w:val="0"/>
          <w:marRight w:val="0"/>
          <w:marTop w:val="0"/>
          <w:marBottom w:val="0"/>
          <w:divBdr>
            <w:top w:val="none" w:sz="0" w:space="0" w:color="auto"/>
            <w:left w:val="none" w:sz="0" w:space="0" w:color="auto"/>
            <w:bottom w:val="none" w:sz="0" w:space="0" w:color="auto"/>
            <w:right w:val="none" w:sz="0" w:space="0" w:color="auto"/>
          </w:divBdr>
        </w:div>
        <w:div w:id="2045910057">
          <w:marLeft w:val="0"/>
          <w:marRight w:val="0"/>
          <w:marTop w:val="0"/>
          <w:marBottom w:val="0"/>
          <w:divBdr>
            <w:top w:val="none" w:sz="0" w:space="0" w:color="auto"/>
            <w:left w:val="none" w:sz="0" w:space="0" w:color="auto"/>
            <w:bottom w:val="none" w:sz="0" w:space="0" w:color="auto"/>
            <w:right w:val="none" w:sz="0" w:space="0" w:color="auto"/>
          </w:divBdr>
        </w:div>
        <w:div w:id="1792478335">
          <w:marLeft w:val="0"/>
          <w:marRight w:val="0"/>
          <w:marTop w:val="0"/>
          <w:marBottom w:val="0"/>
          <w:divBdr>
            <w:top w:val="none" w:sz="0" w:space="0" w:color="auto"/>
            <w:left w:val="none" w:sz="0" w:space="0" w:color="auto"/>
            <w:bottom w:val="none" w:sz="0" w:space="0" w:color="auto"/>
            <w:right w:val="none" w:sz="0" w:space="0" w:color="auto"/>
          </w:divBdr>
        </w:div>
        <w:div w:id="37705279">
          <w:marLeft w:val="0"/>
          <w:marRight w:val="0"/>
          <w:marTop w:val="0"/>
          <w:marBottom w:val="0"/>
          <w:divBdr>
            <w:top w:val="none" w:sz="0" w:space="0" w:color="auto"/>
            <w:left w:val="none" w:sz="0" w:space="0" w:color="auto"/>
            <w:bottom w:val="none" w:sz="0" w:space="0" w:color="auto"/>
            <w:right w:val="none" w:sz="0" w:space="0" w:color="auto"/>
          </w:divBdr>
        </w:div>
        <w:div w:id="1513764527">
          <w:marLeft w:val="0"/>
          <w:marRight w:val="0"/>
          <w:marTop w:val="0"/>
          <w:marBottom w:val="0"/>
          <w:divBdr>
            <w:top w:val="none" w:sz="0" w:space="0" w:color="auto"/>
            <w:left w:val="none" w:sz="0" w:space="0" w:color="auto"/>
            <w:bottom w:val="none" w:sz="0" w:space="0" w:color="auto"/>
            <w:right w:val="none" w:sz="0" w:space="0" w:color="auto"/>
          </w:divBdr>
        </w:div>
        <w:div w:id="1606110282">
          <w:marLeft w:val="0"/>
          <w:marRight w:val="0"/>
          <w:marTop w:val="0"/>
          <w:marBottom w:val="0"/>
          <w:divBdr>
            <w:top w:val="none" w:sz="0" w:space="0" w:color="auto"/>
            <w:left w:val="none" w:sz="0" w:space="0" w:color="auto"/>
            <w:bottom w:val="none" w:sz="0" w:space="0" w:color="auto"/>
            <w:right w:val="none" w:sz="0" w:space="0" w:color="auto"/>
          </w:divBdr>
        </w:div>
        <w:div w:id="1348561731">
          <w:marLeft w:val="0"/>
          <w:marRight w:val="0"/>
          <w:marTop w:val="0"/>
          <w:marBottom w:val="0"/>
          <w:divBdr>
            <w:top w:val="none" w:sz="0" w:space="0" w:color="auto"/>
            <w:left w:val="none" w:sz="0" w:space="0" w:color="auto"/>
            <w:bottom w:val="none" w:sz="0" w:space="0" w:color="auto"/>
            <w:right w:val="none" w:sz="0" w:space="0" w:color="auto"/>
          </w:divBdr>
        </w:div>
        <w:div w:id="100414408">
          <w:marLeft w:val="0"/>
          <w:marRight w:val="0"/>
          <w:marTop w:val="0"/>
          <w:marBottom w:val="0"/>
          <w:divBdr>
            <w:top w:val="none" w:sz="0" w:space="0" w:color="auto"/>
            <w:left w:val="none" w:sz="0" w:space="0" w:color="auto"/>
            <w:bottom w:val="none" w:sz="0" w:space="0" w:color="auto"/>
            <w:right w:val="none" w:sz="0" w:space="0" w:color="auto"/>
          </w:divBdr>
        </w:div>
        <w:div w:id="669523116">
          <w:marLeft w:val="0"/>
          <w:marRight w:val="0"/>
          <w:marTop w:val="0"/>
          <w:marBottom w:val="0"/>
          <w:divBdr>
            <w:top w:val="none" w:sz="0" w:space="0" w:color="auto"/>
            <w:left w:val="none" w:sz="0" w:space="0" w:color="auto"/>
            <w:bottom w:val="none" w:sz="0" w:space="0" w:color="auto"/>
            <w:right w:val="none" w:sz="0" w:space="0" w:color="auto"/>
          </w:divBdr>
        </w:div>
        <w:div w:id="1907716282">
          <w:marLeft w:val="0"/>
          <w:marRight w:val="0"/>
          <w:marTop w:val="0"/>
          <w:marBottom w:val="0"/>
          <w:divBdr>
            <w:top w:val="none" w:sz="0" w:space="0" w:color="auto"/>
            <w:left w:val="none" w:sz="0" w:space="0" w:color="auto"/>
            <w:bottom w:val="none" w:sz="0" w:space="0" w:color="auto"/>
            <w:right w:val="none" w:sz="0" w:space="0" w:color="auto"/>
          </w:divBdr>
        </w:div>
        <w:div w:id="803432005">
          <w:marLeft w:val="0"/>
          <w:marRight w:val="0"/>
          <w:marTop w:val="0"/>
          <w:marBottom w:val="0"/>
          <w:divBdr>
            <w:top w:val="none" w:sz="0" w:space="0" w:color="auto"/>
            <w:left w:val="none" w:sz="0" w:space="0" w:color="auto"/>
            <w:bottom w:val="none" w:sz="0" w:space="0" w:color="auto"/>
            <w:right w:val="none" w:sz="0" w:space="0" w:color="auto"/>
          </w:divBdr>
        </w:div>
        <w:div w:id="415782625">
          <w:marLeft w:val="0"/>
          <w:marRight w:val="0"/>
          <w:marTop w:val="0"/>
          <w:marBottom w:val="0"/>
          <w:divBdr>
            <w:top w:val="none" w:sz="0" w:space="0" w:color="auto"/>
            <w:left w:val="none" w:sz="0" w:space="0" w:color="auto"/>
            <w:bottom w:val="none" w:sz="0" w:space="0" w:color="auto"/>
            <w:right w:val="none" w:sz="0" w:space="0" w:color="auto"/>
          </w:divBdr>
        </w:div>
        <w:div w:id="475225461">
          <w:marLeft w:val="0"/>
          <w:marRight w:val="0"/>
          <w:marTop w:val="0"/>
          <w:marBottom w:val="0"/>
          <w:divBdr>
            <w:top w:val="none" w:sz="0" w:space="0" w:color="auto"/>
            <w:left w:val="none" w:sz="0" w:space="0" w:color="auto"/>
            <w:bottom w:val="none" w:sz="0" w:space="0" w:color="auto"/>
            <w:right w:val="none" w:sz="0" w:space="0" w:color="auto"/>
          </w:divBdr>
        </w:div>
        <w:div w:id="1758551939">
          <w:marLeft w:val="0"/>
          <w:marRight w:val="0"/>
          <w:marTop w:val="0"/>
          <w:marBottom w:val="0"/>
          <w:divBdr>
            <w:top w:val="none" w:sz="0" w:space="0" w:color="auto"/>
            <w:left w:val="none" w:sz="0" w:space="0" w:color="auto"/>
            <w:bottom w:val="none" w:sz="0" w:space="0" w:color="auto"/>
            <w:right w:val="none" w:sz="0" w:space="0" w:color="auto"/>
          </w:divBdr>
        </w:div>
        <w:div w:id="1133133775">
          <w:marLeft w:val="0"/>
          <w:marRight w:val="0"/>
          <w:marTop w:val="0"/>
          <w:marBottom w:val="0"/>
          <w:divBdr>
            <w:top w:val="none" w:sz="0" w:space="0" w:color="auto"/>
            <w:left w:val="none" w:sz="0" w:space="0" w:color="auto"/>
            <w:bottom w:val="none" w:sz="0" w:space="0" w:color="auto"/>
            <w:right w:val="none" w:sz="0" w:space="0" w:color="auto"/>
          </w:divBdr>
        </w:div>
        <w:div w:id="68502704">
          <w:marLeft w:val="0"/>
          <w:marRight w:val="0"/>
          <w:marTop w:val="0"/>
          <w:marBottom w:val="0"/>
          <w:divBdr>
            <w:top w:val="none" w:sz="0" w:space="0" w:color="auto"/>
            <w:left w:val="none" w:sz="0" w:space="0" w:color="auto"/>
            <w:bottom w:val="none" w:sz="0" w:space="0" w:color="auto"/>
            <w:right w:val="none" w:sz="0" w:space="0" w:color="auto"/>
          </w:divBdr>
        </w:div>
        <w:div w:id="1033267165">
          <w:marLeft w:val="0"/>
          <w:marRight w:val="0"/>
          <w:marTop w:val="0"/>
          <w:marBottom w:val="0"/>
          <w:divBdr>
            <w:top w:val="none" w:sz="0" w:space="0" w:color="auto"/>
            <w:left w:val="none" w:sz="0" w:space="0" w:color="auto"/>
            <w:bottom w:val="none" w:sz="0" w:space="0" w:color="auto"/>
            <w:right w:val="none" w:sz="0" w:space="0" w:color="auto"/>
          </w:divBdr>
        </w:div>
        <w:div w:id="985625548">
          <w:marLeft w:val="0"/>
          <w:marRight w:val="0"/>
          <w:marTop w:val="0"/>
          <w:marBottom w:val="0"/>
          <w:divBdr>
            <w:top w:val="none" w:sz="0" w:space="0" w:color="auto"/>
            <w:left w:val="none" w:sz="0" w:space="0" w:color="auto"/>
            <w:bottom w:val="none" w:sz="0" w:space="0" w:color="auto"/>
            <w:right w:val="none" w:sz="0" w:space="0" w:color="auto"/>
          </w:divBdr>
        </w:div>
        <w:div w:id="79298911">
          <w:marLeft w:val="0"/>
          <w:marRight w:val="0"/>
          <w:marTop w:val="0"/>
          <w:marBottom w:val="0"/>
          <w:divBdr>
            <w:top w:val="none" w:sz="0" w:space="0" w:color="auto"/>
            <w:left w:val="none" w:sz="0" w:space="0" w:color="auto"/>
            <w:bottom w:val="none" w:sz="0" w:space="0" w:color="auto"/>
            <w:right w:val="none" w:sz="0" w:space="0" w:color="auto"/>
          </w:divBdr>
        </w:div>
        <w:div w:id="365835897">
          <w:marLeft w:val="0"/>
          <w:marRight w:val="0"/>
          <w:marTop w:val="0"/>
          <w:marBottom w:val="0"/>
          <w:divBdr>
            <w:top w:val="none" w:sz="0" w:space="0" w:color="auto"/>
            <w:left w:val="none" w:sz="0" w:space="0" w:color="auto"/>
            <w:bottom w:val="none" w:sz="0" w:space="0" w:color="auto"/>
            <w:right w:val="none" w:sz="0" w:space="0" w:color="auto"/>
          </w:divBdr>
        </w:div>
        <w:div w:id="1516455864">
          <w:marLeft w:val="0"/>
          <w:marRight w:val="0"/>
          <w:marTop w:val="0"/>
          <w:marBottom w:val="0"/>
          <w:divBdr>
            <w:top w:val="none" w:sz="0" w:space="0" w:color="auto"/>
            <w:left w:val="none" w:sz="0" w:space="0" w:color="auto"/>
            <w:bottom w:val="none" w:sz="0" w:space="0" w:color="auto"/>
            <w:right w:val="none" w:sz="0" w:space="0" w:color="auto"/>
          </w:divBdr>
        </w:div>
        <w:div w:id="1759329061">
          <w:marLeft w:val="0"/>
          <w:marRight w:val="0"/>
          <w:marTop w:val="0"/>
          <w:marBottom w:val="0"/>
          <w:divBdr>
            <w:top w:val="none" w:sz="0" w:space="0" w:color="auto"/>
            <w:left w:val="none" w:sz="0" w:space="0" w:color="auto"/>
            <w:bottom w:val="none" w:sz="0" w:space="0" w:color="auto"/>
            <w:right w:val="none" w:sz="0" w:space="0" w:color="auto"/>
          </w:divBdr>
        </w:div>
        <w:div w:id="519392623">
          <w:marLeft w:val="0"/>
          <w:marRight w:val="0"/>
          <w:marTop w:val="0"/>
          <w:marBottom w:val="0"/>
          <w:divBdr>
            <w:top w:val="none" w:sz="0" w:space="0" w:color="auto"/>
            <w:left w:val="none" w:sz="0" w:space="0" w:color="auto"/>
            <w:bottom w:val="none" w:sz="0" w:space="0" w:color="auto"/>
            <w:right w:val="none" w:sz="0" w:space="0" w:color="auto"/>
          </w:divBdr>
        </w:div>
        <w:div w:id="953637703">
          <w:marLeft w:val="0"/>
          <w:marRight w:val="0"/>
          <w:marTop w:val="0"/>
          <w:marBottom w:val="0"/>
          <w:divBdr>
            <w:top w:val="none" w:sz="0" w:space="0" w:color="auto"/>
            <w:left w:val="none" w:sz="0" w:space="0" w:color="auto"/>
            <w:bottom w:val="none" w:sz="0" w:space="0" w:color="auto"/>
            <w:right w:val="none" w:sz="0" w:space="0" w:color="auto"/>
          </w:divBdr>
        </w:div>
        <w:div w:id="1688747922">
          <w:marLeft w:val="0"/>
          <w:marRight w:val="0"/>
          <w:marTop w:val="0"/>
          <w:marBottom w:val="0"/>
          <w:divBdr>
            <w:top w:val="none" w:sz="0" w:space="0" w:color="auto"/>
            <w:left w:val="none" w:sz="0" w:space="0" w:color="auto"/>
            <w:bottom w:val="none" w:sz="0" w:space="0" w:color="auto"/>
            <w:right w:val="none" w:sz="0" w:space="0" w:color="auto"/>
          </w:divBdr>
        </w:div>
        <w:div w:id="1726294275">
          <w:marLeft w:val="0"/>
          <w:marRight w:val="0"/>
          <w:marTop w:val="0"/>
          <w:marBottom w:val="0"/>
          <w:divBdr>
            <w:top w:val="none" w:sz="0" w:space="0" w:color="auto"/>
            <w:left w:val="none" w:sz="0" w:space="0" w:color="auto"/>
            <w:bottom w:val="none" w:sz="0" w:space="0" w:color="auto"/>
            <w:right w:val="none" w:sz="0" w:space="0" w:color="auto"/>
          </w:divBdr>
        </w:div>
        <w:div w:id="1751537515">
          <w:marLeft w:val="0"/>
          <w:marRight w:val="0"/>
          <w:marTop w:val="0"/>
          <w:marBottom w:val="0"/>
          <w:divBdr>
            <w:top w:val="none" w:sz="0" w:space="0" w:color="auto"/>
            <w:left w:val="none" w:sz="0" w:space="0" w:color="auto"/>
            <w:bottom w:val="none" w:sz="0" w:space="0" w:color="auto"/>
            <w:right w:val="none" w:sz="0" w:space="0" w:color="auto"/>
          </w:divBdr>
        </w:div>
        <w:div w:id="1474785742">
          <w:marLeft w:val="0"/>
          <w:marRight w:val="0"/>
          <w:marTop w:val="0"/>
          <w:marBottom w:val="0"/>
          <w:divBdr>
            <w:top w:val="none" w:sz="0" w:space="0" w:color="auto"/>
            <w:left w:val="none" w:sz="0" w:space="0" w:color="auto"/>
            <w:bottom w:val="none" w:sz="0" w:space="0" w:color="auto"/>
            <w:right w:val="none" w:sz="0" w:space="0" w:color="auto"/>
          </w:divBdr>
        </w:div>
        <w:div w:id="617762118">
          <w:marLeft w:val="0"/>
          <w:marRight w:val="0"/>
          <w:marTop w:val="0"/>
          <w:marBottom w:val="0"/>
          <w:divBdr>
            <w:top w:val="none" w:sz="0" w:space="0" w:color="auto"/>
            <w:left w:val="none" w:sz="0" w:space="0" w:color="auto"/>
            <w:bottom w:val="none" w:sz="0" w:space="0" w:color="auto"/>
            <w:right w:val="none" w:sz="0" w:space="0" w:color="auto"/>
          </w:divBdr>
        </w:div>
        <w:div w:id="38674052">
          <w:marLeft w:val="0"/>
          <w:marRight w:val="0"/>
          <w:marTop w:val="0"/>
          <w:marBottom w:val="0"/>
          <w:divBdr>
            <w:top w:val="none" w:sz="0" w:space="0" w:color="auto"/>
            <w:left w:val="none" w:sz="0" w:space="0" w:color="auto"/>
            <w:bottom w:val="none" w:sz="0" w:space="0" w:color="auto"/>
            <w:right w:val="none" w:sz="0" w:space="0" w:color="auto"/>
          </w:divBdr>
        </w:div>
        <w:div w:id="1288512474">
          <w:marLeft w:val="0"/>
          <w:marRight w:val="0"/>
          <w:marTop w:val="0"/>
          <w:marBottom w:val="0"/>
          <w:divBdr>
            <w:top w:val="none" w:sz="0" w:space="0" w:color="auto"/>
            <w:left w:val="none" w:sz="0" w:space="0" w:color="auto"/>
            <w:bottom w:val="none" w:sz="0" w:space="0" w:color="auto"/>
            <w:right w:val="none" w:sz="0" w:space="0" w:color="auto"/>
          </w:divBdr>
        </w:div>
        <w:div w:id="1815489262">
          <w:marLeft w:val="0"/>
          <w:marRight w:val="0"/>
          <w:marTop w:val="0"/>
          <w:marBottom w:val="0"/>
          <w:divBdr>
            <w:top w:val="none" w:sz="0" w:space="0" w:color="auto"/>
            <w:left w:val="none" w:sz="0" w:space="0" w:color="auto"/>
            <w:bottom w:val="none" w:sz="0" w:space="0" w:color="auto"/>
            <w:right w:val="none" w:sz="0" w:space="0" w:color="auto"/>
          </w:divBdr>
        </w:div>
        <w:div w:id="2091464130">
          <w:marLeft w:val="0"/>
          <w:marRight w:val="0"/>
          <w:marTop w:val="0"/>
          <w:marBottom w:val="0"/>
          <w:divBdr>
            <w:top w:val="none" w:sz="0" w:space="0" w:color="auto"/>
            <w:left w:val="none" w:sz="0" w:space="0" w:color="auto"/>
            <w:bottom w:val="none" w:sz="0" w:space="0" w:color="auto"/>
            <w:right w:val="none" w:sz="0" w:space="0" w:color="auto"/>
          </w:divBdr>
        </w:div>
        <w:div w:id="2021159642">
          <w:marLeft w:val="0"/>
          <w:marRight w:val="0"/>
          <w:marTop w:val="0"/>
          <w:marBottom w:val="0"/>
          <w:divBdr>
            <w:top w:val="none" w:sz="0" w:space="0" w:color="auto"/>
            <w:left w:val="none" w:sz="0" w:space="0" w:color="auto"/>
            <w:bottom w:val="none" w:sz="0" w:space="0" w:color="auto"/>
            <w:right w:val="none" w:sz="0" w:space="0" w:color="auto"/>
          </w:divBdr>
        </w:div>
        <w:div w:id="1379624673">
          <w:marLeft w:val="0"/>
          <w:marRight w:val="0"/>
          <w:marTop w:val="0"/>
          <w:marBottom w:val="0"/>
          <w:divBdr>
            <w:top w:val="none" w:sz="0" w:space="0" w:color="auto"/>
            <w:left w:val="none" w:sz="0" w:space="0" w:color="auto"/>
            <w:bottom w:val="none" w:sz="0" w:space="0" w:color="auto"/>
            <w:right w:val="none" w:sz="0" w:space="0" w:color="auto"/>
          </w:divBdr>
        </w:div>
        <w:div w:id="1653753899">
          <w:marLeft w:val="0"/>
          <w:marRight w:val="0"/>
          <w:marTop w:val="0"/>
          <w:marBottom w:val="0"/>
          <w:divBdr>
            <w:top w:val="none" w:sz="0" w:space="0" w:color="auto"/>
            <w:left w:val="none" w:sz="0" w:space="0" w:color="auto"/>
            <w:bottom w:val="none" w:sz="0" w:space="0" w:color="auto"/>
            <w:right w:val="none" w:sz="0" w:space="0" w:color="auto"/>
          </w:divBdr>
        </w:div>
        <w:div w:id="839201728">
          <w:marLeft w:val="0"/>
          <w:marRight w:val="0"/>
          <w:marTop w:val="0"/>
          <w:marBottom w:val="0"/>
          <w:divBdr>
            <w:top w:val="none" w:sz="0" w:space="0" w:color="auto"/>
            <w:left w:val="none" w:sz="0" w:space="0" w:color="auto"/>
            <w:bottom w:val="none" w:sz="0" w:space="0" w:color="auto"/>
            <w:right w:val="none" w:sz="0" w:space="0" w:color="auto"/>
          </w:divBdr>
        </w:div>
        <w:div w:id="1631665272">
          <w:marLeft w:val="0"/>
          <w:marRight w:val="0"/>
          <w:marTop w:val="0"/>
          <w:marBottom w:val="0"/>
          <w:divBdr>
            <w:top w:val="none" w:sz="0" w:space="0" w:color="auto"/>
            <w:left w:val="none" w:sz="0" w:space="0" w:color="auto"/>
            <w:bottom w:val="none" w:sz="0" w:space="0" w:color="auto"/>
            <w:right w:val="none" w:sz="0" w:space="0" w:color="auto"/>
          </w:divBdr>
        </w:div>
        <w:div w:id="1500581541">
          <w:marLeft w:val="0"/>
          <w:marRight w:val="0"/>
          <w:marTop w:val="0"/>
          <w:marBottom w:val="0"/>
          <w:divBdr>
            <w:top w:val="none" w:sz="0" w:space="0" w:color="auto"/>
            <w:left w:val="none" w:sz="0" w:space="0" w:color="auto"/>
            <w:bottom w:val="none" w:sz="0" w:space="0" w:color="auto"/>
            <w:right w:val="none" w:sz="0" w:space="0" w:color="auto"/>
          </w:divBdr>
        </w:div>
        <w:div w:id="1662343533">
          <w:marLeft w:val="0"/>
          <w:marRight w:val="0"/>
          <w:marTop w:val="0"/>
          <w:marBottom w:val="0"/>
          <w:divBdr>
            <w:top w:val="none" w:sz="0" w:space="0" w:color="auto"/>
            <w:left w:val="none" w:sz="0" w:space="0" w:color="auto"/>
            <w:bottom w:val="none" w:sz="0" w:space="0" w:color="auto"/>
            <w:right w:val="none" w:sz="0" w:space="0" w:color="auto"/>
          </w:divBdr>
        </w:div>
        <w:div w:id="1078477117">
          <w:marLeft w:val="0"/>
          <w:marRight w:val="0"/>
          <w:marTop w:val="0"/>
          <w:marBottom w:val="0"/>
          <w:divBdr>
            <w:top w:val="none" w:sz="0" w:space="0" w:color="auto"/>
            <w:left w:val="none" w:sz="0" w:space="0" w:color="auto"/>
            <w:bottom w:val="none" w:sz="0" w:space="0" w:color="auto"/>
            <w:right w:val="none" w:sz="0" w:space="0" w:color="auto"/>
          </w:divBdr>
        </w:div>
        <w:div w:id="1704205880">
          <w:marLeft w:val="0"/>
          <w:marRight w:val="0"/>
          <w:marTop w:val="0"/>
          <w:marBottom w:val="0"/>
          <w:divBdr>
            <w:top w:val="none" w:sz="0" w:space="0" w:color="auto"/>
            <w:left w:val="none" w:sz="0" w:space="0" w:color="auto"/>
            <w:bottom w:val="none" w:sz="0" w:space="0" w:color="auto"/>
            <w:right w:val="none" w:sz="0" w:space="0" w:color="auto"/>
          </w:divBdr>
        </w:div>
        <w:div w:id="1806192287">
          <w:marLeft w:val="0"/>
          <w:marRight w:val="0"/>
          <w:marTop w:val="0"/>
          <w:marBottom w:val="0"/>
          <w:divBdr>
            <w:top w:val="none" w:sz="0" w:space="0" w:color="auto"/>
            <w:left w:val="none" w:sz="0" w:space="0" w:color="auto"/>
            <w:bottom w:val="none" w:sz="0" w:space="0" w:color="auto"/>
            <w:right w:val="none" w:sz="0" w:space="0" w:color="auto"/>
          </w:divBdr>
        </w:div>
        <w:div w:id="1114865321">
          <w:marLeft w:val="0"/>
          <w:marRight w:val="0"/>
          <w:marTop w:val="0"/>
          <w:marBottom w:val="0"/>
          <w:divBdr>
            <w:top w:val="none" w:sz="0" w:space="0" w:color="auto"/>
            <w:left w:val="none" w:sz="0" w:space="0" w:color="auto"/>
            <w:bottom w:val="none" w:sz="0" w:space="0" w:color="auto"/>
            <w:right w:val="none" w:sz="0" w:space="0" w:color="auto"/>
          </w:divBdr>
        </w:div>
      </w:divsChild>
    </w:div>
    <w:div w:id="1082214657">
      <w:bodyDiv w:val="1"/>
      <w:marLeft w:val="0"/>
      <w:marRight w:val="0"/>
      <w:marTop w:val="0"/>
      <w:marBottom w:val="0"/>
      <w:divBdr>
        <w:top w:val="none" w:sz="0" w:space="0" w:color="auto"/>
        <w:left w:val="none" w:sz="0" w:space="0" w:color="auto"/>
        <w:bottom w:val="none" w:sz="0" w:space="0" w:color="auto"/>
        <w:right w:val="none" w:sz="0" w:space="0" w:color="auto"/>
      </w:divBdr>
      <w:divsChild>
        <w:div w:id="1295410764">
          <w:marLeft w:val="0"/>
          <w:marRight w:val="0"/>
          <w:marTop w:val="0"/>
          <w:marBottom w:val="0"/>
          <w:divBdr>
            <w:top w:val="none" w:sz="0" w:space="0" w:color="auto"/>
            <w:left w:val="none" w:sz="0" w:space="0" w:color="auto"/>
            <w:bottom w:val="none" w:sz="0" w:space="0" w:color="auto"/>
            <w:right w:val="none" w:sz="0" w:space="0" w:color="auto"/>
          </w:divBdr>
        </w:div>
        <w:div w:id="403990872">
          <w:marLeft w:val="0"/>
          <w:marRight w:val="0"/>
          <w:marTop w:val="0"/>
          <w:marBottom w:val="0"/>
          <w:divBdr>
            <w:top w:val="none" w:sz="0" w:space="0" w:color="auto"/>
            <w:left w:val="none" w:sz="0" w:space="0" w:color="auto"/>
            <w:bottom w:val="none" w:sz="0" w:space="0" w:color="auto"/>
            <w:right w:val="none" w:sz="0" w:space="0" w:color="auto"/>
          </w:divBdr>
        </w:div>
        <w:div w:id="1954941470">
          <w:marLeft w:val="0"/>
          <w:marRight w:val="0"/>
          <w:marTop w:val="0"/>
          <w:marBottom w:val="0"/>
          <w:divBdr>
            <w:top w:val="none" w:sz="0" w:space="0" w:color="auto"/>
            <w:left w:val="none" w:sz="0" w:space="0" w:color="auto"/>
            <w:bottom w:val="none" w:sz="0" w:space="0" w:color="auto"/>
            <w:right w:val="none" w:sz="0" w:space="0" w:color="auto"/>
          </w:divBdr>
        </w:div>
        <w:div w:id="663630826">
          <w:marLeft w:val="0"/>
          <w:marRight w:val="0"/>
          <w:marTop w:val="0"/>
          <w:marBottom w:val="0"/>
          <w:divBdr>
            <w:top w:val="none" w:sz="0" w:space="0" w:color="auto"/>
            <w:left w:val="none" w:sz="0" w:space="0" w:color="auto"/>
            <w:bottom w:val="none" w:sz="0" w:space="0" w:color="auto"/>
            <w:right w:val="none" w:sz="0" w:space="0" w:color="auto"/>
          </w:divBdr>
        </w:div>
        <w:div w:id="1057583374">
          <w:marLeft w:val="0"/>
          <w:marRight w:val="0"/>
          <w:marTop w:val="0"/>
          <w:marBottom w:val="0"/>
          <w:divBdr>
            <w:top w:val="none" w:sz="0" w:space="0" w:color="auto"/>
            <w:left w:val="none" w:sz="0" w:space="0" w:color="auto"/>
            <w:bottom w:val="none" w:sz="0" w:space="0" w:color="auto"/>
            <w:right w:val="none" w:sz="0" w:space="0" w:color="auto"/>
          </w:divBdr>
        </w:div>
        <w:div w:id="1288075845">
          <w:marLeft w:val="0"/>
          <w:marRight w:val="0"/>
          <w:marTop w:val="0"/>
          <w:marBottom w:val="0"/>
          <w:divBdr>
            <w:top w:val="none" w:sz="0" w:space="0" w:color="auto"/>
            <w:left w:val="none" w:sz="0" w:space="0" w:color="auto"/>
            <w:bottom w:val="none" w:sz="0" w:space="0" w:color="auto"/>
            <w:right w:val="none" w:sz="0" w:space="0" w:color="auto"/>
          </w:divBdr>
        </w:div>
        <w:div w:id="1352141792">
          <w:marLeft w:val="0"/>
          <w:marRight w:val="0"/>
          <w:marTop w:val="0"/>
          <w:marBottom w:val="0"/>
          <w:divBdr>
            <w:top w:val="none" w:sz="0" w:space="0" w:color="auto"/>
            <w:left w:val="none" w:sz="0" w:space="0" w:color="auto"/>
            <w:bottom w:val="none" w:sz="0" w:space="0" w:color="auto"/>
            <w:right w:val="none" w:sz="0" w:space="0" w:color="auto"/>
          </w:divBdr>
        </w:div>
        <w:div w:id="250700184">
          <w:marLeft w:val="0"/>
          <w:marRight w:val="0"/>
          <w:marTop w:val="0"/>
          <w:marBottom w:val="0"/>
          <w:divBdr>
            <w:top w:val="none" w:sz="0" w:space="0" w:color="auto"/>
            <w:left w:val="none" w:sz="0" w:space="0" w:color="auto"/>
            <w:bottom w:val="none" w:sz="0" w:space="0" w:color="auto"/>
            <w:right w:val="none" w:sz="0" w:space="0" w:color="auto"/>
          </w:divBdr>
        </w:div>
        <w:div w:id="422453785">
          <w:marLeft w:val="0"/>
          <w:marRight w:val="0"/>
          <w:marTop w:val="0"/>
          <w:marBottom w:val="0"/>
          <w:divBdr>
            <w:top w:val="none" w:sz="0" w:space="0" w:color="auto"/>
            <w:left w:val="none" w:sz="0" w:space="0" w:color="auto"/>
            <w:bottom w:val="none" w:sz="0" w:space="0" w:color="auto"/>
            <w:right w:val="none" w:sz="0" w:space="0" w:color="auto"/>
          </w:divBdr>
        </w:div>
        <w:div w:id="690954370">
          <w:marLeft w:val="0"/>
          <w:marRight w:val="0"/>
          <w:marTop w:val="0"/>
          <w:marBottom w:val="0"/>
          <w:divBdr>
            <w:top w:val="none" w:sz="0" w:space="0" w:color="auto"/>
            <w:left w:val="none" w:sz="0" w:space="0" w:color="auto"/>
            <w:bottom w:val="none" w:sz="0" w:space="0" w:color="auto"/>
            <w:right w:val="none" w:sz="0" w:space="0" w:color="auto"/>
          </w:divBdr>
        </w:div>
        <w:div w:id="1065490906">
          <w:marLeft w:val="0"/>
          <w:marRight w:val="0"/>
          <w:marTop w:val="0"/>
          <w:marBottom w:val="0"/>
          <w:divBdr>
            <w:top w:val="none" w:sz="0" w:space="0" w:color="auto"/>
            <w:left w:val="none" w:sz="0" w:space="0" w:color="auto"/>
            <w:bottom w:val="none" w:sz="0" w:space="0" w:color="auto"/>
            <w:right w:val="none" w:sz="0" w:space="0" w:color="auto"/>
          </w:divBdr>
        </w:div>
        <w:div w:id="1527864921">
          <w:marLeft w:val="0"/>
          <w:marRight w:val="0"/>
          <w:marTop w:val="0"/>
          <w:marBottom w:val="0"/>
          <w:divBdr>
            <w:top w:val="none" w:sz="0" w:space="0" w:color="auto"/>
            <w:left w:val="none" w:sz="0" w:space="0" w:color="auto"/>
            <w:bottom w:val="none" w:sz="0" w:space="0" w:color="auto"/>
            <w:right w:val="none" w:sz="0" w:space="0" w:color="auto"/>
          </w:divBdr>
        </w:div>
        <w:div w:id="603729034">
          <w:marLeft w:val="0"/>
          <w:marRight w:val="0"/>
          <w:marTop w:val="0"/>
          <w:marBottom w:val="0"/>
          <w:divBdr>
            <w:top w:val="none" w:sz="0" w:space="0" w:color="auto"/>
            <w:left w:val="none" w:sz="0" w:space="0" w:color="auto"/>
            <w:bottom w:val="none" w:sz="0" w:space="0" w:color="auto"/>
            <w:right w:val="none" w:sz="0" w:space="0" w:color="auto"/>
          </w:divBdr>
        </w:div>
        <w:div w:id="771244073">
          <w:marLeft w:val="0"/>
          <w:marRight w:val="0"/>
          <w:marTop w:val="0"/>
          <w:marBottom w:val="0"/>
          <w:divBdr>
            <w:top w:val="none" w:sz="0" w:space="0" w:color="auto"/>
            <w:left w:val="none" w:sz="0" w:space="0" w:color="auto"/>
            <w:bottom w:val="none" w:sz="0" w:space="0" w:color="auto"/>
            <w:right w:val="none" w:sz="0" w:space="0" w:color="auto"/>
          </w:divBdr>
        </w:div>
        <w:div w:id="190580048">
          <w:marLeft w:val="0"/>
          <w:marRight w:val="0"/>
          <w:marTop w:val="0"/>
          <w:marBottom w:val="0"/>
          <w:divBdr>
            <w:top w:val="none" w:sz="0" w:space="0" w:color="auto"/>
            <w:left w:val="none" w:sz="0" w:space="0" w:color="auto"/>
            <w:bottom w:val="none" w:sz="0" w:space="0" w:color="auto"/>
            <w:right w:val="none" w:sz="0" w:space="0" w:color="auto"/>
          </w:divBdr>
        </w:div>
        <w:div w:id="1188836610">
          <w:marLeft w:val="0"/>
          <w:marRight w:val="0"/>
          <w:marTop w:val="0"/>
          <w:marBottom w:val="0"/>
          <w:divBdr>
            <w:top w:val="none" w:sz="0" w:space="0" w:color="auto"/>
            <w:left w:val="none" w:sz="0" w:space="0" w:color="auto"/>
            <w:bottom w:val="none" w:sz="0" w:space="0" w:color="auto"/>
            <w:right w:val="none" w:sz="0" w:space="0" w:color="auto"/>
          </w:divBdr>
        </w:div>
        <w:div w:id="458688056">
          <w:marLeft w:val="0"/>
          <w:marRight w:val="0"/>
          <w:marTop w:val="0"/>
          <w:marBottom w:val="0"/>
          <w:divBdr>
            <w:top w:val="none" w:sz="0" w:space="0" w:color="auto"/>
            <w:left w:val="none" w:sz="0" w:space="0" w:color="auto"/>
            <w:bottom w:val="none" w:sz="0" w:space="0" w:color="auto"/>
            <w:right w:val="none" w:sz="0" w:space="0" w:color="auto"/>
          </w:divBdr>
        </w:div>
        <w:div w:id="167403899">
          <w:marLeft w:val="0"/>
          <w:marRight w:val="0"/>
          <w:marTop w:val="0"/>
          <w:marBottom w:val="0"/>
          <w:divBdr>
            <w:top w:val="none" w:sz="0" w:space="0" w:color="auto"/>
            <w:left w:val="none" w:sz="0" w:space="0" w:color="auto"/>
            <w:bottom w:val="none" w:sz="0" w:space="0" w:color="auto"/>
            <w:right w:val="none" w:sz="0" w:space="0" w:color="auto"/>
          </w:divBdr>
        </w:div>
        <w:div w:id="1418401674">
          <w:marLeft w:val="0"/>
          <w:marRight w:val="0"/>
          <w:marTop w:val="0"/>
          <w:marBottom w:val="0"/>
          <w:divBdr>
            <w:top w:val="none" w:sz="0" w:space="0" w:color="auto"/>
            <w:left w:val="none" w:sz="0" w:space="0" w:color="auto"/>
            <w:bottom w:val="none" w:sz="0" w:space="0" w:color="auto"/>
            <w:right w:val="none" w:sz="0" w:space="0" w:color="auto"/>
          </w:divBdr>
        </w:div>
        <w:div w:id="591012647">
          <w:marLeft w:val="0"/>
          <w:marRight w:val="0"/>
          <w:marTop w:val="0"/>
          <w:marBottom w:val="0"/>
          <w:divBdr>
            <w:top w:val="none" w:sz="0" w:space="0" w:color="auto"/>
            <w:left w:val="none" w:sz="0" w:space="0" w:color="auto"/>
            <w:bottom w:val="none" w:sz="0" w:space="0" w:color="auto"/>
            <w:right w:val="none" w:sz="0" w:space="0" w:color="auto"/>
          </w:divBdr>
        </w:div>
        <w:div w:id="814906375">
          <w:marLeft w:val="0"/>
          <w:marRight w:val="0"/>
          <w:marTop w:val="0"/>
          <w:marBottom w:val="0"/>
          <w:divBdr>
            <w:top w:val="none" w:sz="0" w:space="0" w:color="auto"/>
            <w:left w:val="none" w:sz="0" w:space="0" w:color="auto"/>
            <w:bottom w:val="none" w:sz="0" w:space="0" w:color="auto"/>
            <w:right w:val="none" w:sz="0" w:space="0" w:color="auto"/>
          </w:divBdr>
        </w:div>
        <w:div w:id="1060207966">
          <w:marLeft w:val="0"/>
          <w:marRight w:val="0"/>
          <w:marTop w:val="0"/>
          <w:marBottom w:val="0"/>
          <w:divBdr>
            <w:top w:val="none" w:sz="0" w:space="0" w:color="auto"/>
            <w:left w:val="none" w:sz="0" w:space="0" w:color="auto"/>
            <w:bottom w:val="none" w:sz="0" w:space="0" w:color="auto"/>
            <w:right w:val="none" w:sz="0" w:space="0" w:color="auto"/>
          </w:divBdr>
        </w:div>
        <w:div w:id="426971480">
          <w:marLeft w:val="0"/>
          <w:marRight w:val="0"/>
          <w:marTop w:val="0"/>
          <w:marBottom w:val="0"/>
          <w:divBdr>
            <w:top w:val="none" w:sz="0" w:space="0" w:color="auto"/>
            <w:left w:val="none" w:sz="0" w:space="0" w:color="auto"/>
            <w:bottom w:val="none" w:sz="0" w:space="0" w:color="auto"/>
            <w:right w:val="none" w:sz="0" w:space="0" w:color="auto"/>
          </w:divBdr>
        </w:div>
        <w:div w:id="1654289372">
          <w:marLeft w:val="0"/>
          <w:marRight w:val="0"/>
          <w:marTop w:val="0"/>
          <w:marBottom w:val="0"/>
          <w:divBdr>
            <w:top w:val="none" w:sz="0" w:space="0" w:color="auto"/>
            <w:left w:val="none" w:sz="0" w:space="0" w:color="auto"/>
            <w:bottom w:val="none" w:sz="0" w:space="0" w:color="auto"/>
            <w:right w:val="none" w:sz="0" w:space="0" w:color="auto"/>
          </w:divBdr>
        </w:div>
        <w:div w:id="1471941937">
          <w:marLeft w:val="0"/>
          <w:marRight w:val="0"/>
          <w:marTop w:val="0"/>
          <w:marBottom w:val="0"/>
          <w:divBdr>
            <w:top w:val="none" w:sz="0" w:space="0" w:color="auto"/>
            <w:left w:val="none" w:sz="0" w:space="0" w:color="auto"/>
            <w:bottom w:val="none" w:sz="0" w:space="0" w:color="auto"/>
            <w:right w:val="none" w:sz="0" w:space="0" w:color="auto"/>
          </w:divBdr>
        </w:div>
        <w:div w:id="771441438">
          <w:marLeft w:val="0"/>
          <w:marRight w:val="0"/>
          <w:marTop w:val="0"/>
          <w:marBottom w:val="0"/>
          <w:divBdr>
            <w:top w:val="none" w:sz="0" w:space="0" w:color="auto"/>
            <w:left w:val="none" w:sz="0" w:space="0" w:color="auto"/>
            <w:bottom w:val="none" w:sz="0" w:space="0" w:color="auto"/>
            <w:right w:val="none" w:sz="0" w:space="0" w:color="auto"/>
          </w:divBdr>
        </w:div>
        <w:div w:id="1783066363">
          <w:marLeft w:val="0"/>
          <w:marRight w:val="0"/>
          <w:marTop w:val="0"/>
          <w:marBottom w:val="0"/>
          <w:divBdr>
            <w:top w:val="none" w:sz="0" w:space="0" w:color="auto"/>
            <w:left w:val="none" w:sz="0" w:space="0" w:color="auto"/>
            <w:bottom w:val="none" w:sz="0" w:space="0" w:color="auto"/>
            <w:right w:val="none" w:sz="0" w:space="0" w:color="auto"/>
          </w:divBdr>
        </w:div>
        <w:div w:id="1040862619">
          <w:marLeft w:val="0"/>
          <w:marRight w:val="0"/>
          <w:marTop w:val="0"/>
          <w:marBottom w:val="0"/>
          <w:divBdr>
            <w:top w:val="none" w:sz="0" w:space="0" w:color="auto"/>
            <w:left w:val="none" w:sz="0" w:space="0" w:color="auto"/>
            <w:bottom w:val="none" w:sz="0" w:space="0" w:color="auto"/>
            <w:right w:val="none" w:sz="0" w:space="0" w:color="auto"/>
          </w:divBdr>
        </w:div>
        <w:div w:id="1211847120">
          <w:marLeft w:val="0"/>
          <w:marRight w:val="0"/>
          <w:marTop w:val="0"/>
          <w:marBottom w:val="0"/>
          <w:divBdr>
            <w:top w:val="none" w:sz="0" w:space="0" w:color="auto"/>
            <w:left w:val="none" w:sz="0" w:space="0" w:color="auto"/>
            <w:bottom w:val="none" w:sz="0" w:space="0" w:color="auto"/>
            <w:right w:val="none" w:sz="0" w:space="0" w:color="auto"/>
          </w:divBdr>
        </w:div>
        <w:div w:id="1081608193">
          <w:marLeft w:val="0"/>
          <w:marRight w:val="0"/>
          <w:marTop w:val="0"/>
          <w:marBottom w:val="0"/>
          <w:divBdr>
            <w:top w:val="none" w:sz="0" w:space="0" w:color="auto"/>
            <w:left w:val="none" w:sz="0" w:space="0" w:color="auto"/>
            <w:bottom w:val="none" w:sz="0" w:space="0" w:color="auto"/>
            <w:right w:val="none" w:sz="0" w:space="0" w:color="auto"/>
          </w:divBdr>
        </w:div>
        <w:div w:id="705449017">
          <w:marLeft w:val="0"/>
          <w:marRight w:val="0"/>
          <w:marTop w:val="0"/>
          <w:marBottom w:val="0"/>
          <w:divBdr>
            <w:top w:val="none" w:sz="0" w:space="0" w:color="auto"/>
            <w:left w:val="none" w:sz="0" w:space="0" w:color="auto"/>
            <w:bottom w:val="none" w:sz="0" w:space="0" w:color="auto"/>
            <w:right w:val="none" w:sz="0" w:space="0" w:color="auto"/>
          </w:divBdr>
        </w:div>
        <w:div w:id="1142042414">
          <w:marLeft w:val="0"/>
          <w:marRight w:val="0"/>
          <w:marTop w:val="0"/>
          <w:marBottom w:val="0"/>
          <w:divBdr>
            <w:top w:val="none" w:sz="0" w:space="0" w:color="auto"/>
            <w:left w:val="none" w:sz="0" w:space="0" w:color="auto"/>
            <w:bottom w:val="none" w:sz="0" w:space="0" w:color="auto"/>
            <w:right w:val="none" w:sz="0" w:space="0" w:color="auto"/>
          </w:divBdr>
        </w:div>
        <w:div w:id="409696600">
          <w:marLeft w:val="0"/>
          <w:marRight w:val="0"/>
          <w:marTop w:val="0"/>
          <w:marBottom w:val="0"/>
          <w:divBdr>
            <w:top w:val="none" w:sz="0" w:space="0" w:color="auto"/>
            <w:left w:val="none" w:sz="0" w:space="0" w:color="auto"/>
            <w:bottom w:val="none" w:sz="0" w:space="0" w:color="auto"/>
            <w:right w:val="none" w:sz="0" w:space="0" w:color="auto"/>
          </w:divBdr>
        </w:div>
        <w:div w:id="1185291731">
          <w:marLeft w:val="0"/>
          <w:marRight w:val="0"/>
          <w:marTop w:val="0"/>
          <w:marBottom w:val="0"/>
          <w:divBdr>
            <w:top w:val="none" w:sz="0" w:space="0" w:color="auto"/>
            <w:left w:val="none" w:sz="0" w:space="0" w:color="auto"/>
            <w:bottom w:val="none" w:sz="0" w:space="0" w:color="auto"/>
            <w:right w:val="none" w:sz="0" w:space="0" w:color="auto"/>
          </w:divBdr>
        </w:div>
        <w:div w:id="1191914648">
          <w:marLeft w:val="0"/>
          <w:marRight w:val="0"/>
          <w:marTop w:val="0"/>
          <w:marBottom w:val="0"/>
          <w:divBdr>
            <w:top w:val="none" w:sz="0" w:space="0" w:color="auto"/>
            <w:left w:val="none" w:sz="0" w:space="0" w:color="auto"/>
            <w:bottom w:val="none" w:sz="0" w:space="0" w:color="auto"/>
            <w:right w:val="none" w:sz="0" w:space="0" w:color="auto"/>
          </w:divBdr>
        </w:div>
        <w:div w:id="1705592637">
          <w:marLeft w:val="0"/>
          <w:marRight w:val="0"/>
          <w:marTop w:val="0"/>
          <w:marBottom w:val="0"/>
          <w:divBdr>
            <w:top w:val="none" w:sz="0" w:space="0" w:color="auto"/>
            <w:left w:val="none" w:sz="0" w:space="0" w:color="auto"/>
            <w:bottom w:val="none" w:sz="0" w:space="0" w:color="auto"/>
            <w:right w:val="none" w:sz="0" w:space="0" w:color="auto"/>
          </w:divBdr>
        </w:div>
        <w:div w:id="2070641597">
          <w:marLeft w:val="0"/>
          <w:marRight w:val="0"/>
          <w:marTop w:val="0"/>
          <w:marBottom w:val="0"/>
          <w:divBdr>
            <w:top w:val="none" w:sz="0" w:space="0" w:color="auto"/>
            <w:left w:val="none" w:sz="0" w:space="0" w:color="auto"/>
            <w:bottom w:val="none" w:sz="0" w:space="0" w:color="auto"/>
            <w:right w:val="none" w:sz="0" w:space="0" w:color="auto"/>
          </w:divBdr>
        </w:div>
        <w:div w:id="639843196">
          <w:marLeft w:val="0"/>
          <w:marRight w:val="0"/>
          <w:marTop w:val="0"/>
          <w:marBottom w:val="0"/>
          <w:divBdr>
            <w:top w:val="none" w:sz="0" w:space="0" w:color="auto"/>
            <w:left w:val="none" w:sz="0" w:space="0" w:color="auto"/>
            <w:bottom w:val="none" w:sz="0" w:space="0" w:color="auto"/>
            <w:right w:val="none" w:sz="0" w:space="0" w:color="auto"/>
          </w:divBdr>
        </w:div>
        <w:div w:id="296032944">
          <w:marLeft w:val="0"/>
          <w:marRight w:val="0"/>
          <w:marTop w:val="0"/>
          <w:marBottom w:val="0"/>
          <w:divBdr>
            <w:top w:val="none" w:sz="0" w:space="0" w:color="auto"/>
            <w:left w:val="none" w:sz="0" w:space="0" w:color="auto"/>
            <w:bottom w:val="none" w:sz="0" w:space="0" w:color="auto"/>
            <w:right w:val="none" w:sz="0" w:space="0" w:color="auto"/>
          </w:divBdr>
        </w:div>
        <w:div w:id="1638414855">
          <w:marLeft w:val="0"/>
          <w:marRight w:val="0"/>
          <w:marTop w:val="0"/>
          <w:marBottom w:val="0"/>
          <w:divBdr>
            <w:top w:val="none" w:sz="0" w:space="0" w:color="auto"/>
            <w:left w:val="none" w:sz="0" w:space="0" w:color="auto"/>
            <w:bottom w:val="none" w:sz="0" w:space="0" w:color="auto"/>
            <w:right w:val="none" w:sz="0" w:space="0" w:color="auto"/>
          </w:divBdr>
        </w:div>
        <w:div w:id="945774735">
          <w:marLeft w:val="0"/>
          <w:marRight w:val="0"/>
          <w:marTop w:val="0"/>
          <w:marBottom w:val="0"/>
          <w:divBdr>
            <w:top w:val="none" w:sz="0" w:space="0" w:color="auto"/>
            <w:left w:val="none" w:sz="0" w:space="0" w:color="auto"/>
            <w:bottom w:val="none" w:sz="0" w:space="0" w:color="auto"/>
            <w:right w:val="none" w:sz="0" w:space="0" w:color="auto"/>
          </w:divBdr>
        </w:div>
        <w:div w:id="1774469763">
          <w:marLeft w:val="0"/>
          <w:marRight w:val="0"/>
          <w:marTop w:val="0"/>
          <w:marBottom w:val="0"/>
          <w:divBdr>
            <w:top w:val="none" w:sz="0" w:space="0" w:color="auto"/>
            <w:left w:val="none" w:sz="0" w:space="0" w:color="auto"/>
            <w:bottom w:val="none" w:sz="0" w:space="0" w:color="auto"/>
            <w:right w:val="none" w:sz="0" w:space="0" w:color="auto"/>
          </w:divBdr>
        </w:div>
        <w:div w:id="824324450">
          <w:marLeft w:val="0"/>
          <w:marRight w:val="0"/>
          <w:marTop w:val="0"/>
          <w:marBottom w:val="0"/>
          <w:divBdr>
            <w:top w:val="none" w:sz="0" w:space="0" w:color="auto"/>
            <w:left w:val="none" w:sz="0" w:space="0" w:color="auto"/>
            <w:bottom w:val="none" w:sz="0" w:space="0" w:color="auto"/>
            <w:right w:val="none" w:sz="0" w:space="0" w:color="auto"/>
          </w:divBdr>
        </w:div>
        <w:div w:id="356659681">
          <w:marLeft w:val="0"/>
          <w:marRight w:val="0"/>
          <w:marTop w:val="0"/>
          <w:marBottom w:val="0"/>
          <w:divBdr>
            <w:top w:val="none" w:sz="0" w:space="0" w:color="auto"/>
            <w:left w:val="none" w:sz="0" w:space="0" w:color="auto"/>
            <w:bottom w:val="none" w:sz="0" w:space="0" w:color="auto"/>
            <w:right w:val="none" w:sz="0" w:space="0" w:color="auto"/>
          </w:divBdr>
        </w:div>
        <w:div w:id="192155283">
          <w:marLeft w:val="0"/>
          <w:marRight w:val="0"/>
          <w:marTop w:val="0"/>
          <w:marBottom w:val="0"/>
          <w:divBdr>
            <w:top w:val="none" w:sz="0" w:space="0" w:color="auto"/>
            <w:left w:val="none" w:sz="0" w:space="0" w:color="auto"/>
            <w:bottom w:val="none" w:sz="0" w:space="0" w:color="auto"/>
            <w:right w:val="none" w:sz="0" w:space="0" w:color="auto"/>
          </w:divBdr>
        </w:div>
        <w:div w:id="749160522">
          <w:marLeft w:val="0"/>
          <w:marRight w:val="0"/>
          <w:marTop w:val="0"/>
          <w:marBottom w:val="0"/>
          <w:divBdr>
            <w:top w:val="none" w:sz="0" w:space="0" w:color="auto"/>
            <w:left w:val="none" w:sz="0" w:space="0" w:color="auto"/>
            <w:bottom w:val="none" w:sz="0" w:space="0" w:color="auto"/>
            <w:right w:val="none" w:sz="0" w:space="0" w:color="auto"/>
          </w:divBdr>
        </w:div>
        <w:div w:id="1543858257">
          <w:marLeft w:val="0"/>
          <w:marRight w:val="0"/>
          <w:marTop w:val="0"/>
          <w:marBottom w:val="0"/>
          <w:divBdr>
            <w:top w:val="none" w:sz="0" w:space="0" w:color="auto"/>
            <w:left w:val="none" w:sz="0" w:space="0" w:color="auto"/>
            <w:bottom w:val="none" w:sz="0" w:space="0" w:color="auto"/>
            <w:right w:val="none" w:sz="0" w:space="0" w:color="auto"/>
          </w:divBdr>
        </w:div>
        <w:div w:id="302658516">
          <w:marLeft w:val="0"/>
          <w:marRight w:val="0"/>
          <w:marTop w:val="0"/>
          <w:marBottom w:val="0"/>
          <w:divBdr>
            <w:top w:val="none" w:sz="0" w:space="0" w:color="auto"/>
            <w:left w:val="none" w:sz="0" w:space="0" w:color="auto"/>
            <w:bottom w:val="none" w:sz="0" w:space="0" w:color="auto"/>
            <w:right w:val="none" w:sz="0" w:space="0" w:color="auto"/>
          </w:divBdr>
        </w:div>
        <w:div w:id="1478378955">
          <w:marLeft w:val="0"/>
          <w:marRight w:val="0"/>
          <w:marTop w:val="0"/>
          <w:marBottom w:val="0"/>
          <w:divBdr>
            <w:top w:val="none" w:sz="0" w:space="0" w:color="auto"/>
            <w:left w:val="none" w:sz="0" w:space="0" w:color="auto"/>
            <w:bottom w:val="none" w:sz="0" w:space="0" w:color="auto"/>
            <w:right w:val="none" w:sz="0" w:space="0" w:color="auto"/>
          </w:divBdr>
        </w:div>
        <w:div w:id="424615708">
          <w:marLeft w:val="0"/>
          <w:marRight w:val="0"/>
          <w:marTop w:val="0"/>
          <w:marBottom w:val="0"/>
          <w:divBdr>
            <w:top w:val="none" w:sz="0" w:space="0" w:color="auto"/>
            <w:left w:val="none" w:sz="0" w:space="0" w:color="auto"/>
            <w:bottom w:val="none" w:sz="0" w:space="0" w:color="auto"/>
            <w:right w:val="none" w:sz="0" w:space="0" w:color="auto"/>
          </w:divBdr>
        </w:div>
        <w:div w:id="67382411">
          <w:marLeft w:val="0"/>
          <w:marRight w:val="0"/>
          <w:marTop w:val="0"/>
          <w:marBottom w:val="0"/>
          <w:divBdr>
            <w:top w:val="none" w:sz="0" w:space="0" w:color="auto"/>
            <w:left w:val="none" w:sz="0" w:space="0" w:color="auto"/>
            <w:bottom w:val="none" w:sz="0" w:space="0" w:color="auto"/>
            <w:right w:val="none" w:sz="0" w:space="0" w:color="auto"/>
          </w:divBdr>
        </w:div>
        <w:div w:id="1831015383">
          <w:marLeft w:val="0"/>
          <w:marRight w:val="0"/>
          <w:marTop w:val="0"/>
          <w:marBottom w:val="0"/>
          <w:divBdr>
            <w:top w:val="none" w:sz="0" w:space="0" w:color="auto"/>
            <w:left w:val="none" w:sz="0" w:space="0" w:color="auto"/>
            <w:bottom w:val="none" w:sz="0" w:space="0" w:color="auto"/>
            <w:right w:val="none" w:sz="0" w:space="0" w:color="auto"/>
          </w:divBdr>
        </w:div>
        <w:div w:id="505750609">
          <w:marLeft w:val="0"/>
          <w:marRight w:val="0"/>
          <w:marTop w:val="0"/>
          <w:marBottom w:val="0"/>
          <w:divBdr>
            <w:top w:val="none" w:sz="0" w:space="0" w:color="auto"/>
            <w:left w:val="none" w:sz="0" w:space="0" w:color="auto"/>
            <w:bottom w:val="none" w:sz="0" w:space="0" w:color="auto"/>
            <w:right w:val="none" w:sz="0" w:space="0" w:color="auto"/>
          </w:divBdr>
        </w:div>
        <w:div w:id="1321538985">
          <w:marLeft w:val="0"/>
          <w:marRight w:val="0"/>
          <w:marTop w:val="0"/>
          <w:marBottom w:val="0"/>
          <w:divBdr>
            <w:top w:val="none" w:sz="0" w:space="0" w:color="auto"/>
            <w:left w:val="none" w:sz="0" w:space="0" w:color="auto"/>
            <w:bottom w:val="none" w:sz="0" w:space="0" w:color="auto"/>
            <w:right w:val="none" w:sz="0" w:space="0" w:color="auto"/>
          </w:divBdr>
        </w:div>
        <w:div w:id="1882591002">
          <w:marLeft w:val="0"/>
          <w:marRight w:val="0"/>
          <w:marTop w:val="0"/>
          <w:marBottom w:val="0"/>
          <w:divBdr>
            <w:top w:val="none" w:sz="0" w:space="0" w:color="auto"/>
            <w:left w:val="none" w:sz="0" w:space="0" w:color="auto"/>
            <w:bottom w:val="none" w:sz="0" w:space="0" w:color="auto"/>
            <w:right w:val="none" w:sz="0" w:space="0" w:color="auto"/>
          </w:divBdr>
        </w:div>
        <w:div w:id="1565943174">
          <w:marLeft w:val="0"/>
          <w:marRight w:val="0"/>
          <w:marTop w:val="0"/>
          <w:marBottom w:val="0"/>
          <w:divBdr>
            <w:top w:val="none" w:sz="0" w:space="0" w:color="auto"/>
            <w:left w:val="none" w:sz="0" w:space="0" w:color="auto"/>
            <w:bottom w:val="none" w:sz="0" w:space="0" w:color="auto"/>
            <w:right w:val="none" w:sz="0" w:space="0" w:color="auto"/>
          </w:divBdr>
        </w:div>
        <w:div w:id="1831410224">
          <w:marLeft w:val="0"/>
          <w:marRight w:val="0"/>
          <w:marTop w:val="0"/>
          <w:marBottom w:val="0"/>
          <w:divBdr>
            <w:top w:val="none" w:sz="0" w:space="0" w:color="auto"/>
            <w:left w:val="none" w:sz="0" w:space="0" w:color="auto"/>
            <w:bottom w:val="none" w:sz="0" w:space="0" w:color="auto"/>
            <w:right w:val="none" w:sz="0" w:space="0" w:color="auto"/>
          </w:divBdr>
        </w:div>
        <w:div w:id="926352294">
          <w:marLeft w:val="0"/>
          <w:marRight w:val="0"/>
          <w:marTop w:val="0"/>
          <w:marBottom w:val="0"/>
          <w:divBdr>
            <w:top w:val="none" w:sz="0" w:space="0" w:color="auto"/>
            <w:left w:val="none" w:sz="0" w:space="0" w:color="auto"/>
            <w:bottom w:val="none" w:sz="0" w:space="0" w:color="auto"/>
            <w:right w:val="none" w:sz="0" w:space="0" w:color="auto"/>
          </w:divBdr>
        </w:div>
        <w:div w:id="1988050657">
          <w:marLeft w:val="0"/>
          <w:marRight w:val="0"/>
          <w:marTop w:val="0"/>
          <w:marBottom w:val="0"/>
          <w:divBdr>
            <w:top w:val="none" w:sz="0" w:space="0" w:color="auto"/>
            <w:left w:val="none" w:sz="0" w:space="0" w:color="auto"/>
            <w:bottom w:val="none" w:sz="0" w:space="0" w:color="auto"/>
            <w:right w:val="none" w:sz="0" w:space="0" w:color="auto"/>
          </w:divBdr>
        </w:div>
        <w:div w:id="1737900265">
          <w:marLeft w:val="0"/>
          <w:marRight w:val="0"/>
          <w:marTop w:val="0"/>
          <w:marBottom w:val="0"/>
          <w:divBdr>
            <w:top w:val="none" w:sz="0" w:space="0" w:color="auto"/>
            <w:left w:val="none" w:sz="0" w:space="0" w:color="auto"/>
            <w:bottom w:val="none" w:sz="0" w:space="0" w:color="auto"/>
            <w:right w:val="none" w:sz="0" w:space="0" w:color="auto"/>
          </w:divBdr>
        </w:div>
        <w:div w:id="1263614035">
          <w:marLeft w:val="0"/>
          <w:marRight w:val="0"/>
          <w:marTop w:val="0"/>
          <w:marBottom w:val="0"/>
          <w:divBdr>
            <w:top w:val="none" w:sz="0" w:space="0" w:color="auto"/>
            <w:left w:val="none" w:sz="0" w:space="0" w:color="auto"/>
            <w:bottom w:val="none" w:sz="0" w:space="0" w:color="auto"/>
            <w:right w:val="none" w:sz="0" w:space="0" w:color="auto"/>
          </w:divBdr>
        </w:div>
        <w:div w:id="1347711045">
          <w:marLeft w:val="0"/>
          <w:marRight w:val="0"/>
          <w:marTop w:val="0"/>
          <w:marBottom w:val="0"/>
          <w:divBdr>
            <w:top w:val="none" w:sz="0" w:space="0" w:color="auto"/>
            <w:left w:val="none" w:sz="0" w:space="0" w:color="auto"/>
            <w:bottom w:val="none" w:sz="0" w:space="0" w:color="auto"/>
            <w:right w:val="none" w:sz="0" w:space="0" w:color="auto"/>
          </w:divBdr>
        </w:div>
        <w:div w:id="907619198">
          <w:marLeft w:val="0"/>
          <w:marRight w:val="0"/>
          <w:marTop w:val="0"/>
          <w:marBottom w:val="0"/>
          <w:divBdr>
            <w:top w:val="none" w:sz="0" w:space="0" w:color="auto"/>
            <w:left w:val="none" w:sz="0" w:space="0" w:color="auto"/>
            <w:bottom w:val="none" w:sz="0" w:space="0" w:color="auto"/>
            <w:right w:val="none" w:sz="0" w:space="0" w:color="auto"/>
          </w:divBdr>
        </w:div>
        <w:div w:id="200703670">
          <w:marLeft w:val="0"/>
          <w:marRight w:val="0"/>
          <w:marTop w:val="0"/>
          <w:marBottom w:val="0"/>
          <w:divBdr>
            <w:top w:val="none" w:sz="0" w:space="0" w:color="auto"/>
            <w:left w:val="none" w:sz="0" w:space="0" w:color="auto"/>
            <w:bottom w:val="none" w:sz="0" w:space="0" w:color="auto"/>
            <w:right w:val="none" w:sz="0" w:space="0" w:color="auto"/>
          </w:divBdr>
        </w:div>
        <w:div w:id="931737299">
          <w:marLeft w:val="0"/>
          <w:marRight w:val="0"/>
          <w:marTop w:val="0"/>
          <w:marBottom w:val="0"/>
          <w:divBdr>
            <w:top w:val="none" w:sz="0" w:space="0" w:color="auto"/>
            <w:left w:val="none" w:sz="0" w:space="0" w:color="auto"/>
            <w:bottom w:val="none" w:sz="0" w:space="0" w:color="auto"/>
            <w:right w:val="none" w:sz="0" w:space="0" w:color="auto"/>
          </w:divBdr>
        </w:div>
        <w:div w:id="1586382601">
          <w:marLeft w:val="0"/>
          <w:marRight w:val="0"/>
          <w:marTop w:val="0"/>
          <w:marBottom w:val="0"/>
          <w:divBdr>
            <w:top w:val="none" w:sz="0" w:space="0" w:color="auto"/>
            <w:left w:val="none" w:sz="0" w:space="0" w:color="auto"/>
            <w:bottom w:val="none" w:sz="0" w:space="0" w:color="auto"/>
            <w:right w:val="none" w:sz="0" w:space="0" w:color="auto"/>
          </w:divBdr>
        </w:div>
        <w:div w:id="1094472129">
          <w:marLeft w:val="0"/>
          <w:marRight w:val="0"/>
          <w:marTop w:val="0"/>
          <w:marBottom w:val="0"/>
          <w:divBdr>
            <w:top w:val="none" w:sz="0" w:space="0" w:color="auto"/>
            <w:left w:val="none" w:sz="0" w:space="0" w:color="auto"/>
            <w:bottom w:val="none" w:sz="0" w:space="0" w:color="auto"/>
            <w:right w:val="none" w:sz="0" w:space="0" w:color="auto"/>
          </w:divBdr>
        </w:div>
        <w:div w:id="119762510">
          <w:marLeft w:val="0"/>
          <w:marRight w:val="0"/>
          <w:marTop w:val="0"/>
          <w:marBottom w:val="0"/>
          <w:divBdr>
            <w:top w:val="none" w:sz="0" w:space="0" w:color="auto"/>
            <w:left w:val="none" w:sz="0" w:space="0" w:color="auto"/>
            <w:bottom w:val="none" w:sz="0" w:space="0" w:color="auto"/>
            <w:right w:val="none" w:sz="0" w:space="0" w:color="auto"/>
          </w:divBdr>
        </w:div>
        <w:div w:id="1514880648">
          <w:marLeft w:val="0"/>
          <w:marRight w:val="0"/>
          <w:marTop w:val="0"/>
          <w:marBottom w:val="0"/>
          <w:divBdr>
            <w:top w:val="none" w:sz="0" w:space="0" w:color="auto"/>
            <w:left w:val="none" w:sz="0" w:space="0" w:color="auto"/>
            <w:bottom w:val="none" w:sz="0" w:space="0" w:color="auto"/>
            <w:right w:val="none" w:sz="0" w:space="0" w:color="auto"/>
          </w:divBdr>
        </w:div>
        <w:div w:id="1990210028">
          <w:marLeft w:val="0"/>
          <w:marRight w:val="0"/>
          <w:marTop w:val="0"/>
          <w:marBottom w:val="0"/>
          <w:divBdr>
            <w:top w:val="none" w:sz="0" w:space="0" w:color="auto"/>
            <w:left w:val="none" w:sz="0" w:space="0" w:color="auto"/>
            <w:bottom w:val="none" w:sz="0" w:space="0" w:color="auto"/>
            <w:right w:val="none" w:sz="0" w:space="0" w:color="auto"/>
          </w:divBdr>
        </w:div>
        <w:div w:id="1141581337">
          <w:marLeft w:val="0"/>
          <w:marRight w:val="0"/>
          <w:marTop w:val="0"/>
          <w:marBottom w:val="0"/>
          <w:divBdr>
            <w:top w:val="none" w:sz="0" w:space="0" w:color="auto"/>
            <w:left w:val="none" w:sz="0" w:space="0" w:color="auto"/>
            <w:bottom w:val="none" w:sz="0" w:space="0" w:color="auto"/>
            <w:right w:val="none" w:sz="0" w:space="0" w:color="auto"/>
          </w:divBdr>
        </w:div>
        <w:div w:id="641080699">
          <w:marLeft w:val="0"/>
          <w:marRight w:val="0"/>
          <w:marTop w:val="0"/>
          <w:marBottom w:val="0"/>
          <w:divBdr>
            <w:top w:val="none" w:sz="0" w:space="0" w:color="auto"/>
            <w:left w:val="none" w:sz="0" w:space="0" w:color="auto"/>
            <w:bottom w:val="none" w:sz="0" w:space="0" w:color="auto"/>
            <w:right w:val="none" w:sz="0" w:space="0" w:color="auto"/>
          </w:divBdr>
        </w:div>
        <w:div w:id="318313382">
          <w:marLeft w:val="0"/>
          <w:marRight w:val="0"/>
          <w:marTop w:val="0"/>
          <w:marBottom w:val="0"/>
          <w:divBdr>
            <w:top w:val="none" w:sz="0" w:space="0" w:color="auto"/>
            <w:left w:val="none" w:sz="0" w:space="0" w:color="auto"/>
            <w:bottom w:val="none" w:sz="0" w:space="0" w:color="auto"/>
            <w:right w:val="none" w:sz="0" w:space="0" w:color="auto"/>
          </w:divBdr>
        </w:div>
        <w:div w:id="1148862396">
          <w:marLeft w:val="0"/>
          <w:marRight w:val="0"/>
          <w:marTop w:val="0"/>
          <w:marBottom w:val="0"/>
          <w:divBdr>
            <w:top w:val="none" w:sz="0" w:space="0" w:color="auto"/>
            <w:left w:val="none" w:sz="0" w:space="0" w:color="auto"/>
            <w:bottom w:val="none" w:sz="0" w:space="0" w:color="auto"/>
            <w:right w:val="none" w:sz="0" w:space="0" w:color="auto"/>
          </w:divBdr>
        </w:div>
        <w:div w:id="668676141">
          <w:marLeft w:val="0"/>
          <w:marRight w:val="0"/>
          <w:marTop w:val="0"/>
          <w:marBottom w:val="0"/>
          <w:divBdr>
            <w:top w:val="none" w:sz="0" w:space="0" w:color="auto"/>
            <w:left w:val="none" w:sz="0" w:space="0" w:color="auto"/>
            <w:bottom w:val="none" w:sz="0" w:space="0" w:color="auto"/>
            <w:right w:val="none" w:sz="0" w:space="0" w:color="auto"/>
          </w:divBdr>
        </w:div>
        <w:div w:id="872695092">
          <w:marLeft w:val="0"/>
          <w:marRight w:val="0"/>
          <w:marTop w:val="0"/>
          <w:marBottom w:val="0"/>
          <w:divBdr>
            <w:top w:val="none" w:sz="0" w:space="0" w:color="auto"/>
            <w:left w:val="none" w:sz="0" w:space="0" w:color="auto"/>
            <w:bottom w:val="none" w:sz="0" w:space="0" w:color="auto"/>
            <w:right w:val="none" w:sz="0" w:space="0" w:color="auto"/>
          </w:divBdr>
        </w:div>
        <w:div w:id="2124230199">
          <w:marLeft w:val="0"/>
          <w:marRight w:val="0"/>
          <w:marTop w:val="0"/>
          <w:marBottom w:val="0"/>
          <w:divBdr>
            <w:top w:val="none" w:sz="0" w:space="0" w:color="auto"/>
            <w:left w:val="none" w:sz="0" w:space="0" w:color="auto"/>
            <w:bottom w:val="none" w:sz="0" w:space="0" w:color="auto"/>
            <w:right w:val="none" w:sz="0" w:space="0" w:color="auto"/>
          </w:divBdr>
        </w:div>
        <w:div w:id="157506144">
          <w:marLeft w:val="0"/>
          <w:marRight w:val="0"/>
          <w:marTop w:val="0"/>
          <w:marBottom w:val="0"/>
          <w:divBdr>
            <w:top w:val="none" w:sz="0" w:space="0" w:color="auto"/>
            <w:left w:val="none" w:sz="0" w:space="0" w:color="auto"/>
            <w:bottom w:val="none" w:sz="0" w:space="0" w:color="auto"/>
            <w:right w:val="none" w:sz="0" w:space="0" w:color="auto"/>
          </w:divBdr>
        </w:div>
        <w:div w:id="829979344">
          <w:marLeft w:val="0"/>
          <w:marRight w:val="0"/>
          <w:marTop w:val="0"/>
          <w:marBottom w:val="0"/>
          <w:divBdr>
            <w:top w:val="none" w:sz="0" w:space="0" w:color="auto"/>
            <w:left w:val="none" w:sz="0" w:space="0" w:color="auto"/>
            <w:bottom w:val="none" w:sz="0" w:space="0" w:color="auto"/>
            <w:right w:val="none" w:sz="0" w:space="0" w:color="auto"/>
          </w:divBdr>
        </w:div>
        <w:div w:id="768356998">
          <w:marLeft w:val="0"/>
          <w:marRight w:val="0"/>
          <w:marTop w:val="0"/>
          <w:marBottom w:val="0"/>
          <w:divBdr>
            <w:top w:val="none" w:sz="0" w:space="0" w:color="auto"/>
            <w:left w:val="none" w:sz="0" w:space="0" w:color="auto"/>
            <w:bottom w:val="none" w:sz="0" w:space="0" w:color="auto"/>
            <w:right w:val="none" w:sz="0" w:space="0" w:color="auto"/>
          </w:divBdr>
        </w:div>
        <w:div w:id="1534077112">
          <w:marLeft w:val="0"/>
          <w:marRight w:val="0"/>
          <w:marTop w:val="0"/>
          <w:marBottom w:val="0"/>
          <w:divBdr>
            <w:top w:val="none" w:sz="0" w:space="0" w:color="auto"/>
            <w:left w:val="none" w:sz="0" w:space="0" w:color="auto"/>
            <w:bottom w:val="none" w:sz="0" w:space="0" w:color="auto"/>
            <w:right w:val="none" w:sz="0" w:space="0" w:color="auto"/>
          </w:divBdr>
        </w:div>
        <w:div w:id="614138065">
          <w:marLeft w:val="0"/>
          <w:marRight w:val="0"/>
          <w:marTop w:val="0"/>
          <w:marBottom w:val="0"/>
          <w:divBdr>
            <w:top w:val="none" w:sz="0" w:space="0" w:color="auto"/>
            <w:left w:val="none" w:sz="0" w:space="0" w:color="auto"/>
            <w:bottom w:val="none" w:sz="0" w:space="0" w:color="auto"/>
            <w:right w:val="none" w:sz="0" w:space="0" w:color="auto"/>
          </w:divBdr>
        </w:div>
        <w:div w:id="1305620314">
          <w:marLeft w:val="0"/>
          <w:marRight w:val="0"/>
          <w:marTop w:val="0"/>
          <w:marBottom w:val="0"/>
          <w:divBdr>
            <w:top w:val="none" w:sz="0" w:space="0" w:color="auto"/>
            <w:left w:val="none" w:sz="0" w:space="0" w:color="auto"/>
            <w:bottom w:val="none" w:sz="0" w:space="0" w:color="auto"/>
            <w:right w:val="none" w:sz="0" w:space="0" w:color="auto"/>
          </w:divBdr>
        </w:div>
        <w:div w:id="524943740">
          <w:marLeft w:val="0"/>
          <w:marRight w:val="0"/>
          <w:marTop w:val="0"/>
          <w:marBottom w:val="0"/>
          <w:divBdr>
            <w:top w:val="none" w:sz="0" w:space="0" w:color="auto"/>
            <w:left w:val="none" w:sz="0" w:space="0" w:color="auto"/>
            <w:bottom w:val="none" w:sz="0" w:space="0" w:color="auto"/>
            <w:right w:val="none" w:sz="0" w:space="0" w:color="auto"/>
          </w:divBdr>
        </w:div>
        <w:div w:id="1815298649">
          <w:marLeft w:val="0"/>
          <w:marRight w:val="0"/>
          <w:marTop w:val="0"/>
          <w:marBottom w:val="0"/>
          <w:divBdr>
            <w:top w:val="none" w:sz="0" w:space="0" w:color="auto"/>
            <w:left w:val="none" w:sz="0" w:space="0" w:color="auto"/>
            <w:bottom w:val="none" w:sz="0" w:space="0" w:color="auto"/>
            <w:right w:val="none" w:sz="0" w:space="0" w:color="auto"/>
          </w:divBdr>
        </w:div>
        <w:div w:id="1969777255">
          <w:marLeft w:val="0"/>
          <w:marRight w:val="0"/>
          <w:marTop w:val="0"/>
          <w:marBottom w:val="0"/>
          <w:divBdr>
            <w:top w:val="none" w:sz="0" w:space="0" w:color="auto"/>
            <w:left w:val="none" w:sz="0" w:space="0" w:color="auto"/>
            <w:bottom w:val="none" w:sz="0" w:space="0" w:color="auto"/>
            <w:right w:val="none" w:sz="0" w:space="0" w:color="auto"/>
          </w:divBdr>
        </w:div>
        <w:div w:id="314535505">
          <w:marLeft w:val="0"/>
          <w:marRight w:val="0"/>
          <w:marTop w:val="0"/>
          <w:marBottom w:val="0"/>
          <w:divBdr>
            <w:top w:val="none" w:sz="0" w:space="0" w:color="auto"/>
            <w:left w:val="none" w:sz="0" w:space="0" w:color="auto"/>
            <w:bottom w:val="none" w:sz="0" w:space="0" w:color="auto"/>
            <w:right w:val="none" w:sz="0" w:space="0" w:color="auto"/>
          </w:divBdr>
        </w:div>
        <w:div w:id="1237015332">
          <w:marLeft w:val="0"/>
          <w:marRight w:val="0"/>
          <w:marTop w:val="0"/>
          <w:marBottom w:val="0"/>
          <w:divBdr>
            <w:top w:val="none" w:sz="0" w:space="0" w:color="auto"/>
            <w:left w:val="none" w:sz="0" w:space="0" w:color="auto"/>
            <w:bottom w:val="none" w:sz="0" w:space="0" w:color="auto"/>
            <w:right w:val="none" w:sz="0" w:space="0" w:color="auto"/>
          </w:divBdr>
        </w:div>
        <w:div w:id="466894905">
          <w:marLeft w:val="0"/>
          <w:marRight w:val="0"/>
          <w:marTop w:val="0"/>
          <w:marBottom w:val="0"/>
          <w:divBdr>
            <w:top w:val="none" w:sz="0" w:space="0" w:color="auto"/>
            <w:left w:val="none" w:sz="0" w:space="0" w:color="auto"/>
            <w:bottom w:val="none" w:sz="0" w:space="0" w:color="auto"/>
            <w:right w:val="none" w:sz="0" w:space="0" w:color="auto"/>
          </w:divBdr>
        </w:div>
        <w:div w:id="1710495611">
          <w:marLeft w:val="0"/>
          <w:marRight w:val="0"/>
          <w:marTop w:val="0"/>
          <w:marBottom w:val="0"/>
          <w:divBdr>
            <w:top w:val="none" w:sz="0" w:space="0" w:color="auto"/>
            <w:left w:val="none" w:sz="0" w:space="0" w:color="auto"/>
            <w:bottom w:val="none" w:sz="0" w:space="0" w:color="auto"/>
            <w:right w:val="none" w:sz="0" w:space="0" w:color="auto"/>
          </w:divBdr>
        </w:div>
        <w:div w:id="1556889383">
          <w:marLeft w:val="0"/>
          <w:marRight w:val="0"/>
          <w:marTop w:val="0"/>
          <w:marBottom w:val="0"/>
          <w:divBdr>
            <w:top w:val="none" w:sz="0" w:space="0" w:color="auto"/>
            <w:left w:val="none" w:sz="0" w:space="0" w:color="auto"/>
            <w:bottom w:val="none" w:sz="0" w:space="0" w:color="auto"/>
            <w:right w:val="none" w:sz="0" w:space="0" w:color="auto"/>
          </w:divBdr>
        </w:div>
        <w:div w:id="1447121741">
          <w:marLeft w:val="0"/>
          <w:marRight w:val="0"/>
          <w:marTop w:val="0"/>
          <w:marBottom w:val="0"/>
          <w:divBdr>
            <w:top w:val="none" w:sz="0" w:space="0" w:color="auto"/>
            <w:left w:val="none" w:sz="0" w:space="0" w:color="auto"/>
            <w:bottom w:val="none" w:sz="0" w:space="0" w:color="auto"/>
            <w:right w:val="none" w:sz="0" w:space="0" w:color="auto"/>
          </w:divBdr>
        </w:div>
        <w:div w:id="1259868331">
          <w:marLeft w:val="0"/>
          <w:marRight w:val="0"/>
          <w:marTop w:val="0"/>
          <w:marBottom w:val="0"/>
          <w:divBdr>
            <w:top w:val="none" w:sz="0" w:space="0" w:color="auto"/>
            <w:left w:val="none" w:sz="0" w:space="0" w:color="auto"/>
            <w:bottom w:val="none" w:sz="0" w:space="0" w:color="auto"/>
            <w:right w:val="none" w:sz="0" w:space="0" w:color="auto"/>
          </w:divBdr>
        </w:div>
        <w:div w:id="1967810027">
          <w:marLeft w:val="0"/>
          <w:marRight w:val="0"/>
          <w:marTop w:val="0"/>
          <w:marBottom w:val="0"/>
          <w:divBdr>
            <w:top w:val="none" w:sz="0" w:space="0" w:color="auto"/>
            <w:left w:val="none" w:sz="0" w:space="0" w:color="auto"/>
            <w:bottom w:val="none" w:sz="0" w:space="0" w:color="auto"/>
            <w:right w:val="none" w:sz="0" w:space="0" w:color="auto"/>
          </w:divBdr>
        </w:div>
        <w:div w:id="359741689">
          <w:marLeft w:val="0"/>
          <w:marRight w:val="0"/>
          <w:marTop w:val="0"/>
          <w:marBottom w:val="0"/>
          <w:divBdr>
            <w:top w:val="none" w:sz="0" w:space="0" w:color="auto"/>
            <w:left w:val="none" w:sz="0" w:space="0" w:color="auto"/>
            <w:bottom w:val="none" w:sz="0" w:space="0" w:color="auto"/>
            <w:right w:val="none" w:sz="0" w:space="0" w:color="auto"/>
          </w:divBdr>
        </w:div>
        <w:div w:id="953973894">
          <w:marLeft w:val="0"/>
          <w:marRight w:val="0"/>
          <w:marTop w:val="0"/>
          <w:marBottom w:val="0"/>
          <w:divBdr>
            <w:top w:val="none" w:sz="0" w:space="0" w:color="auto"/>
            <w:left w:val="none" w:sz="0" w:space="0" w:color="auto"/>
            <w:bottom w:val="none" w:sz="0" w:space="0" w:color="auto"/>
            <w:right w:val="none" w:sz="0" w:space="0" w:color="auto"/>
          </w:divBdr>
        </w:div>
        <w:div w:id="1250773839">
          <w:marLeft w:val="0"/>
          <w:marRight w:val="0"/>
          <w:marTop w:val="0"/>
          <w:marBottom w:val="0"/>
          <w:divBdr>
            <w:top w:val="none" w:sz="0" w:space="0" w:color="auto"/>
            <w:left w:val="none" w:sz="0" w:space="0" w:color="auto"/>
            <w:bottom w:val="none" w:sz="0" w:space="0" w:color="auto"/>
            <w:right w:val="none" w:sz="0" w:space="0" w:color="auto"/>
          </w:divBdr>
        </w:div>
      </w:divsChild>
    </w:div>
    <w:div w:id="1132410015">
      <w:bodyDiv w:val="1"/>
      <w:marLeft w:val="0"/>
      <w:marRight w:val="0"/>
      <w:marTop w:val="0"/>
      <w:marBottom w:val="0"/>
      <w:divBdr>
        <w:top w:val="none" w:sz="0" w:space="0" w:color="auto"/>
        <w:left w:val="none" w:sz="0" w:space="0" w:color="auto"/>
        <w:bottom w:val="none" w:sz="0" w:space="0" w:color="auto"/>
        <w:right w:val="none" w:sz="0" w:space="0" w:color="auto"/>
      </w:divBdr>
      <w:divsChild>
        <w:div w:id="2050762840">
          <w:marLeft w:val="0"/>
          <w:marRight w:val="0"/>
          <w:marTop w:val="0"/>
          <w:marBottom w:val="0"/>
          <w:divBdr>
            <w:top w:val="none" w:sz="0" w:space="0" w:color="auto"/>
            <w:left w:val="none" w:sz="0" w:space="0" w:color="auto"/>
            <w:bottom w:val="none" w:sz="0" w:space="0" w:color="auto"/>
            <w:right w:val="none" w:sz="0" w:space="0" w:color="auto"/>
          </w:divBdr>
        </w:div>
        <w:div w:id="1481384712">
          <w:marLeft w:val="0"/>
          <w:marRight w:val="0"/>
          <w:marTop w:val="0"/>
          <w:marBottom w:val="0"/>
          <w:divBdr>
            <w:top w:val="none" w:sz="0" w:space="0" w:color="auto"/>
            <w:left w:val="none" w:sz="0" w:space="0" w:color="auto"/>
            <w:bottom w:val="none" w:sz="0" w:space="0" w:color="auto"/>
            <w:right w:val="none" w:sz="0" w:space="0" w:color="auto"/>
          </w:divBdr>
        </w:div>
        <w:div w:id="2099934710">
          <w:marLeft w:val="0"/>
          <w:marRight w:val="0"/>
          <w:marTop w:val="0"/>
          <w:marBottom w:val="0"/>
          <w:divBdr>
            <w:top w:val="none" w:sz="0" w:space="0" w:color="auto"/>
            <w:left w:val="none" w:sz="0" w:space="0" w:color="auto"/>
            <w:bottom w:val="none" w:sz="0" w:space="0" w:color="auto"/>
            <w:right w:val="none" w:sz="0" w:space="0" w:color="auto"/>
          </w:divBdr>
        </w:div>
        <w:div w:id="2027052253">
          <w:marLeft w:val="0"/>
          <w:marRight w:val="0"/>
          <w:marTop w:val="0"/>
          <w:marBottom w:val="0"/>
          <w:divBdr>
            <w:top w:val="none" w:sz="0" w:space="0" w:color="auto"/>
            <w:left w:val="none" w:sz="0" w:space="0" w:color="auto"/>
            <w:bottom w:val="none" w:sz="0" w:space="0" w:color="auto"/>
            <w:right w:val="none" w:sz="0" w:space="0" w:color="auto"/>
          </w:divBdr>
        </w:div>
        <w:div w:id="602148973">
          <w:marLeft w:val="0"/>
          <w:marRight w:val="0"/>
          <w:marTop w:val="0"/>
          <w:marBottom w:val="0"/>
          <w:divBdr>
            <w:top w:val="none" w:sz="0" w:space="0" w:color="auto"/>
            <w:left w:val="none" w:sz="0" w:space="0" w:color="auto"/>
            <w:bottom w:val="none" w:sz="0" w:space="0" w:color="auto"/>
            <w:right w:val="none" w:sz="0" w:space="0" w:color="auto"/>
          </w:divBdr>
        </w:div>
        <w:div w:id="989138627">
          <w:marLeft w:val="0"/>
          <w:marRight w:val="0"/>
          <w:marTop w:val="0"/>
          <w:marBottom w:val="0"/>
          <w:divBdr>
            <w:top w:val="none" w:sz="0" w:space="0" w:color="auto"/>
            <w:left w:val="none" w:sz="0" w:space="0" w:color="auto"/>
            <w:bottom w:val="none" w:sz="0" w:space="0" w:color="auto"/>
            <w:right w:val="none" w:sz="0" w:space="0" w:color="auto"/>
          </w:divBdr>
        </w:div>
        <w:div w:id="1594128274">
          <w:marLeft w:val="0"/>
          <w:marRight w:val="0"/>
          <w:marTop w:val="0"/>
          <w:marBottom w:val="0"/>
          <w:divBdr>
            <w:top w:val="none" w:sz="0" w:space="0" w:color="auto"/>
            <w:left w:val="none" w:sz="0" w:space="0" w:color="auto"/>
            <w:bottom w:val="none" w:sz="0" w:space="0" w:color="auto"/>
            <w:right w:val="none" w:sz="0" w:space="0" w:color="auto"/>
          </w:divBdr>
        </w:div>
        <w:div w:id="1504248345">
          <w:marLeft w:val="0"/>
          <w:marRight w:val="0"/>
          <w:marTop w:val="0"/>
          <w:marBottom w:val="0"/>
          <w:divBdr>
            <w:top w:val="none" w:sz="0" w:space="0" w:color="auto"/>
            <w:left w:val="none" w:sz="0" w:space="0" w:color="auto"/>
            <w:bottom w:val="none" w:sz="0" w:space="0" w:color="auto"/>
            <w:right w:val="none" w:sz="0" w:space="0" w:color="auto"/>
          </w:divBdr>
        </w:div>
        <w:div w:id="6908623">
          <w:marLeft w:val="0"/>
          <w:marRight w:val="0"/>
          <w:marTop w:val="0"/>
          <w:marBottom w:val="0"/>
          <w:divBdr>
            <w:top w:val="none" w:sz="0" w:space="0" w:color="auto"/>
            <w:left w:val="none" w:sz="0" w:space="0" w:color="auto"/>
            <w:bottom w:val="none" w:sz="0" w:space="0" w:color="auto"/>
            <w:right w:val="none" w:sz="0" w:space="0" w:color="auto"/>
          </w:divBdr>
        </w:div>
        <w:div w:id="674847802">
          <w:marLeft w:val="0"/>
          <w:marRight w:val="0"/>
          <w:marTop w:val="0"/>
          <w:marBottom w:val="0"/>
          <w:divBdr>
            <w:top w:val="none" w:sz="0" w:space="0" w:color="auto"/>
            <w:left w:val="none" w:sz="0" w:space="0" w:color="auto"/>
            <w:bottom w:val="none" w:sz="0" w:space="0" w:color="auto"/>
            <w:right w:val="none" w:sz="0" w:space="0" w:color="auto"/>
          </w:divBdr>
        </w:div>
        <w:div w:id="1271354411">
          <w:marLeft w:val="0"/>
          <w:marRight w:val="0"/>
          <w:marTop w:val="0"/>
          <w:marBottom w:val="0"/>
          <w:divBdr>
            <w:top w:val="none" w:sz="0" w:space="0" w:color="auto"/>
            <w:left w:val="none" w:sz="0" w:space="0" w:color="auto"/>
            <w:bottom w:val="none" w:sz="0" w:space="0" w:color="auto"/>
            <w:right w:val="none" w:sz="0" w:space="0" w:color="auto"/>
          </w:divBdr>
        </w:div>
        <w:div w:id="271787789">
          <w:marLeft w:val="0"/>
          <w:marRight w:val="0"/>
          <w:marTop w:val="0"/>
          <w:marBottom w:val="0"/>
          <w:divBdr>
            <w:top w:val="none" w:sz="0" w:space="0" w:color="auto"/>
            <w:left w:val="none" w:sz="0" w:space="0" w:color="auto"/>
            <w:bottom w:val="none" w:sz="0" w:space="0" w:color="auto"/>
            <w:right w:val="none" w:sz="0" w:space="0" w:color="auto"/>
          </w:divBdr>
        </w:div>
        <w:div w:id="648217411">
          <w:marLeft w:val="0"/>
          <w:marRight w:val="0"/>
          <w:marTop w:val="0"/>
          <w:marBottom w:val="0"/>
          <w:divBdr>
            <w:top w:val="none" w:sz="0" w:space="0" w:color="auto"/>
            <w:left w:val="none" w:sz="0" w:space="0" w:color="auto"/>
            <w:bottom w:val="none" w:sz="0" w:space="0" w:color="auto"/>
            <w:right w:val="none" w:sz="0" w:space="0" w:color="auto"/>
          </w:divBdr>
        </w:div>
        <w:div w:id="536746613">
          <w:marLeft w:val="0"/>
          <w:marRight w:val="0"/>
          <w:marTop w:val="0"/>
          <w:marBottom w:val="0"/>
          <w:divBdr>
            <w:top w:val="none" w:sz="0" w:space="0" w:color="auto"/>
            <w:left w:val="none" w:sz="0" w:space="0" w:color="auto"/>
            <w:bottom w:val="none" w:sz="0" w:space="0" w:color="auto"/>
            <w:right w:val="none" w:sz="0" w:space="0" w:color="auto"/>
          </w:divBdr>
        </w:div>
        <w:div w:id="2018846824">
          <w:marLeft w:val="0"/>
          <w:marRight w:val="0"/>
          <w:marTop w:val="0"/>
          <w:marBottom w:val="0"/>
          <w:divBdr>
            <w:top w:val="none" w:sz="0" w:space="0" w:color="auto"/>
            <w:left w:val="none" w:sz="0" w:space="0" w:color="auto"/>
            <w:bottom w:val="none" w:sz="0" w:space="0" w:color="auto"/>
            <w:right w:val="none" w:sz="0" w:space="0" w:color="auto"/>
          </w:divBdr>
        </w:div>
        <w:div w:id="1109742949">
          <w:marLeft w:val="0"/>
          <w:marRight w:val="0"/>
          <w:marTop w:val="0"/>
          <w:marBottom w:val="0"/>
          <w:divBdr>
            <w:top w:val="none" w:sz="0" w:space="0" w:color="auto"/>
            <w:left w:val="none" w:sz="0" w:space="0" w:color="auto"/>
            <w:bottom w:val="none" w:sz="0" w:space="0" w:color="auto"/>
            <w:right w:val="none" w:sz="0" w:space="0" w:color="auto"/>
          </w:divBdr>
        </w:div>
        <w:div w:id="489949177">
          <w:marLeft w:val="0"/>
          <w:marRight w:val="0"/>
          <w:marTop w:val="0"/>
          <w:marBottom w:val="0"/>
          <w:divBdr>
            <w:top w:val="none" w:sz="0" w:space="0" w:color="auto"/>
            <w:left w:val="none" w:sz="0" w:space="0" w:color="auto"/>
            <w:bottom w:val="none" w:sz="0" w:space="0" w:color="auto"/>
            <w:right w:val="none" w:sz="0" w:space="0" w:color="auto"/>
          </w:divBdr>
        </w:div>
        <w:div w:id="1845825987">
          <w:marLeft w:val="0"/>
          <w:marRight w:val="0"/>
          <w:marTop w:val="0"/>
          <w:marBottom w:val="0"/>
          <w:divBdr>
            <w:top w:val="none" w:sz="0" w:space="0" w:color="auto"/>
            <w:left w:val="none" w:sz="0" w:space="0" w:color="auto"/>
            <w:bottom w:val="none" w:sz="0" w:space="0" w:color="auto"/>
            <w:right w:val="none" w:sz="0" w:space="0" w:color="auto"/>
          </w:divBdr>
        </w:div>
        <w:div w:id="1699699974">
          <w:marLeft w:val="0"/>
          <w:marRight w:val="0"/>
          <w:marTop w:val="0"/>
          <w:marBottom w:val="0"/>
          <w:divBdr>
            <w:top w:val="none" w:sz="0" w:space="0" w:color="auto"/>
            <w:left w:val="none" w:sz="0" w:space="0" w:color="auto"/>
            <w:bottom w:val="none" w:sz="0" w:space="0" w:color="auto"/>
            <w:right w:val="none" w:sz="0" w:space="0" w:color="auto"/>
          </w:divBdr>
        </w:div>
        <w:div w:id="1080636717">
          <w:marLeft w:val="0"/>
          <w:marRight w:val="0"/>
          <w:marTop w:val="0"/>
          <w:marBottom w:val="0"/>
          <w:divBdr>
            <w:top w:val="none" w:sz="0" w:space="0" w:color="auto"/>
            <w:left w:val="none" w:sz="0" w:space="0" w:color="auto"/>
            <w:bottom w:val="none" w:sz="0" w:space="0" w:color="auto"/>
            <w:right w:val="none" w:sz="0" w:space="0" w:color="auto"/>
          </w:divBdr>
        </w:div>
        <w:div w:id="228082571">
          <w:marLeft w:val="0"/>
          <w:marRight w:val="0"/>
          <w:marTop w:val="0"/>
          <w:marBottom w:val="0"/>
          <w:divBdr>
            <w:top w:val="none" w:sz="0" w:space="0" w:color="auto"/>
            <w:left w:val="none" w:sz="0" w:space="0" w:color="auto"/>
            <w:bottom w:val="none" w:sz="0" w:space="0" w:color="auto"/>
            <w:right w:val="none" w:sz="0" w:space="0" w:color="auto"/>
          </w:divBdr>
        </w:div>
        <w:div w:id="934900100">
          <w:marLeft w:val="0"/>
          <w:marRight w:val="0"/>
          <w:marTop w:val="0"/>
          <w:marBottom w:val="0"/>
          <w:divBdr>
            <w:top w:val="none" w:sz="0" w:space="0" w:color="auto"/>
            <w:left w:val="none" w:sz="0" w:space="0" w:color="auto"/>
            <w:bottom w:val="none" w:sz="0" w:space="0" w:color="auto"/>
            <w:right w:val="none" w:sz="0" w:space="0" w:color="auto"/>
          </w:divBdr>
        </w:div>
        <w:div w:id="1862234144">
          <w:marLeft w:val="0"/>
          <w:marRight w:val="0"/>
          <w:marTop w:val="0"/>
          <w:marBottom w:val="0"/>
          <w:divBdr>
            <w:top w:val="none" w:sz="0" w:space="0" w:color="auto"/>
            <w:left w:val="none" w:sz="0" w:space="0" w:color="auto"/>
            <w:bottom w:val="none" w:sz="0" w:space="0" w:color="auto"/>
            <w:right w:val="none" w:sz="0" w:space="0" w:color="auto"/>
          </w:divBdr>
        </w:div>
        <w:div w:id="766927702">
          <w:marLeft w:val="0"/>
          <w:marRight w:val="0"/>
          <w:marTop w:val="0"/>
          <w:marBottom w:val="0"/>
          <w:divBdr>
            <w:top w:val="none" w:sz="0" w:space="0" w:color="auto"/>
            <w:left w:val="none" w:sz="0" w:space="0" w:color="auto"/>
            <w:bottom w:val="none" w:sz="0" w:space="0" w:color="auto"/>
            <w:right w:val="none" w:sz="0" w:space="0" w:color="auto"/>
          </w:divBdr>
        </w:div>
        <w:div w:id="2010670037">
          <w:marLeft w:val="0"/>
          <w:marRight w:val="0"/>
          <w:marTop w:val="0"/>
          <w:marBottom w:val="0"/>
          <w:divBdr>
            <w:top w:val="none" w:sz="0" w:space="0" w:color="auto"/>
            <w:left w:val="none" w:sz="0" w:space="0" w:color="auto"/>
            <w:bottom w:val="none" w:sz="0" w:space="0" w:color="auto"/>
            <w:right w:val="none" w:sz="0" w:space="0" w:color="auto"/>
          </w:divBdr>
        </w:div>
        <w:div w:id="2126381647">
          <w:marLeft w:val="0"/>
          <w:marRight w:val="0"/>
          <w:marTop w:val="0"/>
          <w:marBottom w:val="0"/>
          <w:divBdr>
            <w:top w:val="none" w:sz="0" w:space="0" w:color="auto"/>
            <w:left w:val="none" w:sz="0" w:space="0" w:color="auto"/>
            <w:bottom w:val="none" w:sz="0" w:space="0" w:color="auto"/>
            <w:right w:val="none" w:sz="0" w:space="0" w:color="auto"/>
          </w:divBdr>
        </w:div>
        <w:div w:id="166597734">
          <w:marLeft w:val="0"/>
          <w:marRight w:val="0"/>
          <w:marTop w:val="0"/>
          <w:marBottom w:val="0"/>
          <w:divBdr>
            <w:top w:val="none" w:sz="0" w:space="0" w:color="auto"/>
            <w:left w:val="none" w:sz="0" w:space="0" w:color="auto"/>
            <w:bottom w:val="none" w:sz="0" w:space="0" w:color="auto"/>
            <w:right w:val="none" w:sz="0" w:space="0" w:color="auto"/>
          </w:divBdr>
        </w:div>
        <w:div w:id="566963882">
          <w:marLeft w:val="0"/>
          <w:marRight w:val="0"/>
          <w:marTop w:val="0"/>
          <w:marBottom w:val="0"/>
          <w:divBdr>
            <w:top w:val="none" w:sz="0" w:space="0" w:color="auto"/>
            <w:left w:val="none" w:sz="0" w:space="0" w:color="auto"/>
            <w:bottom w:val="none" w:sz="0" w:space="0" w:color="auto"/>
            <w:right w:val="none" w:sz="0" w:space="0" w:color="auto"/>
          </w:divBdr>
        </w:div>
        <w:div w:id="1196042371">
          <w:marLeft w:val="0"/>
          <w:marRight w:val="0"/>
          <w:marTop w:val="0"/>
          <w:marBottom w:val="0"/>
          <w:divBdr>
            <w:top w:val="none" w:sz="0" w:space="0" w:color="auto"/>
            <w:left w:val="none" w:sz="0" w:space="0" w:color="auto"/>
            <w:bottom w:val="none" w:sz="0" w:space="0" w:color="auto"/>
            <w:right w:val="none" w:sz="0" w:space="0" w:color="auto"/>
          </w:divBdr>
        </w:div>
        <w:div w:id="1207255396">
          <w:marLeft w:val="0"/>
          <w:marRight w:val="0"/>
          <w:marTop w:val="0"/>
          <w:marBottom w:val="0"/>
          <w:divBdr>
            <w:top w:val="none" w:sz="0" w:space="0" w:color="auto"/>
            <w:left w:val="none" w:sz="0" w:space="0" w:color="auto"/>
            <w:bottom w:val="none" w:sz="0" w:space="0" w:color="auto"/>
            <w:right w:val="none" w:sz="0" w:space="0" w:color="auto"/>
          </w:divBdr>
        </w:div>
        <w:div w:id="706954891">
          <w:marLeft w:val="0"/>
          <w:marRight w:val="0"/>
          <w:marTop w:val="0"/>
          <w:marBottom w:val="0"/>
          <w:divBdr>
            <w:top w:val="none" w:sz="0" w:space="0" w:color="auto"/>
            <w:left w:val="none" w:sz="0" w:space="0" w:color="auto"/>
            <w:bottom w:val="none" w:sz="0" w:space="0" w:color="auto"/>
            <w:right w:val="none" w:sz="0" w:space="0" w:color="auto"/>
          </w:divBdr>
        </w:div>
        <w:div w:id="1648584383">
          <w:marLeft w:val="0"/>
          <w:marRight w:val="0"/>
          <w:marTop w:val="0"/>
          <w:marBottom w:val="0"/>
          <w:divBdr>
            <w:top w:val="none" w:sz="0" w:space="0" w:color="auto"/>
            <w:left w:val="none" w:sz="0" w:space="0" w:color="auto"/>
            <w:bottom w:val="none" w:sz="0" w:space="0" w:color="auto"/>
            <w:right w:val="none" w:sz="0" w:space="0" w:color="auto"/>
          </w:divBdr>
        </w:div>
        <w:div w:id="1338144952">
          <w:marLeft w:val="0"/>
          <w:marRight w:val="0"/>
          <w:marTop w:val="0"/>
          <w:marBottom w:val="0"/>
          <w:divBdr>
            <w:top w:val="none" w:sz="0" w:space="0" w:color="auto"/>
            <w:left w:val="none" w:sz="0" w:space="0" w:color="auto"/>
            <w:bottom w:val="none" w:sz="0" w:space="0" w:color="auto"/>
            <w:right w:val="none" w:sz="0" w:space="0" w:color="auto"/>
          </w:divBdr>
        </w:div>
        <w:div w:id="1419867070">
          <w:marLeft w:val="0"/>
          <w:marRight w:val="0"/>
          <w:marTop w:val="0"/>
          <w:marBottom w:val="0"/>
          <w:divBdr>
            <w:top w:val="none" w:sz="0" w:space="0" w:color="auto"/>
            <w:left w:val="none" w:sz="0" w:space="0" w:color="auto"/>
            <w:bottom w:val="none" w:sz="0" w:space="0" w:color="auto"/>
            <w:right w:val="none" w:sz="0" w:space="0" w:color="auto"/>
          </w:divBdr>
        </w:div>
        <w:div w:id="1486361777">
          <w:marLeft w:val="0"/>
          <w:marRight w:val="0"/>
          <w:marTop w:val="0"/>
          <w:marBottom w:val="0"/>
          <w:divBdr>
            <w:top w:val="none" w:sz="0" w:space="0" w:color="auto"/>
            <w:left w:val="none" w:sz="0" w:space="0" w:color="auto"/>
            <w:bottom w:val="none" w:sz="0" w:space="0" w:color="auto"/>
            <w:right w:val="none" w:sz="0" w:space="0" w:color="auto"/>
          </w:divBdr>
        </w:div>
        <w:div w:id="1453935275">
          <w:marLeft w:val="0"/>
          <w:marRight w:val="0"/>
          <w:marTop w:val="0"/>
          <w:marBottom w:val="0"/>
          <w:divBdr>
            <w:top w:val="none" w:sz="0" w:space="0" w:color="auto"/>
            <w:left w:val="none" w:sz="0" w:space="0" w:color="auto"/>
            <w:bottom w:val="none" w:sz="0" w:space="0" w:color="auto"/>
            <w:right w:val="none" w:sz="0" w:space="0" w:color="auto"/>
          </w:divBdr>
        </w:div>
        <w:div w:id="390621819">
          <w:marLeft w:val="0"/>
          <w:marRight w:val="0"/>
          <w:marTop w:val="0"/>
          <w:marBottom w:val="0"/>
          <w:divBdr>
            <w:top w:val="none" w:sz="0" w:space="0" w:color="auto"/>
            <w:left w:val="none" w:sz="0" w:space="0" w:color="auto"/>
            <w:bottom w:val="none" w:sz="0" w:space="0" w:color="auto"/>
            <w:right w:val="none" w:sz="0" w:space="0" w:color="auto"/>
          </w:divBdr>
        </w:div>
        <w:div w:id="445848843">
          <w:marLeft w:val="0"/>
          <w:marRight w:val="0"/>
          <w:marTop w:val="0"/>
          <w:marBottom w:val="0"/>
          <w:divBdr>
            <w:top w:val="none" w:sz="0" w:space="0" w:color="auto"/>
            <w:left w:val="none" w:sz="0" w:space="0" w:color="auto"/>
            <w:bottom w:val="none" w:sz="0" w:space="0" w:color="auto"/>
            <w:right w:val="none" w:sz="0" w:space="0" w:color="auto"/>
          </w:divBdr>
        </w:div>
        <w:div w:id="1110472330">
          <w:marLeft w:val="0"/>
          <w:marRight w:val="0"/>
          <w:marTop w:val="0"/>
          <w:marBottom w:val="0"/>
          <w:divBdr>
            <w:top w:val="none" w:sz="0" w:space="0" w:color="auto"/>
            <w:left w:val="none" w:sz="0" w:space="0" w:color="auto"/>
            <w:bottom w:val="none" w:sz="0" w:space="0" w:color="auto"/>
            <w:right w:val="none" w:sz="0" w:space="0" w:color="auto"/>
          </w:divBdr>
        </w:div>
        <w:div w:id="997535398">
          <w:marLeft w:val="0"/>
          <w:marRight w:val="0"/>
          <w:marTop w:val="0"/>
          <w:marBottom w:val="0"/>
          <w:divBdr>
            <w:top w:val="none" w:sz="0" w:space="0" w:color="auto"/>
            <w:left w:val="none" w:sz="0" w:space="0" w:color="auto"/>
            <w:bottom w:val="none" w:sz="0" w:space="0" w:color="auto"/>
            <w:right w:val="none" w:sz="0" w:space="0" w:color="auto"/>
          </w:divBdr>
        </w:div>
        <w:div w:id="544103932">
          <w:marLeft w:val="0"/>
          <w:marRight w:val="0"/>
          <w:marTop w:val="0"/>
          <w:marBottom w:val="0"/>
          <w:divBdr>
            <w:top w:val="none" w:sz="0" w:space="0" w:color="auto"/>
            <w:left w:val="none" w:sz="0" w:space="0" w:color="auto"/>
            <w:bottom w:val="none" w:sz="0" w:space="0" w:color="auto"/>
            <w:right w:val="none" w:sz="0" w:space="0" w:color="auto"/>
          </w:divBdr>
        </w:div>
        <w:div w:id="807282108">
          <w:marLeft w:val="0"/>
          <w:marRight w:val="0"/>
          <w:marTop w:val="0"/>
          <w:marBottom w:val="0"/>
          <w:divBdr>
            <w:top w:val="none" w:sz="0" w:space="0" w:color="auto"/>
            <w:left w:val="none" w:sz="0" w:space="0" w:color="auto"/>
            <w:bottom w:val="none" w:sz="0" w:space="0" w:color="auto"/>
            <w:right w:val="none" w:sz="0" w:space="0" w:color="auto"/>
          </w:divBdr>
        </w:div>
        <w:div w:id="521935250">
          <w:marLeft w:val="0"/>
          <w:marRight w:val="0"/>
          <w:marTop w:val="0"/>
          <w:marBottom w:val="0"/>
          <w:divBdr>
            <w:top w:val="none" w:sz="0" w:space="0" w:color="auto"/>
            <w:left w:val="none" w:sz="0" w:space="0" w:color="auto"/>
            <w:bottom w:val="none" w:sz="0" w:space="0" w:color="auto"/>
            <w:right w:val="none" w:sz="0" w:space="0" w:color="auto"/>
          </w:divBdr>
        </w:div>
        <w:div w:id="269359937">
          <w:marLeft w:val="0"/>
          <w:marRight w:val="0"/>
          <w:marTop w:val="0"/>
          <w:marBottom w:val="0"/>
          <w:divBdr>
            <w:top w:val="none" w:sz="0" w:space="0" w:color="auto"/>
            <w:left w:val="none" w:sz="0" w:space="0" w:color="auto"/>
            <w:bottom w:val="none" w:sz="0" w:space="0" w:color="auto"/>
            <w:right w:val="none" w:sz="0" w:space="0" w:color="auto"/>
          </w:divBdr>
        </w:div>
        <w:div w:id="560286767">
          <w:marLeft w:val="0"/>
          <w:marRight w:val="0"/>
          <w:marTop w:val="0"/>
          <w:marBottom w:val="0"/>
          <w:divBdr>
            <w:top w:val="none" w:sz="0" w:space="0" w:color="auto"/>
            <w:left w:val="none" w:sz="0" w:space="0" w:color="auto"/>
            <w:bottom w:val="none" w:sz="0" w:space="0" w:color="auto"/>
            <w:right w:val="none" w:sz="0" w:space="0" w:color="auto"/>
          </w:divBdr>
        </w:div>
        <w:div w:id="900604720">
          <w:marLeft w:val="0"/>
          <w:marRight w:val="0"/>
          <w:marTop w:val="0"/>
          <w:marBottom w:val="0"/>
          <w:divBdr>
            <w:top w:val="none" w:sz="0" w:space="0" w:color="auto"/>
            <w:left w:val="none" w:sz="0" w:space="0" w:color="auto"/>
            <w:bottom w:val="none" w:sz="0" w:space="0" w:color="auto"/>
            <w:right w:val="none" w:sz="0" w:space="0" w:color="auto"/>
          </w:divBdr>
        </w:div>
        <w:div w:id="1995403539">
          <w:marLeft w:val="0"/>
          <w:marRight w:val="0"/>
          <w:marTop w:val="0"/>
          <w:marBottom w:val="0"/>
          <w:divBdr>
            <w:top w:val="none" w:sz="0" w:space="0" w:color="auto"/>
            <w:left w:val="none" w:sz="0" w:space="0" w:color="auto"/>
            <w:bottom w:val="none" w:sz="0" w:space="0" w:color="auto"/>
            <w:right w:val="none" w:sz="0" w:space="0" w:color="auto"/>
          </w:divBdr>
        </w:div>
        <w:div w:id="223956617">
          <w:marLeft w:val="0"/>
          <w:marRight w:val="0"/>
          <w:marTop w:val="0"/>
          <w:marBottom w:val="0"/>
          <w:divBdr>
            <w:top w:val="none" w:sz="0" w:space="0" w:color="auto"/>
            <w:left w:val="none" w:sz="0" w:space="0" w:color="auto"/>
            <w:bottom w:val="none" w:sz="0" w:space="0" w:color="auto"/>
            <w:right w:val="none" w:sz="0" w:space="0" w:color="auto"/>
          </w:divBdr>
        </w:div>
        <w:div w:id="2125730924">
          <w:marLeft w:val="0"/>
          <w:marRight w:val="0"/>
          <w:marTop w:val="0"/>
          <w:marBottom w:val="0"/>
          <w:divBdr>
            <w:top w:val="none" w:sz="0" w:space="0" w:color="auto"/>
            <w:left w:val="none" w:sz="0" w:space="0" w:color="auto"/>
            <w:bottom w:val="none" w:sz="0" w:space="0" w:color="auto"/>
            <w:right w:val="none" w:sz="0" w:space="0" w:color="auto"/>
          </w:divBdr>
        </w:div>
        <w:div w:id="2084835417">
          <w:marLeft w:val="0"/>
          <w:marRight w:val="0"/>
          <w:marTop w:val="0"/>
          <w:marBottom w:val="0"/>
          <w:divBdr>
            <w:top w:val="none" w:sz="0" w:space="0" w:color="auto"/>
            <w:left w:val="none" w:sz="0" w:space="0" w:color="auto"/>
            <w:bottom w:val="none" w:sz="0" w:space="0" w:color="auto"/>
            <w:right w:val="none" w:sz="0" w:space="0" w:color="auto"/>
          </w:divBdr>
        </w:div>
        <w:div w:id="828599680">
          <w:marLeft w:val="0"/>
          <w:marRight w:val="0"/>
          <w:marTop w:val="0"/>
          <w:marBottom w:val="0"/>
          <w:divBdr>
            <w:top w:val="none" w:sz="0" w:space="0" w:color="auto"/>
            <w:left w:val="none" w:sz="0" w:space="0" w:color="auto"/>
            <w:bottom w:val="none" w:sz="0" w:space="0" w:color="auto"/>
            <w:right w:val="none" w:sz="0" w:space="0" w:color="auto"/>
          </w:divBdr>
        </w:div>
        <w:div w:id="1928343082">
          <w:marLeft w:val="0"/>
          <w:marRight w:val="0"/>
          <w:marTop w:val="0"/>
          <w:marBottom w:val="0"/>
          <w:divBdr>
            <w:top w:val="none" w:sz="0" w:space="0" w:color="auto"/>
            <w:left w:val="none" w:sz="0" w:space="0" w:color="auto"/>
            <w:bottom w:val="none" w:sz="0" w:space="0" w:color="auto"/>
            <w:right w:val="none" w:sz="0" w:space="0" w:color="auto"/>
          </w:divBdr>
        </w:div>
        <w:div w:id="196046114">
          <w:marLeft w:val="0"/>
          <w:marRight w:val="0"/>
          <w:marTop w:val="0"/>
          <w:marBottom w:val="0"/>
          <w:divBdr>
            <w:top w:val="none" w:sz="0" w:space="0" w:color="auto"/>
            <w:left w:val="none" w:sz="0" w:space="0" w:color="auto"/>
            <w:bottom w:val="none" w:sz="0" w:space="0" w:color="auto"/>
            <w:right w:val="none" w:sz="0" w:space="0" w:color="auto"/>
          </w:divBdr>
        </w:div>
        <w:div w:id="1314796368">
          <w:marLeft w:val="0"/>
          <w:marRight w:val="0"/>
          <w:marTop w:val="0"/>
          <w:marBottom w:val="0"/>
          <w:divBdr>
            <w:top w:val="none" w:sz="0" w:space="0" w:color="auto"/>
            <w:left w:val="none" w:sz="0" w:space="0" w:color="auto"/>
            <w:bottom w:val="none" w:sz="0" w:space="0" w:color="auto"/>
            <w:right w:val="none" w:sz="0" w:space="0" w:color="auto"/>
          </w:divBdr>
        </w:div>
        <w:div w:id="491607425">
          <w:marLeft w:val="0"/>
          <w:marRight w:val="0"/>
          <w:marTop w:val="0"/>
          <w:marBottom w:val="0"/>
          <w:divBdr>
            <w:top w:val="none" w:sz="0" w:space="0" w:color="auto"/>
            <w:left w:val="none" w:sz="0" w:space="0" w:color="auto"/>
            <w:bottom w:val="none" w:sz="0" w:space="0" w:color="auto"/>
            <w:right w:val="none" w:sz="0" w:space="0" w:color="auto"/>
          </w:divBdr>
        </w:div>
        <w:div w:id="1565602909">
          <w:marLeft w:val="0"/>
          <w:marRight w:val="0"/>
          <w:marTop w:val="0"/>
          <w:marBottom w:val="0"/>
          <w:divBdr>
            <w:top w:val="none" w:sz="0" w:space="0" w:color="auto"/>
            <w:left w:val="none" w:sz="0" w:space="0" w:color="auto"/>
            <w:bottom w:val="none" w:sz="0" w:space="0" w:color="auto"/>
            <w:right w:val="none" w:sz="0" w:space="0" w:color="auto"/>
          </w:divBdr>
        </w:div>
        <w:div w:id="1816490951">
          <w:marLeft w:val="0"/>
          <w:marRight w:val="0"/>
          <w:marTop w:val="0"/>
          <w:marBottom w:val="0"/>
          <w:divBdr>
            <w:top w:val="none" w:sz="0" w:space="0" w:color="auto"/>
            <w:left w:val="none" w:sz="0" w:space="0" w:color="auto"/>
            <w:bottom w:val="none" w:sz="0" w:space="0" w:color="auto"/>
            <w:right w:val="none" w:sz="0" w:space="0" w:color="auto"/>
          </w:divBdr>
        </w:div>
        <w:div w:id="1253126333">
          <w:marLeft w:val="0"/>
          <w:marRight w:val="0"/>
          <w:marTop w:val="0"/>
          <w:marBottom w:val="0"/>
          <w:divBdr>
            <w:top w:val="none" w:sz="0" w:space="0" w:color="auto"/>
            <w:left w:val="none" w:sz="0" w:space="0" w:color="auto"/>
            <w:bottom w:val="none" w:sz="0" w:space="0" w:color="auto"/>
            <w:right w:val="none" w:sz="0" w:space="0" w:color="auto"/>
          </w:divBdr>
        </w:div>
        <w:div w:id="1509061860">
          <w:marLeft w:val="0"/>
          <w:marRight w:val="0"/>
          <w:marTop w:val="0"/>
          <w:marBottom w:val="0"/>
          <w:divBdr>
            <w:top w:val="none" w:sz="0" w:space="0" w:color="auto"/>
            <w:left w:val="none" w:sz="0" w:space="0" w:color="auto"/>
            <w:bottom w:val="none" w:sz="0" w:space="0" w:color="auto"/>
            <w:right w:val="none" w:sz="0" w:space="0" w:color="auto"/>
          </w:divBdr>
        </w:div>
        <w:div w:id="2050640043">
          <w:marLeft w:val="0"/>
          <w:marRight w:val="0"/>
          <w:marTop w:val="0"/>
          <w:marBottom w:val="0"/>
          <w:divBdr>
            <w:top w:val="none" w:sz="0" w:space="0" w:color="auto"/>
            <w:left w:val="none" w:sz="0" w:space="0" w:color="auto"/>
            <w:bottom w:val="none" w:sz="0" w:space="0" w:color="auto"/>
            <w:right w:val="none" w:sz="0" w:space="0" w:color="auto"/>
          </w:divBdr>
        </w:div>
        <w:div w:id="1685552730">
          <w:marLeft w:val="0"/>
          <w:marRight w:val="0"/>
          <w:marTop w:val="0"/>
          <w:marBottom w:val="0"/>
          <w:divBdr>
            <w:top w:val="none" w:sz="0" w:space="0" w:color="auto"/>
            <w:left w:val="none" w:sz="0" w:space="0" w:color="auto"/>
            <w:bottom w:val="none" w:sz="0" w:space="0" w:color="auto"/>
            <w:right w:val="none" w:sz="0" w:space="0" w:color="auto"/>
          </w:divBdr>
        </w:div>
        <w:div w:id="2020500573">
          <w:marLeft w:val="0"/>
          <w:marRight w:val="0"/>
          <w:marTop w:val="0"/>
          <w:marBottom w:val="0"/>
          <w:divBdr>
            <w:top w:val="none" w:sz="0" w:space="0" w:color="auto"/>
            <w:left w:val="none" w:sz="0" w:space="0" w:color="auto"/>
            <w:bottom w:val="none" w:sz="0" w:space="0" w:color="auto"/>
            <w:right w:val="none" w:sz="0" w:space="0" w:color="auto"/>
          </w:divBdr>
        </w:div>
        <w:div w:id="2034332977">
          <w:marLeft w:val="0"/>
          <w:marRight w:val="0"/>
          <w:marTop w:val="0"/>
          <w:marBottom w:val="0"/>
          <w:divBdr>
            <w:top w:val="none" w:sz="0" w:space="0" w:color="auto"/>
            <w:left w:val="none" w:sz="0" w:space="0" w:color="auto"/>
            <w:bottom w:val="none" w:sz="0" w:space="0" w:color="auto"/>
            <w:right w:val="none" w:sz="0" w:space="0" w:color="auto"/>
          </w:divBdr>
        </w:div>
        <w:div w:id="232588391">
          <w:marLeft w:val="0"/>
          <w:marRight w:val="0"/>
          <w:marTop w:val="0"/>
          <w:marBottom w:val="0"/>
          <w:divBdr>
            <w:top w:val="none" w:sz="0" w:space="0" w:color="auto"/>
            <w:left w:val="none" w:sz="0" w:space="0" w:color="auto"/>
            <w:bottom w:val="none" w:sz="0" w:space="0" w:color="auto"/>
            <w:right w:val="none" w:sz="0" w:space="0" w:color="auto"/>
          </w:divBdr>
        </w:div>
        <w:div w:id="2055806346">
          <w:marLeft w:val="0"/>
          <w:marRight w:val="0"/>
          <w:marTop w:val="0"/>
          <w:marBottom w:val="0"/>
          <w:divBdr>
            <w:top w:val="none" w:sz="0" w:space="0" w:color="auto"/>
            <w:left w:val="none" w:sz="0" w:space="0" w:color="auto"/>
            <w:bottom w:val="none" w:sz="0" w:space="0" w:color="auto"/>
            <w:right w:val="none" w:sz="0" w:space="0" w:color="auto"/>
          </w:divBdr>
        </w:div>
        <w:div w:id="1046183137">
          <w:marLeft w:val="0"/>
          <w:marRight w:val="0"/>
          <w:marTop w:val="0"/>
          <w:marBottom w:val="0"/>
          <w:divBdr>
            <w:top w:val="none" w:sz="0" w:space="0" w:color="auto"/>
            <w:left w:val="none" w:sz="0" w:space="0" w:color="auto"/>
            <w:bottom w:val="none" w:sz="0" w:space="0" w:color="auto"/>
            <w:right w:val="none" w:sz="0" w:space="0" w:color="auto"/>
          </w:divBdr>
        </w:div>
        <w:div w:id="1886872941">
          <w:marLeft w:val="0"/>
          <w:marRight w:val="0"/>
          <w:marTop w:val="0"/>
          <w:marBottom w:val="0"/>
          <w:divBdr>
            <w:top w:val="none" w:sz="0" w:space="0" w:color="auto"/>
            <w:left w:val="none" w:sz="0" w:space="0" w:color="auto"/>
            <w:bottom w:val="none" w:sz="0" w:space="0" w:color="auto"/>
            <w:right w:val="none" w:sz="0" w:space="0" w:color="auto"/>
          </w:divBdr>
        </w:div>
        <w:div w:id="804853378">
          <w:marLeft w:val="0"/>
          <w:marRight w:val="0"/>
          <w:marTop w:val="0"/>
          <w:marBottom w:val="0"/>
          <w:divBdr>
            <w:top w:val="none" w:sz="0" w:space="0" w:color="auto"/>
            <w:left w:val="none" w:sz="0" w:space="0" w:color="auto"/>
            <w:bottom w:val="none" w:sz="0" w:space="0" w:color="auto"/>
            <w:right w:val="none" w:sz="0" w:space="0" w:color="auto"/>
          </w:divBdr>
        </w:div>
        <w:div w:id="2042440763">
          <w:marLeft w:val="0"/>
          <w:marRight w:val="0"/>
          <w:marTop w:val="0"/>
          <w:marBottom w:val="0"/>
          <w:divBdr>
            <w:top w:val="none" w:sz="0" w:space="0" w:color="auto"/>
            <w:left w:val="none" w:sz="0" w:space="0" w:color="auto"/>
            <w:bottom w:val="none" w:sz="0" w:space="0" w:color="auto"/>
            <w:right w:val="none" w:sz="0" w:space="0" w:color="auto"/>
          </w:divBdr>
        </w:div>
        <w:div w:id="1510827056">
          <w:marLeft w:val="0"/>
          <w:marRight w:val="0"/>
          <w:marTop w:val="0"/>
          <w:marBottom w:val="0"/>
          <w:divBdr>
            <w:top w:val="none" w:sz="0" w:space="0" w:color="auto"/>
            <w:left w:val="none" w:sz="0" w:space="0" w:color="auto"/>
            <w:bottom w:val="none" w:sz="0" w:space="0" w:color="auto"/>
            <w:right w:val="none" w:sz="0" w:space="0" w:color="auto"/>
          </w:divBdr>
        </w:div>
        <w:div w:id="645474152">
          <w:marLeft w:val="0"/>
          <w:marRight w:val="0"/>
          <w:marTop w:val="0"/>
          <w:marBottom w:val="0"/>
          <w:divBdr>
            <w:top w:val="none" w:sz="0" w:space="0" w:color="auto"/>
            <w:left w:val="none" w:sz="0" w:space="0" w:color="auto"/>
            <w:bottom w:val="none" w:sz="0" w:space="0" w:color="auto"/>
            <w:right w:val="none" w:sz="0" w:space="0" w:color="auto"/>
          </w:divBdr>
        </w:div>
        <w:div w:id="1129082085">
          <w:marLeft w:val="0"/>
          <w:marRight w:val="0"/>
          <w:marTop w:val="0"/>
          <w:marBottom w:val="0"/>
          <w:divBdr>
            <w:top w:val="none" w:sz="0" w:space="0" w:color="auto"/>
            <w:left w:val="none" w:sz="0" w:space="0" w:color="auto"/>
            <w:bottom w:val="none" w:sz="0" w:space="0" w:color="auto"/>
            <w:right w:val="none" w:sz="0" w:space="0" w:color="auto"/>
          </w:divBdr>
        </w:div>
        <w:div w:id="1025253275">
          <w:marLeft w:val="0"/>
          <w:marRight w:val="0"/>
          <w:marTop w:val="0"/>
          <w:marBottom w:val="0"/>
          <w:divBdr>
            <w:top w:val="none" w:sz="0" w:space="0" w:color="auto"/>
            <w:left w:val="none" w:sz="0" w:space="0" w:color="auto"/>
            <w:bottom w:val="none" w:sz="0" w:space="0" w:color="auto"/>
            <w:right w:val="none" w:sz="0" w:space="0" w:color="auto"/>
          </w:divBdr>
        </w:div>
        <w:div w:id="559511683">
          <w:marLeft w:val="0"/>
          <w:marRight w:val="0"/>
          <w:marTop w:val="0"/>
          <w:marBottom w:val="0"/>
          <w:divBdr>
            <w:top w:val="none" w:sz="0" w:space="0" w:color="auto"/>
            <w:left w:val="none" w:sz="0" w:space="0" w:color="auto"/>
            <w:bottom w:val="none" w:sz="0" w:space="0" w:color="auto"/>
            <w:right w:val="none" w:sz="0" w:space="0" w:color="auto"/>
          </w:divBdr>
        </w:div>
        <w:div w:id="1752655587">
          <w:marLeft w:val="0"/>
          <w:marRight w:val="0"/>
          <w:marTop w:val="0"/>
          <w:marBottom w:val="0"/>
          <w:divBdr>
            <w:top w:val="none" w:sz="0" w:space="0" w:color="auto"/>
            <w:left w:val="none" w:sz="0" w:space="0" w:color="auto"/>
            <w:bottom w:val="none" w:sz="0" w:space="0" w:color="auto"/>
            <w:right w:val="none" w:sz="0" w:space="0" w:color="auto"/>
          </w:divBdr>
        </w:div>
        <w:div w:id="1223981858">
          <w:marLeft w:val="0"/>
          <w:marRight w:val="0"/>
          <w:marTop w:val="0"/>
          <w:marBottom w:val="0"/>
          <w:divBdr>
            <w:top w:val="none" w:sz="0" w:space="0" w:color="auto"/>
            <w:left w:val="none" w:sz="0" w:space="0" w:color="auto"/>
            <w:bottom w:val="none" w:sz="0" w:space="0" w:color="auto"/>
            <w:right w:val="none" w:sz="0" w:space="0" w:color="auto"/>
          </w:divBdr>
        </w:div>
        <w:div w:id="2019115763">
          <w:marLeft w:val="0"/>
          <w:marRight w:val="0"/>
          <w:marTop w:val="0"/>
          <w:marBottom w:val="0"/>
          <w:divBdr>
            <w:top w:val="none" w:sz="0" w:space="0" w:color="auto"/>
            <w:left w:val="none" w:sz="0" w:space="0" w:color="auto"/>
            <w:bottom w:val="none" w:sz="0" w:space="0" w:color="auto"/>
            <w:right w:val="none" w:sz="0" w:space="0" w:color="auto"/>
          </w:divBdr>
        </w:div>
        <w:div w:id="153642345">
          <w:marLeft w:val="0"/>
          <w:marRight w:val="0"/>
          <w:marTop w:val="0"/>
          <w:marBottom w:val="0"/>
          <w:divBdr>
            <w:top w:val="none" w:sz="0" w:space="0" w:color="auto"/>
            <w:left w:val="none" w:sz="0" w:space="0" w:color="auto"/>
            <w:bottom w:val="none" w:sz="0" w:space="0" w:color="auto"/>
            <w:right w:val="none" w:sz="0" w:space="0" w:color="auto"/>
          </w:divBdr>
        </w:div>
        <w:div w:id="267155770">
          <w:marLeft w:val="0"/>
          <w:marRight w:val="0"/>
          <w:marTop w:val="0"/>
          <w:marBottom w:val="0"/>
          <w:divBdr>
            <w:top w:val="none" w:sz="0" w:space="0" w:color="auto"/>
            <w:left w:val="none" w:sz="0" w:space="0" w:color="auto"/>
            <w:bottom w:val="none" w:sz="0" w:space="0" w:color="auto"/>
            <w:right w:val="none" w:sz="0" w:space="0" w:color="auto"/>
          </w:divBdr>
        </w:div>
        <w:div w:id="1246571137">
          <w:marLeft w:val="0"/>
          <w:marRight w:val="0"/>
          <w:marTop w:val="0"/>
          <w:marBottom w:val="0"/>
          <w:divBdr>
            <w:top w:val="none" w:sz="0" w:space="0" w:color="auto"/>
            <w:left w:val="none" w:sz="0" w:space="0" w:color="auto"/>
            <w:bottom w:val="none" w:sz="0" w:space="0" w:color="auto"/>
            <w:right w:val="none" w:sz="0" w:space="0" w:color="auto"/>
          </w:divBdr>
        </w:div>
        <w:div w:id="790978737">
          <w:marLeft w:val="0"/>
          <w:marRight w:val="0"/>
          <w:marTop w:val="0"/>
          <w:marBottom w:val="0"/>
          <w:divBdr>
            <w:top w:val="none" w:sz="0" w:space="0" w:color="auto"/>
            <w:left w:val="none" w:sz="0" w:space="0" w:color="auto"/>
            <w:bottom w:val="none" w:sz="0" w:space="0" w:color="auto"/>
            <w:right w:val="none" w:sz="0" w:space="0" w:color="auto"/>
          </w:divBdr>
        </w:div>
        <w:div w:id="476335680">
          <w:marLeft w:val="0"/>
          <w:marRight w:val="0"/>
          <w:marTop w:val="0"/>
          <w:marBottom w:val="0"/>
          <w:divBdr>
            <w:top w:val="none" w:sz="0" w:space="0" w:color="auto"/>
            <w:left w:val="none" w:sz="0" w:space="0" w:color="auto"/>
            <w:bottom w:val="none" w:sz="0" w:space="0" w:color="auto"/>
            <w:right w:val="none" w:sz="0" w:space="0" w:color="auto"/>
          </w:divBdr>
        </w:div>
        <w:div w:id="2067339296">
          <w:marLeft w:val="0"/>
          <w:marRight w:val="0"/>
          <w:marTop w:val="0"/>
          <w:marBottom w:val="0"/>
          <w:divBdr>
            <w:top w:val="none" w:sz="0" w:space="0" w:color="auto"/>
            <w:left w:val="none" w:sz="0" w:space="0" w:color="auto"/>
            <w:bottom w:val="none" w:sz="0" w:space="0" w:color="auto"/>
            <w:right w:val="none" w:sz="0" w:space="0" w:color="auto"/>
          </w:divBdr>
        </w:div>
        <w:div w:id="411203954">
          <w:marLeft w:val="0"/>
          <w:marRight w:val="0"/>
          <w:marTop w:val="0"/>
          <w:marBottom w:val="0"/>
          <w:divBdr>
            <w:top w:val="none" w:sz="0" w:space="0" w:color="auto"/>
            <w:left w:val="none" w:sz="0" w:space="0" w:color="auto"/>
            <w:bottom w:val="none" w:sz="0" w:space="0" w:color="auto"/>
            <w:right w:val="none" w:sz="0" w:space="0" w:color="auto"/>
          </w:divBdr>
        </w:div>
        <w:div w:id="800539367">
          <w:marLeft w:val="0"/>
          <w:marRight w:val="0"/>
          <w:marTop w:val="0"/>
          <w:marBottom w:val="0"/>
          <w:divBdr>
            <w:top w:val="none" w:sz="0" w:space="0" w:color="auto"/>
            <w:left w:val="none" w:sz="0" w:space="0" w:color="auto"/>
            <w:bottom w:val="none" w:sz="0" w:space="0" w:color="auto"/>
            <w:right w:val="none" w:sz="0" w:space="0" w:color="auto"/>
          </w:divBdr>
        </w:div>
        <w:div w:id="716785914">
          <w:marLeft w:val="0"/>
          <w:marRight w:val="0"/>
          <w:marTop w:val="0"/>
          <w:marBottom w:val="0"/>
          <w:divBdr>
            <w:top w:val="none" w:sz="0" w:space="0" w:color="auto"/>
            <w:left w:val="none" w:sz="0" w:space="0" w:color="auto"/>
            <w:bottom w:val="none" w:sz="0" w:space="0" w:color="auto"/>
            <w:right w:val="none" w:sz="0" w:space="0" w:color="auto"/>
          </w:divBdr>
        </w:div>
        <w:div w:id="991560211">
          <w:marLeft w:val="0"/>
          <w:marRight w:val="0"/>
          <w:marTop w:val="0"/>
          <w:marBottom w:val="0"/>
          <w:divBdr>
            <w:top w:val="none" w:sz="0" w:space="0" w:color="auto"/>
            <w:left w:val="none" w:sz="0" w:space="0" w:color="auto"/>
            <w:bottom w:val="none" w:sz="0" w:space="0" w:color="auto"/>
            <w:right w:val="none" w:sz="0" w:space="0" w:color="auto"/>
          </w:divBdr>
        </w:div>
        <w:div w:id="747460756">
          <w:marLeft w:val="0"/>
          <w:marRight w:val="0"/>
          <w:marTop w:val="0"/>
          <w:marBottom w:val="0"/>
          <w:divBdr>
            <w:top w:val="none" w:sz="0" w:space="0" w:color="auto"/>
            <w:left w:val="none" w:sz="0" w:space="0" w:color="auto"/>
            <w:bottom w:val="none" w:sz="0" w:space="0" w:color="auto"/>
            <w:right w:val="none" w:sz="0" w:space="0" w:color="auto"/>
          </w:divBdr>
        </w:div>
        <w:div w:id="1355612258">
          <w:marLeft w:val="0"/>
          <w:marRight w:val="0"/>
          <w:marTop w:val="0"/>
          <w:marBottom w:val="0"/>
          <w:divBdr>
            <w:top w:val="none" w:sz="0" w:space="0" w:color="auto"/>
            <w:left w:val="none" w:sz="0" w:space="0" w:color="auto"/>
            <w:bottom w:val="none" w:sz="0" w:space="0" w:color="auto"/>
            <w:right w:val="none" w:sz="0" w:space="0" w:color="auto"/>
          </w:divBdr>
        </w:div>
        <w:div w:id="957419775">
          <w:marLeft w:val="0"/>
          <w:marRight w:val="0"/>
          <w:marTop w:val="0"/>
          <w:marBottom w:val="0"/>
          <w:divBdr>
            <w:top w:val="none" w:sz="0" w:space="0" w:color="auto"/>
            <w:left w:val="none" w:sz="0" w:space="0" w:color="auto"/>
            <w:bottom w:val="none" w:sz="0" w:space="0" w:color="auto"/>
            <w:right w:val="none" w:sz="0" w:space="0" w:color="auto"/>
          </w:divBdr>
        </w:div>
        <w:div w:id="191694260">
          <w:marLeft w:val="0"/>
          <w:marRight w:val="0"/>
          <w:marTop w:val="0"/>
          <w:marBottom w:val="0"/>
          <w:divBdr>
            <w:top w:val="none" w:sz="0" w:space="0" w:color="auto"/>
            <w:left w:val="none" w:sz="0" w:space="0" w:color="auto"/>
            <w:bottom w:val="none" w:sz="0" w:space="0" w:color="auto"/>
            <w:right w:val="none" w:sz="0" w:space="0" w:color="auto"/>
          </w:divBdr>
        </w:div>
        <w:div w:id="1423800170">
          <w:marLeft w:val="0"/>
          <w:marRight w:val="0"/>
          <w:marTop w:val="0"/>
          <w:marBottom w:val="0"/>
          <w:divBdr>
            <w:top w:val="none" w:sz="0" w:space="0" w:color="auto"/>
            <w:left w:val="none" w:sz="0" w:space="0" w:color="auto"/>
            <w:bottom w:val="none" w:sz="0" w:space="0" w:color="auto"/>
            <w:right w:val="none" w:sz="0" w:space="0" w:color="auto"/>
          </w:divBdr>
        </w:div>
        <w:div w:id="1189561219">
          <w:marLeft w:val="0"/>
          <w:marRight w:val="0"/>
          <w:marTop w:val="0"/>
          <w:marBottom w:val="0"/>
          <w:divBdr>
            <w:top w:val="none" w:sz="0" w:space="0" w:color="auto"/>
            <w:left w:val="none" w:sz="0" w:space="0" w:color="auto"/>
            <w:bottom w:val="none" w:sz="0" w:space="0" w:color="auto"/>
            <w:right w:val="none" w:sz="0" w:space="0" w:color="auto"/>
          </w:divBdr>
        </w:div>
        <w:div w:id="634675764">
          <w:marLeft w:val="0"/>
          <w:marRight w:val="0"/>
          <w:marTop w:val="0"/>
          <w:marBottom w:val="0"/>
          <w:divBdr>
            <w:top w:val="none" w:sz="0" w:space="0" w:color="auto"/>
            <w:left w:val="none" w:sz="0" w:space="0" w:color="auto"/>
            <w:bottom w:val="none" w:sz="0" w:space="0" w:color="auto"/>
            <w:right w:val="none" w:sz="0" w:space="0" w:color="auto"/>
          </w:divBdr>
        </w:div>
        <w:div w:id="470484545">
          <w:marLeft w:val="0"/>
          <w:marRight w:val="0"/>
          <w:marTop w:val="0"/>
          <w:marBottom w:val="0"/>
          <w:divBdr>
            <w:top w:val="none" w:sz="0" w:space="0" w:color="auto"/>
            <w:left w:val="none" w:sz="0" w:space="0" w:color="auto"/>
            <w:bottom w:val="none" w:sz="0" w:space="0" w:color="auto"/>
            <w:right w:val="none" w:sz="0" w:space="0" w:color="auto"/>
          </w:divBdr>
        </w:div>
        <w:div w:id="1965427054">
          <w:marLeft w:val="0"/>
          <w:marRight w:val="0"/>
          <w:marTop w:val="0"/>
          <w:marBottom w:val="0"/>
          <w:divBdr>
            <w:top w:val="none" w:sz="0" w:space="0" w:color="auto"/>
            <w:left w:val="none" w:sz="0" w:space="0" w:color="auto"/>
            <w:bottom w:val="none" w:sz="0" w:space="0" w:color="auto"/>
            <w:right w:val="none" w:sz="0" w:space="0" w:color="auto"/>
          </w:divBdr>
        </w:div>
        <w:div w:id="1492526091">
          <w:marLeft w:val="0"/>
          <w:marRight w:val="0"/>
          <w:marTop w:val="0"/>
          <w:marBottom w:val="0"/>
          <w:divBdr>
            <w:top w:val="none" w:sz="0" w:space="0" w:color="auto"/>
            <w:left w:val="none" w:sz="0" w:space="0" w:color="auto"/>
            <w:bottom w:val="none" w:sz="0" w:space="0" w:color="auto"/>
            <w:right w:val="none" w:sz="0" w:space="0" w:color="auto"/>
          </w:divBdr>
        </w:div>
      </w:divsChild>
    </w:div>
    <w:div w:id="1209996851">
      <w:bodyDiv w:val="1"/>
      <w:marLeft w:val="0"/>
      <w:marRight w:val="0"/>
      <w:marTop w:val="0"/>
      <w:marBottom w:val="0"/>
      <w:divBdr>
        <w:top w:val="none" w:sz="0" w:space="0" w:color="auto"/>
        <w:left w:val="none" w:sz="0" w:space="0" w:color="auto"/>
        <w:bottom w:val="none" w:sz="0" w:space="0" w:color="auto"/>
        <w:right w:val="none" w:sz="0" w:space="0" w:color="auto"/>
      </w:divBdr>
      <w:divsChild>
        <w:div w:id="1530215135">
          <w:marLeft w:val="0"/>
          <w:marRight w:val="0"/>
          <w:marTop w:val="0"/>
          <w:marBottom w:val="0"/>
          <w:divBdr>
            <w:top w:val="none" w:sz="0" w:space="0" w:color="auto"/>
            <w:left w:val="none" w:sz="0" w:space="0" w:color="auto"/>
            <w:bottom w:val="none" w:sz="0" w:space="0" w:color="auto"/>
            <w:right w:val="none" w:sz="0" w:space="0" w:color="auto"/>
          </w:divBdr>
        </w:div>
        <w:div w:id="154271821">
          <w:marLeft w:val="0"/>
          <w:marRight w:val="0"/>
          <w:marTop w:val="0"/>
          <w:marBottom w:val="0"/>
          <w:divBdr>
            <w:top w:val="none" w:sz="0" w:space="0" w:color="auto"/>
            <w:left w:val="none" w:sz="0" w:space="0" w:color="auto"/>
            <w:bottom w:val="none" w:sz="0" w:space="0" w:color="auto"/>
            <w:right w:val="none" w:sz="0" w:space="0" w:color="auto"/>
          </w:divBdr>
        </w:div>
        <w:div w:id="439305673">
          <w:marLeft w:val="0"/>
          <w:marRight w:val="0"/>
          <w:marTop w:val="0"/>
          <w:marBottom w:val="0"/>
          <w:divBdr>
            <w:top w:val="none" w:sz="0" w:space="0" w:color="auto"/>
            <w:left w:val="none" w:sz="0" w:space="0" w:color="auto"/>
            <w:bottom w:val="none" w:sz="0" w:space="0" w:color="auto"/>
            <w:right w:val="none" w:sz="0" w:space="0" w:color="auto"/>
          </w:divBdr>
        </w:div>
        <w:div w:id="1546142610">
          <w:marLeft w:val="0"/>
          <w:marRight w:val="0"/>
          <w:marTop w:val="0"/>
          <w:marBottom w:val="0"/>
          <w:divBdr>
            <w:top w:val="none" w:sz="0" w:space="0" w:color="auto"/>
            <w:left w:val="none" w:sz="0" w:space="0" w:color="auto"/>
            <w:bottom w:val="none" w:sz="0" w:space="0" w:color="auto"/>
            <w:right w:val="none" w:sz="0" w:space="0" w:color="auto"/>
          </w:divBdr>
        </w:div>
        <w:div w:id="1137722169">
          <w:marLeft w:val="0"/>
          <w:marRight w:val="0"/>
          <w:marTop w:val="0"/>
          <w:marBottom w:val="0"/>
          <w:divBdr>
            <w:top w:val="none" w:sz="0" w:space="0" w:color="auto"/>
            <w:left w:val="none" w:sz="0" w:space="0" w:color="auto"/>
            <w:bottom w:val="none" w:sz="0" w:space="0" w:color="auto"/>
            <w:right w:val="none" w:sz="0" w:space="0" w:color="auto"/>
          </w:divBdr>
        </w:div>
        <w:div w:id="211693228">
          <w:marLeft w:val="0"/>
          <w:marRight w:val="0"/>
          <w:marTop w:val="0"/>
          <w:marBottom w:val="0"/>
          <w:divBdr>
            <w:top w:val="none" w:sz="0" w:space="0" w:color="auto"/>
            <w:left w:val="none" w:sz="0" w:space="0" w:color="auto"/>
            <w:bottom w:val="none" w:sz="0" w:space="0" w:color="auto"/>
            <w:right w:val="none" w:sz="0" w:space="0" w:color="auto"/>
          </w:divBdr>
        </w:div>
        <w:div w:id="64690539">
          <w:marLeft w:val="0"/>
          <w:marRight w:val="0"/>
          <w:marTop w:val="0"/>
          <w:marBottom w:val="0"/>
          <w:divBdr>
            <w:top w:val="none" w:sz="0" w:space="0" w:color="auto"/>
            <w:left w:val="none" w:sz="0" w:space="0" w:color="auto"/>
            <w:bottom w:val="none" w:sz="0" w:space="0" w:color="auto"/>
            <w:right w:val="none" w:sz="0" w:space="0" w:color="auto"/>
          </w:divBdr>
        </w:div>
        <w:div w:id="839849311">
          <w:marLeft w:val="0"/>
          <w:marRight w:val="0"/>
          <w:marTop w:val="0"/>
          <w:marBottom w:val="0"/>
          <w:divBdr>
            <w:top w:val="none" w:sz="0" w:space="0" w:color="auto"/>
            <w:left w:val="none" w:sz="0" w:space="0" w:color="auto"/>
            <w:bottom w:val="none" w:sz="0" w:space="0" w:color="auto"/>
            <w:right w:val="none" w:sz="0" w:space="0" w:color="auto"/>
          </w:divBdr>
        </w:div>
        <w:div w:id="1895585462">
          <w:marLeft w:val="0"/>
          <w:marRight w:val="0"/>
          <w:marTop w:val="0"/>
          <w:marBottom w:val="0"/>
          <w:divBdr>
            <w:top w:val="none" w:sz="0" w:space="0" w:color="auto"/>
            <w:left w:val="none" w:sz="0" w:space="0" w:color="auto"/>
            <w:bottom w:val="none" w:sz="0" w:space="0" w:color="auto"/>
            <w:right w:val="none" w:sz="0" w:space="0" w:color="auto"/>
          </w:divBdr>
        </w:div>
        <w:div w:id="474220257">
          <w:marLeft w:val="0"/>
          <w:marRight w:val="0"/>
          <w:marTop w:val="0"/>
          <w:marBottom w:val="0"/>
          <w:divBdr>
            <w:top w:val="none" w:sz="0" w:space="0" w:color="auto"/>
            <w:left w:val="none" w:sz="0" w:space="0" w:color="auto"/>
            <w:bottom w:val="none" w:sz="0" w:space="0" w:color="auto"/>
            <w:right w:val="none" w:sz="0" w:space="0" w:color="auto"/>
          </w:divBdr>
        </w:div>
        <w:div w:id="1579484608">
          <w:marLeft w:val="0"/>
          <w:marRight w:val="0"/>
          <w:marTop w:val="0"/>
          <w:marBottom w:val="0"/>
          <w:divBdr>
            <w:top w:val="none" w:sz="0" w:space="0" w:color="auto"/>
            <w:left w:val="none" w:sz="0" w:space="0" w:color="auto"/>
            <w:bottom w:val="none" w:sz="0" w:space="0" w:color="auto"/>
            <w:right w:val="none" w:sz="0" w:space="0" w:color="auto"/>
          </w:divBdr>
        </w:div>
        <w:div w:id="442463686">
          <w:marLeft w:val="0"/>
          <w:marRight w:val="0"/>
          <w:marTop w:val="0"/>
          <w:marBottom w:val="0"/>
          <w:divBdr>
            <w:top w:val="none" w:sz="0" w:space="0" w:color="auto"/>
            <w:left w:val="none" w:sz="0" w:space="0" w:color="auto"/>
            <w:bottom w:val="none" w:sz="0" w:space="0" w:color="auto"/>
            <w:right w:val="none" w:sz="0" w:space="0" w:color="auto"/>
          </w:divBdr>
        </w:div>
        <w:div w:id="1460951918">
          <w:marLeft w:val="0"/>
          <w:marRight w:val="0"/>
          <w:marTop w:val="0"/>
          <w:marBottom w:val="0"/>
          <w:divBdr>
            <w:top w:val="none" w:sz="0" w:space="0" w:color="auto"/>
            <w:left w:val="none" w:sz="0" w:space="0" w:color="auto"/>
            <w:bottom w:val="none" w:sz="0" w:space="0" w:color="auto"/>
            <w:right w:val="none" w:sz="0" w:space="0" w:color="auto"/>
          </w:divBdr>
        </w:div>
        <w:div w:id="590431446">
          <w:marLeft w:val="0"/>
          <w:marRight w:val="0"/>
          <w:marTop w:val="0"/>
          <w:marBottom w:val="0"/>
          <w:divBdr>
            <w:top w:val="none" w:sz="0" w:space="0" w:color="auto"/>
            <w:left w:val="none" w:sz="0" w:space="0" w:color="auto"/>
            <w:bottom w:val="none" w:sz="0" w:space="0" w:color="auto"/>
            <w:right w:val="none" w:sz="0" w:space="0" w:color="auto"/>
          </w:divBdr>
        </w:div>
        <w:div w:id="1425956364">
          <w:marLeft w:val="0"/>
          <w:marRight w:val="0"/>
          <w:marTop w:val="0"/>
          <w:marBottom w:val="0"/>
          <w:divBdr>
            <w:top w:val="none" w:sz="0" w:space="0" w:color="auto"/>
            <w:left w:val="none" w:sz="0" w:space="0" w:color="auto"/>
            <w:bottom w:val="none" w:sz="0" w:space="0" w:color="auto"/>
            <w:right w:val="none" w:sz="0" w:space="0" w:color="auto"/>
          </w:divBdr>
        </w:div>
        <w:div w:id="622423632">
          <w:marLeft w:val="0"/>
          <w:marRight w:val="0"/>
          <w:marTop w:val="0"/>
          <w:marBottom w:val="0"/>
          <w:divBdr>
            <w:top w:val="none" w:sz="0" w:space="0" w:color="auto"/>
            <w:left w:val="none" w:sz="0" w:space="0" w:color="auto"/>
            <w:bottom w:val="none" w:sz="0" w:space="0" w:color="auto"/>
            <w:right w:val="none" w:sz="0" w:space="0" w:color="auto"/>
          </w:divBdr>
        </w:div>
        <w:div w:id="378016812">
          <w:marLeft w:val="0"/>
          <w:marRight w:val="0"/>
          <w:marTop w:val="0"/>
          <w:marBottom w:val="0"/>
          <w:divBdr>
            <w:top w:val="none" w:sz="0" w:space="0" w:color="auto"/>
            <w:left w:val="none" w:sz="0" w:space="0" w:color="auto"/>
            <w:bottom w:val="none" w:sz="0" w:space="0" w:color="auto"/>
            <w:right w:val="none" w:sz="0" w:space="0" w:color="auto"/>
          </w:divBdr>
        </w:div>
        <w:div w:id="1553689238">
          <w:marLeft w:val="0"/>
          <w:marRight w:val="0"/>
          <w:marTop w:val="0"/>
          <w:marBottom w:val="0"/>
          <w:divBdr>
            <w:top w:val="none" w:sz="0" w:space="0" w:color="auto"/>
            <w:left w:val="none" w:sz="0" w:space="0" w:color="auto"/>
            <w:bottom w:val="none" w:sz="0" w:space="0" w:color="auto"/>
            <w:right w:val="none" w:sz="0" w:space="0" w:color="auto"/>
          </w:divBdr>
        </w:div>
        <w:div w:id="373968196">
          <w:marLeft w:val="0"/>
          <w:marRight w:val="0"/>
          <w:marTop w:val="0"/>
          <w:marBottom w:val="0"/>
          <w:divBdr>
            <w:top w:val="none" w:sz="0" w:space="0" w:color="auto"/>
            <w:left w:val="none" w:sz="0" w:space="0" w:color="auto"/>
            <w:bottom w:val="none" w:sz="0" w:space="0" w:color="auto"/>
            <w:right w:val="none" w:sz="0" w:space="0" w:color="auto"/>
          </w:divBdr>
        </w:div>
        <w:div w:id="1290354266">
          <w:marLeft w:val="0"/>
          <w:marRight w:val="0"/>
          <w:marTop w:val="0"/>
          <w:marBottom w:val="0"/>
          <w:divBdr>
            <w:top w:val="none" w:sz="0" w:space="0" w:color="auto"/>
            <w:left w:val="none" w:sz="0" w:space="0" w:color="auto"/>
            <w:bottom w:val="none" w:sz="0" w:space="0" w:color="auto"/>
            <w:right w:val="none" w:sz="0" w:space="0" w:color="auto"/>
          </w:divBdr>
        </w:div>
        <w:div w:id="544365952">
          <w:marLeft w:val="0"/>
          <w:marRight w:val="0"/>
          <w:marTop w:val="0"/>
          <w:marBottom w:val="0"/>
          <w:divBdr>
            <w:top w:val="none" w:sz="0" w:space="0" w:color="auto"/>
            <w:left w:val="none" w:sz="0" w:space="0" w:color="auto"/>
            <w:bottom w:val="none" w:sz="0" w:space="0" w:color="auto"/>
            <w:right w:val="none" w:sz="0" w:space="0" w:color="auto"/>
          </w:divBdr>
        </w:div>
        <w:div w:id="143014638">
          <w:marLeft w:val="0"/>
          <w:marRight w:val="0"/>
          <w:marTop w:val="0"/>
          <w:marBottom w:val="0"/>
          <w:divBdr>
            <w:top w:val="none" w:sz="0" w:space="0" w:color="auto"/>
            <w:left w:val="none" w:sz="0" w:space="0" w:color="auto"/>
            <w:bottom w:val="none" w:sz="0" w:space="0" w:color="auto"/>
            <w:right w:val="none" w:sz="0" w:space="0" w:color="auto"/>
          </w:divBdr>
        </w:div>
        <w:div w:id="1329288967">
          <w:marLeft w:val="0"/>
          <w:marRight w:val="0"/>
          <w:marTop w:val="0"/>
          <w:marBottom w:val="0"/>
          <w:divBdr>
            <w:top w:val="none" w:sz="0" w:space="0" w:color="auto"/>
            <w:left w:val="none" w:sz="0" w:space="0" w:color="auto"/>
            <w:bottom w:val="none" w:sz="0" w:space="0" w:color="auto"/>
            <w:right w:val="none" w:sz="0" w:space="0" w:color="auto"/>
          </w:divBdr>
        </w:div>
        <w:div w:id="1354649920">
          <w:marLeft w:val="0"/>
          <w:marRight w:val="0"/>
          <w:marTop w:val="0"/>
          <w:marBottom w:val="0"/>
          <w:divBdr>
            <w:top w:val="none" w:sz="0" w:space="0" w:color="auto"/>
            <w:left w:val="none" w:sz="0" w:space="0" w:color="auto"/>
            <w:bottom w:val="none" w:sz="0" w:space="0" w:color="auto"/>
            <w:right w:val="none" w:sz="0" w:space="0" w:color="auto"/>
          </w:divBdr>
        </w:div>
        <w:div w:id="300117087">
          <w:marLeft w:val="0"/>
          <w:marRight w:val="0"/>
          <w:marTop w:val="0"/>
          <w:marBottom w:val="0"/>
          <w:divBdr>
            <w:top w:val="none" w:sz="0" w:space="0" w:color="auto"/>
            <w:left w:val="none" w:sz="0" w:space="0" w:color="auto"/>
            <w:bottom w:val="none" w:sz="0" w:space="0" w:color="auto"/>
            <w:right w:val="none" w:sz="0" w:space="0" w:color="auto"/>
          </w:divBdr>
        </w:div>
        <w:div w:id="728841747">
          <w:marLeft w:val="0"/>
          <w:marRight w:val="0"/>
          <w:marTop w:val="0"/>
          <w:marBottom w:val="0"/>
          <w:divBdr>
            <w:top w:val="none" w:sz="0" w:space="0" w:color="auto"/>
            <w:left w:val="none" w:sz="0" w:space="0" w:color="auto"/>
            <w:bottom w:val="none" w:sz="0" w:space="0" w:color="auto"/>
            <w:right w:val="none" w:sz="0" w:space="0" w:color="auto"/>
          </w:divBdr>
        </w:div>
        <w:div w:id="1907952640">
          <w:marLeft w:val="0"/>
          <w:marRight w:val="0"/>
          <w:marTop w:val="0"/>
          <w:marBottom w:val="0"/>
          <w:divBdr>
            <w:top w:val="none" w:sz="0" w:space="0" w:color="auto"/>
            <w:left w:val="none" w:sz="0" w:space="0" w:color="auto"/>
            <w:bottom w:val="none" w:sz="0" w:space="0" w:color="auto"/>
            <w:right w:val="none" w:sz="0" w:space="0" w:color="auto"/>
          </w:divBdr>
        </w:div>
        <w:div w:id="1988898605">
          <w:marLeft w:val="0"/>
          <w:marRight w:val="0"/>
          <w:marTop w:val="0"/>
          <w:marBottom w:val="0"/>
          <w:divBdr>
            <w:top w:val="none" w:sz="0" w:space="0" w:color="auto"/>
            <w:left w:val="none" w:sz="0" w:space="0" w:color="auto"/>
            <w:bottom w:val="none" w:sz="0" w:space="0" w:color="auto"/>
            <w:right w:val="none" w:sz="0" w:space="0" w:color="auto"/>
          </w:divBdr>
        </w:div>
        <w:div w:id="1721973391">
          <w:marLeft w:val="0"/>
          <w:marRight w:val="0"/>
          <w:marTop w:val="0"/>
          <w:marBottom w:val="0"/>
          <w:divBdr>
            <w:top w:val="none" w:sz="0" w:space="0" w:color="auto"/>
            <w:left w:val="none" w:sz="0" w:space="0" w:color="auto"/>
            <w:bottom w:val="none" w:sz="0" w:space="0" w:color="auto"/>
            <w:right w:val="none" w:sz="0" w:space="0" w:color="auto"/>
          </w:divBdr>
        </w:div>
        <w:div w:id="339159381">
          <w:marLeft w:val="0"/>
          <w:marRight w:val="0"/>
          <w:marTop w:val="0"/>
          <w:marBottom w:val="0"/>
          <w:divBdr>
            <w:top w:val="none" w:sz="0" w:space="0" w:color="auto"/>
            <w:left w:val="none" w:sz="0" w:space="0" w:color="auto"/>
            <w:bottom w:val="none" w:sz="0" w:space="0" w:color="auto"/>
            <w:right w:val="none" w:sz="0" w:space="0" w:color="auto"/>
          </w:divBdr>
        </w:div>
        <w:div w:id="934246518">
          <w:marLeft w:val="0"/>
          <w:marRight w:val="0"/>
          <w:marTop w:val="0"/>
          <w:marBottom w:val="0"/>
          <w:divBdr>
            <w:top w:val="none" w:sz="0" w:space="0" w:color="auto"/>
            <w:left w:val="none" w:sz="0" w:space="0" w:color="auto"/>
            <w:bottom w:val="none" w:sz="0" w:space="0" w:color="auto"/>
            <w:right w:val="none" w:sz="0" w:space="0" w:color="auto"/>
          </w:divBdr>
        </w:div>
        <w:div w:id="1827629207">
          <w:marLeft w:val="0"/>
          <w:marRight w:val="0"/>
          <w:marTop w:val="0"/>
          <w:marBottom w:val="0"/>
          <w:divBdr>
            <w:top w:val="none" w:sz="0" w:space="0" w:color="auto"/>
            <w:left w:val="none" w:sz="0" w:space="0" w:color="auto"/>
            <w:bottom w:val="none" w:sz="0" w:space="0" w:color="auto"/>
            <w:right w:val="none" w:sz="0" w:space="0" w:color="auto"/>
          </w:divBdr>
        </w:div>
        <w:div w:id="480464533">
          <w:marLeft w:val="0"/>
          <w:marRight w:val="0"/>
          <w:marTop w:val="0"/>
          <w:marBottom w:val="0"/>
          <w:divBdr>
            <w:top w:val="none" w:sz="0" w:space="0" w:color="auto"/>
            <w:left w:val="none" w:sz="0" w:space="0" w:color="auto"/>
            <w:bottom w:val="none" w:sz="0" w:space="0" w:color="auto"/>
            <w:right w:val="none" w:sz="0" w:space="0" w:color="auto"/>
          </w:divBdr>
        </w:div>
        <w:div w:id="1419667894">
          <w:marLeft w:val="0"/>
          <w:marRight w:val="0"/>
          <w:marTop w:val="0"/>
          <w:marBottom w:val="0"/>
          <w:divBdr>
            <w:top w:val="none" w:sz="0" w:space="0" w:color="auto"/>
            <w:left w:val="none" w:sz="0" w:space="0" w:color="auto"/>
            <w:bottom w:val="none" w:sz="0" w:space="0" w:color="auto"/>
            <w:right w:val="none" w:sz="0" w:space="0" w:color="auto"/>
          </w:divBdr>
        </w:div>
        <w:div w:id="208301499">
          <w:marLeft w:val="0"/>
          <w:marRight w:val="0"/>
          <w:marTop w:val="0"/>
          <w:marBottom w:val="0"/>
          <w:divBdr>
            <w:top w:val="none" w:sz="0" w:space="0" w:color="auto"/>
            <w:left w:val="none" w:sz="0" w:space="0" w:color="auto"/>
            <w:bottom w:val="none" w:sz="0" w:space="0" w:color="auto"/>
            <w:right w:val="none" w:sz="0" w:space="0" w:color="auto"/>
          </w:divBdr>
        </w:div>
        <w:div w:id="1351682427">
          <w:marLeft w:val="0"/>
          <w:marRight w:val="0"/>
          <w:marTop w:val="0"/>
          <w:marBottom w:val="0"/>
          <w:divBdr>
            <w:top w:val="none" w:sz="0" w:space="0" w:color="auto"/>
            <w:left w:val="none" w:sz="0" w:space="0" w:color="auto"/>
            <w:bottom w:val="none" w:sz="0" w:space="0" w:color="auto"/>
            <w:right w:val="none" w:sz="0" w:space="0" w:color="auto"/>
          </w:divBdr>
        </w:div>
        <w:div w:id="1015620707">
          <w:marLeft w:val="0"/>
          <w:marRight w:val="0"/>
          <w:marTop w:val="0"/>
          <w:marBottom w:val="0"/>
          <w:divBdr>
            <w:top w:val="none" w:sz="0" w:space="0" w:color="auto"/>
            <w:left w:val="none" w:sz="0" w:space="0" w:color="auto"/>
            <w:bottom w:val="none" w:sz="0" w:space="0" w:color="auto"/>
            <w:right w:val="none" w:sz="0" w:space="0" w:color="auto"/>
          </w:divBdr>
        </w:div>
        <w:div w:id="238635555">
          <w:marLeft w:val="0"/>
          <w:marRight w:val="0"/>
          <w:marTop w:val="0"/>
          <w:marBottom w:val="0"/>
          <w:divBdr>
            <w:top w:val="none" w:sz="0" w:space="0" w:color="auto"/>
            <w:left w:val="none" w:sz="0" w:space="0" w:color="auto"/>
            <w:bottom w:val="none" w:sz="0" w:space="0" w:color="auto"/>
            <w:right w:val="none" w:sz="0" w:space="0" w:color="auto"/>
          </w:divBdr>
        </w:div>
        <w:div w:id="1112020505">
          <w:marLeft w:val="0"/>
          <w:marRight w:val="0"/>
          <w:marTop w:val="0"/>
          <w:marBottom w:val="0"/>
          <w:divBdr>
            <w:top w:val="none" w:sz="0" w:space="0" w:color="auto"/>
            <w:left w:val="none" w:sz="0" w:space="0" w:color="auto"/>
            <w:bottom w:val="none" w:sz="0" w:space="0" w:color="auto"/>
            <w:right w:val="none" w:sz="0" w:space="0" w:color="auto"/>
          </w:divBdr>
        </w:div>
        <w:div w:id="1033312638">
          <w:marLeft w:val="0"/>
          <w:marRight w:val="0"/>
          <w:marTop w:val="0"/>
          <w:marBottom w:val="0"/>
          <w:divBdr>
            <w:top w:val="none" w:sz="0" w:space="0" w:color="auto"/>
            <w:left w:val="none" w:sz="0" w:space="0" w:color="auto"/>
            <w:bottom w:val="none" w:sz="0" w:space="0" w:color="auto"/>
            <w:right w:val="none" w:sz="0" w:space="0" w:color="auto"/>
          </w:divBdr>
        </w:div>
        <w:div w:id="1970357813">
          <w:marLeft w:val="0"/>
          <w:marRight w:val="0"/>
          <w:marTop w:val="0"/>
          <w:marBottom w:val="0"/>
          <w:divBdr>
            <w:top w:val="none" w:sz="0" w:space="0" w:color="auto"/>
            <w:left w:val="none" w:sz="0" w:space="0" w:color="auto"/>
            <w:bottom w:val="none" w:sz="0" w:space="0" w:color="auto"/>
            <w:right w:val="none" w:sz="0" w:space="0" w:color="auto"/>
          </w:divBdr>
        </w:div>
        <w:div w:id="1833519007">
          <w:marLeft w:val="0"/>
          <w:marRight w:val="0"/>
          <w:marTop w:val="0"/>
          <w:marBottom w:val="0"/>
          <w:divBdr>
            <w:top w:val="none" w:sz="0" w:space="0" w:color="auto"/>
            <w:left w:val="none" w:sz="0" w:space="0" w:color="auto"/>
            <w:bottom w:val="none" w:sz="0" w:space="0" w:color="auto"/>
            <w:right w:val="none" w:sz="0" w:space="0" w:color="auto"/>
          </w:divBdr>
        </w:div>
        <w:div w:id="988096459">
          <w:marLeft w:val="0"/>
          <w:marRight w:val="0"/>
          <w:marTop w:val="0"/>
          <w:marBottom w:val="0"/>
          <w:divBdr>
            <w:top w:val="none" w:sz="0" w:space="0" w:color="auto"/>
            <w:left w:val="none" w:sz="0" w:space="0" w:color="auto"/>
            <w:bottom w:val="none" w:sz="0" w:space="0" w:color="auto"/>
            <w:right w:val="none" w:sz="0" w:space="0" w:color="auto"/>
          </w:divBdr>
        </w:div>
        <w:div w:id="605575355">
          <w:marLeft w:val="0"/>
          <w:marRight w:val="0"/>
          <w:marTop w:val="0"/>
          <w:marBottom w:val="0"/>
          <w:divBdr>
            <w:top w:val="none" w:sz="0" w:space="0" w:color="auto"/>
            <w:left w:val="none" w:sz="0" w:space="0" w:color="auto"/>
            <w:bottom w:val="none" w:sz="0" w:space="0" w:color="auto"/>
            <w:right w:val="none" w:sz="0" w:space="0" w:color="auto"/>
          </w:divBdr>
        </w:div>
        <w:div w:id="670989889">
          <w:marLeft w:val="0"/>
          <w:marRight w:val="0"/>
          <w:marTop w:val="0"/>
          <w:marBottom w:val="0"/>
          <w:divBdr>
            <w:top w:val="none" w:sz="0" w:space="0" w:color="auto"/>
            <w:left w:val="none" w:sz="0" w:space="0" w:color="auto"/>
            <w:bottom w:val="none" w:sz="0" w:space="0" w:color="auto"/>
            <w:right w:val="none" w:sz="0" w:space="0" w:color="auto"/>
          </w:divBdr>
        </w:div>
        <w:div w:id="541746860">
          <w:marLeft w:val="0"/>
          <w:marRight w:val="0"/>
          <w:marTop w:val="0"/>
          <w:marBottom w:val="0"/>
          <w:divBdr>
            <w:top w:val="none" w:sz="0" w:space="0" w:color="auto"/>
            <w:left w:val="none" w:sz="0" w:space="0" w:color="auto"/>
            <w:bottom w:val="none" w:sz="0" w:space="0" w:color="auto"/>
            <w:right w:val="none" w:sz="0" w:space="0" w:color="auto"/>
          </w:divBdr>
        </w:div>
        <w:div w:id="1817182744">
          <w:marLeft w:val="0"/>
          <w:marRight w:val="0"/>
          <w:marTop w:val="0"/>
          <w:marBottom w:val="0"/>
          <w:divBdr>
            <w:top w:val="none" w:sz="0" w:space="0" w:color="auto"/>
            <w:left w:val="none" w:sz="0" w:space="0" w:color="auto"/>
            <w:bottom w:val="none" w:sz="0" w:space="0" w:color="auto"/>
            <w:right w:val="none" w:sz="0" w:space="0" w:color="auto"/>
          </w:divBdr>
        </w:div>
        <w:div w:id="1754861597">
          <w:marLeft w:val="0"/>
          <w:marRight w:val="0"/>
          <w:marTop w:val="0"/>
          <w:marBottom w:val="0"/>
          <w:divBdr>
            <w:top w:val="none" w:sz="0" w:space="0" w:color="auto"/>
            <w:left w:val="none" w:sz="0" w:space="0" w:color="auto"/>
            <w:bottom w:val="none" w:sz="0" w:space="0" w:color="auto"/>
            <w:right w:val="none" w:sz="0" w:space="0" w:color="auto"/>
          </w:divBdr>
        </w:div>
        <w:div w:id="1117529239">
          <w:marLeft w:val="0"/>
          <w:marRight w:val="0"/>
          <w:marTop w:val="0"/>
          <w:marBottom w:val="0"/>
          <w:divBdr>
            <w:top w:val="none" w:sz="0" w:space="0" w:color="auto"/>
            <w:left w:val="none" w:sz="0" w:space="0" w:color="auto"/>
            <w:bottom w:val="none" w:sz="0" w:space="0" w:color="auto"/>
            <w:right w:val="none" w:sz="0" w:space="0" w:color="auto"/>
          </w:divBdr>
        </w:div>
        <w:div w:id="940376169">
          <w:marLeft w:val="0"/>
          <w:marRight w:val="0"/>
          <w:marTop w:val="0"/>
          <w:marBottom w:val="0"/>
          <w:divBdr>
            <w:top w:val="none" w:sz="0" w:space="0" w:color="auto"/>
            <w:left w:val="none" w:sz="0" w:space="0" w:color="auto"/>
            <w:bottom w:val="none" w:sz="0" w:space="0" w:color="auto"/>
            <w:right w:val="none" w:sz="0" w:space="0" w:color="auto"/>
          </w:divBdr>
        </w:div>
        <w:div w:id="943459190">
          <w:marLeft w:val="0"/>
          <w:marRight w:val="0"/>
          <w:marTop w:val="0"/>
          <w:marBottom w:val="0"/>
          <w:divBdr>
            <w:top w:val="none" w:sz="0" w:space="0" w:color="auto"/>
            <w:left w:val="none" w:sz="0" w:space="0" w:color="auto"/>
            <w:bottom w:val="none" w:sz="0" w:space="0" w:color="auto"/>
            <w:right w:val="none" w:sz="0" w:space="0" w:color="auto"/>
          </w:divBdr>
        </w:div>
        <w:div w:id="920455233">
          <w:marLeft w:val="0"/>
          <w:marRight w:val="0"/>
          <w:marTop w:val="0"/>
          <w:marBottom w:val="0"/>
          <w:divBdr>
            <w:top w:val="none" w:sz="0" w:space="0" w:color="auto"/>
            <w:left w:val="none" w:sz="0" w:space="0" w:color="auto"/>
            <w:bottom w:val="none" w:sz="0" w:space="0" w:color="auto"/>
            <w:right w:val="none" w:sz="0" w:space="0" w:color="auto"/>
          </w:divBdr>
        </w:div>
        <w:div w:id="819342721">
          <w:marLeft w:val="0"/>
          <w:marRight w:val="0"/>
          <w:marTop w:val="0"/>
          <w:marBottom w:val="0"/>
          <w:divBdr>
            <w:top w:val="none" w:sz="0" w:space="0" w:color="auto"/>
            <w:left w:val="none" w:sz="0" w:space="0" w:color="auto"/>
            <w:bottom w:val="none" w:sz="0" w:space="0" w:color="auto"/>
            <w:right w:val="none" w:sz="0" w:space="0" w:color="auto"/>
          </w:divBdr>
        </w:div>
        <w:div w:id="1203327838">
          <w:marLeft w:val="0"/>
          <w:marRight w:val="0"/>
          <w:marTop w:val="0"/>
          <w:marBottom w:val="0"/>
          <w:divBdr>
            <w:top w:val="none" w:sz="0" w:space="0" w:color="auto"/>
            <w:left w:val="none" w:sz="0" w:space="0" w:color="auto"/>
            <w:bottom w:val="none" w:sz="0" w:space="0" w:color="auto"/>
            <w:right w:val="none" w:sz="0" w:space="0" w:color="auto"/>
          </w:divBdr>
        </w:div>
        <w:div w:id="1365136287">
          <w:marLeft w:val="0"/>
          <w:marRight w:val="0"/>
          <w:marTop w:val="0"/>
          <w:marBottom w:val="0"/>
          <w:divBdr>
            <w:top w:val="none" w:sz="0" w:space="0" w:color="auto"/>
            <w:left w:val="none" w:sz="0" w:space="0" w:color="auto"/>
            <w:bottom w:val="none" w:sz="0" w:space="0" w:color="auto"/>
            <w:right w:val="none" w:sz="0" w:space="0" w:color="auto"/>
          </w:divBdr>
        </w:div>
        <w:div w:id="269581655">
          <w:marLeft w:val="0"/>
          <w:marRight w:val="0"/>
          <w:marTop w:val="0"/>
          <w:marBottom w:val="0"/>
          <w:divBdr>
            <w:top w:val="none" w:sz="0" w:space="0" w:color="auto"/>
            <w:left w:val="none" w:sz="0" w:space="0" w:color="auto"/>
            <w:bottom w:val="none" w:sz="0" w:space="0" w:color="auto"/>
            <w:right w:val="none" w:sz="0" w:space="0" w:color="auto"/>
          </w:divBdr>
        </w:div>
        <w:div w:id="809515579">
          <w:marLeft w:val="0"/>
          <w:marRight w:val="0"/>
          <w:marTop w:val="0"/>
          <w:marBottom w:val="0"/>
          <w:divBdr>
            <w:top w:val="none" w:sz="0" w:space="0" w:color="auto"/>
            <w:left w:val="none" w:sz="0" w:space="0" w:color="auto"/>
            <w:bottom w:val="none" w:sz="0" w:space="0" w:color="auto"/>
            <w:right w:val="none" w:sz="0" w:space="0" w:color="auto"/>
          </w:divBdr>
        </w:div>
        <w:div w:id="1898783040">
          <w:marLeft w:val="0"/>
          <w:marRight w:val="0"/>
          <w:marTop w:val="0"/>
          <w:marBottom w:val="0"/>
          <w:divBdr>
            <w:top w:val="none" w:sz="0" w:space="0" w:color="auto"/>
            <w:left w:val="none" w:sz="0" w:space="0" w:color="auto"/>
            <w:bottom w:val="none" w:sz="0" w:space="0" w:color="auto"/>
            <w:right w:val="none" w:sz="0" w:space="0" w:color="auto"/>
          </w:divBdr>
        </w:div>
        <w:div w:id="590816658">
          <w:marLeft w:val="0"/>
          <w:marRight w:val="0"/>
          <w:marTop w:val="0"/>
          <w:marBottom w:val="0"/>
          <w:divBdr>
            <w:top w:val="none" w:sz="0" w:space="0" w:color="auto"/>
            <w:left w:val="none" w:sz="0" w:space="0" w:color="auto"/>
            <w:bottom w:val="none" w:sz="0" w:space="0" w:color="auto"/>
            <w:right w:val="none" w:sz="0" w:space="0" w:color="auto"/>
          </w:divBdr>
        </w:div>
        <w:div w:id="1587767244">
          <w:marLeft w:val="0"/>
          <w:marRight w:val="0"/>
          <w:marTop w:val="0"/>
          <w:marBottom w:val="0"/>
          <w:divBdr>
            <w:top w:val="none" w:sz="0" w:space="0" w:color="auto"/>
            <w:left w:val="none" w:sz="0" w:space="0" w:color="auto"/>
            <w:bottom w:val="none" w:sz="0" w:space="0" w:color="auto"/>
            <w:right w:val="none" w:sz="0" w:space="0" w:color="auto"/>
          </w:divBdr>
        </w:div>
        <w:div w:id="860361937">
          <w:marLeft w:val="0"/>
          <w:marRight w:val="0"/>
          <w:marTop w:val="0"/>
          <w:marBottom w:val="0"/>
          <w:divBdr>
            <w:top w:val="none" w:sz="0" w:space="0" w:color="auto"/>
            <w:left w:val="none" w:sz="0" w:space="0" w:color="auto"/>
            <w:bottom w:val="none" w:sz="0" w:space="0" w:color="auto"/>
            <w:right w:val="none" w:sz="0" w:space="0" w:color="auto"/>
          </w:divBdr>
        </w:div>
        <w:div w:id="467942099">
          <w:marLeft w:val="0"/>
          <w:marRight w:val="0"/>
          <w:marTop w:val="0"/>
          <w:marBottom w:val="0"/>
          <w:divBdr>
            <w:top w:val="none" w:sz="0" w:space="0" w:color="auto"/>
            <w:left w:val="none" w:sz="0" w:space="0" w:color="auto"/>
            <w:bottom w:val="none" w:sz="0" w:space="0" w:color="auto"/>
            <w:right w:val="none" w:sz="0" w:space="0" w:color="auto"/>
          </w:divBdr>
        </w:div>
        <w:div w:id="1159616916">
          <w:marLeft w:val="0"/>
          <w:marRight w:val="0"/>
          <w:marTop w:val="0"/>
          <w:marBottom w:val="0"/>
          <w:divBdr>
            <w:top w:val="none" w:sz="0" w:space="0" w:color="auto"/>
            <w:left w:val="none" w:sz="0" w:space="0" w:color="auto"/>
            <w:bottom w:val="none" w:sz="0" w:space="0" w:color="auto"/>
            <w:right w:val="none" w:sz="0" w:space="0" w:color="auto"/>
          </w:divBdr>
        </w:div>
        <w:div w:id="688802326">
          <w:marLeft w:val="0"/>
          <w:marRight w:val="0"/>
          <w:marTop w:val="0"/>
          <w:marBottom w:val="0"/>
          <w:divBdr>
            <w:top w:val="none" w:sz="0" w:space="0" w:color="auto"/>
            <w:left w:val="none" w:sz="0" w:space="0" w:color="auto"/>
            <w:bottom w:val="none" w:sz="0" w:space="0" w:color="auto"/>
            <w:right w:val="none" w:sz="0" w:space="0" w:color="auto"/>
          </w:divBdr>
        </w:div>
        <w:div w:id="1368332495">
          <w:marLeft w:val="0"/>
          <w:marRight w:val="0"/>
          <w:marTop w:val="0"/>
          <w:marBottom w:val="0"/>
          <w:divBdr>
            <w:top w:val="none" w:sz="0" w:space="0" w:color="auto"/>
            <w:left w:val="none" w:sz="0" w:space="0" w:color="auto"/>
            <w:bottom w:val="none" w:sz="0" w:space="0" w:color="auto"/>
            <w:right w:val="none" w:sz="0" w:space="0" w:color="auto"/>
          </w:divBdr>
        </w:div>
        <w:div w:id="1240554445">
          <w:marLeft w:val="0"/>
          <w:marRight w:val="0"/>
          <w:marTop w:val="0"/>
          <w:marBottom w:val="0"/>
          <w:divBdr>
            <w:top w:val="none" w:sz="0" w:space="0" w:color="auto"/>
            <w:left w:val="none" w:sz="0" w:space="0" w:color="auto"/>
            <w:bottom w:val="none" w:sz="0" w:space="0" w:color="auto"/>
            <w:right w:val="none" w:sz="0" w:space="0" w:color="auto"/>
          </w:divBdr>
        </w:div>
        <w:div w:id="2022930151">
          <w:marLeft w:val="0"/>
          <w:marRight w:val="0"/>
          <w:marTop w:val="0"/>
          <w:marBottom w:val="0"/>
          <w:divBdr>
            <w:top w:val="none" w:sz="0" w:space="0" w:color="auto"/>
            <w:left w:val="none" w:sz="0" w:space="0" w:color="auto"/>
            <w:bottom w:val="none" w:sz="0" w:space="0" w:color="auto"/>
            <w:right w:val="none" w:sz="0" w:space="0" w:color="auto"/>
          </w:divBdr>
        </w:div>
        <w:div w:id="642539682">
          <w:marLeft w:val="0"/>
          <w:marRight w:val="0"/>
          <w:marTop w:val="0"/>
          <w:marBottom w:val="0"/>
          <w:divBdr>
            <w:top w:val="none" w:sz="0" w:space="0" w:color="auto"/>
            <w:left w:val="none" w:sz="0" w:space="0" w:color="auto"/>
            <w:bottom w:val="none" w:sz="0" w:space="0" w:color="auto"/>
            <w:right w:val="none" w:sz="0" w:space="0" w:color="auto"/>
          </w:divBdr>
        </w:div>
        <w:div w:id="1368794318">
          <w:marLeft w:val="0"/>
          <w:marRight w:val="0"/>
          <w:marTop w:val="0"/>
          <w:marBottom w:val="0"/>
          <w:divBdr>
            <w:top w:val="none" w:sz="0" w:space="0" w:color="auto"/>
            <w:left w:val="none" w:sz="0" w:space="0" w:color="auto"/>
            <w:bottom w:val="none" w:sz="0" w:space="0" w:color="auto"/>
            <w:right w:val="none" w:sz="0" w:space="0" w:color="auto"/>
          </w:divBdr>
        </w:div>
        <w:div w:id="120467347">
          <w:marLeft w:val="0"/>
          <w:marRight w:val="0"/>
          <w:marTop w:val="0"/>
          <w:marBottom w:val="0"/>
          <w:divBdr>
            <w:top w:val="none" w:sz="0" w:space="0" w:color="auto"/>
            <w:left w:val="none" w:sz="0" w:space="0" w:color="auto"/>
            <w:bottom w:val="none" w:sz="0" w:space="0" w:color="auto"/>
            <w:right w:val="none" w:sz="0" w:space="0" w:color="auto"/>
          </w:divBdr>
        </w:div>
        <w:div w:id="810288214">
          <w:marLeft w:val="0"/>
          <w:marRight w:val="0"/>
          <w:marTop w:val="0"/>
          <w:marBottom w:val="0"/>
          <w:divBdr>
            <w:top w:val="none" w:sz="0" w:space="0" w:color="auto"/>
            <w:left w:val="none" w:sz="0" w:space="0" w:color="auto"/>
            <w:bottom w:val="none" w:sz="0" w:space="0" w:color="auto"/>
            <w:right w:val="none" w:sz="0" w:space="0" w:color="auto"/>
          </w:divBdr>
        </w:div>
        <w:div w:id="1323194510">
          <w:marLeft w:val="0"/>
          <w:marRight w:val="0"/>
          <w:marTop w:val="0"/>
          <w:marBottom w:val="0"/>
          <w:divBdr>
            <w:top w:val="none" w:sz="0" w:space="0" w:color="auto"/>
            <w:left w:val="none" w:sz="0" w:space="0" w:color="auto"/>
            <w:bottom w:val="none" w:sz="0" w:space="0" w:color="auto"/>
            <w:right w:val="none" w:sz="0" w:space="0" w:color="auto"/>
          </w:divBdr>
        </w:div>
        <w:div w:id="1502046391">
          <w:marLeft w:val="0"/>
          <w:marRight w:val="0"/>
          <w:marTop w:val="0"/>
          <w:marBottom w:val="0"/>
          <w:divBdr>
            <w:top w:val="none" w:sz="0" w:space="0" w:color="auto"/>
            <w:left w:val="none" w:sz="0" w:space="0" w:color="auto"/>
            <w:bottom w:val="none" w:sz="0" w:space="0" w:color="auto"/>
            <w:right w:val="none" w:sz="0" w:space="0" w:color="auto"/>
          </w:divBdr>
        </w:div>
        <w:div w:id="1751349507">
          <w:marLeft w:val="0"/>
          <w:marRight w:val="0"/>
          <w:marTop w:val="0"/>
          <w:marBottom w:val="0"/>
          <w:divBdr>
            <w:top w:val="none" w:sz="0" w:space="0" w:color="auto"/>
            <w:left w:val="none" w:sz="0" w:space="0" w:color="auto"/>
            <w:bottom w:val="none" w:sz="0" w:space="0" w:color="auto"/>
            <w:right w:val="none" w:sz="0" w:space="0" w:color="auto"/>
          </w:divBdr>
        </w:div>
        <w:div w:id="439036082">
          <w:marLeft w:val="0"/>
          <w:marRight w:val="0"/>
          <w:marTop w:val="0"/>
          <w:marBottom w:val="0"/>
          <w:divBdr>
            <w:top w:val="none" w:sz="0" w:space="0" w:color="auto"/>
            <w:left w:val="none" w:sz="0" w:space="0" w:color="auto"/>
            <w:bottom w:val="none" w:sz="0" w:space="0" w:color="auto"/>
            <w:right w:val="none" w:sz="0" w:space="0" w:color="auto"/>
          </w:divBdr>
        </w:div>
        <w:div w:id="1405180717">
          <w:marLeft w:val="0"/>
          <w:marRight w:val="0"/>
          <w:marTop w:val="0"/>
          <w:marBottom w:val="0"/>
          <w:divBdr>
            <w:top w:val="none" w:sz="0" w:space="0" w:color="auto"/>
            <w:left w:val="none" w:sz="0" w:space="0" w:color="auto"/>
            <w:bottom w:val="none" w:sz="0" w:space="0" w:color="auto"/>
            <w:right w:val="none" w:sz="0" w:space="0" w:color="auto"/>
          </w:divBdr>
        </w:div>
        <w:div w:id="2094818291">
          <w:marLeft w:val="0"/>
          <w:marRight w:val="0"/>
          <w:marTop w:val="0"/>
          <w:marBottom w:val="0"/>
          <w:divBdr>
            <w:top w:val="none" w:sz="0" w:space="0" w:color="auto"/>
            <w:left w:val="none" w:sz="0" w:space="0" w:color="auto"/>
            <w:bottom w:val="none" w:sz="0" w:space="0" w:color="auto"/>
            <w:right w:val="none" w:sz="0" w:space="0" w:color="auto"/>
          </w:divBdr>
        </w:div>
        <w:div w:id="16348724">
          <w:marLeft w:val="0"/>
          <w:marRight w:val="0"/>
          <w:marTop w:val="0"/>
          <w:marBottom w:val="0"/>
          <w:divBdr>
            <w:top w:val="none" w:sz="0" w:space="0" w:color="auto"/>
            <w:left w:val="none" w:sz="0" w:space="0" w:color="auto"/>
            <w:bottom w:val="none" w:sz="0" w:space="0" w:color="auto"/>
            <w:right w:val="none" w:sz="0" w:space="0" w:color="auto"/>
          </w:divBdr>
        </w:div>
        <w:div w:id="1733960730">
          <w:marLeft w:val="0"/>
          <w:marRight w:val="0"/>
          <w:marTop w:val="0"/>
          <w:marBottom w:val="0"/>
          <w:divBdr>
            <w:top w:val="none" w:sz="0" w:space="0" w:color="auto"/>
            <w:left w:val="none" w:sz="0" w:space="0" w:color="auto"/>
            <w:bottom w:val="none" w:sz="0" w:space="0" w:color="auto"/>
            <w:right w:val="none" w:sz="0" w:space="0" w:color="auto"/>
          </w:divBdr>
        </w:div>
        <w:div w:id="189418962">
          <w:marLeft w:val="0"/>
          <w:marRight w:val="0"/>
          <w:marTop w:val="0"/>
          <w:marBottom w:val="0"/>
          <w:divBdr>
            <w:top w:val="none" w:sz="0" w:space="0" w:color="auto"/>
            <w:left w:val="none" w:sz="0" w:space="0" w:color="auto"/>
            <w:bottom w:val="none" w:sz="0" w:space="0" w:color="auto"/>
            <w:right w:val="none" w:sz="0" w:space="0" w:color="auto"/>
          </w:divBdr>
        </w:div>
        <w:div w:id="277296880">
          <w:marLeft w:val="0"/>
          <w:marRight w:val="0"/>
          <w:marTop w:val="0"/>
          <w:marBottom w:val="0"/>
          <w:divBdr>
            <w:top w:val="none" w:sz="0" w:space="0" w:color="auto"/>
            <w:left w:val="none" w:sz="0" w:space="0" w:color="auto"/>
            <w:bottom w:val="none" w:sz="0" w:space="0" w:color="auto"/>
            <w:right w:val="none" w:sz="0" w:space="0" w:color="auto"/>
          </w:divBdr>
        </w:div>
        <w:div w:id="785539996">
          <w:marLeft w:val="0"/>
          <w:marRight w:val="0"/>
          <w:marTop w:val="0"/>
          <w:marBottom w:val="0"/>
          <w:divBdr>
            <w:top w:val="none" w:sz="0" w:space="0" w:color="auto"/>
            <w:left w:val="none" w:sz="0" w:space="0" w:color="auto"/>
            <w:bottom w:val="none" w:sz="0" w:space="0" w:color="auto"/>
            <w:right w:val="none" w:sz="0" w:space="0" w:color="auto"/>
          </w:divBdr>
        </w:div>
        <w:div w:id="1984041514">
          <w:marLeft w:val="0"/>
          <w:marRight w:val="0"/>
          <w:marTop w:val="0"/>
          <w:marBottom w:val="0"/>
          <w:divBdr>
            <w:top w:val="none" w:sz="0" w:space="0" w:color="auto"/>
            <w:left w:val="none" w:sz="0" w:space="0" w:color="auto"/>
            <w:bottom w:val="none" w:sz="0" w:space="0" w:color="auto"/>
            <w:right w:val="none" w:sz="0" w:space="0" w:color="auto"/>
          </w:divBdr>
        </w:div>
        <w:div w:id="1930120234">
          <w:marLeft w:val="0"/>
          <w:marRight w:val="0"/>
          <w:marTop w:val="0"/>
          <w:marBottom w:val="0"/>
          <w:divBdr>
            <w:top w:val="none" w:sz="0" w:space="0" w:color="auto"/>
            <w:left w:val="none" w:sz="0" w:space="0" w:color="auto"/>
            <w:bottom w:val="none" w:sz="0" w:space="0" w:color="auto"/>
            <w:right w:val="none" w:sz="0" w:space="0" w:color="auto"/>
          </w:divBdr>
        </w:div>
        <w:div w:id="2090611066">
          <w:marLeft w:val="0"/>
          <w:marRight w:val="0"/>
          <w:marTop w:val="0"/>
          <w:marBottom w:val="0"/>
          <w:divBdr>
            <w:top w:val="none" w:sz="0" w:space="0" w:color="auto"/>
            <w:left w:val="none" w:sz="0" w:space="0" w:color="auto"/>
            <w:bottom w:val="none" w:sz="0" w:space="0" w:color="auto"/>
            <w:right w:val="none" w:sz="0" w:space="0" w:color="auto"/>
          </w:divBdr>
        </w:div>
        <w:div w:id="786704294">
          <w:marLeft w:val="0"/>
          <w:marRight w:val="0"/>
          <w:marTop w:val="0"/>
          <w:marBottom w:val="0"/>
          <w:divBdr>
            <w:top w:val="none" w:sz="0" w:space="0" w:color="auto"/>
            <w:left w:val="none" w:sz="0" w:space="0" w:color="auto"/>
            <w:bottom w:val="none" w:sz="0" w:space="0" w:color="auto"/>
            <w:right w:val="none" w:sz="0" w:space="0" w:color="auto"/>
          </w:divBdr>
        </w:div>
        <w:div w:id="833909426">
          <w:marLeft w:val="0"/>
          <w:marRight w:val="0"/>
          <w:marTop w:val="0"/>
          <w:marBottom w:val="0"/>
          <w:divBdr>
            <w:top w:val="none" w:sz="0" w:space="0" w:color="auto"/>
            <w:left w:val="none" w:sz="0" w:space="0" w:color="auto"/>
            <w:bottom w:val="none" w:sz="0" w:space="0" w:color="auto"/>
            <w:right w:val="none" w:sz="0" w:space="0" w:color="auto"/>
          </w:divBdr>
        </w:div>
        <w:div w:id="879242647">
          <w:marLeft w:val="0"/>
          <w:marRight w:val="0"/>
          <w:marTop w:val="0"/>
          <w:marBottom w:val="0"/>
          <w:divBdr>
            <w:top w:val="none" w:sz="0" w:space="0" w:color="auto"/>
            <w:left w:val="none" w:sz="0" w:space="0" w:color="auto"/>
            <w:bottom w:val="none" w:sz="0" w:space="0" w:color="auto"/>
            <w:right w:val="none" w:sz="0" w:space="0" w:color="auto"/>
          </w:divBdr>
        </w:div>
        <w:div w:id="536426587">
          <w:marLeft w:val="0"/>
          <w:marRight w:val="0"/>
          <w:marTop w:val="0"/>
          <w:marBottom w:val="0"/>
          <w:divBdr>
            <w:top w:val="none" w:sz="0" w:space="0" w:color="auto"/>
            <w:left w:val="none" w:sz="0" w:space="0" w:color="auto"/>
            <w:bottom w:val="none" w:sz="0" w:space="0" w:color="auto"/>
            <w:right w:val="none" w:sz="0" w:space="0" w:color="auto"/>
          </w:divBdr>
        </w:div>
        <w:div w:id="81414601">
          <w:marLeft w:val="0"/>
          <w:marRight w:val="0"/>
          <w:marTop w:val="0"/>
          <w:marBottom w:val="0"/>
          <w:divBdr>
            <w:top w:val="none" w:sz="0" w:space="0" w:color="auto"/>
            <w:left w:val="none" w:sz="0" w:space="0" w:color="auto"/>
            <w:bottom w:val="none" w:sz="0" w:space="0" w:color="auto"/>
            <w:right w:val="none" w:sz="0" w:space="0" w:color="auto"/>
          </w:divBdr>
        </w:div>
      </w:divsChild>
    </w:div>
    <w:div w:id="1242330363">
      <w:bodyDiv w:val="1"/>
      <w:marLeft w:val="0"/>
      <w:marRight w:val="0"/>
      <w:marTop w:val="0"/>
      <w:marBottom w:val="0"/>
      <w:divBdr>
        <w:top w:val="none" w:sz="0" w:space="0" w:color="auto"/>
        <w:left w:val="none" w:sz="0" w:space="0" w:color="auto"/>
        <w:bottom w:val="none" w:sz="0" w:space="0" w:color="auto"/>
        <w:right w:val="none" w:sz="0" w:space="0" w:color="auto"/>
      </w:divBdr>
      <w:divsChild>
        <w:div w:id="1870679701">
          <w:marLeft w:val="0"/>
          <w:marRight w:val="0"/>
          <w:marTop w:val="0"/>
          <w:marBottom w:val="0"/>
          <w:divBdr>
            <w:top w:val="none" w:sz="0" w:space="0" w:color="auto"/>
            <w:left w:val="none" w:sz="0" w:space="0" w:color="auto"/>
            <w:bottom w:val="none" w:sz="0" w:space="0" w:color="auto"/>
            <w:right w:val="none" w:sz="0" w:space="0" w:color="auto"/>
          </w:divBdr>
        </w:div>
        <w:div w:id="961764344">
          <w:marLeft w:val="0"/>
          <w:marRight w:val="0"/>
          <w:marTop w:val="0"/>
          <w:marBottom w:val="0"/>
          <w:divBdr>
            <w:top w:val="none" w:sz="0" w:space="0" w:color="auto"/>
            <w:left w:val="none" w:sz="0" w:space="0" w:color="auto"/>
            <w:bottom w:val="none" w:sz="0" w:space="0" w:color="auto"/>
            <w:right w:val="none" w:sz="0" w:space="0" w:color="auto"/>
          </w:divBdr>
        </w:div>
        <w:div w:id="1256865561">
          <w:marLeft w:val="0"/>
          <w:marRight w:val="0"/>
          <w:marTop w:val="0"/>
          <w:marBottom w:val="0"/>
          <w:divBdr>
            <w:top w:val="none" w:sz="0" w:space="0" w:color="auto"/>
            <w:left w:val="none" w:sz="0" w:space="0" w:color="auto"/>
            <w:bottom w:val="none" w:sz="0" w:space="0" w:color="auto"/>
            <w:right w:val="none" w:sz="0" w:space="0" w:color="auto"/>
          </w:divBdr>
        </w:div>
        <w:div w:id="821963326">
          <w:marLeft w:val="0"/>
          <w:marRight w:val="0"/>
          <w:marTop w:val="0"/>
          <w:marBottom w:val="0"/>
          <w:divBdr>
            <w:top w:val="none" w:sz="0" w:space="0" w:color="auto"/>
            <w:left w:val="none" w:sz="0" w:space="0" w:color="auto"/>
            <w:bottom w:val="none" w:sz="0" w:space="0" w:color="auto"/>
            <w:right w:val="none" w:sz="0" w:space="0" w:color="auto"/>
          </w:divBdr>
        </w:div>
        <w:div w:id="557858923">
          <w:marLeft w:val="0"/>
          <w:marRight w:val="0"/>
          <w:marTop w:val="0"/>
          <w:marBottom w:val="0"/>
          <w:divBdr>
            <w:top w:val="none" w:sz="0" w:space="0" w:color="auto"/>
            <w:left w:val="none" w:sz="0" w:space="0" w:color="auto"/>
            <w:bottom w:val="none" w:sz="0" w:space="0" w:color="auto"/>
            <w:right w:val="none" w:sz="0" w:space="0" w:color="auto"/>
          </w:divBdr>
        </w:div>
        <w:div w:id="1984696431">
          <w:marLeft w:val="0"/>
          <w:marRight w:val="0"/>
          <w:marTop w:val="0"/>
          <w:marBottom w:val="0"/>
          <w:divBdr>
            <w:top w:val="none" w:sz="0" w:space="0" w:color="auto"/>
            <w:left w:val="none" w:sz="0" w:space="0" w:color="auto"/>
            <w:bottom w:val="none" w:sz="0" w:space="0" w:color="auto"/>
            <w:right w:val="none" w:sz="0" w:space="0" w:color="auto"/>
          </w:divBdr>
        </w:div>
        <w:div w:id="1858036051">
          <w:marLeft w:val="0"/>
          <w:marRight w:val="0"/>
          <w:marTop w:val="0"/>
          <w:marBottom w:val="0"/>
          <w:divBdr>
            <w:top w:val="none" w:sz="0" w:space="0" w:color="auto"/>
            <w:left w:val="none" w:sz="0" w:space="0" w:color="auto"/>
            <w:bottom w:val="none" w:sz="0" w:space="0" w:color="auto"/>
            <w:right w:val="none" w:sz="0" w:space="0" w:color="auto"/>
          </w:divBdr>
        </w:div>
        <w:div w:id="1496187038">
          <w:marLeft w:val="0"/>
          <w:marRight w:val="0"/>
          <w:marTop w:val="0"/>
          <w:marBottom w:val="0"/>
          <w:divBdr>
            <w:top w:val="none" w:sz="0" w:space="0" w:color="auto"/>
            <w:left w:val="none" w:sz="0" w:space="0" w:color="auto"/>
            <w:bottom w:val="none" w:sz="0" w:space="0" w:color="auto"/>
            <w:right w:val="none" w:sz="0" w:space="0" w:color="auto"/>
          </w:divBdr>
        </w:div>
        <w:div w:id="870646552">
          <w:marLeft w:val="0"/>
          <w:marRight w:val="0"/>
          <w:marTop w:val="0"/>
          <w:marBottom w:val="0"/>
          <w:divBdr>
            <w:top w:val="none" w:sz="0" w:space="0" w:color="auto"/>
            <w:left w:val="none" w:sz="0" w:space="0" w:color="auto"/>
            <w:bottom w:val="none" w:sz="0" w:space="0" w:color="auto"/>
            <w:right w:val="none" w:sz="0" w:space="0" w:color="auto"/>
          </w:divBdr>
        </w:div>
        <w:div w:id="1149519360">
          <w:marLeft w:val="0"/>
          <w:marRight w:val="0"/>
          <w:marTop w:val="0"/>
          <w:marBottom w:val="0"/>
          <w:divBdr>
            <w:top w:val="none" w:sz="0" w:space="0" w:color="auto"/>
            <w:left w:val="none" w:sz="0" w:space="0" w:color="auto"/>
            <w:bottom w:val="none" w:sz="0" w:space="0" w:color="auto"/>
            <w:right w:val="none" w:sz="0" w:space="0" w:color="auto"/>
          </w:divBdr>
        </w:div>
        <w:div w:id="2060855352">
          <w:marLeft w:val="0"/>
          <w:marRight w:val="0"/>
          <w:marTop w:val="0"/>
          <w:marBottom w:val="0"/>
          <w:divBdr>
            <w:top w:val="none" w:sz="0" w:space="0" w:color="auto"/>
            <w:left w:val="none" w:sz="0" w:space="0" w:color="auto"/>
            <w:bottom w:val="none" w:sz="0" w:space="0" w:color="auto"/>
            <w:right w:val="none" w:sz="0" w:space="0" w:color="auto"/>
          </w:divBdr>
        </w:div>
        <w:div w:id="57170563">
          <w:marLeft w:val="0"/>
          <w:marRight w:val="0"/>
          <w:marTop w:val="0"/>
          <w:marBottom w:val="0"/>
          <w:divBdr>
            <w:top w:val="none" w:sz="0" w:space="0" w:color="auto"/>
            <w:left w:val="none" w:sz="0" w:space="0" w:color="auto"/>
            <w:bottom w:val="none" w:sz="0" w:space="0" w:color="auto"/>
            <w:right w:val="none" w:sz="0" w:space="0" w:color="auto"/>
          </w:divBdr>
        </w:div>
        <w:div w:id="1864977579">
          <w:marLeft w:val="0"/>
          <w:marRight w:val="0"/>
          <w:marTop w:val="0"/>
          <w:marBottom w:val="0"/>
          <w:divBdr>
            <w:top w:val="none" w:sz="0" w:space="0" w:color="auto"/>
            <w:left w:val="none" w:sz="0" w:space="0" w:color="auto"/>
            <w:bottom w:val="none" w:sz="0" w:space="0" w:color="auto"/>
            <w:right w:val="none" w:sz="0" w:space="0" w:color="auto"/>
          </w:divBdr>
        </w:div>
        <w:div w:id="1596597890">
          <w:marLeft w:val="0"/>
          <w:marRight w:val="0"/>
          <w:marTop w:val="0"/>
          <w:marBottom w:val="0"/>
          <w:divBdr>
            <w:top w:val="none" w:sz="0" w:space="0" w:color="auto"/>
            <w:left w:val="none" w:sz="0" w:space="0" w:color="auto"/>
            <w:bottom w:val="none" w:sz="0" w:space="0" w:color="auto"/>
            <w:right w:val="none" w:sz="0" w:space="0" w:color="auto"/>
          </w:divBdr>
        </w:div>
        <w:div w:id="1664971826">
          <w:marLeft w:val="0"/>
          <w:marRight w:val="0"/>
          <w:marTop w:val="0"/>
          <w:marBottom w:val="0"/>
          <w:divBdr>
            <w:top w:val="none" w:sz="0" w:space="0" w:color="auto"/>
            <w:left w:val="none" w:sz="0" w:space="0" w:color="auto"/>
            <w:bottom w:val="none" w:sz="0" w:space="0" w:color="auto"/>
            <w:right w:val="none" w:sz="0" w:space="0" w:color="auto"/>
          </w:divBdr>
        </w:div>
        <w:div w:id="1148518537">
          <w:marLeft w:val="0"/>
          <w:marRight w:val="0"/>
          <w:marTop w:val="0"/>
          <w:marBottom w:val="0"/>
          <w:divBdr>
            <w:top w:val="none" w:sz="0" w:space="0" w:color="auto"/>
            <w:left w:val="none" w:sz="0" w:space="0" w:color="auto"/>
            <w:bottom w:val="none" w:sz="0" w:space="0" w:color="auto"/>
            <w:right w:val="none" w:sz="0" w:space="0" w:color="auto"/>
          </w:divBdr>
        </w:div>
        <w:div w:id="438767328">
          <w:marLeft w:val="0"/>
          <w:marRight w:val="0"/>
          <w:marTop w:val="0"/>
          <w:marBottom w:val="0"/>
          <w:divBdr>
            <w:top w:val="none" w:sz="0" w:space="0" w:color="auto"/>
            <w:left w:val="none" w:sz="0" w:space="0" w:color="auto"/>
            <w:bottom w:val="none" w:sz="0" w:space="0" w:color="auto"/>
            <w:right w:val="none" w:sz="0" w:space="0" w:color="auto"/>
          </w:divBdr>
        </w:div>
        <w:div w:id="1016155679">
          <w:marLeft w:val="0"/>
          <w:marRight w:val="0"/>
          <w:marTop w:val="0"/>
          <w:marBottom w:val="0"/>
          <w:divBdr>
            <w:top w:val="none" w:sz="0" w:space="0" w:color="auto"/>
            <w:left w:val="none" w:sz="0" w:space="0" w:color="auto"/>
            <w:bottom w:val="none" w:sz="0" w:space="0" w:color="auto"/>
            <w:right w:val="none" w:sz="0" w:space="0" w:color="auto"/>
          </w:divBdr>
        </w:div>
        <w:div w:id="243036145">
          <w:marLeft w:val="0"/>
          <w:marRight w:val="0"/>
          <w:marTop w:val="0"/>
          <w:marBottom w:val="0"/>
          <w:divBdr>
            <w:top w:val="none" w:sz="0" w:space="0" w:color="auto"/>
            <w:left w:val="none" w:sz="0" w:space="0" w:color="auto"/>
            <w:bottom w:val="none" w:sz="0" w:space="0" w:color="auto"/>
            <w:right w:val="none" w:sz="0" w:space="0" w:color="auto"/>
          </w:divBdr>
        </w:div>
        <w:div w:id="516312847">
          <w:marLeft w:val="0"/>
          <w:marRight w:val="0"/>
          <w:marTop w:val="0"/>
          <w:marBottom w:val="0"/>
          <w:divBdr>
            <w:top w:val="none" w:sz="0" w:space="0" w:color="auto"/>
            <w:left w:val="none" w:sz="0" w:space="0" w:color="auto"/>
            <w:bottom w:val="none" w:sz="0" w:space="0" w:color="auto"/>
            <w:right w:val="none" w:sz="0" w:space="0" w:color="auto"/>
          </w:divBdr>
        </w:div>
        <w:div w:id="561255024">
          <w:marLeft w:val="0"/>
          <w:marRight w:val="0"/>
          <w:marTop w:val="0"/>
          <w:marBottom w:val="0"/>
          <w:divBdr>
            <w:top w:val="none" w:sz="0" w:space="0" w:color="auto"/>
            <w:left w:val="none" w:sz="0" w:space="0" w:color="auto"/>
            <w:bottom w:val="none" w:sz="0" w:space="0" w:color="auto"/>
            <w:right w:val="none" w:sz="0" w:space="0" w:color="auto"/>
          </w:divBdr>
        </w:div>
        <w:div w:id="1366785820">
          <w:marLeft w:val="0"/>
          <w:marRight w:val="0"/>
          <w:marTop w:val="0"/>
          <w:marBottom w:val="0"/>
          <w:divBdr>
            <w:top w:val="none" w:sz="0" w:space="0" w:color="auto"/>
            <w:left w:val="none" w:sz="0" w:space="0" w:color="auto"/>
            <w:bottom w:val="none" w:sz="0" w:space="0" w:color="auto"/>
            <w:right w:val="none" w:sz="0" w:space="0" w:color="auto"/>
          </w:divBdr>
        </w:div>
        <w:div w:id="198663112">
          <w:marLeft w:val="0"/>
          <w:marRight w:val="0"/>
          <w:marTop w:val="0"/>
          <w:marBottom w:val="0"/>
          <w:divBdr>
            <w:top w:val="none" w:sz="0" w:space="0" w:color="auto"/>
            <w:left w:val="none" w:sz="0" w:space="0" w:color="auto"/>
            <w:bottom w:val="none" w:sz="0" w:space="0" w:color="auto"/>
            <w:right w:val="none" w:sz="0" w:space="0" w:color="auto"/>
          </w:divBdr>
        </w:div>
        <w:div w:id="594174895">
          <w:marLeft w:val="0"/>
          <w:marRight w:val="0"/>
          <w:marTop w:val="0"/>
          <w:marBottom w:val="0"/>
          <w:divBdr>
            <w:top w:val="none" w:sz="0" w:space="0" w:color="auto"/>
            <w:left w:val="none" w:sz="0" w:space="0" w:color="auto"/>
            <w:bottom w:val="none" w:sz="0" w:space="0" w:color="auto"/>
            <w:right w:val="none" w:sz="0" w:space="0" w:color="auto"/>
          </w:divBdr>
        </w:div>
        <w:div w:id="1405491134">
          <w:marLeft w:val="0"/>
          <w:marRight w:val="0"/>
          <w:marTop w:val="0"/>
          <w:marBottom w:val="0"/>
          <w:divBdr>
            <w:top w:val="none" w:sz="0" w:space="0" w:color="auto"/>
            <w:left w:val="none" w:sz="0" w:space="0" w:color="auto"/>
            <w:bottom w:val="none" w:sz="0" w:space="0" w:color="auto"/>
            <w:right w:val="none" w:sz="0" w:space="0" w:color="auto"/>
          </w:divBdr>
        </w:div>
        <w:div w:id="1981036756">
          <w:marLeft w:val="0"/>
          <w:marRight w:val="0"/>
          <w:marTop w:val="0"/>
          <w:marBottom w:val="0"/>
          <w:divBdr>
            <w:top w:val="none" w:sz="0" w:space="0" w:color="auto"/>
            <w:left w:val="none" w:sz="0" w:space="0" w:color="auto"/>
            <w:bottom w:val="none" w:sz="0" w:space="0" w:color="auto"/>
            <w:right w:val="none" w:sz="0" w:space="0" w:color="auto"/>
          </w:divBdr>
        </w:div>
        <w:div w:id="699823118">
          <w:marLeft w:val="0"/>
          <w:marRight w:val="0"/>
          <w:marTop w:val="0"/>
          <w:marBottom w:val="0"/>
          <w:divBdr>
            <w:top w:val="none" w:sz="0" w:space="0" w:color="auto"/>
            <w:left w:val="none" w:sz="0" w:space="0" w:color="auto"/>
            <w:bottom w:val="none" w:sz="0" w:space="0" w:color="auto"/>
            <w:right w:val="none" w:sz="0" w:space="0" w:color="auto"/>
          </w:divBdr>
        </w:div>
        <w:div w:id="2013489837">
          <w:marLeft w:val="0"/>
          <w:marRight w:val="0"/>
          <w:marTop w:val="0"/>
          <w:marBottom w:val="0"/>
          <w:divBdr>
            <w:top w:val="none" w:sz="0" w:space="0" w:color="auto"/>
            <w:left w:val="none" w:sz="0" w:space="0" w:color="auto"/>
            <w:bottom w:val="none" w:sz="0" w:space="0" w:color="auto"/>
            <w:right w:val="none" w:sz="0" w:space="0" w:color="auto"/>
          </w:divBdr>
        </w:div>
        <w:div w:id="428549135">
          <w:marLeft w:val="0"/>
          <w:marRight w:val="0"/>
          <w:marTop w:val="0"/>
          <w:marBottom w:val="0"/>
          <w:divBdr>
            <w:top w:val="none" w:sz="0" w:space="0" w:color="auto"/>
            <w:left w:val="none" w:sz="0" w:space="0" w:color="auto"/>
            <w:bottom w:val="none" w:sz="0" w:space="0" w:color="auto"/>
            <w:right w:val="none" w:sz="0" w:space="0" w:color="auto"/>
          </w:divBdr>
        </w:div>
        <w:div w:id="1586068653">
          <w:marLeft w:val="0"/>
          <w:marRight w:val="0"/>
          <w:marTop w:val="0"/>
          <w:marBottom w:val="0"/>
          <w:divBdr>
            <w:top w:val="none" w:sz="0" w:space="0" w:color="auto"/>
            <w:left w:val="none" w:sz="0" w:space="0" w:color="auto"/>
            <w:bottom w:val="none" w:sz="0" w:space="0" w:color="auto"/>
            <w:right w:val="none" w:sz="0" w:space="0" w:color="auto"/>
          </w:divBdr>
        </w:div>
        <w:div w:id="444933541">
          <w:marLeft w:val="0"/>
          <w:marRight w:val="0"/>
          <w:marTop w:val="0"/>
          <w:marBottom w:val="0"/>
          <w:divBdr>
            <w:top w:val="none" w:sz="0" w:space="0" w:color="auto"/>
            <w:left w:val="none" w:sz="0" w:space="0" w:color="auto"/>
            <w:bottom w:val="none" w:sz="0" w:space="0" w:color="auto"/>
            <w:right w:val="none" w:sz="0" w:space="0" w:color="auto"/>
          </w:divBdr>
        </w:div>
        <w:div w:id="948390830">
          <w:marLeft w:val="0"/>
          <w:marRight w:val="0"/>
          <w:marTop w:val="0"/>
          <w:marBottom w:val="0"/>
          <w:divBdr>
            <w:top w:val="none" w:sz="0" w:space="0" w:color="auto"/>
            <w:left w:val="none" w:sz="0" w:space="0" w:color="auto"/>
            <w:bottom w:val="none" w:sz="0" w:space="0" w:color="auto"/>
            <w:right w:val="none" w:sz="0" w:space="0" w:color="auto"/>
          </w:divBdr>
        </w:div>
        <w:div w:id="2098558197">
          <w:marLeft w:val="0"/>
          <w:marRight w:val="0"/>
          <w:marTop w:val="0"/>
          <w:marBottom w:val="0"/>
          <w:divBdr>
            <w:top w:val="none" w:sz="0" w:space="0" w:color="auto"/>
            <w:left w:val="none" w:sz="0" w:space="0" w:color="auto"/>
            <w:bottom w:val="none" w:sz="0" w:space="0" w:color="auto"/>
            <w:right w:val="none" w:sz="0" w:space="0" w:color="auto"/>
          </w:divBdr>
        </w:div>
        <w:div w:id="39063114">
          <w:marLeft w:val="0"/>
          <w:marRight w:val="0"/>
          <w:marTop w:val="0"/>
          <w:marBottom w:val="0"/>
          <w:divBdr>
            <w:top w:val="none" w:sz="0" w:space="0" w:color="auto"/>
            <w:left w:val="none" w:sz="0" w:space="0" w:color="auto"/>
            <w:bottom w:val="none" w:sz="0" w:space="0" w:color="auto"/>
            <w:right w:val="none" w:sz="0" w:space="0" w:color="auto"/>
          </w:divBdr>
        </w:div>
        <w:div w:id="1189872880">
          <w:marLeft w:val="0"/>
          <w:marRight w:val="0"/>
          <w:marTop w:val="0"/>
          <w:marBottom w:val="0"/>
          <w:divBdr>
            <w:top w:val="none" w:sz="0" w:space="0" w:color="auto"/>
            <w:left w:val="none" w:sz="0" w:space="0" w:color="auto"/>
            <w:bottom w:val="none" w:sz="0" w:space="0" w:color="auto"/>
            <w:right w:val="none" w:sz="0" w:space="0" w:color="auto"/>
          </w:divBdr>
        </w:div>
        <w:div w:id="1932855419">
          <w:marLeft w:val="0"/>
          <w:marRight w:val="0"/>
          <w:marTop w:val="0"/>
          <w:marBottom w:val="0"/>
          <w:divBdr>
            <w:top w:val="none" w:sz="0" w:space="0" w:color="auto"/>
            <w:left w:val="none" w:sz="0" w:space="0" w:color="auto"/>
            <w:bottom w:val="none" w:sz="0" w:space="0" w:color="auto"/>
            <w:right w:val="none" w:sz="0" w:space="0" w:color="auto"/>
          </w:divBdr>
        </w:div>
        <w:div w:id="1438065413">
          <w:marLeft w:val="0"/>
          <w:marRight w:val="0"/>
          <w:marTop w:val="0"/>
          <w:marBottom w:val="0"/>
          <w:divBdr>
            <w:top w:val="none" w:sz="0" w:space="0" w:color="auto"/>
            <w:left w:val="none" w:sz="0" w:space="0" w:color="auto"/>
            <w:bottom w:val="none" w:sz="0" w:space="0" w:color="auto"/>
            <w:right w:val="none" w:sz="0" w:space="0" w:color="auto"/>
          </w:divBdr>
        </w:div>
        <w:div w:id="329255135">
          <w:marLeft w:val="0"/>
          <w:marRight w:val="0"/>
          <w:marTop w:val="0"/>
          <w:marBottom w:val="0"/>
          <w:divBdr>
            <w:top w:val="none" w:sz="0" w:space="0" w:color="auto"/>
            <w:left w:val="none" w:sz="0" w:space="0" w:color="auto"/>
            <w:bottom w:val="none" w:sz="0" w:space="0" w:color="auto"/>
            <w:right w:val="none" w:sz="0" w:space="0" w:color="auto"/>
          </w:divBdr>
        </w:div>
        <w:div w:id="1585072830">
          <w:marLeft w:val="0"/>
          <w:marRight w:val="0"/>
          <w:marTop w:val="0"/>
          <w:marBottom w:val="0"/>
          <w:divBdr>
            <w:top w:val="none" w:sz="0" w:space="0" w:color="auto"/>
            <w:left w:val="none" w:sz="0" w:space="0" w:color="auto"/>
            <w:bottom w:val="none" w:sz="0" w:space="0" w:color="auto"/>
            <w:right w:val="none" w:sz="0" w:space="0" w:color="auto"/>
          </w:divBdr>
        </w:div>
        <w:div w:id="86394186">
          <w:marLeft w:val="0"/>
          <w:marRight w:val="0"/>
          <w:marTop w:val="0"/>
          <w:marBottom w:val="0"/>
          <w:divBdr>
            <w:top w:val="none" w:sz="0" w:space="0" w:color="auto"/>
            <w:left w:val="none" w:sz="0" w:space="0" w:color="auto"/>
            <w:bottom w:val="none" w:sz="0" w:space="0" w:color="auto"/>
            <w:right w:val="none" w:sz="0" w:space="0" w:color="auto"/>
          </w:divBdr>
        </w:div>
        <w:div w:id="1105422125">
          <w:marLeft w:val="0"/>
          <w:marRight w:val="0"/>
          <w:marTop w:val="0"/>
          <w:marBottom w:val="0"/>
          <w:divBdr>
            <w:top w:val="none" w:sz="0" w:space="0" w:color="auto"/>
            <w:left w:val="none" w:sz="0" w:space="0" w:color="auto"/>
            <w:bottom w:val="none" w:sz="0" w:space="0" w:color="auto"/>
            <w:right w:val="none" w:sz="0" w:space="0" w:color="auto"/>
          </w:divBdr>
        </w:div>
        <w:div w:id="1636787681">
          <w:marLeft w:val="0"/>
          <w:marRight w:val="0"/>
          <w:marTop w:val="0"/>
          <w:marBottom w:val="0"/>
          <w:divBdr>
            <w:top w:val="none" w:sz="0" w:space="0" w:color="auto"/>
            <w:left w:val="none" w:sz="0" w:space="0" w:color="auto"/>
            <w:bottom w:val="none" w:sz="0" w:space="0" w:color="auto"/>
            <w:right w:val="none" w:sz="0" w:space="0" w:color="auto"/>
          </w:divBdr>
        </w:div>
        <w:div w:id="2129623337">
          <w:marLeft w:val="0"/>
          <w:marRight w:val="0"/>
          <w:marTop w:val="0"/>
          <w:marBottom w:val="0"/>
          <w:divBdr>
            <w:top w:val="none" w:sz="0" w:space="0" w:color="auto"/>
            <w:left w:val="none" w:sz="0" w:space="0" w:color="auto"/>
            <w:bottom w:val="none" w:sz="0" w:space="0" w:color="auto"/>
            <w:right w:val="none" w:sz="0" w:space="0" w:color="auto"/>
          </w:divBdr>
        </w:div>
        <w:div w:id="1414547402">
          <w:marLeft w:val="0"/>
          <w:marRight w:val="0"/>
          <w:marTop w:val="0"/>
          <w:marBottom w:val="0"/>
          <w:divBdr>
            <w:top w:val="none" w:sz="0" w:space="0" w:color="auto"/>
            <w:left w:val="none" w:sz="0" w:space="0" w:color="auto"/>
            <w:bottom w:val="none" w:sz="0" w:space="0" w:color="auto"/>
            <w:right w:val="none" w:sz="0" w:space="0" w:color="auto"/>
          </w:divBdr>
        </w:div>
        <w:div w:id="989821217">
          <w:marLeft w:val="0"/>
          <w:marRight w:val="0"/>
          <w:marTop w:val="0"/>
          <w:marBottom w:val="0"/>
          <w:divBdr>
            <w:top w:val="none" w:sz="0" w:space="0" w:color="auto"/>
            <w:left w:val="none" w:sz="0" w:space="0" w:color="auto"/>
            <w:bottom w:val="none" w:sz="0" w:space="0" w:color="auto"/>
            <w:right w:val="none" w:sz="0" w:space="0" w:color="auto"/>
          </w:divBdr>
        </w:div>
        <w:div w:id="618415607">
          <w:marLeft w:val="0"/>
          <w:marRight w:val="0"/>
          <w:marTop w:val="0"/>
          <w:marBottom w:val="0"/>
          <w:divBdr>
            <w:top w:val="none" w:sz="0" w:space="0" w:color="auto"/>
            <w:left w:val="none" w:sz="0" w:space="0" w:color="auto"/>
            <w:bottom w:val="none" w:sz="0" w:space="0" w:color="auto"/>
            <w:right w:val="none" w:sz="0" w:space="0" w:color="auto"/>
          </w:divBdr>
        </w:div>
        <w:div w:id="847448786">
          <w:marLeft w:val="0"/>
          <w:marRight w:val="0"/>
          <w:marTop w:val="0"/>
          <w:marBottom w:val="0"/>
          <w:divBdr>
            <w:top w:val="none" w:sz="0" w:space="0" w:color="auto"/>
            <w:left w:val="none" w:sz="0" w:space="0" w:color="auto"/>
            <w:bottom w:val="none" w:sz="0" w:space="0" w:color="auto"/>
            <w:right w:val="none" w:sz="0" w:space="0" w:color="auto"/>
          </w:divBdr>
        </w:div>
        <w:div w:id="662850924">
          <w:marLeft w:val="0"/>
          <w:marRight w:val="0"/>
          <w:marTop w:val="0"/>
          <w:marBottom w:val="0"/>
          <w:divBdr>
            <w:top w:val="none" w:sz="0" w:space="0" w:color="auto"/>
            <w:left w:val="none" w:sz="0" w:space="0" w:color="auto"/>
            <w:bottom w:val="none" w:sz="0" w:space="0" w:color="auto"/>
            <w:right w:val="none" w:sz="0" w:space="0" w:color="auto"/>
          </w:divBdr>
        </w:div>
        <w:div w:id="929895179">
          <w:marLeft w:val="0"/>
          <w:marRight w:val="0"/>
          <w:marTop w:val="0"/>
          <w:marBottom w:val="0"/>
          <w:divBdr>
            <w:top w:val="none" w:sz="0" w:space="0" w:color="auto"/>
            <w:left w:val="none" w:sz="0" w:space="0" w:color="auto"/>
            <w:bottom w:val="none" w:sz="0" w:space="0" w:color="auto"/>
            <w:right w:val="none" w:sz="0" w:space="0" w:color="auto"/>
          </w:divBdr>
        </w:div>
        <w:div w:id="406266074">
          <w:marLeft w:val="0"/>
          <w:marRight w:val="0"/>
          <w:marTop w:val="0"/>
          <w:marBottom w:val="0"/>
          <w:divBdr>
            <w:top w:val="none" w:sz="0" w:space="0" w:color="auto"/>
            <w:left w:val="none" w:sz="0" w:space="0" w:color="auto"/>
            <w:bottom w:val="none" w:sz="0" w:space="0" w:color="auto"/>
            <w:right w:val="none" w:sz="0" w:space="0" w:color="auto"/>
          </w:divBdr>
        </w:div>
        <w:div w:id="1544904224">
          <w:marLeft w:val="0"/>
          <w:marRight w:val="0"/>
          <w:marTop w:val="0"/>
          <w:marBottom w:val="0"/>
          <w:divBdr>
            <w:top w:val="none" w:sz="0" w:space="0" w:color="auto"/>
            <w:left w:val="none" w:sz="0" w:space="0" w:color="auto"/>
            <w:bottom w:val="none" w:sz="0" w:space="0" w:color="auto"/>
            <w:right w:val="none" w:sz="0" w:space="0" w:color="auto"/>
          </w:divBdr>
        </w:div>
        <w:div w:id="568544471">
          <w:marLeft w:val="0"/>
          <w:marRight w:val="0"/>
          <w:marTop w:val="0"/>
          <w:marBottom w:val="0"/>
          <w:divBdr>
            <w:top w:val="none" w:sz="0" w:space="0" w:color="auto"/>
            <w:left w:val="none" w:sz="0" w:space="0" w:color="auto"/>
            <w:bottom w:val="none" w:sz="0" w:space="0" w:color="auto"/>
            <w:right w:val="none" w:sz="0" w:space="0" w:color="auto"/>
          </w:divBdr>
        </w:div>
        <w:div w:id="1967269969">
          <w:marLeft w:val="0"/>
          <w:marRight w:val="0"/>
          <w:marTop w:val="0"/>
          <w:marBottom w:val="0"/>
          <w:divBdr>
            <w:top w:val="none" w:sz="0" w:space="0" w:color="auto"/>
            <w:left w:val="none" w:sz="0" w:space="0" w:color="auto"/>
            <w:bottom w:val="none" w:sz="0" w:space="0" w:color="auto"/>
            <w:right w:val="none" w:sz="0" w:space="0" w:color="auto"/>
          </w:divBdr>
        </w:div>
        <w:div w:id="809513847">
          <w:marLeft w:val="0"/>
          <w:marRight w:val="0"/>
          <w:marTop w:val="0"/>
          <w:marBottom w:val="0"/>
          <w:divBdr>
            <w:top w:val="none" w:sz="0" w:space="0" w:color="auto"/>
            <w:left w:val="none" w:sz="0" w:space="0" w:color="auto"/>
            <w:bottom w:val="none" w:sz="0" w:space="0" w:color="auto"/>
            <w:right w:val="none" w:sz="0" w:space="0" w:color="auto"/>
          </w:divBdr>
        </w:div>
        <w:div w:id="2003700206">
          <w:marLeft w:val="0"/>
          <w:marRight w:val="0"/>
          <w:marTop w:val="0"/>
          <w:marBottom w:val="0"/>
          <w:divBdr>
            <w:top w:val="none" w:sz="0" w:space="0" w:color="auto"/>
            <w:left w:val="none" w:sz="0" w:space="0" w:color="auto"/>
            <w:bottom w:val="none" w:sz="0" w:space="0" w:color="auto"/>
            <w:right w:val="none" w:sz="0" w:space="0" w:color="auto"/>
          </w:divBdr>
        </w:div>
        <w:div w:id="2007975866">
          <w:marLeft w:val="0"/>
          <w:marRight w:val="0"/>
          <w:marTop w:val="0"/>
          <w:marBottom w:val="0"/>
          <w:divBdr>
            <w:top w:val="none" w:sz="0" w:space="0" w:color="auto"/>
            <w:left w:val="none" w:sz="0" w:space="0" w:color="auto"/>
            <w:bottom w:val="none" w:sz="0" w:space="0" w:color="auto"/>
            <w:right w:val="none" w:sz="0" w:space="0" w:color="auto"/>
          </w:divBdr>
        </w:div>
        <w:div w:id="1094787921">
          <w:marLeft w:val="0"/>
          <w:marRight w:val="0"/>
          <w:marTop w:val="0"/>
          <w:marBottom w:val="0"/>
          <w:divBdr>
            <w:top w:val="none" w:sz="0" w:space="0" w:color="auto"/>
            <w:left w:val="none" w:sz="0" w:space="0" w:color="auto"/>
            <w:bottom w:val="none" w:sz="0" w:space="0" w:color="auto"/>
            <w:right w:val="none" w:sz="0" w:space="0" w:color="auto"/>
          </w:divBdr>
        </w:div>
        <w:div w:id="2113545962">
          <w:marLeft w:val="0"/>
          <w:marRight w:val="0"/>
          <w:marTop w:val="0"/>
          <w:marBottom w:val="0"/>
          <w:divBdr>
            <w:top w:val="none" w:sz="0" w:space="0" w:color="auto"/>
            <w:left w:val="none" w:sz="0" w:space="0" w:color="auto"/>
            <w:bottom w:val="none" w:sz="0" w:space="0" w:color="auto"/>
            <w:right w:val="none" w:sz="0" w:space="0" w:color="auto"/>
          </w:divBdr>
        </w:div>
        <w:div w:id="1800370480">
          <w:marLeft w:val="0"/>
          <w:marRight w:val="0"/>
          <w:marTop w:val="0"/>
          <w:marBottom w:val="0"/>
          <w:divBdr>
            <w:top w:val="none" w:sz="0" w:space="0" w:color="auto"/>
            <w:left w:val="none" w:sz="0" w:space="0" w:color="auto"/>
            <w:bottom w:val="none" w:sz="0" w:space="0" w:color="auto"/>
            <w:right w:val="none" w:sz="0" w:space="0" w:color="auto"/>
          </w:divBdr>
        </w:div>
        <w:div w:id="1518154507">
          <w:marLeft w:val="0"/>
          <w:marRight w:val="0"/>
          <w:marTop w:val="0"/>
          <w:marBottom w:val="0"/>
          <w:divBdr>
            <w:top w:val="none" w:sz="0" w:space="0" w:color="auto"/>
            <w:left w:val="none" w:sz="0" w:space="0" w:color="auto"/>
            <w:bottom w:val="none" w:sz="0" w:space="0" w:color="auto"/>
            <w:right w:val="none" w:sz="0" w:space="0" w:color="auto"/>
          </w:divBdr>
        </w:div>
        <w:div w:id="1419330853">
          <w:marLeft w:val="0"/>
          <w:marRight w:val="0"/>
          <w:marTop w:val="0"/>
          <w:marBottom w:val="0"/>
          <w:divBdr>
            <w:top w:val="none" w:sz="0" w:space="0" w:color="auto"/>
            <w:left w:val="none" w:sz="0" w:space="0" w:color="auto"/>
            <w:bottom w:val="none" w:sz="0" w:space="0" w:color="auto"/>
            <w:right w:val="none" w:sz="0" w:space="0" w:color="auto"/>
          </w:divBdr>
        </w:div>
        <w:div w:id="655839345">
          <w:marLeft w:val="0"/>
          <w:marRight w:val="0"/>
          <w:marTop w:val="0"/>
          <w:marBottom w:val="0"/>
          <w:divBdr>
            <w:top w:val="none" w:sz="0" w:space="0" w:color="auto"/>
            <w:left w:val="none" w:sz="0" w:space="0" w:color="auto"/>
            <w:bottom w:val="none" w:sz="0" w:space="0" w:color="auto"/>
            <w:right w:val="none" w:sz="0" w:space="0" w:color="auto"/>
          </w:divBdr>
        </w:div>
        <w:div w:id="348337850">
          <w:marLeft w:val="0"/>
          <w:marRight w:val="0"/>
          <w:marTop w:val="0"/>
          <w:marBottom w:val="0"/>
          <w:divBdr>
            <w:top w:val="none" w:sz="0" w:space="0" w:color="auto"/>
            <w:left w:val="none" w:sz="0" w:space="0" w:color="auto"/>
            <w:bottom w:val="none" w:sz="0" w:space="0" w:color="auto"/>
            <w:right w:val="none" w:sz="0" w:space="0" w:color="auto"/>
          </w:divBdr>
        </w:div>
        <w:div w:id="597178967">
          <w:marLeft w:val="0"/>
          <w:marRight w:val="0"/>
          <w:marTop w:val="0"/>
          <w:marBottom w:val="0"/>
          <w:divBdr>
            <w:top w:val="none" w:sz="0" w:space="0" w:color="auto"/>
            <w:left w:val="none" w:sz="0" w:space="0" w:color="auto"/>
            <w:bottom w:val="none" w:sz="0" w:space="0" w:color="auto"/>
            <w:right w:val="none" w:sz="0" w:space="0" w:color="auto"/>
          </w:divBdr>
        </w:div>
        <w:div w:id="1032262483">
          <w:marLeft w:val="0"/>
          <w:marRight w:val="0"/>
          <w:marTop w:val="0"/>
          <w:marBottom w:val="0"/>
          <w:divBdr>
            <w:top w:val="none" w:sz="0" w:space="0" w:color="auto"/>
            <w:left w:val="none" w:sz="0" w:space="0" w:color="auto"/>
            <w:bottom w:val="none" w:sz="0" w:space="0" w:color="auto"/>
            <w:right w:val="none" w:sz="0" w:space="0" w:color="auto"/>
          </w:divBdr>
        </w:div>
        <w:div w:id="1788502504">
          <w:marLeft w:val="0"/>
          <w:marRight w:val="0"/>
          <w:marTop w:val="0"/>
          <w:marBottom w:val="0"/>
          <w:divBdr>
            <w:top w:val="none" w:sz="0" w:space="0" w:color="auto"/>
            <w:left w:val="none" w:sz="0" w:space="0" w:color="auto"/>
            <w:bottom w:val="none" w:sz="0" w:space="0" w:color="auto"/>
            <w:right w:val="none" w:sz="0" w:space="0" w:color="auto"/>
          </w:divBdr>
        </w:div>
        <w:div w:id="523128363">
          <w:marLeft w:val="0"/>
          <w:marRight w:val="0"/>
          <w:marTop w:val="0"/>
          <w:marBottom w:val="0"/>
          <w:divBdr>
            <w:top w:val="none" w:sz="0" w:space="0" w:color="auto"/>
            <w:left w:val="none" w:sz="0" w:space="0" w:color="auto"/>
            <w:bottom w:val="none" w:sz="0" w:space="0" w:color="auto"/>
            <w:right w:val="none" w:sz="0" w:space="0" w:color="auto"/>
          </w:divBdr>
        </w:div>
        <w:div w:id="1960454426">
          <w:marLeft w:val="0"/>
          <w:marRight w:val="0"/>
          <w:marTop w:val="0"/>
          <w:marBottom w:val="0"/>
          <w:divBdr>
            <w:top w:val="none" w:sz="0" w:space="0" w:color="auto"/>
            <w:left w:val="none" w:sz="0" w:space="0" w:color="auto"/>
            <w:bottom w:val="none" w:sz="0" w:space="0" w:color="auto"/>
            <w:right w:val="none" w:sz="0" w:space="0" w:color="auto"/>
          </w:divBdr>
        </w:div>
        <w:div w:id="1302346770">
          <w:marLeft w:val="0"/>
          <w:marRight w:val="0"/>
          <w:marTop w:val="0"/>
          <w:marBottom w:val="0"/>
          <w:divBdr>
            <w:top w:val="none" w:sz="0" w:space="0" w:color="auto"/>
            <w:left w:val="none" w:sz="0" w:space="0" w:color="auto"/>
            <w:bottom w:val="none" w:sz="0" w:space="0" w:color="auto"/>
            <w:right w:val="none" w:sz="0" w:space="0" w:color="auto"/>
          </w:divBdr>
        </w:div>
        <w:div w:id="497186772">
          <w:marLeft w:val="0"/>
          <w:marRight w:val="0"/>
          <w:marTop w:val="0"/>
          <w:marBottom w:val="0"/>
          <w:divBdr>
            <w:top w:val="none" w:sz="0" w:space="0" w:color="auto"/>
            <w:left w:val="none" w:sz="0" w:space="0" w:color="auto"/>
            <w:bottom w:val="none" w:sz="0" w:space="0" w:color="auto"/>
            <w:right w:val="none" w:sz="0" w:space="0" w:color="auto"/>
          </w:divBdr>
        </w:div>
        <w:div w:id="696125687">
          <w:marLeft w:val="0"/>
          <w:marRight w:val="0"/>
          <w:marTop w:val="0"/>
          <w:marBottom w:val="0"/>
          <w:divBdr>
            <w:top w:val="none" w:sz="0" w:space="0" w:color="auto"/>
            <w:left w:val="none" w:sz="0" w:space="0" w:color="auto"/>
            <w:bottom w:val="none" w:sz="0" w:space="0" w:color="auto"/>
            <w:right w:val="none" w:sz="0" w:space="0" w:color="auto"/>
          </w:divBdr>
        </w:div>
        <w:div w:id="1779523620">
          <w:marLeft w:val="0"/>
          <w:marRight w:val="0"/>
          <w:marTop w:val="0"/>
          <w:marBottom w:val="0"/>
          <w:divBdr>
            <w:top w:val="none" w:sz="0" w:space="0" w:color="auto"/>
            <w:left w:val="none" w:sz="0" w:space="0" w:color="auto"/>
            <w:bottom w:val="none" w:sz="0" w:space="0" w:color="auto"/>
            <w:right w:val="none" w:sz="0" w:space="0" w:color="auto"/>
          </w:divBdr>
        </w:div>
        <w:div w:id="1972321801">
          <w:marLeft w:val="0"/>
          <w:marRight w:val="0"/>
          <w:marTop w:val="0"/>
          <w:marBottom w:val="0"/>
          <w:divBdr>
            <w:top w:val="none" w:sz="0" w:space="0" w:color="auto"/>
            <w:left w:val="none" w:sz="0" w:space="0" w:color="auto"/>
            <w:bottom w:val="none" w:sz="0" w:space="0" w:color="auto"/>
            <w:right w:val="none" w:sz="0" w:space="0" w:color="auto"/>
          </w:divBdr>
        </w:div>
        <w:div w:id="1946884917">
          <w:marLeft w:val="0"/>
          <w:marRight w:val="0"/>
          <w:marTop w:val="0"/>
          <w:marBottom w:val="0"/>
          <w:divBdr>
            <w:top w:val="none" w:sz="0" w:space="0" w:color="auto"/>
            <w:left w:val="none" w:sz="0" w:space="0" w:color="auto"/>
            <w:bottom w:val="none" w:sz="0" w:space="0" w:color="auto"/>
            <w:right w:val="none" w:sz="0" w:space="0" w:color="auto"/>
          </w:divBdr>
        </w:div>
        <w:div w:id="1435638109">
          <w:marLeft w:val="0"/>
          <w:marRight w:val="0"/>
          <w:marTop w:val="0"/>
          <w:marBottom w:val="0"/>
          <w:divBdr>
            <w:top w:val="none" w:sz="0" w:space="0" w:color="auto"/>
            <w:left w:val="none" w:sz="0" w:space="0" w:color="auto"/>
            <w:bottom w:val="none" w:sz="0" w:space="0" w:color="auto"/>
            <w:right w:val="none" w:sz="0" w:space="0" w:color="auto"/>
          </w:divBdr>
        </w:div>
        <w:div w:id="638531055">
          <w:marLeft w:val="0"/>
          <w:marRight w:val="0"/>
          <w:marTop w:val="0"/>
          <w:marBottom w:val="0"/>
          <w:divBdr>
            <w:top w:val="none" w:sz="0" w:space="0" w:color="auto"/>
            <w:left w:val="none" w:sz="0" w:space="0" w:color="auto"/>
            <w:bottom w:val="none" w:sz="0" w:space="0" w:color="auto"/>
            <w:right w:val="none" w:sz="0" w:space="0" w:color="auto"/>
          </w:divBdr>
        </w:div>
        <w:div w:id="590629871">
          <w:marLeft w:val="0"/>
          <w:marRight w:val="0"/>
          <w:marTop w:val="0"/>
          <w:marBottom w:val="0"/>
          <w:divBdr>
            <w:top w:val="none" w:sz="0" w:space="0" w:color="auto"/>
            <w:left w:val="none" w:sz="0" w:space="0" w:color="auto"/>
            <w:bottom w:val="none" w:sz="0" w:space="0" w:color="auto"/>
            <w:right w:val="none" w:sz="0" w:space="0" w:color="auto"/>
          </w:divBdr>
        </w:div>
        <w:div w:id="759906521">
          <w:marLeft w:val="0"/>
          <w:marRight w:val="0"/>
          <w:marTop w:val="0"/>
          <w:marBottom w:val="0"/>
          <w:divBdr>
            <w:top w:val="none" w:sz="0" w:space="0" w:color="auto"/>
            <w:left w:val="none" w:sz="0" w:space="0" w:color="auto"/>
            <w:bottom w:val="none" w:sz="0" w:space="0" w:color="auto"/>
            <w:right w:val="none" w:sz="0" w:space="0" w:color="auto"/>
          </w:divBdr>
        </w:div>
        <w:div w:id="1783722888">
          <w:marLeft w:val="0"/>
          <w:marRight w:val="0"/>
          <w:marTop w:val="0"/>
          <w:marBottom w:val="0"/>
          <w:divBdr>
            <w:top w:val="none" w:sz="0" w:space="0" w:color="auto"/>
            <w:left w:val="none" w:sz="0" w:space="0" w:color="auto"/>
            <w:bottom w:val="none" w:sz="0" w:space="0" w:color="auto"/>
            <w:right w:val="none" w:sz="0" w:space="0" w:color="auto"/>
          </w:divBdr>
        </w:div>
        <w:div w:id="1570841418">
          <w:marLeft w:val="0"/>
          <w:marRight w:val="0"/>
          <w:marTop w:val="0"/>
          <w:marBottom w:val="0"/>
          <w:divBdr>
            <w:top w:val="none" w:sz="0" w:space="0" w:color="auto"/>
            <w:left w:val="none" w:sz="0" w:space="0" w:color="auto"/>
            <w:bottom w:val="none" w:sz="0" w:space="0" w:color="auto"/>
            <w:right w:val="none" w:sz="0" w:space="0" w:color="auto"/>
          </w:divBdr>
        </w:div>
        <w:div w:id="1317077017">
          <w:marLeft w:val="0"/>
          <w:marRight w:val="0"/>
          <w:marTop w:val="0"/>
          <w:marBottom w:val="0"/>
          <w:divBdr>
            <w:top w:val="none" w:sz="0" w:space="0" w:color="auto"/>
            <w:left w:val="none" w:sz="0" w:space="0" w:color="auto"/>
            <w:bottom w:val="none" w:sz="0" w:space="0" w:color="auto"/>
            <w:right w:val="none" w:sz="0" w:space="0" w:color="auto"/>
          </w:divBdr>
        </w:div>
        <w:div w:id="1161046755">
          <w:marLeft w:val="0"/>
          <w:marRight w:val="0"/>
          <w:marTop w:val="0"/>
          <w:marBottom w:val="0"/>
          <w:divBdr>
            <w:top w:val="none" w:sz="0" w:space="0" w:color="auto"/>
            <w:left w:val="none" w:sz="0" w:space="0" w:color="auto"/>
            <w:bottom w:val="none" w:sz="0" w:space="0" w:color="auto"/>
            <w:right w:val="none" w:sz="0" w:space="0" w:color="auto"/>
          </w:divBdr>
        </w:div>
        <w:div w:id="1818568066">
          <w:marLeft w:val="0"/>
          <w:marRight w:val="0"/>
          <w:marTop w:val="0"/>
          <w:marBottom w:val="0"/>
          <w:divBdr>
            <w:top w:val="none" w:sz="0" w:space="0" w:color="auto"/>
            <w:left w:val="none" w:sz="0" w:space="0" w:color="auto"/>
            <w:bottom w:val="none" w:sz="0" w:space="0" w:color="auto"/>
            <w:right w:val="none" w:sz="0" w:space="0" w:color="auto"/>
          </w:divBdr>
        </w:div>
        <w:div w:id="39667224">
          <w:marLeft w:val="0"/>
          <w:marRight w:val="0"/>
          <w:marTop w:val="0"/>
          <w:marBottom w:val="0"/>
          <w:divBdr>
            <w:top w:val="none" w:sz="0" w:space="0" w:color="auto"/>
            <w:left w:val="none" w:sz="0" w:space="0" w:color="auto"/>
            <w:bottom w:val="none" w:sz="0" w:space="0" w:color="auto"/>
            <w:right w:val="none" w:sz="0" w:space="0" w:color="auto"/>
          </w:divBdr>
        </w:div>
        <w:div w:id="314533556">
          <w:marLeft w:val="0"/>
          <w:marRight w:val="0"/>
          <w:marTop w:val="0"/>
          <w:marBottom w:val="0"/>
          <w:divBdr>
            <w:top w:val="none" w:sz="0" w:space="0" w:color="auto"/>
            <w:left w:val="none" w:sz="0" w:space="0" w:color="auto"/>
            <w:bottom w:val="none" w:sz="0" w:space="0" w:color="auto"/>
            <w:right w:val="none" w:sz="0" w:space="0" w:color="auto"/>
          </w:divBdr>
        </w:div>
        <w:div w:id="474228265">
          <w:marLeft w:val="0"/>
          <w:marRight w:val="0"/>
          <w:marTop w:val="0"/>
          <w:marBottom w:val="0"/>
          <w:divBdr>
            <w:top w:val="none" w:sz="0" w:space="0" w:color="auto"/>
            <w:left w:val="none" w:sz="0" w:space="0" w:color="auto"/>
            <w:bottom w:val="none" w:sz="0" w:space="0" w:color="auto"/>
            <w:right w:val="none" w:sz="0" w:space="0" w:color="auto"/>
          </w:divBdr>
        </w:div>
        <w:div w:id="39986093">
          <w:marLeft w:val="0"/>
          <w:marRight w:val="0"/>
          <w:marTop w:val="0"/>
          <w:marBottom w:val="0"/>
          <w:divBdr>
            <w:top w:val="none" w:sz="0" w:space="0" w:color="auto"/>
            <w:left w:val="none" w:sz="0" w:space="0" w:color="auto"/>
            <w:bottom w:val="none" w:sz="0" w:space="0" w:color="auto"/>
            <w:right w:val="none" w:sz="0" w:space="0" w:color="auto"/>
          </w:divBdr>
        </w:div>
        <w:div w:id="597182643">
          <w:marLeft w:val="0"/>
          <w:marRight w:val="0"/>
          <w:marTop w:val="0"/>
          <w:marBottom w:val="0"/>
          <w:divBdr>
            <w:top w:val="none" w:sz="0" w:space="0" w:color="auto"/>
            <w:left w:val="none" w:sz="0" w:space="0" w:color="auto"/>
            <w:bottom w:val="none" w:sz="0" w:space="0" w:color="auto"/>
            <w:right w:val="none" w:sz="0" w:space="0" w:color="auto"/>
          </w:divBdr>
        </w:div>
        <w:div w:id="467630387">
          <w:marLeft w:val="0"/>
          <w:marRight w:val="0"/>
          <w:marTop w:val="0"/>
          <w:marBottom w:val="0"/>
          <w:divBdr>
            <w:top w:val="none" w:sz="0" w:space="0" w:color="auto"/>
            <w:left w:val="none" w:sz="0" w:space="0" w:color="auto"/>
            <w:bottom w:val="none" w:sz="0" w:space="0" w:color="auto"/>
            <w:right w:val="none" w:sz="0" w:space="0" w:color="auto"/>
          </w:divBdr>
        </w:div>
        <w:div w:id="937443487">
          <w:marLeft w:val="0"/>
          <w:marRight w:val="0"/>
          <w:marTop w:val="0"/>
          <w:marBottom w:val="0"/>
          <w:divBdr>
            <w:top w:val="none" w:sz="0" w:space="0" w:color="auto"/>
            <w:left w:val="none" w:sz="0" w:space="0" w:color="auto"/>
            <w:bottom w:val="none" w:sz="0" w:space="0" w:color="auto"/>
            <w:right w:val="none" w:sz="0" w:space="0" w:color="auto"/>
          </w:divBdr>
        </w:div>
        <w:div w:id="939525983">
          <w:marLeft w:val="0"/>
          <w:marRight w:val="0"/>
          <w:marTop w:val="0"/>
          <w:marBottom w:val="0"/>
          <w:divBdr>
            <w:top w:val="none" w:sz="0" w:space="0" w:color="auto"/>
            <w:left w:val="none" w:sz="0" w:space="0" w:color="auto"/>
            <w:bottom w:val="none" w:sz="0" w:space="0" w:color="auto"/>
            <w:right w:val="none" w:sz="0" w:space="0" w:color="auto"/>
          </w:divBdr>
        </w:div>
        <w:div w:id="1513685595">
          <w:marLeft w:val="0"/>
          <w:marRight w:val="0"/>
          <w:marTop w:val="0"/>
          <w:marBottom w:val="0"/>
          <w:divBdr>
            <w:top w:val="none" w:sz="0" w:space="0" w:color="auto"/>
            <w:left w:val="none" w:sz="0" w:space="0" w:color="auto"/>
            <w:bottom w:val="none" w:sz="0" w:space="0" w:color="auto"/>
            <w:right w:val="none" w:sz="0" w:space="0" w:color="auto"/>
          </w:divBdr>
        </w:div>
        <w:div w:id="1417508534">
          <w:marLeft w:val="0"/>
          <w:marRight w:val="0"/>
          <w:marTop w:val="0"/>
          <w:marBottom w:val="0"/>
          <w:divBdr>
            <w:top w:val="none" w:sz="0" w:space="0" w:color="auto"/>
            <w:left w:val="none" w:sz="0" w:space="0" w:color="auto"/>
            <w:bottom w:val="none" w:sz="0" w:space="0" w:color="auto"/>
            <w:right w:val="none" w:sz="0" w:space="0" w:color="auto"/>
          </w:divBdr>
        </w:div>
        <w:div w:id="1586259903">
          <w:marLeft w:val="0"/>
          <w:marRight w:val="0"/>
          <w:marTop w:val="0"/>
          <w:marBottom w:val="0"/>
          <w:divBdr>
            <w:top w:val="none" w:sz="0" w:space="0" w:color="auto"/>
            <w:left w:val="none" w:sz="0" w:space="0" w:color="auto"/>
            <w:bottom w:val="none" w:sz="0" w:space="0" w:color="auto"/>
            <w:right w:val="none" w:sz="0" w:space="0" w:color="auto"/>
          </w:divBdr>
        </w:div>
        <w:div w:id="770011118">
          <w:marLeft w:val="0"/>
          <w:marRight w:val="0"/>
          <w:marTop w:val="0"/>
          <w:marBottom w:val="0"/>
          <w:divBdr>
            <w:top w:val="none" w:sz="0" w:space="0" w:color="auto"/>
            <w:left w:val="none" w:sz="0" w:space="0" w:color="auto"/>
            <w:bottom w:val="none" w:sz="0" w:space="0" w:color="auto"/>
            <w:right w:val="none" w:sz="0" w:space="0" w:color="auto"/>
          </w:divBdr>
        </w:div>
        <w:div w:id="757095622">
          <w:marLeft w:val="0"/>
          <w:marRight w:val="0"/>
          <w:marTop w:val="0"/>
          <w:marBottom w:val="0"/>
          <w:divBdr>
            <w:top w:val="none" w:sz="0" w:space="0" w:color="auto"/>
            <w:left w:val="none" w:sz="0" w:space="0" w:color="auto"/>
            <w:bottom w:val="none" w:sz="0" w:space="0" w:color="auto"/>
            <w:right w:val="none" w:sz="0" w:space="0" w:color="auto"/>
          </w:divBdr>
        </w:div>
      </w:divsChild>
    </w:div>
    <w:div w:id="1301574540">
      <w:bodyDiv w:val="1"/>
      <w:marLeft w:val="0"/>
      <w:marRight w:val="0"/>
      <w:marTop w:val="0"/>
      <w:marBottom w:val="0"/>
      <w:divBdr>
        <w:top w:val="none" w:sz="0" w:space="0" w:color="auto"/>
        <w:left w:val="none" w:sz="0" w:space="0" w:color="auto"/>
        <w:bottom w:val="none" w:sz="0" w:space="0" w:color="auto"/>
        <w:right w:val="none" w:sz="0" w:space="0" w:color="auto"/>
      </w:divBdr>
      <w:divsChild>
        <w:div w:id="1253660377">
          <w:marLeft w:val="0"/>
          <w:marRight w:val="0"/>
          <w:marTop w:val="0"/>
          <w:marBottom w:val="0"/>
          <w:divBdr>
            <w:top w:val="none" w:sz="0" w:space="0" w:color="auto"/>
            <w:left w:val="none" w:sz="0" w:space="0" w:color="auto"/>
            <w:bottom w:val="none" w:sz="0" w:space="0" w:color="auto"/>
            <w:right w:val="none" w:sz="0" w:space="0" w:color="auto"/>
          </w:divBdr>
        </w:div>
        <w:div w:id="1444109450">
          <w:marLeft w:val="0"/>
          <w:marRight w:val="0"/>
          <w:marTop w:val="0"/>
          <w:marBottom w:val="0"/>
          <w:divBdr>
            <w:top w:val="none" w:sz="0" w:space="0" w:color="auto"/>
            <w:left w:val="none" w:sz="0" w:space="0" w:color="auto"/>
            <w:bottom w:val="none" w:sz="0" w:space="0" w:color="auto"/>
            <w:right w:val="none" w:sz="0" w:space="0" w:color="auto"/>
          </w:divBdr>
        </w:div>
        <w:div w:id="1028338690">
          <w:marLeft w:val="0"/>
          <w:marRight w:val="0"/>
          <w:marTop w:val="0"/>
          <w:marBottom w:val="0"/>
          <w:divBdr>
            <w:top w:val="none" w:sz="0" w:space="0" w:color="auto"/>
            <w:left w:val="none" w:sz="0" w:space="0" w:color="auto"/>
            <w:bottom w:val="none" w:sz="0" w:space="0" w:color="auto"/>
            <w:right w:val="none" w:sz="0" w:space="0" w:color="auto"/>
          </w:divBdr>
        </w:div>
        <w:div w:id="1377507933">
          <w:marLeft w:val="0"/>
          <w:marRight w:val="0"/>
          <w:marTop w:val="0"/>
          <w:marBottom w:val="0"/>
          <w:divBdr>
            <w:top w:val="none" w:sz="0" w:space="0" w:color="auto"/>
            <w:left w:val="none" w:sz="0" w:space="0" w:color="auto"/>
            <w:bottom w:val="none" w:sz="0" w:space="0" w:color="auto"/>
            <w:right w:val="none" w:sz="0" w:space="0" w:color="auto"/>
          </w:divBdr>
        </w:div>
        <w:div w:id="1697388520">
          <w:marLeft w:val="0"/>
          <w:marRight w:val="0"/>
          <w:marTop w:val="0"/>
          <w:marBottom w:val="0"/>
          <w:divBdr>
            <w:top w:val="none" w:sz="0" w:space="0" w:color="auto"/>
            <w:left w:val="none" w:sz="0" w:space="0" w:color="auto"/>
            <w:bottom w:val="none" w:sz="0" w:space="0" w:color="auto"/>
            <w:right w:val="none" w:sz="0" w:space="0" w:color="auto"/>
          </w:divBdr>
        </w:div>
        <w:div w:id="887759577">
          <w:marLeft w:val="0"/>
          <w:marRight w:val="0"/>
          <w:marTop w:val="0"/>
          <w:marBottom w:val="0"/>
          <w:divBdr>
            <w:top w:val="none" w:sz="0" w:space="0" w:color="auto"/>
            <w:left w:val="none" w:sz="0" w:space="0" w:color="auto"/>
            <w:bottom w:val="none" w:sz="0" w:space="0" w:color="auto"/>
            <w:right w:val="none" w:sz="0" w:space="0" w:color="auto"/>
          </w:divBdr>
        </w:div>
        <w:div w:id="2027440882">
          <w:marLeft w:val="0"/>
          <w:marRight w:val="0"/>
          <w:marTop w:val="0"/>
          <w:marBottom w:val="0"/>
          <w:divBdr>
            <w:top w:val="none" w:sz="0" w:space="0" w:color="auto"/>
            <w:left w:val="none" w:sz="0" w:space="0" w:color="auto"/>
            <w:bottom w:val="none" w:sz="0" w:space="0" w:color="auto"/>
            <w:right w:val="none" w:sz="0" w:space="0" w:color="auto"/>
          </w:divBdr>
        </w:div>
        <w:div w:id="1182550414">
          <w:marLeft w:val="0"/>
          <w:marRight w:val="0"/>
          <w:marTop w:val="0"/>
          <w:marBottom w:val="0"/>
          <w:divBdr>
            <w:top w:val="none" w:sz="0" w:space="0" w:color="auto"/>
            <w:left w:val="none" w:sz="0" w:space="0" w:color="auto"/>
            <w:bottom w:val="none" w:sz="0" w:space="0" w:color="auto"/>
            <w:right w:val="none" w:sz="0" w:space="0" w:color="auto"/>
          </w:divBdr>
        </w:div>
        <w:div w:id="1948658051">
          <w:marLeft w:val="0"/>
          <w:marRight w:val="0"/>
          <w:marTop w:val="0"/>
          <w:marBottom w:val="0"/>
          <w:divBdr>
            <w:top w:val="none" w:sz="0" w:space="0" w:color="auto"/>
            <w:left w:val="none" w:sz="0" w:space="0" w:color="auto"/>
            <w:bottom w:val="none" w:sz="0" w:space="0" w:color="auto"/>
            <w:right w:val="none" w:sz="0" w:space="0" w:color="auto"/>
          </w:divBdr>
        </w:div>
        <w:div w:id="532768364">
          <w:marLeft w:val="0"/>
          <w:marRight w:val="0"/>
          <w:marTop w:val="0"/>
          <w:marBottom w:val="0"/>
          <w:divBdr>
            <w:top w:val="none" w:sz="0" w:space="0" w:color="auto"/>
            <w:left w:val="none" w:sz="0" w:space="0" w:color="auto"/>
            <w:bottom w:val="none" w:sz="0" w:space="0" w:color="auto"/>
            <w:right w:val="none" w:sz="0" w:space="0" w:color="auto"/>
          </w:divBdr>
        </w:div>
        <w:div w:id="1479345874">
          <w:marLeft w:val="0"/>
          <w:marRight w:val="0"/>
          <w:marTop w:val="0"/>
          <w:marBottom w:val="0"/>
          <w:divBdr>
            <w:top w:val="none" w:sz="0" w:space="0" w:color="auto"/>
            <w:left w:val="none" w:sz="0" w:space="0" w:color="auto"/>
            <w:bottom w:val="none" w:sz="0" w:space="0" w:color="auto"/>
            <w:right w:val="none" w:sz="0" w:space="0" w:color="auto"/>
          </w:divBdr>
        </w:div>
        <w:div w:id="637566069">
          <w:marLeft w:val="0"/>
          <w:marRight w:val="0"/>
          <w:marTop w:val="0"/>
          <w:marBottom w:val="0"/>
          <w:divBdr>
            <w:top w:val="none" w:sz="0" w:space="0" w:color="auto"/>
            <w:left w:val="none" w:sz="0" w:space="0" w:color="auto"/>
            <w:bottom w:val="none" w:sz="0" w:space="0" w:color="auto"/>
            <w:right w:val="none" w:sz="0" w:space="0" w:color="auto"/>
          </w:divBdr>
        </w:div>
        <w:div w:id="1107313068">
          <w:marLeft w:val="0"/>
          <w:marRight w:val="0"/>
          <w:marTop w:val="0"/>
          <w:marBottom w:val="0"/>
          <w:divBdr>
            <w:top w:val="none" w:sz="0" w:space="0" w:color="auto"/>
            <w:left w:val="none" w:sz="0" w:space="0" w:color="auto"/>
            <w:bottom w:val="none" w:sz="0" w:space="0" w:color="auto"/>
            <w:right w:val="none" w:sz="0" w:space="0" w:color="auto"/>
          </w:divBdr>
        </w:div>
        <w:div w:id="1933472417">
          <w:marLeft w:val="0"/>
          <w:marRight w:val="0"/>
          <w:marTop w:val="0"/>
          <w:marBottom w:val="0"/>
          <w:divBdr>
            <w:top w:val="none" w:sz="0" w:space="0" w:color="auto"/>
            <w:left w:val="none" w:sz="0" w:space="0" w:color="auto"/>
            <w:bottom w:val="none" w:sz="0" w:space="0" w:color="auto"/>
            <w:right w:val="none" w:sz="0" w:space="0" w:color="auto"/>
          </w:divBdr>
        </w:div>
        <w:div w:id="1072850291">
          <w:marLeft w:val="0"/>
          <w:marRight w:val="0"/>
          <w:marTop w:val="0"/>
          <w:marBottom w:val="0"/>
          <w:divBdr>
            <w:top w:val="none" w:sz="0" w:space="0" w:color="auto"/>
            <w:left w:val="none" w:sz="0" w:space="0" w:color="auto"/>
            <w:bottom w:val="none" w:sz="0" w:space="0" w:color="auto"/>
            <w:right w:val="none" w:sz="0" w:space="0" w:color="auto"/>
          </w:divBdr>
        </w:div>
        <w:div w:id="316883805">
          <w:marLeft w:val="0"/>
          <w:marRight w:val="0"/>
          <w:marTop w:val="0"/>
          <w:marBottom w:val="0"/>
          <w:divBdr>
            <w:top w:val="none" w:sz="0" w:space="0" w:color="auto"/>
            <w:left w:val="none" w:sz="0" w:space="0" w:color="auto"/>
            <w:bottom w:val="none" w:sz="0" w:space="0" w:color="auto"/>
            <w:right w:val="none" w:sz="0" w:space="0" w:color="auto"/>
          </w:divBdr>
        </w:div>
        <w:div w:id="1822964807">
          <w:marLeft w:val="0"/>
          <w:marRight w:val="0"/>
          <w:marTop w:val="0"/>
          <w:marBottom w:val="0"/>
          <w:divBdr>
            <w:top w:val="none" w:sz="0" w:space="0" w:color="auto"/>
            <w:left w:val="none" w:sz="0" w:space="0" w:color="auto"/>
            <w:bottom w:val="none" w:sz="0" w:space="0" w:color="auto"/>
            <w:right w:val="none" w:sz="0" w:space="0" w:color="auto"/>
          </w:divBdr>
        </w:div>
        <w:div w:id="151411308">
          <w:marLeft w:val="0"/>
          <w:marRight w:val="0"/>
          <w:marTop w:val="0"/>
          <w:marBottom w:val="0"/>
          <w:divBdr>
            <w:top w:val="none" w:sz="0" w:space="0" w:color="auto"/>
            <w:left w:val="none" w:sz="0" w:space="0" w:color="auto"/>
            <w:bottom w:val="none" w:sz="0" w:space="0" w:color="auto"/>
            <w:right w:val="none" w:sz="0" w:space="0" w:color="auto"/>
          </w:divBdr>
        </w:div>
        <w:div w:id="271203577">
          <w:marLeft w:val="0"/>
          <w:marRight w:val="0"/>
          <w:marTop w:val="0"/>
          <w:marBottom w:val="0"/>
          <w:divBdr>
            <w:top w:val="none" w:sz="0" w:space="0" w:color="auto"/>
            <w:left w:val="none" w:sz="0" w:space="0" w:color="auto"/>
            <w:bottom w:val="none" w:sz="0" w:space="0" w:color="auto"/>
            <w:right w:val="none" w:sz="0" w:space="0" w:color="auto"/>
          </w:divBdr>
        </w:div>
        <w:div w:id="913781794">
          <w:marLeft w:val="0"/>
          <w:marRight w:val="0"/>
          <w:marTop w:val="0"/>
          <w:marBottom w:val="0"/>
          <w:divBdr>
            <w:top w:val="none" w:sz="0" w:space="0" w:color="auto"/>
            <w:left w:val="none" w:sz="0" w:space="0" w:color="auto"/>
            <w:bottom w:val="none" w:sz="0" w:space="0" w:color="auto"/>
            <w:right w:val="none" w:sz="0" w:space="0" w:color="auto"/>
          </w:divBdr>
        </w:div>
        <w:div w:id="232129400">
          <w:marLeft w:val="0"/>
          <w:marRight w:val="0"/>
          <w:marTop w:val="0"/>
          <w:marBottom w:val="0"/>
          <w:divBdr>
            <w:top w:val="none" w:sz="0" w:space="0" w:color="auto"/>
            <w:left w:val="none" w:sz="0" w:space="0" w:color="auto"/>
            <w:bottom w:val="none" w:sz="0" w:space="0" w:color="auto"/>
            <w:right w:val="none" w:sz="0" w:space="0" w:color="auto"/>
          </w:divBdr>
        </w:div>
        <w:div w:id="759522005">
          <w:marLeft w:val="0"/>
          <w:marRight w:val="0"/>
          <w:marTop w:val="0"/>
          <w:marBottom w:val="0"/>
          <w:divBdr>
            <w:top w:val="none" w:sz="0" w:space="0" w:color="auto"/>
            <w:left w:val="none" w:sz="0" w:space="0" w:color="auto"/>
            <w:bottom w:val="none" w:sz="0" w:space="0" w:color="auto"/>
            <w:right w:val="none" w:sz="0" w:space="0" w:color="auto"/>
          </w:divBdr>
        </w:div>
        <w:div w:id="1021202378">
          <w:marLeft w:val="0"/>
          <w:marRight w:val="0"/>
          <w:marTop w:val="0"/>
          <w:marBottom w:val="0"/>
          <w:divBdr>
            <w:top w:val="none" w:sz="0" w:space="0" w:color="auto"/>
            <w:left w:val="none" w:sz="0" w:space="0" w:color="auto"/>
            <w:bottom w:val="none" w:sz="0" w:space="0" w:color="auto"/>
            <w:right w:val="none" w:sz="0" w:space="0" w:color="auto"/>
          </w:divBdr>
        </w:div>
        <w:div w:id="321667456">
          <w:marLeft w:val="0"/>
          <w:marRight w:val="0"/>
          <w:marTop w:val="0"/>
          <w:marBottom w:val="0"/>
          <w:divBdr>
            <w:top w:val="none" w:sz="0" w:space="0" w:color="auto"/>
            <w:left w:val="none" w:sz="0" w:space="0" w:color="auto"/>
            <w:bottom w:val="none" w:sz="0" w:space="0" w:color="auto"/>
            <w:right w:val="none" w:sz="0" w:space="0" w:color="auto"/>
          </w:divBdr>
        </w:div>
        <w:div w:id="2028677861">
          <w:marLeft w:val="0"/>
          <w:marRight w:val="0"/>
          <w:marTop w:val="0"/>
          <w:marBottom w:val="0"/>
          <w:divBdr>
            <w:top w:val="none" w:sz="0" w:space="0" w:color="auto"/>
            <w:left w:val="none" w:sz="0" w:space="0" w:color="auto"/>
            <w:bottom w:val="none" w:sz="0" w:space="0" w:color="auto"/>
            <w:right w:val="none" w:sz="0" w:space="0" w:color="auto"/>
          </w:divBdr>
        </w:div>
        <w:div w:id="667828400">
          <w:marLeft w:val="0"/>
          <w:marRight w:val="0"/>
          <w:marTop w:val="0"/>
          <w:marBottom w:val="0"/>
          <w:divBdr>
            <w:top w:val="none" w:sz="0" w:space="0" w:color="auto"/>
            <w:left w:val="none" w:sz="0" w:space="0" w:color="auto"/>
            <w:bottom w:val="none" w:sz="0" w:space="0" w:color="auto"/>
            <w:right w:val="none" w:sz="0" w:space="0" w:color="auto"/>
          </w:divBdr>
        </w:div>
        <w:div w:id="1184173910">
          <w:marLeft w:val="0"/>
          <w:marRight w:val="0"/>
          <w:marTop w:val="0"/>
          <w:marBottom w:val="0"/>
          <w:divBdr>
            <w:top w:val="none" w:sz="0" w:space="0" w:color="auto"/>
            <w:left w:val="none" w:sz="0" w:space="0" w:color="auto"/>
            <w:bottom w:val="none" w:sz="0" w:space="0" w:color="auto"/>
            <w:right w:val="none" w:sz="0" w:space="0" w:color="auto"/>
          </w:divBdr>
        </w:div>
        <w:div w:id="1805611714">
          <w:marLeft w:val="0"/>
          <w:marRight w:val="0"/>
          <w:marTop w:val="0"/>
          <w:marBottom w:val="0"/>
          <w:divBdr>
            <w:top w:val="none" w:sz="0" w:space="0" w:color="auto"/>
            <w:left w:val="none" w:sz="0" w:space="0" w:color="auto"/>
            <w:bottom w:val="none" w:sz="0" w:space="0" w:color="auto"/>
            <w:right w:val="none" w:sz="0" w:space="0" w:color="auto"/>
          </w:divBdr>
        </w:div>
        <w:div w:id="456412241">
          <w:marLeft w:val="0"/>
          <w:marRight w:val="0"/>
          <w:marTop w:val="0"/>
          <w:marBottom w:val="0"/>
          <w:divBdr>
            <w:top w:val="none" w:sz="0" w:space="0" w:color="auto"/>
            <w:left w:val="none" w:sz="0" w:space="0" w:color="auto"/>
            <w:bottom w:val="none" w:sz="0" w:space="0" w:color="auto"/>
            <w:right w:val="none" w:sz="0" w:space="0" w:color="auto"/>
          </w:divBdr>
        </w:div>
        <w:div w:id="1453479615">
          <w:marLeft w:val="0"/>
          <w:marRight w:val="0"/>
          <w:marTop w:val="0"/>
          <w:marBottom w:val="0"/>
          <w:divBdr>
            <w:top w:val="none" w:sz="0" w:space="0" w:color="auto"/>
            <w:left w:val="none" w:sz="0" w:space="0" w:color="auto"/>
            <w:bottom w:val="none" w:sz="0" w:space="0" w:color="auto"/>
            <w:right w:val="none" w:sz="0" w:space="0" w:color="auto"/>
          </w:divBdr>
        </w:div>
        <w:div w:id="2116972829">
          <w:marLeft w:val="0"/>
          <w:marRight w:val="0"/>
          <w:marTop w:val="0"/>
          <w:marBottom w:val="0"/>
          <w:divBdr>
            <w:top w:val="none" w:sz="0" w:space="0" w:color="auto"/>
            <w:left w:val="none" w:sz="0" w:space="0" w:color="auto"/>
            <w:bottom w:val="none" w:sz="0" w:space="0" w:color="auto"/>
            <w:right w:val="none" w:sz="0" w:space="0" w:color="auto"/>
          </w:divBdr>
        </w:div>
        <w:div w:id="540286145">
          <w:marLeft w:val="0"/>
          <w:marRight w:val="0"/>
          <w:marTop w:val="0"/>
          <w:marBottom w:val="0"/>
          <w:divBdr>
            <w:top w:val="none" w:sz="0" w:space="0" w:color="auto"/>
            <w:left w:val="none" w:sz="0" w:space="0" w:color="auto"/>
            <w:bottom w:val="none" w:sz="0" w:space="0" w:color="auto"/>
            <w:right w:val="none" w:sz="0" w:space="0" w:color="auto"/>
          </w:divBdr>
        </w:div>
        <w:div w:id="459879513">
          <w:marLeft w:val="0"/>
          <w:marRight w:val="0"/>
          <w:marTop w:val="0"/>
          <w:marBottom w:val="0"/>
          <w:divBdr>
            <w:top w:val="none" w:sz="0" w:space="0" w:color="auto"/>
            <w:left w:val="none" w:sz="0" w:space="0" w:color="auto"/>
            <w:bottom w:val="none" w:sz="0" w:space="0" w:color="auto"/>
            <w:right w:val="none" w:sz="0" w:space="0" w:color="auto"/>
          </w:divBdr>
        </w:div>
        <w:div w:id="1354377466">
          <w:marLeft w:val="0"/>
          <w:marRight w:val="0"/>
          <w:marTop w:val="0"/>
          <w:marBottom w:val="0"/>
          <w:divBdr>
            <w:top w:val="none" w:sz="0" w:space="0" w:color="auto"/>
            <w:left w:val="none" w:sz="0" w:space="0" w:color="auto"/>
            <w:bottom w:val="none" w:sz="0" w:space="0" w:color="auto"/>
            <w:right w:val="none" w:sz="0" w:space="0" w:color="auto"/>
          </w:divBdr>
        </w:div>
        <w:div w:id="117768881">
          <w:marLeft w:val="0"/>
          <w:marRight w:val="0"/>
          <w:marTop w:val="0"/>
          <w:marBottom w:val="0"/>
          <w:divBdr>
            <w:top w:val="none" w:sz="0" w:space="0" w:color="auto"/>
            <w:left w:val="none" w:sz="0" w:space="0" w:color="auto"/>
            <w:bottom w:val="none" w:sz="0" w:space="0" w:color="auto"/>
            <w:right w:val="none" w:sz="0" w:space="0" w:color="auto"/>
          </w:divBdr>
        </w:div>
        <w:div w:id="1271622140">
          <w:marLeft w:val="0"/>
          <w:marRight w:val="0"/>
          <w:marTop w:val="0"/>
          <w:marBottom w:val="0"/>
          <w:divBdr>
            <w:top w:val="none" w:sz="0" w:space="0" w:color="auto"/>
            <w:left w:val="none" w:sz="0" w:space="0" w:color="auto"/>
            <w:bottom w:val="none" w:sz="0" w:space="0" w:color="auto"/>
            <w:right w:val="none" w:sz="0" w:space="0" w:color="auto"/>
          </w:divBdr>
        </w:div>
        <w:div w:id="59792577">
          <w:marLeft w:val="0"/>
          <w:marRight w:val="0"/>
          <w:marTop w:val="0"/>
          <w:marBottom w:val="0"/>
          <w:divBdr>
            <w:top w:val="none" w:sz="0" w:space="0" w:color="auto"/>
            <w:left w:val="none" w:sz="0" w:space="0" w:color="auto"/>
            <w:bottom w:val="none" w:sz="0" w:space="0" w:color="auto"/>
            <w:right w:val="none" w:sz="0" w:space="0" w:color="auto"/>
          </w:divBdr>
        </w:div>
        <w:div w:id="1860897910">
          <w:marLeft w:val="0"/>
          <w:marRight w:val="0"/>
          <w:marTop w:val="0"/>
          <w:marBottom w:val="0"/>
          <w:divBdr>
            <w:top w:val="none" w:sz="0" w:space="0" w:color="auto"/>
            <w:left w:val="none" w:sz="0" w:space="0" w:color="auto"/>
            <w:bottom w:val="none" w:sz="0" w:space="0" w:color="auto"/>
            <w:right w:val="none" w:sz="0" w:space="0" w:color="auto"/>
          </w:divBdr>
        </w:div>
        <w:div w:id="126899685">
          <w:marLeft w:val="0"/>
          <w:marRight w:val="0"/>
          <w:marTop w:val="0"/>
          <w:marBottom w:val="0"/>
          <w:divBdr>
            <w:top w:val="none" w:sz="0" w:space="0" w:color="auto"/>
            <w:left w:val="none" w:sz="0" w:space="0" w:color="auto"/>
            <w:bottom w:val="none" w:sz="0" w:space="0" w:color="auto"/>
            <w:right w:val="none" w:sz="0" w:space="0" w:color="auto"/>
          </w:divBdr>
        </w:div>
        <w:div w:id="1349795386">
          <w:marLeft w:val="0"/>
          <w:marRight w:val="0"/>
          <w:marTop w:val="0"/>
          <w:marBottom w:val="0"/>
          <w:divBdr>
            <w:top w:val="none" w:sz="0" w:space="0" w:color="auto"/>
            <w:left w:val="none" w:sz="0" w:space="0" w:color="auto"/>
            <w:bottom w:val="none" w:sz="0" w:space="0" w:color="auto"/>
            <w:right w:val="none" w:sz="0" w:space="0" w:color="auto"/>
          </w:divBdr>
        </w:div>
        <w:div w:id="1627807919">
          <w:marLeft w:val="0"/>
          <w:marRight w:val="0"/>
          <w:marTop w:val="0"/>
          <w:marBottom w:val="0"/>
          <w:divBdr>
            <w:top w:val="none" w:sz="0" w:space="0" w:color="auto"/>
            <w:left w:val="none" w:sz="0" w:space="0" w:color="auto"/>
            <w:bottom w:val="none" w:sz="0" w:space="0" w:color="auto"/>
            <w:right w:val="none" w:sz="0" w:space="0" w:color="auto"/>
          </w:divBdr>
        </w:div>
        <w:div w:id="812523486">
          <w:marLeft w:val="0"/>
          <w:marRight w:val="0"/>
          <w:marTop w:val="0"/>
          <w:marBottom w:val="0"/>
          <w:divBdr>
            <w:top w:val="none" w:sz="0" w:space="0" w:color="auto"/>
            <w:left w:val="none" w:sz="0" w:space="0" w:color="auto"/>
            <w:bottom w:val="none" w:sz="0" w:space="0" w:color="auto"/>
            <w:right w:val="none" w:sz="0" w:space="0" w:color="auto"/>
          </w:divBdr>
        </w:div>
        <w:div w:id="236943627">
          <w:marLeft w:val="0"/>
          <w:marRight w:val="0"/>
          <w:marTop w:val="0"/>
          <w:marBottom w:val="0"/>
          <w:divBdr>
            <w:top w:val="none" w:sz="0" w:space="0" w:color="auto"/>
            <w:left w:val="none" w:sz="0" w:space="0" w:color="auto"/>
            <w:bottom w:val="none" w:sz="0" w:space="0" w:color="auto"/>
            <w:right w:val="none" w:sz="0" w:space="0" w:color="auto"/>
          </w:divBdr>
        </w:div>
        <w:div w:id="1288706023">
          <w:marLeft w:val="0"/>
          <w:marRight w:val="0"/>
          <w:marTop w:val="0"/>
          <w:marBottom w:val="0"/>
          <w:divBdr>
            <w:top w:val="none" w:sz="0" w:space="0" w:color="auto"/>
            <w:left w:val="none" w:sz="0" w:space="0" w:color="auto"/>
            <w:bottom w:val="none" w:sz="0" w:space="0" w:color="auto"/>
            <w:right w:val="none" w:sz="0" w:space="0" w:color="auto"/>
          </w:divBdr>
        </w:div>
        <w:div w:id="248084745">
          <w:marLeft w:val="0"/>
          <w:marRight w:val="0"/>
          <w:marTop w:val="0"/>
          <w:marBottom w:val="0"/>
          <w:divBdr>
            <w:top w:val="none" w:sz="0" w:space="0" w:color="auto"/>
            <w:left w:val="none" w:sz="0" w:space="0" w:color="auto"/>
            <w:bottom w:val="none" w:sz="0" w:space="0" w:color="auto"/>
            <w:right w:val="none" w:sz="0" w:space="0" w:color="auto"/>
          </w:divBdr>
        </w:div>
        <w:div w:id="1793086959">
          <w:marLeft w:val="0"/>
          <w:marRight w:val="0"/>
          <w:marTop w:val="0"/>
          <w:marBottom w:val="0"/>
          <w:divBdr>
            <w:top w:val="none" w:sz="0" w:space="0" w:color="auto"/>
            <w:left w:val="none" w:sz="0" w:space="0" w:color="auto"/>
            <w:bottom w:val="none" w:sz="0" w:space="0" w:color="auto"/>
            <w:right w:val="none" w:sz="0" w:space="0" w:color="auto"/>
          </w:divBdr>
        </w:div>
        <w:div w:id="1620992590">
          <w:marLeft w:val="0"/>
          <w:marRight w:val="0"/>
          <w:marTop w:val="0"/>
          <w:marBottom w:val="0"/>
          <w:divBdr>
            <w:top w:val="none" w:sz="0" w:space="0" w:color="auto"/>
            <w:left w:val="none" w:sz="0" w:space="0" w:color="auto"/>
            <w:bottom w:val="none" w:sz="0" w:space="0" w:color="auto"/>
            <w:right w:val="none" w:sz="0" w:space="0" w:color="auto"/>
          </w:divBdr>
        </w:div>
        <w:div w:id="1591305513">
          <w:marLeft w:val="0"/>
          <w:marRight w:val="0"/>
          <w:marTop w:val="0"/>
          <w:marBottom w:val="0"/>
          <w:divBdr>
            <w:top w:val="none" w:sz="0" w:space="0" w:color="auto"/>
            <w:left w:val="none" w:sz="0" w:space="0" w:color="auto"/>
            <w:bottom w:val="none" w:sz="0" w:space="0" w:color="auto"/>
            <w:right w:val="none" w:sz="0" w:space="0" w:color="auto"/>
          </w:divBdr>
        </w:div>
        <w:div w:id="2069764290">
          <w:marLeft w:val="0"/>
          <w:marRight w:val="0"/>
          <w:marTop w:val="0"/>
          <w:marBottom w:val="0"/>
          <w:divBdr>
            <w:top w:val="none" w:sz="0" w:space="0" w:color="auto"/>
            <w:left w:val="none" w:sz="0" w:space="0" w:color="auto"/>
            <w:bottom w:val="none" w:sz="0" w:space="0" w:color="auto"/>
            <w:right w:val="none" w:sz="0" w:space="0" w:color="auto"/>
          </w:divBdr>
        </w:div>
        <w:div w:id="1454127917">
          <w:marLeft w:val="0"/>
          <w:marRight w:val="0"/>
          <w:marTop w:val="0"/>
          <w:marBottom w:val="0"/>
          <w:divBdr>
            <w:top w:val="none" w:sz="0" w:space="0" w:color="auto"/>
            <w:left w:val="none" w:sz="0" w:space="0" w:color="auto"/>
            <w:bottom w:val="none" w:sz="0" w:space="0" w:color="auto"/>
            <w:right w:val="none" w:sz="0" w:space="0" w:color="auto"/>
          </w:divBdr>
        </w:div>
        <w:div w:id="1426614660">
          <w:marLeft w:val="0"/>
          <w:marRight w:val="0"/>
          <w:marTop w:val="0"/>
          <w:marBottom w:val="0"/>
          <w:divBdr>
            <w:top w:val="none" w:sz="0" w:space="0" w:color="auto"/>
            <w:left w:val="none" w:sz="0" w:space="0" w:color="auto"/>
            <w:bottom w:val="none" w:sz="0" w:space="0" w:color="auto"/>
            <w:right w:val="none" w:sz="0" w:space="0" w:color="auto"/>
          </w:divBdr>
        </w:div>
        <w:div w:id="43799998">
          <w:marLeft w:val="0"/>
          <w:marRight w:val="0"/>
          <w:marTop w:val="0"/>
          <w:marBottom w:val="0"/>
          <w:divBdr>
            <w:top w:val="none" w:sz="0" w:space="0" w:color="auto"/>
            <w:left w:val="none" w:sz="0" w:space="0" w:color="auto"/>
            <w:bottom w:val="none" w:sz="0" w:space="0" w:color="auto"/>
            <w:right w:val="none" w:sz="0" w:space="0" w:color="auto"/>
          </w:divBdr>
        </w:div>
        <w:div w:id="2139060093">
          <w:marLeft w:val="0"/>
          <w:marRight w:val="0"/>
          <w:marTop w:val="0"/>
          <w:marBottom w:val="0"/>
          <w:divBdr>
            <w:top w:val="none" w:sz="0" w:space="0" w:color="auto"/>
            <w:left w:val="none" w:sz="0" w:space="0" w:color="auto"/>
            <w:bottom w:val="none" w:sz="0" w:space="0" w:color="auto"/>
            <w:right w:val="none" w:sz="0" w:space="0" w:color="auto"/>
          </w:divBdr>
        </w:div>
        <w:div w:id="794297263">
          <w:marLeft w:val="0"/>
          <w:marRight w:val="0"/>
          <w:marTop w:val="0"/>
          <w:marBottom w:val="0"/>
          <w:divBdr>
            <w:top w:val="none" w:sz="0" w:space="0" w:color="auto"/>
            <w:left w:val="none" w:sz="0" w:space="0" w:color="auto"/>
            <w:bottom w:val="none" w:sz="0" w:space="0" w:color="auto"/>
            <w:right w:val="none" w:sz="0" w:space="0" w:color="auto"/>
          </w:divBdr>
        </w:div>
        <w:div w:id="1197155297">
          <w:marLeft w:val="0"/>
          <w:marRight w:val="0"/>
          <w:marTop w:val="0"/>
          <w:marBottom w:val="0"/>
          <w:divBdr>
            <w:top w:val="none" w:sz="0" w:space="0" w:color="auto"/>
            <w:left w:val="none" w:sz="0" w:space="0" w:color="auto"/>
            <w:bottom w:val="none" w:sz="0" w:space="0" w:color="auto"/>
            <w:right w:val="none" w:sz="0" w:space="0" w:color="auto"/>
          </w:divBdr>
        </w:div>
        <w:div w:id="1925532162">
          <w:marLeft w:val="0"/>
          <w:marRight w:val="0"/>
          <w:marTop w:val="0"/>
          <w:marBottom w:val="0"/>
          <w:divBdr>
            <w:top w:val="none" w:sz="0" w:space="0" w:color="auto"/>
            <w:left w:val="none" w:sz="0" w:space="0" w:color="auto"/>
            <w:bottom w:val="none" w:sz="0" w:space="0" w:color="auto"/>
            <w:right w:val="none" w:sz="0" w:space="0" w:color="auto"/>
          </w:divBdr>
        </w:div>
        <w:div w:id="1190297188">
          <w:marLeft w:val="0"/>
          <w:marRight w:val="0"/>
          <w:marTop w:val="0"/>
          <w:marBottom w:val="0"/>
          <w:divBdr>
            <w:top w:val="none" w:sz="0" w:space="0" w:color="auto"/>
            <w:left w:val="none" w:sz="0" w:space="0" w:color="auto"/>
            <w:bottom w:val="none" w:sz="0" w:space="0" w:color="auto"/>
            <w:right w:val="none" w:sz="0" w:space="0" w:color="auto"/>
          </w:divBdr>
        </w:div>
        <w:div w:id="1718314051">
          <w:marLeft w:val="0"/>
          <w:marRight w:val="0"/>
          <w:marTop w:val="0"/>
          <w:marBottom w:val="0"/>
          <w:divBdr>
            <w:top w:val="none" w:sz="0" w:space="0" w:color="auto"/>
            <w:left w:val="none" w:sz="0" w:space="0" w:color="auto"/>
            <w:bottom w:val="none" w:sz="0" w:space="0" w:color="auto"/>
            <w:right w:val="none" w:sz="0" w:space="0" w:color="auto"/>
          </w:divBdr>
        </w:div>
        <w:div w:id="304312604">
          <w:marLeft w:val="0"/>
          <w:marRight w:val="0"/>
          <w:marTop w:val="0"/>
          <w:marBottom w:val="0"/>
          <w:divBdr>
            <w:top w:val="none" w:sz="0" w:space="0" w:color="auto"/>
            <w:left w:val="none" w:sz="0" w:space="0" w:color="auto"/>
            <w:bottom w:val="none" w:sz="0" w:space="0" w:color="auto"/>
            <w:right w:val="none" w:sz="0" w:space="0" w:color="auto"/>
          </w:divBdr>
        </w:div>
        <w:div w:id="1646936998">
          <w:marLeft w:val="0"/>
          <w:marRight w:val="0"/>
          <w:marTop w:val="0"/>
          <w:marBottom w:val="0"/>
          <w:divBdr>
            <w:top w:val="none" w:sz="0" w:space="0" w:color="auto"/>
            <w:left w:val="none" w:sz="0" w:space="0" w:color="auto"/>
            <w:bottom w:val="none" w:sz="0" w:space="0" w:color="auto"/>
            <w:right w:val="none" w:sz="0" w:space="0" w:color="auto"/>
          </w:divBdr>
        </w:div>
        <w:div w:id="1227447220">
          <w:marLeft w:val="0"/>
          <w:marRight w:val="0"/>
          <w:marTop w:val="0"/>
          <w:marBottom w:val="0"/>
          <w:divBdr>
            <w:top w:val="none" w:sz="0" w:space="0" w:color="auto"/>
            <w:left w:val="none" w:sz="0" w:space="0" w:color="auto"/>
            <w:bottom w:val="none" w:sz="0" w:space="0" w:color="auto"/>
            <w:right w:val="none" w:sz="0" w:space="0" w:color="auto"/>
          </w:divBdr>
        </w:div>
        <w:div w:id="727798012">
          <w:marLeft w:val="0"/>
          <w:marRight w:val="0"/>
          <w:marTop w:val="0"/>
          <w:marBottom w:val="0"/>
          <w:divBdr>
            <w:top w:val="none" w:sz="0" w:space="0" w:color="auto"/>
            <w:left w:val="none" w:sz="0" w:space="0" w:color="auto"/>
            <w:bottom w:val="none" w:sz="0" w:space="0" w:color="auto"/>
            <w:right w:val="none" w:sz="0" w:space="0" w:color="auto"/>
          </w:divBdr>
        </w:div>
        <w:div w:id="1951472801">
          <w:marLeft w:val="0"/>
          <w:marRight w:val="0"/>
          <w:marTop w:val="0"/>
          <w:marBottom w:val="0"/>
          <w:divBdr>
            <w:top w:val="none" w:sz="0" w:space="0" w:color="auto"/>
            <w:left w:val="none" w:sz="0" w:space="0" w:color="auto"/>
            <w:bottom w:val="none" w:sz="0" w:space="0" w:color="auto"/>
            <w:right w:val="none" w:sz="0" w:space="0" w:color="auto"/>
          </w:divBdr>
        </w:div>
        <w:div w:id="1263686508">
          <w:marLeft w:val="0"/>
          <w:marRight w:val="0"/>
          <w:marTop w:val="0"/>
          <w:marBottom w:val="0"/>
          <w:divBdr>
            <w:top w:val="none" w:sz="0" w:space="0" w:color="auto"/>
            <w:left w:val="none" w:sz="0" w:space="0" w:color="auto"/>
            <w:bottom w:val="none" w:sz="0" w:space="0" w:color="auto"/>
            <w:right w:val="none" w:sz="0" w:space="0" w:color="auto"/>
          </w:divBdr>
        </w:div>
        <w:div w:id="1779787678">
          <w:marLeft w:val="0"/>
          <w:marRight w:val="0"/>
          <w:marTop w:val="0"/>
          <w:marBottom w:val="0"/>
          <w:divBdr>
            <w:top w:val="none" w:sz="0" w:space="0" w:color="auto"/>
            <w:left w:val="none" w:sz="0" w:space="0" w:color="auto"/>
            <w:bottom w:val="none" w:sz="0" w:space="0" w:color="auto"/>
            <w:right w:val="none" w:sz="0" w:space="0" w:color="auto"/>
          </w:divBdr>
        </w:div>
        <w:div w:id="983050791">
          <w:marLeft w:val="0"/>
          <w:marRight w:val="0"/>
          <w:marTop w:val="0"/>
          <w:marBottom w:val="0"/>
          <w:divBdr>
            <w:top w:val="none" w:sz="0" w:space="0" w:color="auto"/>
            <w:left w:val="none" w:sz="0" w:space="0" w:color="auto"/>
            <w:bottom w:val="none" w:sz="0" w:space="0" w:color="auto"/>
            <w:right w:val="none" w:sz="0" w:space="0" w:color="auto"/>
          </w:divBdr>
        </w:div>
        <w:div w:id="631058990">
          <w:marLeft w:val="0"/>
          <w:marRight w:val="0"/>
          <w:marTop w:val="0"/>
          <w:marBottom w:val="0"/>
          <w:divBdr>
            <w:top w:val="none" w:sz="0" w:space="0" w:color="auto"/>
            <w:left w:val="none" w:sz="0" w:space="0" w:color="auto"/>
            <w:bottom w:val="none" w:sz="0" w:space="0" w:color="auto"/>
            <w:right w:val="none" w:sz="0" w:space="0" w:color="auto"/>
          </w:divBdr>
        </w:div>
        <w:div w:id="420839053">
          <w:marLeft w:val="0"/>
          <w:marRight w:val="0"/>
          <w:marTop w:val="0"/>
          <w:marBottom w:val="0"/>
          <w:divBdr>
            <w:top w:val="none" w:sz="0" w:space="0" w:color="auto"/>
            <w:left w:val="none" w:sz="0" w:space="0" w:color="auto"/>
            <w:bottom w:val="none" w:sz="0" w:space="0" w:color="auto"/>
            <w:right w:val="none" w:sz="0" w:space="0" w:color="auto"/>
          </w:divBdr>
        </w:div>
        <w:div w:id="375356343">
          <w:marLeft w:val="0"/>
          <w:marRight w:val="0"/>
          <w:marTop w:val="0"/>
          <w:marBottom w:val="0"/>
          <w:divBdr>
            <w:top w:val="none" w:sz="0" w:space="0" w:color="auto"/>
            <w:left w:val="none" w:sz="0" w:space="0" w:color="auto"/>
            <w:bottom w:val="none" w:sz="0" w:space="0" w:color="auto"/>
            <w:right w:val="none" w:sz="0" w:space="0" w:color="auto"/>
          </w:divBdr>
        </w:div>
        <w:div w:id="1011906933">
          <w:marLeft w:val="0"/>
          <w:marRight w:val="0"/>
          <w:marTop w:val="0"/>
          <w:marBottom w:val="0"/>
          <w:divBdr>
            <w:top w:val="none" w:sz="0" w:space="0" w:color="auto"/>
            <w:left w:val="none" w:sz="0" w:space="0" w:color="auto"/>
            <w:bottom w:val="none" w:sz="0" w:space="0" w:color="auto"/>
            <w:right w:val="none" w:sz="0" w:space="0" w:color="auto"/>
          </w:divBdr>
        </w:div>
        <w:div w:id="930044500">
          <w:marLeft w:val="0"/>
          <w:marRight w:val="0"/>
          <w:marTop w:val="0"/>
          <w:marBottom w:val="0"/>
          <w:divBdr>
            <w:top w:val="none" w:sz="0" w:space="0" w:color="auto"/>
            <w:left w:val="none" w:sz="0" w:space="0" w:color="auto"/>
            <w:bottom w:val="none" w:sz="0" w:space="0" w:color="auto"/>
            <w:right w:val="none" w:sz="0" w:space="0" w:color="auto"/>
          </w:divBdr>
        </w:div>
        <w:div w:id="1810659777">
          <w:marLeft w:val="0"/>
          <w:marRight w:val="0"/>
          <w:marTop w:val="0"/>
          <w:marBottom w:val="0"/>
          <w:divBdr>
            <w:top w:val="none" w:sz="0" w:space="0" w:color="auto"/>
            <w:left w:val="none" w:sz="0" w:space="0" w:color="auto"/>
            <w:bottom w:val="none" w:sz="0" w:space="0" w:color="auto"/>
            <w:right w:val="none" w:sz="0" w:space="0" w:color="auto"/>
          </w:divBdr>
        </w:div>
        <w:div w:id="454060901">
          <w:marLeft w:val="0"/>
          <w:marRight w:val="0"/>
          <w:marTop w:val="0"/>
          <w:marBottom w:val="0"/>
          <w:divBdr>
            <w:top w:val="none" w:sz="0" w:space="0" w:color="auto"/>
            <w:left w:val="none" w:sz="0" w:space="0" w:color="auto"/>
            <w:bottom w:val="none" w:sz="0" w:space="0" w:color="auto"/>
            <w:right w:val="none" w:sz="0" w:space="0" w:color="auto"/>
          </w:divBdr>
        </w:div>
        <w:div w:id="483202160">
          <w:marLeft w:val="0"/>
          <w:marRight w:val="0"/>
          <w:marTop w:val="0"/>
          <w:marBottom w:val="0"/>
          <w:divBdr>
            <w:top w:val="none" w:sz="0" w:space="0" w:color="auto"/>
            <w:left w:val="none" w:sz="0" w:space="0" w:color="auto"/>
            <w:bottom w:val="none" w:sz="0" w:space="0" w:color="auto"/>
            <w:right w:val="none" w:sz="0" w:space="0" w:color="auto"/>
          </w:divBdr>
        </w:div>
        <w:div w:id="767698851">
          <w:marLeft w:val="0"/>
          <w:marRight w:val="0"/>
          <w:marTop w:val="0"/>
          <w:marBottom w:val="0"/>
          <w:divBdr>
            <w:top w:val="none" w:sz="0" w:space="0" w:color="auto"/>
            <w:left w:val="none" w:sz="0" w:space="0" w:color="auto"/>
            <w:bottom w:val="none" w:sz="0" w:space="0" w:color="auto"/>
            <w:right w:val="none" w:sz="0" w:space="0" w:color="auto"/>
          </w:divBdr>
        </w:div>
        <w:div w:id="531505047">
          <w:marLeft w:val="0"/>
          <w:marRight w:val="0"/>
          <w:marTop w:val="0"/>
          <w:marBottom w:val="0"/>
          <w:divBdr>
            <w:top w:val="none" w:sz="0" w:space="0" w:color="auto"/>
            <w:left w:val="none" w:sz="0" w:space="0" w:color="auto"/>
            <w:bottom w:val="none" w:sz="0" w:space="0" w:color="auto"/>
            <w:right w:val="none" w:sz="0" w:space="0" w:color="auto"/>
          </w:divBdr>
        </w:div>
        <w:div w:id="1835679891">
          <w:marLeft w:val="0"/>
          <w:marRight w:val="0"/>
          <w:marTop w:val="0"/>
          <w:marBottom w:val="0"/>
          <w:divBdr>
            <w:top w:val="none" w:sz="0" w:space="0" w:color="auto"/>
            <w:left w:val="none" w:sz="0" w:space="0" w:color="auto"/>
            <w:bottom w:val="none" w:sz="0" w:space="0" w:color="auto"/>
            <w:right w:val="none" w:sz="0" w:space="0" w:color="auto"/>
          </w:divBdr>
        </w:div>
        <w:div w:id="1879925261">
          <w:marLeft w:val="0"/>
          <w:marRight w:val="0"/>
          <w:marTop w:val="0"/>
          <w:marBottom w:val="0"/>
          <w:divBdr>
            <w:top w:val="none" w:sz="0" w:space="0" w:color="auto"/>
            <w:left w:val="none" w:sz="0" w:space="0" w:color="auto"/>
            <w:bottom w:val="none" w:sz="0" w:space="0" w:color="auto"/>
            <w:right w:val="none" w:sz="0" w:space="0" w:color="auto"/>
          </w:divBdr>
        </w:div>
        <w:div w:id="693656106">
          <w:marLeft w:val="0"/>
          <w:marRight w:val="0"/>
          <w:marTop w:val="0"/>
          <w:marBottom w:val="0"/>
          <w:divBdr>
            <w:top w:val="none" w:sz="0" w:space="0" w:color="auto"/>
            <w:left w:val="none" w:sz="0" w:space="0" w:color="auto"/>
            <w:bottom w:val="none" w:sz="0" w:space="0" w:color="auto"/>
            <w:right w:val="none" w:sz="0" w:space="0" w:color="auto"/>
          </w:divBdr>
        </w:div>
        <w:div w:id="322008289">
          <w:marLeft w:val="0"/>
          <w:marRight w:val="0"/>
          <w:marTop w:val="0"/>
          <w:marBottom w:val="0"/>
          <w:divBdr>
            <w:top w:val="none" w:sz="0" w:space="0" w:color="auto"/>
            <w:left w:val="none" w:sz="0" w:space="0" w:color="auto"/>
            <w:bottom w:val="none" w:sz="0" w:space="0" w:color="auto"/>
            <w:right w:val="none" w:sz="0" w:space="0" w:color="auto"/>
          </w:divBdr>
        </w:div>
        <w:div w:id="2122067678">
          <w:marLeft w:val="0"/>
          <w:marRight w:val="0"/>
          <w:marTop w:val="0"/>
          <w:marBottom w:val="0"/>
          <w:divBdr>
            <w:top w:val="none" w:sz="0" w:space="0" w:color="auto"/>
            <w:left w:val="none" w:sz="0" w:space="0" w:color="auto"/>
            <w:bottom w:val="none" w:sz="0" w:space="0" w:color="auto"/>
            <w:right w:val="none" w:sz="0" w:space="0" w:color="auto"/>
          </w:divBdr>
        </w:div>
        <w:div w:id="588125744">
          <w:marLeft w:val="0"/>
          <w:marRight w:val="0"/>
          <w:marTop w:val="0"/>
          <w:marBottom w:val="0"/>
          <w:divBdr>
            <w:top w:val="none" w:sz="0" w:space="0" w:color="auto"/>
            <w:left w:val="none" w:sz="0" w:space="0" w:color="auto"/>
            <w:bottom w:val="none" w:sz="0" w:space="0" w:color="auto"/>
            <w:right w:val="none" w:sz="0" w:space="0" w:color="auto"/>
          </w:divBdr>
        </w:div>
        <w:div w:id="1248349741">
          <w:marLeft w:val="0"/>
          <w:marRight w:val="0"/>
          <w:marTop w:val="0"/>
          <w:marBottom w:val="0"/>
          <w:divBdr>
            <w:top w:val="none" w:sz="0" w:space="0" w:color="auto"/>
            <w:left w:val="none" w:sz="0" w:space="0" w:color="auto"/>
            <w:bottom w:val="none" w:sz="0" w:space="0" w:color="auto"/>
            <w:right w:val="none" w:sz="0" w:space="0" w:color="auto"/>
          </w:divBdr>
        </w:div>
        <w:div w:id="1077559860">
          <w:marLeft w:val="0"/>
          <w:marRight w:val="0"/>
          <w:marTop w:val="0"/>
          <w:marBottom w:val="0"/>
          <w:divBdr>
            <w:top w:val="none" w:sz="0" w:space="0" w:color="auto"/>
            <w:left w:val="none" w:sz="0" w:space="0" w:color="auto"/>
            <w:bottom w:val="none" w:sz="0" w:space="0" w:color="auto"/>
            <w:right w:val="none" w:sz="0" w:space="0" w:color="auto"/>
          </w:divBdr>
        </w:div>
        <w:div w:id="1346908204">
          <w:marLeft w:val="0"/>
          <w:marRight w:val="0"/>
          <w:marTop w:val="0"/>
          <w:marBottom w:val="0"/>
          <w:divBdr>
            <w:top w:val="none" w:sz="0" w:space="0" w:color="auto"/>
            <w:left w:val="none" w:sz="0" w:space="0" w:color="auto"/>
            <w:bottom w:val="none" w:sz="0" w:space="0" w:color="auto"/>
            <w:right w:val="none" w:sz="0" w:space="0" w:color="auto"/>
          </w:divBdr>
        </w:div>
        <w:div w:id="732699491">
          <w:marLeft w:val="0"/>
          <w:marRight w:val="0"/>
          <w:marTop w:val="0"/>
          <w:marBottom w:val="0"/>
          <w:divBdr>
            <w:top w:val="none" w:sz="0" w:space="0" w:color="auto"/>
            <w:left w:val="none" w:sz="0" w:space="0" w:color="auto"/>
            <w:bottom w:val="none" w:sz="0" w:space="0" w:color="auto"/>
            <w:right w:val="none" w:sz="0" w:space="0" w:color="auto"/>
          </w:divBdr>
        </w:div>
        <w:div w:id="899707275">
          <w:marLeft w:val="0"/>
          <w:marRight w:val="0"/>
          <w:marTop w:val="0"/>
          <w:marBottom w:val="0"/>
          <w:divBdr>
            <w:top w:val="none" w:sz="0" w:space="0" w:color="auto"/>
            <w:left w:val="none" w:sz="0" w:space="0" w:color="auto"/>
            <w:bottom w:val="none" w:sz="0" w:space="0" w:color="auto"/>
            <w:right w:val="none" w:sz="0" w:space="0" w:color="auto"/>
          </w:divBdr>
        </w:div>
        <w:div w:id="443426938">
          <w:marLeft w:val="0"/>
          <w:marRight w:val="0"/>
          <w:marTop w:val="0"/>
          <w:marBottom w:val="0"/>
          <w:divBdr>
            <w:top w:val="none" w:sz="0" w:space="0" w:color="auto"/>
            <w:left w:val="none" w:sz="0" w:space="0" w:color="auto"/>
            <w:bottom w:val="none" w:sz="0" w:space="0" w:color="auto"/>
            <w:right w:val="none" w:sz="0" w:space="0" w:color="auto"/>
          </w:divBdr>
        </w:div>
        <w:div w:id="1372344001">
          <w:marLeft w:val="0"/>
          <w:marRight w:val="0"/>
          <w:marTop w:val="0"/>
          <w:marBottom w:val="0"/>
          <w:divBdr>
            <w:top w:val="none" w:sz="0" w:space="0" w:color="auto"/>
            <w:left w:val="none" w:sz="0" w:space="0" w:color="auto"/>
            <w:bottom w:val="none" w:sz="0" w:space="0" w:color="auto"/>
            <w:right w:val="none" w:sz="0" w:space="0" w:color="auto"/>
          </w:divBdr>
        </w:div>
        <w:div w:id="1860925663">
          <w:marLeft w:val="0"/>
          <w:marRight w:val="0"/>
          <w:marTop w:val="0"/>
          <w:marBottom w:val="0"/>
          <w:divBdr>
            <w:top w:val="none" w:sz="0" w:space="0" w:color="auto"/>
            <w:left w:val="none" w:sz="0" w:space="0" w:color="auto"/>
            <w:bottom w:val="none" w:sz="0" w:space="0" w:color="auto"/>
            <w:right w:val="none" w:sz="0" w:space="0" w:color="auto"/>
          </w:divBdr>
        </w:div>
        <w:div w:id="928659301">
          <w:marLeft w:val="0"/>
          <w:marRight w:val="0"/>
          <w:marTop w:val="0"/>
          <w:marBottom w:val="0"/>
          <w:divBdr>
            <w:top w:val="none" w:sz="0" w:space="0" w:color="auto"/>
            <w:left w:val="none" w:sz="0" w:space="0" w:color="auto"/>
            <w:bottom w:val="none" w:sz="0" w:space="0" w:color="auto"/>
            <w:right w:val="none" w:sz="0" w:space="0" w:color="auto"/>
          </w:divBdr>
        </w:div>
        <w:div w:id="1190484567">
          <w:marLeft w:val="0"/>
          <w:marRight w:val="0"/>
          <w:marTop w:val="0"/>
          <w:marBottom w:val="0"/>
          <w:divBdr>
            <w:top w:val="none" w:sz="0" w:space="0" w:color="auto"/>
            <w:left w:val="none" w:sz="0" w:space="0" w:color="auto"/>
            <w:bottom w:val="none" w:sz="0" w:space="0" w:color="auto"/>
            <w:right w:val="none" w:sz="0" w:space="0" w:color="auto"/>
          </w:divBdr>
        </w:div>
        <w:div w:id="1555695588">
          <w:marLeft w:val="0"/>
          <w:marRight w:val="0"/>
          <w:marTop w:val="0"/>
          <w:marBottom w:val="0"/>
          <w:divBdr>
            <w:top w:val="none" w:sz="0" w:space="0" w:color="auto"/>
            <w:left w:val="none" w:sz="0" w:space="0" w:color="auto"/>
            <w:bottom w:val="none" w:sz="0" w:space="0" w:color="auto"/>
            <w:right w:val="none" w:sz="0" w:space="0" w:color="auto"/>
          </w:divBdr>
        </w:div>
        <w:div w:id="902760630">
          <w:marLeft w:val="0"/>
          <w:marRight w:val="0"/>
          <w:marTop w:val="0"/>
          <w:marBottom w:val="0"/>
          <w:divBdr>
            <w:top w:val="none" w:sz="0" w:space="0" w:color="auto"/>
            <w:left w:val="none" w:sz="0" w:space="0" w:color="auto"/>
            <w:bottom w:val="none" w:sz="0" w:space="0" w:color="auto"/>
            <w:right w:val="none" w:sz="0" w:space="0" w:color="auto"/>
          </w:divBdr>
        </w:div>
        <w:div w:id="654837779">
          <w:marLeft w:val="0"/>
          <w:marRight w:val="0"/>
          <w:marTop w:val="0"/>
          <w:marBottom w:val="0"/>
          <w:divBdr>
            <w:top w:val="none" w:sz="0" w:space="0" w:color="auto"/>
            <w:left w:val="none" w:sz="0" w:space="0" w:color="auto"/>
            <w:bottom w:val="none" w:sz="0" w:space="0" w:color="auto"/>
            <w:right w:val="none" w:sz="0" w:space="0" w:color="auto"/>
          </w:divBdr>
        </w:div>
        <w:div w:id="1079868126">
          <w:marLeft w:val="0"/>
          <w:marRight w:val="0"/>
          <w:marTop w:val="0"/>
          <w:marBottom w:val="0"/>
          <w:divBdr>
            <w:top w:val="none" w:sz="0" w:space="0" w:color="auto"/>
            <w:left w:val="none" w:sz="0" w:space="0" w:color="auto"/>
            <w:bottom w:val="none" w:sz="0" w:space="0" w:color="auto"/>
            <w:right w:val="none" w:sz="0" w:space="0" w:color="auto"/>
          </w:divBdr>
        </w:div>
        <w:div w:id="1336882358">
          <w:marLeft w:val="0"/>
          <w:marRight w:val="0"/>
          <w:marTop w:val="0"/>
          <w:marBottom w:val="0"/>
          <w:divBdr>
            <w:top w:val="none" w:sz="0" w:space="0" w:color="auto"/>
            <w:left w:val="none" w:sz="0" w:space="0" w:color="auto"/>
            <w:bottom w:val="none" w:sz="0" w:space="0" w:color="auto"/>
            <w:right w:val="none" w:sz="0" w:space="0" w:color="auto"/>
          </w:divBdr>
        </w:div>
      </w:divsChild>
    </w:div>
    <w:div w:id="1336149075">
      <w:bodyDiv w:val="1"/>
      <w:marLeft w:val="0"/>
      <w:marRight w:val="0"/>
      <w:marTop w:val="0"/>
      <w:marBottom w:val="0"/>
      <w:divBdr>
        <w:top w:val="none" w:sz="0" w:space="0" w:color="auto"/>
        <w:left w:val="none" w:sz="0" w:space="0" w:color="auto"/>
        <w:bottom w:val="none" w:sz="0" w:space="0" w:color="auto"/>
        <w:right w:val="none" w:sz="0" w:space="0" w:color="auto"/>
      </w:divBdr>
      <w:divsChild>
        <w:div w:id="2061174300">
          <w:marLeft w:val="0"/>
          <w:marRight w:val="0"/>
          <w:marTop w:val="0"/>
          <w:marBottom w:val="0"/>
          <w:divBdr>
            <w:top w:val="none" w:sz="0" w:space="0" w:color="auto"/>
            <w:left w:val="none" w:sz="0" w:space="0" w:color="auto"/>
            <w:bottom w:val="none" w:sz="0" w:space="0" w:color="auto"/>
            <w:right w:val="none" w:sz="0" w:space="0" w:color="auto"/>
          </w:divBdr>
        </w:div>
        <w:div w:id="1754928880">
          <w:marLeft w:val="0"/>
          <w:marRight w:val="0"/>
          <w:marTop w:val="0"/>
          <w:marBottom w:val="0"/>
          <w:divBdr>
            <w:top w:val="none" w:sz="0" w:space="0" w:color="auto"/>
            <w:left w:val="none" w:sz="0" w:space="0" w:color="auto"/>
            <w:bottom w:val="none" w:sz="0" w:space="0" w:color="auto"/>
            <w:right w:val="none" w:sz="0" w:space="0" w:color="auto"/>
          </w:divBdr>
        </w:div>
        <w:div w:id="2095198482">
          <w:marLeft w:val="0"/>
          <w:marRight w:val="0"/>
          <w:marTop w:val="0"/>
          <w:marBottom w:val="0"/>
          <w:divBdr>
            <w:top w:val="none" w:sz="0" w:space="0" w:color="auto"/>
            <w:left w:val="none" w:sz="0" w:space="0" w:color="auto"/>
            <w:bottom w:val="none" w:sz="0" w:space="0" w:color="auto"/>
            <w:right w:val="none" w:sz="0" w:space="0" w:color="auto"/>
          </w:divBdr>
        </w:div>
        <w:div w:id="570774298">
          <w:marLeft w:val="0"/>
          <w:marRight w:val="0"/>
          <w:marTop w:val="0"/>
          <w:marBottom w:val="0"/>
          <w:divBdr>
            <w:top w:val="none" w:sz="0" w:space="0" w:color="auto"/>
            <w:left w:val="none" w:sz="0" w:space="0" w:color="auto"/>
            <w:bottom w:val="none" w:sz="0" w:space="0" w:color="auto"/>
            <w:right w:val="none" w:sz="0" w:space="0" w:color="auto"/>
          </w:divBdr>
        </w:div>
        <w:div w:id="926117248">
          <w:marLeft w:val="0"/>
          <w:marRight w:val="0"/>
          <w:marTop w:val="0"/>
          <w:marBottom w:val="0"/>
          <w:divBdr>
            <w:top w:val="none" w:sz="0" w:space="0" w:color="auto"/>
            <w:left w:val="none" w:sz="0" w:space="0" w:color="auto"/>
            <w:bottom w:val="none" w:sz="0" w:space="0" w:color="auto"/>
            <w:right w:val="none" w:sz="0" w:space="0" w:color="auto"/>
          </w:divBdr>
        </w:div>
        <w:div w:id="2020548440">
          <w:marLeft w:val="0"/>
          <w:marRight w:val="0"/>
          <w:marTop w:val="0"/>
          <w:marBottom w:val="0"/>
          <w:divBdr>
            <w:top w:val="none" w:sz="0" w:space="0" w:color="auto"/>
            <w:left w:val="none" w:sz="0" w:space="0" w:color="auto"/>
            <w:bottom w:val="none" w:sz="0" w:space="0" w:color="auto"/>
            <w:right w:val="none" w:sz="0" w:space="0" w:color="auto"/>
          </w:divBdr>
        </w:div>
        <w:div w:id="80417045">
          <w:marLeft w:val="0"/>
          <w:marRight w:val="0"/>
          <w:marTop w:val="0"/>
          <w:marBottom w:val="0"/>
          <w:divBdr>
            <w:top w:val="none" w:sz="0" w:space="0" w:color="auto"/>
            <w:left w:val="none" w:sz="0" w:space="0" w:color="auto"/>
            <w:bottom w:val="none" w:sz="0" w:space="0" w:color="auto"/>
            <w:right w:val="none" w:sz="0" w:space="0" w:color="auto"/>
          </w:divBdr>
        </w:div>
        <w:div w:id="1782914522">
          <w:marLeft w:val="0"/>
          <w:marRight w:val="0"/>
          <w:marTop w:val="0"/>
          <w:marBottom w:val="0"/>
          <w:divBdr>
            <w:top w:val="none" w:sz="0" w:space="0" w:color="auto"/>
            <w:left w:val="none" w:sz="0" w:space="0" w:color="auto"/>
            <w:bottom w:val="none" w:sz="0" w:space="0" w:color="auto"/>
            <w:right w:val="none" w:sz="0" w:space="0" w:color="auto"/>
          </w:divBdr>
        </w:div>
        <w:div w:id="1187332566">
          <w:marLeft w:val="0"/>
          <w:marRight w:val="0"/>
          <w:marTop w:val="0"/>
          <w:marBottom w:val="0"/>
          <w:divBdr>
            <w:top w:val="none" w:sz="0" w:space="0" w:color="auto"/>
            <w:left w:val="none" w:sz="0" w:space="0" w:color="auto"/>
            <w:bottom w:val="none" w:sz="0" w:space="0" w:color="auto"/>
            <w:right w:val="none" w:sz="0" w:space="0" w:color="auto"/>
          </w:divBdr>
        </w:div>
        <w:div w:id="1056709919">
          <w:marLeft w:val="0"/>
          <w:marRight w:val="0"/>
          <w:marTop w:val="0"/>
          <w:marBottom w:val="0"/>
          <w:divBdr>
            <w:top w:val="none" w:sz="0" w:space="0" w:color="auto"/>
            <w:left w:val="none" w:sz="0" w:space="0" w:color="auto"/>
            <w:bottom w:val="none" w:sz="0" w:space="0" w:color="auto"/>
            <w:right w:val="none" w:sz="0" w:space="0" w:color="auto"/>
          </w:divBdr>
        </w:div>
        <w:div w:id="1003977077">
          <w:marLeft w:val="0"/>
          <w:marRight w:val="0"/>
          <w:marTop w:val="0"/>
          <w:marBottom w:val="0"/>
          <w:divBdr>
            <w:top w:val="none" w:sz="0" w:space="0" w:color="auto"/>
            <w:left w:val="none" w:sz="0" w:space="0" w:color="auto"/>
            <w:bottom w:val="none" w:sz="0" w:space="0" w:color="auto"/>
            <w:right w:val="none" w:sz="0" w:space="0" w:color="auto"/>
          </w:divBdr>
        </w:div>
        <w:div w:id="786894412">
          <w:marLeft w:val="0"/>
          <w:marRight w:val="0"/>
          <w:marTop w:val="0"/>
          <w:marBottom w:val="0"/>
          <w:divBdr>
            <w:top w:val="none" w:sz="0" w:space="0" w:color="auto"/>
            <w:left w:val="none" w:sz="0" w:space="0" w:color="auto"/>
            <w:bottom w:val="none" w:sz="0" w:space="0" w:color="auto"/>
            <w:right w:val="none" w:sz="0" w:space="0" w:color="auto"/>
          </w:divBdr>
        </w:div>
        <w:div w:id="368801978">
          <w:marLeft w:val="0"/>
          <w:marRight w:val="0"/>
          <w:marTop w:val="0"/>
          <w:marBottom w:val="0"/>
          <w:divBdr>
            <w:top w:val="none" w:sz="0" w:space="0" w:color="auto"/>
            <w:left w:val="none" w:sz="0" w:space="0" w:color="auto"/>
            <w:bottom w:val="none" w:sz="0" w:space="0" w:color="auto"/>
            <w:right w:val="none" w:sz="0" w:space="0" w:color="auto"/>
          </w:divBdr>
        </w:div>
        <w:div w:id="431170186">
          <w:marLeft w:val="0"/>
          <w:marRight w:val="0"/>
          <w:marTop w:val="0"/>
          <w:marBottom w:val="0"/>
          <w:divBdr>
            <w:top w:val="none" w:sz="0" w:space="0" w:color="auto"/>
            <w:left w:val="none" w:sz="0" w:space="0" w:color="auto"/>
            <w:bottom w:val="none" w:sz="0" w:space="0" w:color="auto"/>
            <w:right w:val="none" w:sz="0" w:space="0" w:color="auto"/>
          </w:divBdr>
        </w:div>
        <w:div w:id="474105884">
          <w:marLeft w:val="0"/>
          <w:marRight w:val="0"/>
          <w:marTop w:val="0"/>
          <w:marBottom w:val="0"/>
          <w:divBdr>
            <w:top w:val="none" w:sz="0" w:space="0" w:color="auto"/>
            <w:left w:val="none" w:sz="0" w:space="0" w:color="auto"/>
            <w:bottom w:val="none" w:sz="0" w:space="0" w:color="auto"/>
            <w:right w:val="none" w:sz="0" w:space="0" w:color="auto"/>
          </w:divBdr>
        </w:div>
        <w:div w:id="2043281532">
          <w:marLeft w:val="0"/>
          <w:marRight w:val="0"/>
          <w:marTop w:val="0"/>
          <w:marBottom w:val="0"/>
          <w:divBdr>
            <w:top w:val="none" w:sz="0" w:space="0" w:color="auto"/>
            <w:left w:val="none" w:sz="0" w:space="0" w:color="auto"/>
            <w:bottom w:val="none" w:sz="0" w:space="0" w:color="auto"/>
            <w:right w:val="none" w:sz="0" w:space="0" w:color="auto"/>
          </w:divBdr>
        </w:div>
        <w:div w:id="396636344">
          <w:marLeft w:val="0"/>
          <w:marRight w:val="0"/>
          <w:marTop w:val="0"/>
          <w:marBottom w:val="0"/>
          <w:divBdr>
            <w:top w:val="none" w:sz="0" w:space="0" w:color="auto"/>
            <w:left w:val="none" w:sz="0" w:space="0" w:color="auto"/>
            <w:bottom w:val="none" w:sz="0" w:space="0" w:color="auto"/>
            <w:right w:val="none" w:sz="0" w:space="0" w:color="auto"/>
          </w:divBdr>
        </w:div>
        <w:div w:id="701590850">
          <w:marLeft w:val="0"/>
          <w:marRight w:val="0"/>
          <w:marTop w:val="0"/>
          <w:marBottom w:val="0"/>
          <w:divBdr>
            <w:top w:val="none" w:sz="0" w:space="0" w:color="auto"/>
            <w:left w:val="none" w:sz="0" w:space="0" w:color="auto"/>
            <w:bottom w:val="none" w:sz="0" w:space="0" w:color="auto"/>
            <w:right w:val="none" w:sz="0" w:space="0" w:color="auto"/>
          </w:divBdr>
        </w:div>
        <w:div w:id="860162887">
          <w:marLeft w:val="0"/>
          <w:marRight w:val="0"/>
          <w:marTop w:val="0"/>
          <w:marBottom w:val="0"/>
          <w:divBdr>
            <w:top w:val="none" w:sz="0" w:space="0" w:color="auto"/>
            <w:left w:val="none" w:sz="0" w:space="0" w:color="auto"/>
            <w:bottom w:val="none" w:sz="0" w:space="0" w:color="auto"/>
            <w:right w:val="none" w:sz="0" w:space="0" w:color="auto"/>
          </w:divBdr>
        </w:div>
        <w:div w:id="1048728360">
          <w:marLeft w:val="0"/>
          <w:marRight w:val="0"/>
          <w:marTop w:val="0"/>
          <w:marBottom w:val="0"/>
          <w:divBdr>
            <w:top w:val="none" w:sz="0" w:space="0" w:color="auto"/>
            <w:left w:val="none" w:sz="0" w:space="0" w:color="auto"/>
            <w:bottom w:val="none" w:sz="0" w:space="0" w:color="auto"/>
            <w:right w:val="none" w:sz="0" w:space="0" w:color="auto"/>
          </w:divBdr>
        </w:div>
        <w:div w:id="1308438007">
          <w:marLeft w:val="0"/>
          <w:marRight w:val="0"/>
          <w:marTop w:val="0"/>
          <w:marBottom w:val="0"/>
          <w:divBdr>
            <w:top w:val="none" w:sz="0" w:space="0" w:color="auto"/>
            <w:left w:val="none" w:sz="0" w:space="0" w:color="auto"/>
            <w:bottom w:val="none" w:sz="0" w:space="0" w:color="auto"/>
            <w:right w:val="none" w:sz="0" w:space="0" w:color="auto"/>
          </w:divBdr>
        </w:div>
        <w:div w:id="2146048873">
          <w:marLeft w:val="0"/>
          <w:marRight w:val="0"/>
          <w:marTop w:val="0"/>
          <w:marBottom w:val="0"/>
          <w:divBdr>
            <w:top w:val="none" w:sz="0" w:space="0" w:color="auto"/>
            <w:left w:val="none" w:sz="0" w:space="0" w:color="auto"/>
            <w:bottom w:val="none" w:sz="0" w:space="0" w:color="auto"/>
            <w:right w:val="none" w:sz="0" w:space="0" w:color="auto"/>
          </w:divBdr>
        </w:div>
        <w:div w:id="499545074">
          <w:marLeft w:val="0"/>
          <w:marRight w:val="0"/>
          <w:marTop w:val="0"/>
          <w:marBottom w:val="0"/>
          <w:divBdr>
            <w:top w:val="none" w:sz="0" w:space="0" w:color="auto"/>
            <w:left w:val="none" w:sz="0" w:space="0" w:color="auto"/>
            <w:bottom w:val="none" w:sz="0" w:space="0" w:color="auto"/>
            <w:right w:val="none" w:sz="0" w:space="0" w:color="auto"/>
          </w:divBdr>
        </w:div>
        <w:div w:id="630940597">
          <w:marLeft w:val="0"/>
          <w:marRight w:val="0"/>
          <w:marTop w:val="0"/>
          <w:marBottom w:val="0"/>
          <w:divBdr>
            <w:top w:val="none" w:sz="0" w:space="0" w:color="auto"/>
            <w:left w:val="none" w:sz="0" w:space="0" w:color="auto"/>
            <w:bottom w:val="none" w:sz="0" w:space="0" w:color="auto"/>
            <w:right w:val="none" w:sz="0" w:space="0" w:color="auto"/>
          </w:divBdr>
        </w:div>
        <w:div w:id="1211576097">
          <w:marLeft w:val="0"/>
          <w:marRight w:val="0"/>
          <w:marTop w:val="0"/>
          <w:marBottom w:val="0"/>
          <w:divBdr>
            <w:top w:val="none" w:sz="0" w:space="0" w:color="auto"/>
            <w:left w:val="none" w:sz="0" w:space="0" w:color="auto"/>
            <w:bottom w:val="none" w:sz="0" w:space="0" w:color="auto"/>
            <w:right w:val="none" w:sz="0" w:space="0" w:color="auto"/>
          </w:divBdr>
        </w:div>
        <w:div w:id="620380050">
          <w:marLeft w:val="0"/>
          <w:marRight w:val="0"/>
          <w:marTop w:val="0"/>
          <w:marBottom w:val="0"/>
          <w:divBdr>
            <w:top w:val="none" w:sz="0" w:space="0" w:color="auto"/>
            <w:left w:val="none" w:sz="0" w:space="0" w:color="auto"/>
            <w:bottom w:val="none" w:sz="0" w:space="0" w:color="auto"/>
            <w:right w:val="none" w:sz="0" w:space="0" w:color="auto"/>
          </w:divBdr>
        </w:div>
        <w:div w:id="1706982973">
          <w:marLeft w:val="0"/>
          <w:marRight w:val="0"/>
          <w:marTop w:val="0"/>
          <w:marBottom w:val="0"/>
          <w:divBdr>
            <w:top w:val="none" w:sz="0" w:space="0" w:color="auto"/>
            <w:left w:val="none" w:sz="0" w:space="0" w:color="auto"/>
            <w:bottom w:val="none" w:sz="0" w:space="0" w:color="auto"/>
            <w:right w:val="none" w:sz="0" w:space="0" w:color="auto"/>
          </w:divBdr>
        </w:div>
        <w:div w:id="599610771">
          <w:marLeft w:val="0"/>
          <w:marRight w:val="0"/>
          <w:marTop w:val="0"/>
          <w:marBottom w:val="0"/>
          <w:divBdr>
            <w:top w:val="none" w:sz="0" w:space="0" w:color="auto"/>
            <w:left w:val="none" w:sz="0" w:space="0" w:color="auto"/>
            <w:bottom w:val="none" w:sz="0" w:space="0" w:color="auto"/>
            <w:right w:val="none" w:sz="0" w:space="0" w:color="auto"/>
          </w:divBdr>
        </w:div>
        <w:div w:id="467211974">
          <w:marLeft w:val="0"/>
          <w:marRight w:val="0"/>
          <w:marTop w:val="0"/>
          <w:marBottom w:val="0"/>
          <w:divBdr>
            <w:top w:val="none" w:sz="0" w:space="0" w:color="auto"/>
            <w:left w:val="none" w:sz="0" w:space="0" w:color="auto"/>
            <w:bottom w:val="none" w:sz="0" w:space="0" w:color="auto"/>
            <w:right w:val="none" w:sz="0" w:space="0" w:color="auto"/>
          </w:divBdr>
        </w:div>
        <w:div w:id="901409043">
          <w:marLeft w:val="0"/>
          <w:marRight w:val="0"/>
          <w:marTop w:val="0"/>
          <w:marBottom w:val="0"/>
          <w:divBdr>
            <w:top w:val="none" w:sz="0" w:space="0" w:color="auto"/>
            <w:left w:val="none" w:sz="0" w:space="0" w:color="auto"/>
            <w:bottom w:val="none" w:sz="0" w:space="0" w:color="auto"/>
            <w:right w:val="none" w:sz="0" w:space="0" w:color="auto"/>
          </w:divBdr>
        </w:div>
        <w:div w:id="389423417">
          <w:marLeft w:val="0"/>
          <w:marRight w:val="0"/>
          <w:marTop w:val="0"/>
          <w:marBottom w:val="0"/>
          <w:divBdr>
            <w:top w:val="none" w:sz="0" w:space="0" w:color="auto"/>
            <w:left w:val="none" w:sz="0" w:space="0" w:color="auto"/>
            <w:bottom w:val="none" w:sz="0" w:space="0" w:color="auto"/>
            <w:right w:val="none" w:sz="0" w:space="0" w:color="auto"/>
          </w:divBdr>
        </w:div>
        <w:div w:id="359169335">
          <w:marLeft w:val="0"/>
          <w:marRight w:val="0"/>
          <w:marTop w:val="0"/>
          <w:marBottom w:val="0"/>
          <w:divBdr>
            <w:top w:val="none" w:sz="0" w:space="0" w:color="auto"/>
            <w:left w:val="none" w:sz="0" w:space="0" w:color="auto"/>
            <w:bottom w:val="none" w:sz="0" w:space="0" w:color="auto"/>
            <w:right w:val="none" w:sz="0" w:space="0" w:color="auto"/>
          </w:divBdr>
        </w:div>
        <w:div w:id="1100100884">
          <w:marLeft w:val="0"/>
          <w:marRight w:val="0"/>
          <w:marTop w:val="0"/>
          <w:marBottom w:val="0"/>
          <w:divBdr>
            <w:top w:val="none" w:sz="0" w:space="0" w:color="auto"/>
            <w:left w:val="none" w:sz="0" w:space="0" w:color="auto"/>
            <w:bottom w:val="none" w:sz="0" w:space="0" w:color="auto"/>
            <w:right w:val="none" w:sz="0" w:space="0" w:color="auto"/>
          </w:divBdr>
        </w:div>
        <w:div w:id="1304654324">
          <w:marLeft w:val="0"/>
          <w:marRight w:val="0"/>
          <w:marTop w:val="0"/>
          <w:marBottom w:val="0"/>
          <w:divBdr>
            <w:top w:val="none" w:sz="0" w:space="0" w:color="auto"/>
            <w:left w:val="none" w:sz="0" w:space="0" w:color="auto"/>
            <w:bottom w:val="none" w:sz="0" w:space="0" w:color="auto"/>
            <w:right w:val="none" w:sz="0" w:space="0" w:color="auto"/>
          </w:divBdr>
        </w:div>
        <w:div w:id="1127508202">
          <w:marLeft w:val="0"/>
          <w:marRight w:val="0"/>
          <w:marTop w:val="0"/>
          <w:marBottom w:val="0"/>
          <w:divBdr>
            <w:top w:val="none" w:sz="0" w:space="0" w:color="auto"/>
            <w:left w:val="none" w:sz="0" w:space="0" w:color="auto"/>
            <w:bottom w:val="none" w:sz="0" w:space="0" w:color="auto"/>
            <w:right w:val="none" w:sz="0" w:space="0" w:color="auto"/>
          </w:divBdr>
        </w:div>
        <w:div w:id="1854491626">
          <w:marLeft w:val="0"/>
          <w:marRight w:val="0"/>
          <w:marTop w:val="0"/>
          <w:marBottom w:val="0"/>
          <w:divBdr>
            <w:top w:val="none" w:sz="0" w:space="0" w:color="auto"/>
            <w:left w:val="none" w:sz="0" w:space="0" w:color="auto"/>
            <w:bottom w:val="none" w:sz="0" w:space="0" w:color="auto"/>
            <w:right w:val="none" w:sz="0" w:space="0" w:color="auto"/>
          </w:divBdr>
        </w:div>
        <w:div w:id="2115590452">
          <w:marLeft w:val="0"/>
          <w:marRight w:val="0"/>
          <w:marTop w:val="0"/>
          <w:marBottom w:val="0"/>
          <w:divBdr>
            <w:top w:val="none" w:sz="0" w:space="0" w:color="auto"/>
            <w:left w:val="none" w:sz="0" w:space="0" w:color="auto"/>
            <w:bottom w:val="none" w:sz="0" w:space="0" w:color="auto"/>
            <w:right w:val="none" w:sz="0" w:space="0" w:color="auto"/>
          </w:divBdr>
        </w:div>
        <w:div w:id="856312327">
          <w:marLeft w:val="0"/>
          <w:marRight w:val="0"/>
          <w:marTop w:val="0"/>
          <w:marBottom w:val="0"/>
          <w:divBdr>
            <w:top w:val="none" w:sz="0" w:space="0" w:color="auto"/>
            <w:left w:val="none" w:sz="0" w:space="0" w:color="auto"/>
            <w:bottom w:val="none" w:sz="0" w:space="0" w:color="auto"/>
            <w:right w:val="none" w:sz="0" w:space="0" w:color="auto"/>
          </w:divBdr>
        </w:div>
        <w:div w:id="473908269">
          <w:marLeft w:val="0"/>
          <w:marRight w:val="0"/>
          <w:marTop w:val="0"/>
          <w:marBottom w:val="0"/>
          <w:divBdr>
            <w:top w:val="none" w:sz="0" w:space="0" w:color="auto"/>
            <w:left w:val="none" w:sz="0" w:space="0" w:color="auto"/>
            <w:bottom w:val="none" w:sz="0" w:space="0" w:color="auto"/>
            <w:right w:val="none" w:sz="0" w:space="0" w:color="auto"/>
          </w:divBdr>
        </w:div>
        <w:div w:id="343560849">
          <w:marLeft w:val="0"/>
          <w:marRight w:val="0"/>
          <w:marTop w:val="0"/>
          <w:marBottom w:val="0"/>
          <w:divBdr>
            <w:top w:val="none" w:sz="0" w:space="0" w:color="auto"/>
            <w:left w:val="none" w:sz="0" w:space="0" w:color="auto"/>
            <w:bottom w:val="none" w:sz="0" w:space="0" w:color="auto"/>
            <w:right w:val="none" w:sz="0" w:space="0" w:color="auto"/>
          </w:divBdr>
        </w:div>
        <w:div w:id="317341686">
          <w:marLeft w:val="0"/>
          <w:marRight w:val="0"/>
          <w:marTop w:val="0"/>
          <w:marBottom w:val="0"/>
          <w:divBdr>
            <w:top w:val="none" w:sz="0" w:space="0" w:color="auto"/>
            <w:left w:val="none" w:sz="0" w:space="0" w:color="auto"/>
            <w:bottom w:val="none" w:sz="0" w:space="0" w:color="auto"/>
            <w:right w:val="none" w:sz="0" w:space="0" w:color="auto"/>
          </w:divBdr>
        </w:div>
        <w:div w:id="1329089252">
          <w:marLeft w:val="0"/>
          <w:marRight w:val="0"/>
          <w:marTop w:val="0"/>
          <w:marBottom w:val="0"/>
          <w:divBdr>
            <w:top w:val="none" w:sz="0" w:space="0" w:color="auto"/>
            <w:left w:val="none" w:sz="0" w:space="0" w:color="auto"/>
            <w:bottom w:val="none" w:sz="0" w:space="0" w:color="auto"/>
            <w:right w:val="none" w:sz="0" w:space="0" w:color="auto"/>
          </w:divBdr>
        </w:div>
        <w:div w:id="536550620">
          <w:marLeft w:val="0"/>
          <w:marRight w:val="0"/>
          <w:marTop w:val="0"/>
          <w:marBottom w:val="0"/>
          <w:divBdr>
            <w:top w:val="none" w:sz="0" w:space="0" w:color="auto"/>
            <w:left w:val="none" w:sz="0" w:space="0" w:color="auto"/>
            <w:bottom w:val="none" w:sz="0" w:space="0" w:color="auto"/>
            <w:right w:val="none" w:sz="0" w:space="0" w:color="auto"/>
          </w:divBdr>
        </w:div>
        <w:div w:id="935867112">
          <w:marLeft w:val="0"/>
          <w:marRight w:val="0"/>
          <w:marTop w:val="0"/>
          <w:marBottom w:val="0"/>
          <w:divBdr>
            <w:top w:val="none" w:sz="0" w:space="0" w:color="auto"/>
            <w:left w:val="none" w:sz="0" w:space="0" w:color="auto"/>
            <w:bottom w:val="none" w:sz="0" w:space="0" w:color="auto"/>
            <w:right w:val="none" w:sz="0" w:space="0" w:color="auto"/>
          </w:divBdr>
        </w:div>
        <w:div w:id="183329389">
          <w:marLeft w:val="0"/>
          <w:marRight w:val="0"/>
          <w:marTop w:val="0"/>
          <w:marBottom w:val="0"/>
          <w:divBdr>
            <w:top w:val="none" w:sz="0" w:space="0" w:color="auto"/>
            <w:left w:val="none" w:sz="0" w:space="0" w:color="auto"/>
            <w:bottom w:val="none" w:sz="0" w:space="0" w:color="auto"/>
            <w:right w:val="none" w:sz="0" w:space="0" w:color="auto"/>
          </w:divBdr>
        </w:div>
        <w:div w:id="281346612">
          <w:marLeft w:val="0"/>
          <w:marRight w:val="0"/>
          <w:marTop w:val="0"/>
          <w:marBottom w:val="0"/>
          <w:divBdr>
            <w:top w:val="none" w:sz="0" w:space="0" w:color="auto"/>
            <w:left w:val="none" w:sz="0" w:space="0" w:color="auto"/>
            <w:bottom w:val="none" w:sz="0" w:space="0" w:color="auto"/>
            <w:right w:val="none" w:sz="0" w:space="0" w:color="auto"/>
          </w:divBdr>
        </w:div>
        <w:div w:id="12727701">
          <w:marLeft w:val="0"/>
          <w:marRight w:val="0"/>
          <w:marTop w:val="0"/>
          <w:marBottom w:val="0"/>
          <w:divBdr>
            <w:top w:val="none" w:sz="0" w:space="0" w:color="auto"/>
            <w:left w:val="none" w:sz="0" w:space="0" w:color="auto"/>
            <w:bottom w:val="none" w:sz="0" w:space="0" w:color="auto"/>
            <w:right w:val="none" w:sz="0" w:space="0" w:color="auto"/>
          </w:divBdr>
        </w:div>
        <w:div w:id="564489719">
          <w:marLeft w:val="0"/>
          <w:marRight w:val="0"/>
          <w:marTop w:val="0"/>
          <w:marBottom w:val="0"/>
          <w:divBdr>
            <w:top w:val="none" w:sz="0" w:space="0" w:color="auto"/>
            <w:left w:val="none" w:sz="0" w:space="0" w:color="auto"/>
            <w:bottom w:val="none" w:sz="0" w:space="0" w:color="auto"/>
            <w:right w:val="none" w:sz="0" w:space="0" w:color="auto"/>
          </w:divBdr>
        </w:div>
        <w:div w:id="1375613801">
          <w:marLeft w:val="0"/>
          <w:marRight w:val="0"/>
          <w:marTop w:val="0"/>
          <w:marBottom w:val="0"/>
          <w:divBdr>
            <w:top w:val="none" w:sz="0" w:space="0" w:color="auto"/>
            <w:left w:val="none" w:sz="0" w:space="0" w:color="auto"/>
            <w:bottom w:val="none" w:sz="0" w:space="0" w:color="auto"/>
            <w:right w:val="none" w:sz="0" w:space="0" w:color="auto"/>
          </w:divBdr>
        </w:div>
        <w:div w:id="1719276898">
          <w:marLeft w:val="0"/>
          <w:marRight w:val="0"/>
          <w:marTop w:val="0"/>
          <w:marBottom w:val="0"/>
          <w:divBdr>
            <w:top w:val="none" w:sz="0" w:space="0" w:color="auto"/>
            <w:left w:val="none" w:sz="0" w:space="0" w:color="auto"/>
            <w:bottom w:val="none" w:sz="0" w:space="0" w:color="auto"/>
            <w:right w:val="none" w:sz="0" w:space="0" w:color="auto"/>
          </w:divBdr>
        </w:div>
        <w:div w:id="1328291175">
          <w:marLeft w:val="0"/>
          <w:marRight w:val="0"/>
          <w:marTop w:val="0"/>
          <w:marBottom w:val="0"/>
          <w:divBdr>
            <w:top w:val="none" w:sz="0" w:space="0" w:color="auto"/>
            <w:left w:val="none" w:sz="0" w:space="0" w:color="auto"/>
            <w:bottom w:val="none" w:sz="0" w:space="0" w:color="auto"/>
            <w:right w:val="none" w:sz="0" w:space="0" w:color="auto"/>
          </w:divBdr>
        </w:div>
        <w:div w:id="2138600288">
          <w:marLeft w:val="0"/>
          <w:marRight w:val="0"/>
          <w:marTop w:val="0"/>
          <w:marBottom w:val="0"/>
          <w:divBdr>
            <w:top w:val="none" w:sz="0" w:space="0" w:color="auto"/>
            <w:left w:val="none" w:sz="0" w:space="0" w:color="auto"/>
            <w:bottom w:val="none" w:sz="0" w:space="0" w:color="auto"/>
            <w:right w:val="none" w:sz="0" w:space="0" w:color="auto"/>
          </w:divBdr>
        </w:div>
        <w:div w:id="1147670787">
          <w:marLeft w:val="0"/>
          <w:marRight w:val="0"/>
          <w:marTop w:val="0"/>
          <w:marBottom w:val="0"/>
          <w:divBdr>
            <w:top w:val="none" w:sz="0" w:space="0" w:color="auto"/>
            <w:left w:val="none" w:sz="0" w:space="0" w:color="auto"/>
            <w:bottom w:val="none" w:sz="0" w:space="0" w:color="auto"/>
            <w:right w:val="none" w:sz="0" w:space="0" w:color="auto"/>
          </w:divBdr>
        </w:div>
        <w:div w:id="788090303">
          <w:marLeft w:val="0"/>
          <w:marRight w:val="0"/>
          <w:marTop w:val="0"/>
          <w:marBottom w:val="0"/>
          <w:divBdr>
            <w:top w:val="none" w:sz="0" w:space="0" w:color="auto"/>
            <w:left w:val="none" w:sz="0" w:space="0" w:color="auto"/>
            <w:bottom w:val="none" w:sz="0" w:space="0" w:color="auto"/>
            <w:right w:val="none" w:sz="0" w:space="0" w:color="auto"/>
          </w:divBdr>
        </w:div>
        <w:div w:id="684674167">
          <w:marLeft w:val="0"/>
          <w:marRight w:val="0"/>
          <w:marTop w:val="0"/>
          <w:marBottom w:val="0"/>
          <w:divBdr>
            <w:top w:val="none" w:sz="0" w:space="0" w:color="auto"/>
            <w:left w:val="none" w:sz="0" w:space="0" w:color="auto"/>
            <w:bottom w:val="none" w:sz="0" w:space="0" w:color="auto"/>
            <w:right w:val="none" w:sz="0" w:space="0" w:color="auto"/>
          </w:divBdr>
        </w:div>
        <w:div w:id="72051154">
          <w:marLeft w:val="0"/>
          <w:marRight w:val="0"/>
          <w:marTop w:val="0"/>
          <w:marBottom w:val="0"/>
          <w:divBdr>
            <w:top w:val="none" w:sz="0" w:space="0" w:color="auto"/>
            <w:left w:val="none" w:sz="0" w:space="0" w:color="auto"/>
            <w:bottom w:val="none" w:sz="0" w:space="0" w:color="auto"/>
            <w:right w:val="none" w:sz="0" w:space="0" w:color="auto"/>
          </w:divBdr>
        </w:div>
        <w:div w:id="990251498">
          <w:marLeft w:val="0"/>
          <w:marRight w:val="0"/>
          <w:marTop w:val="0"/>
          <w:marBottom w:val="0"/>
          <w:divBdr>
            <w:top w:val="none" w:sz="0" w:space="0" w:color="auto"/>
            <w:left w:val="none" w:sz="0" w:space="0" w:color="auto"/>
            <w:bottom w:val="none" w:sz="0" w:space="0" w:color="auto"/>
            <w:right w:val="none" w:sz="0" w:space="0" w:color="auto"/>
          </w:divBdr>
        </w:div>
        <w:div w:id="1622372797">
          <w:marLeft w:val="0"/>
          <w:marRight w:val="0"/>
          <w:marTop w:val="0"/>
          <w:marBottom w:val="0"/>
          <w:divBdr>
            <w:top w:val="none" w:sz="0" w:space="0" w:color="auto"/>
            <w:left w:val="none" w:sz="0" w:space="0" w:color="auto"/>
            <w:bottom w:val="none" w:sz="0" w:space="0" w:color="auto"/>
            <w:right w:val="none" w:sz="0" w:space="0" w:color="auto"/>
          </w:divBdr>
        </w:div>
        <w:div w:id="2124227722">
          <w:marLeft w:val="0"/>
          <w:marRight w:val="0"/>
          <w:marTop w:val="0"/>
          <w:marBottom w:val="0"/>
          <w:divBdr>
            <w:top w:val="none" w:sz="0" w:space="0" w:color="auto"/>
            <w:left w:val="none" w:sz="0" w:space="0" w:color="auto"/>
            <w:bottom w:val="none" w:sz="0" w:space="0" w:color="auto"/>
            <w:right w:val="none" w:sz="0" w:space="0" w:color="auto"/>
          </w:divBdr>
        </w:div>
        <w:div w:id="1562448864">
          <w:marLeft w:val="0"/>
          <w:marRight w:val="0"/>
          <w:marTop w:val="0"/>
          <w:marBottom w:val="0"/>
          <w:divBdr>
            <w:top w:val="none" w:sz="0" w:space="0" w:color="auto"/>
            <w:left w:val="none" w:sz="0" w:space="0" w:color="auto"/>
            <w:bottom w:val="none" w:sz="0" w:space="0" w:color="auto"/>
            <w:right w:val="none" w:sz="0" w:space="0" w:color="auto"/>
          </w:divBdr>
        </w:div>
        <w:div w:id="322513200">
          <w:marLeft w:val="0"/>
          <w:marRight w:val="0"/>
          <w:marTop w:val="0"/>
          <w:marBottom w:val="0"/>
          <w:divBdr>
            <w:top w:val="none" w:sz="0" w:space="0" w:color="auto"/>
            <w:left w:val="none" w:sz="0" w:space="0" w:color="auto"/>
            <w:bottom w:val="none" w:sz="0" w:space="0" w:color="auto"/>
            <w:right w:val="none" w:sz="0" w:space="0" w:color="auto"/>
          </w:divBdr>
        </w:div>
        <w:div w:id="724447511">
          <w:marLeft w:val="0"/>
          <w:marRight w:val="0"/>
          <w:marTop w:val="0"/>
          <w:marBottom w:val="0"/>
          <w:divBdr>
            <w:top w:val="none" w:sz="0" w:space="0" w:color="auto"/>
            <w:left w:val="none" w:sz="0" w:space="0" w:color="auto"/>
            <w:bottom w:val="none" w:sz="0" w:space="0" w:color="auto"/>
            <w:right w:val="none" w:sz="0" w:space="0" w:color="auto"/>
          </w:divBdr>
        </w:div>
        <w:div w:id="1369179652">
          <w:marLeft w:val="0"/>
          <w:marRight w:val="0"/>
          <w:marTop w:val="0"/>
          <w:marBottom w:val="0"/>
          <w:divBdr>
            <w:top w:val="none" w:sz="0" w:space="0" w:color="auto"/>
            <w:left w:val="none" w:sz="0" w:space="0" w:color="auto"/>
            <w:bottom w:val="none" w:sz="0" w:space="0" w:color="auto"/>
            <w:right w:val="none" w:sz="0" w:space="0" w:color="auto"/>
          </w:divBdr>
        </w:div>
        <w:div w:id="1322079507">
          <w:marLeft w:val="0"/>
          <w:marRight w:val="0"/>
          <w:marTop w:val="0"/>
          <w:marBottom w:val="0"/>
          <w:divBdr>
            <w:top w:val="none" w:sz="0" w:space="0" w:color="auto"/>
            <w:left w:val="none" w:sz="0" w:space="0" w:color="auto"/>
            <w:bottom w:val="none" w:sz="0" w:space="0" w:color="auto"/>
            <w:right w:val="none" w:sz="0" w:space="0" w:color="auto"/>
          </w:divBdr>
        </w:div>
        <w:div w:id="1794516379">
          <w:marLeft w:val="0"/>
          <w:marRight w:val="0"/>
          <w:marTop w:val="0"/>
          <w:marBottom w:val="0"/>
          <w:divBdr>
            <w:top w:val="none" w:sz="0" w:space="0" w:color="auto"/>
            <w:left w:val="none" w:sz="0" w:space="0" w:color="auto"/>
            <w:bottom w:val="none" w:sz="0" w:space="0" w:color="auto"/>
            <w:right w:val="none" w:sz="0" w:space="0" w:color="auto"/>
          </w:divBdr>
        </w:div>
        <w:div w:id="1284771625">
          <w:marLeft w:val="0"/>
          <w:marRight w:val="0"/>
          <w:marTop w:val="0"/>
          <w:marBottom w:val="0"/>
          <w:divBdr>
            <w:top w:val="none" w:sz="0" w:space="0" w:color="auto"/>
            <w:left w:val="none" w:sz="0" w:space="0" w:color="auto"/>
            <w:bottom w:val="none" w:sz="0" w:space="0" w:color="auto"/>
            <w:right w:val="none" w:sz="0" w:space="0" w:color="auto"/>
          </w:divBdr>
        </w:div>
        <w:div w:id="483550093">
          <w:marLeft w:val="0"/>
          <w:marRight w:val="0"/>
          <w:marTop w:val="0"/>
          <w:marBottom w:val="0"/>
          <w:divBdr>
            <w:top w:val="none" w:sz="0" w:space="0" w:color="auto"/>
            <w:left w:val="none" w:sz="0" w:space="0" w:color="auto"/>
            <w:bottom w:val="none" w:sz="0" w:space="0" w:color="auto"/>
            <w:right w:val="none" w:sz="0" w:space="0" w:color="auto"/>
          </w:divBdr>
        </w:div>
        <w:div w:id="1034695311">
          <w:marLeft w:val="0"/>
          <w:marRight w:val="0"/>
          <w:marTop w:val="0"/>
          <w:marBottom w:val="0"/>
          <w:divBdr>
            <w:top w:val="none" w:sz="0" w:space="0" w:color="auto"/>
            <w:left w:val="none" w:sz="0" w:space="0" w:color="auto"/>
            <w:bottom w:val="none" w:sz="0" w:space="0" w:color="auto"/>
            <w:right w:val="none" w:sz="0" w:space="0" w:color="auto"/>
          </w:divBdr>
        </w:div>
        <w:div w:id="992417016">
          <w:marLeft w:val="0"/>
          <w:marRight w:val="0"/>
          <w:marTop w:val="0"/>
          <w:marBottom w:val="0"/>
          <w:divBdr>
            <w:top w:val="none" w:sz="0" w:space="0" w:color="auto"/>
            <w:left w:val="none" w:sz="0" w:space="0" w:color="auto"/>
            <w:bottom w:val="none" w:sz="0" w:space="0" w:color="auto"/>
            <w:right w:val="none" w:sz="0" w:space="0" w:color="auto"/>
          </w:divBdr>
        </w:div>
        <w:div w:id="106631625">
          <w:marLeft w:val="0"/>
          <w:marRight w:val="0"/>
          <w:marTop w:val="0"/>
          <w:marBottom w:val="0"/>
          <w:divBdr>
            <w:top w:val="none" w:sz="0" w:space="0" w:color="auto"/>
            <w:left w:val="none" w:sz="0" w:space="0" w:color="auto"/>
            <w:bottom w:val="none" w:sz="0" w:space="0" w:color="auto"/>
            <w:right w:val="none" w:sz="0" w:space="0" w:color="auto"/>
          </w:divBdr>
        </w:div>
        <w:div w:id="1586644080">
          <w:marLeft w:val="0"/>
          <w:marRight w:val="0"/>
          <w:marTop w:val="0"/>
          <w:marBottom w:val="0"/>
          <w:divBdr>
            <w:top w:val="none" w:sz="0" w:space="0" w:color="auto"/>
            <w:left w:val="none" w:sz="0" w:space="0" w:color="auto"/>
            <w:bottom w:val="none" w:sz="0" w:space="0" w:color="auto"/>
            <w:right w:val="none" w:sz="0" w:space="0" w:color="auto"/>
          </w:divBdr>
        </w:div>
        <w:div w:id="451901304">
          <w:marLeft w:val="0"/>
          <w:marRight w:val="0"/>
          <w:marTop w:val="0"/>
          <w:marBottom w:val="0"/>
          <w:divBdr>
            <w:top w:val="none" w:sz="0" w:space="0" w:color="auto"/>
            <w:left w:val="none" w:sz="0" w:space="0" w:color="auto"/>
            <w:bottom w:val="none" w:sz="0" w:space="0" w:color="auto"/>
            <w:right w:val="none" w:sz="0" w:space="0" w:color="auto"/>
          </w:divBdr>
        </w:div>
        <w:div w:id="1754011371">
          <w:marLeft w:val="0"/>
          <w:marRight w:val="0"/>
          <w:marTop w:val="0"/>
          <w:marBottom w:val="0"/>
          <w:divBdr>
            <w:top w:val="none" w:sz="0" w:space="0" w:color="auto"/>
            <w:left w:val="none" w:sz="0" w:space="0" w:color="auto"/>
            <w:bottom w:val="none" w:sz="0" w:space="0" w:color="auto"/>
            <w:right w:val="none" w:sz="0" w:space="0" w:color="auto"/>
          </w:divBdr>
        </w:div>
        <w:div w:id="890922149">
          <w:marLeft w:val="0"/>
          <w:marRight w:val="0"/>
          <w:marTop w:val="0"/>
          <w:marBottom w:val="0"/>
          <w:divBdr>
            <w:top w:val="none" w:sz="0" w:space="0" w:color="auto"/>
            <w:left w:val="none" w:sz="0" w:space="0" w:color="auto"/>
            <w:bottom w:val="none" w:sz="0" w:space="0" w:color="auto"/>
            <w:right w:val="none" w:sz="0" w:space="0" w:color="auto"/>
          </w:divBdr>
        </w:div>
        <w:div w:id="1020861040">
          <w:marLeft w:val="0"/>
          <w:marRight w:val="0"/>
          <w:marTop w:val="0"/>
          <w:marBottom w:val="0"/>
          <w:divBdr>
            <w:top w:val="none" w:sz="0" w:space="0" w:color="auto"/>
            <w:left w:val="none" w:sz="0" w:space="0" w:color="auto"/>
            <w:bottom w:val="none" w:sz="0" w:space="0" w:color="auto"/>
            <w:right w:val="none" w:sz="0" w:space="0" w:color="auto"/>
          </w:divBdr>
        </w:div>
        <w:div w:id="1379935946">
          <w:marLeft w:val="0"/>
          <w:marRight w:val="0"/>
          <w:marTop w:val="0"/>
          <w:marBottom w:val="0"/>
          <w:divBdr>
            <w:top w:val="none" w:sz="0" w:space="0" w:color="auto"/>
            <w:left w:val="none" w:sz="0" w:space="0" w:color="auto"/>
            <w:bottom w:val="none" w:sz="0" w:space="0" w:color="auto"/>
            <w:right w:val="none" w:sz="0" w:space="0" w:color="auto"/>
          </w:divBdr>
        </w:div>
        <w:div w:id="386533738">
          <w:marLeft w:val="0"/>
          <w:marRight w:val="0"/>
          <w:marTop w:val="0"/>
          <w:marBottom w:val="0"/>
          <w:divBdr>
            <w:top w:val="none" w:sz="0" w:space="0" w:color="auto"/>
            <w:left w:val="none" w:sz="0" w:space="0" w:color="auto"/>
            <w:bottom w:val="none" w:sz="0" w:space="0" w:color="auto"/>
            <w:right w:val="none" w:sz="0" w:space="0" w:color="auto"/>
          </w:divBdr>
        </w:div>
        <w:div w:id="1011182074">
          <w:marLeft w:val="0"/>
          <w:marRight w:val="0"/>
          <w:marTop w:val="0"/>
          <w:marBottom w:val="0"/>
          <w:divBdr>
            <w:top w:val="none" w:sz="0" w:space="0" w:color="auto"/>
            <w:left w:val="none" w:sz="0" w:space="0" w:color="auto"/>
            <w:bottom w:val="none" w:sz="0" w:space="0" w:color="auto"/>
            <w:right w:val="none" w:sz="0" w:space="0" w:color="auto"/>
          </w:divBdr>
        </w:div>
        <w:div w:id="1156730026">
          <w:marLeft w:val="0"/>
          <w:marRight w:val="0"/>
          <w:marTop w:val="0"/>
          <w:marBottom w:val="0"/>
          <w:divBdr>
            <w:top w:val="none" w:sz="0" w:space="0" w:color="auto"/>
            <w:left w:val="none" w:sz="0" w:space="0" w:color="auto"/>
            <w:bottom w:val="none" w:sz="0" w:space="0" w:color="auto"/>
            <w:right w:val="none" w:sz="0" w:space="0" w:color="auto"/>
          </w:divBdr>
        </w:div>
        <w:div w:id="742143759">
          <w:marLeft w:val="0"/>
          <w:marRight w:val="0"/>
          <w:marTop w:val="0"/>
          <w:marBottom w:val="0"/>
          <w:divBdr>
            <w:top w:val="none" w:sz="0" w:space="0" w:color="auto"/>
            <w:left w:val="none" w:sz="0" w:space="0" w:color="auto"/>
            <w:bottom w:val="none" w:sz="0" w:space="0" w:color="auto"/>
            <w:right w:val="none" w:sz="0" w:space="0" w:color="auto"/>
          </w:divBdr>
        </w:div>
        <w:div w:id="1170094683">
          <w:marLeft w:val="0"/>
          <w:marRight w:val="0"/>
          <w:marTop w:val="0"/>
          <w:marBottom w:val="0"/>
          <w:divBdr>
            <w:top w:val="none" w:sz="0" w:space="0" w:color="auto"/>
            <w:left w:val="none" w:sz="0" w:space="0" w:color="auto"/>
            <w:bottom w:val="none" w:sz="0" w:space="0" w:color="auto"/>
            <w:right w:val="none" w:sz="0" w:space="0" w:color="auto"/>
          </w:divBdr>
        </w:div>
        <w:div w:id="1630697382">
          <w:marLeft w:val="0"/>
          <w:marRight w:val="0"/>
          <w:marTop w:val="0"/>
          <w:marBottom w:val="0"/>
          <w:divBdr>
            <w:top w:val="none" w:sz="0" w:space="0" w:color="auto"/>
            <w:left w:val="none" w:sz="0" w:space="0" w:color="auto"/>
            <w:bottom w:val="none" w:sz="0" w:space="0" w:color="auto"/>
            <w:right w:val="none" w:sz="0" w:space="0" w:color="auto"/>
          </w:divBdr>
        </w:div>
        <w:div w:id="1220898460">
          <w:marLeft w:val="0"/>
          <w:marRight w:val="0"/>
          <w:marTop w:val="0"/>
          <w:marBottom w:val="0"/>
          <w:divBdr>
            <w:top w:val="none" w:sz="0" w:space="0" w:color="auto"/>
            <w:left w:val="none" w:sz="0" w:space="0" w:color="auto"/>
            <w:bottom w:val="none" w:sz="0" w:space="0" w:color="auto"/>
            <w:right w:val="none" w:sz="0" w:space="0" w:color="auto"/>
          </w:divBdr>
        </w:div>
        <w:div w:id="2028367385">
          <w:marLeft w:val="0"/>
          <w:marRight w:val="0"/>
          <w:marTop w:val="0"/>
          <w:marBottom w:val="0"/>
          <w:divBdr>
            <w:top w:val="none" w:sz="0" w:space="0" w:color="auto"/>
            <w:left w:val="none" w:sz="0" w:space="0" w:color="auto"/>
            <w:bottom w:val="none" w:sz="0" w:space="0" w:color="auto"/>
            <w:right w:val="none" w:sz="0" w:space="0" w:color="auto"/>
          </w:divBdr>
        </w:div>
        <w:div w:id="1375614550">
          <w:marLeft w:val="0"/>
          <w:marRight w:val="0"/>
          <w:marTop w:val="0"/>
          <w:marBottom w:val="0"/>
          <w:divBdr>
            <w:top w:val="none" w:sz="0" w:space="0" w:color="auto"/>
            <w:left w:val="none" w:sz="0" w:space="0" w:color="auto"/>
            <w:bottom w:val="none" w:sz="0" w:space="0" w:color="auto"/>
            <w:right w:val="none" w:sz="0" w:space="0" w:color="auto"/>
          </w:divBdr>
        </w:div>
        <w:div w:id="596401850">
          <w:marLeft w:val="0"/>
          <w:marRight w:val="0"/>
          <w:marTop w:val="0"/>
          <w:marBottom w:val="0"/>
          <w:divBdr>
            <w:top w:val="none" w:sz="0" w:space="0" w:color="auto"/>
            <w:left w:val="none" w:sz="0" w:space="0" w:color="auto"/>
            <w:bottom w:val="none" w:sz="0" w:space="0" w:color="auto"/>
            <w:right w:val="none" w:sz="0" w:space="0" w:color="auto"/>
          </w:divBdr>
        </w:div>
        <w:div w:id="716510599">
          <w:marLeft w:val="0"/>
          <w:marRight w:val="0"/>
          <w:marTop w:val="0"/>
          <w:marBottom w:val="0"/>
          <w:divBdr>
            <w:top w:val="none" w:sz="0" w:space="0" w:color="auto"/>
            <w:left w:val="none" w:sz="0" w:space="0" w:color="auto"/>
            <w:bottom w:val="none" w:sz="0" w:space="0" w:color="auto"/>
            <w:right w:val="none" w:sz="0" w:space="0" w:color="auto"/>
          </w:divBdr>
        </w:div>
        <w:div w:id="1583372710">
          <w:marLeft w:val="0"/>
          <w:marRight w:val="0"/>
          <w:marTop w:val="0"/>
          <w:marBottom w:val="0"/>
          <w:divBdr>
            <w:top w:val="none" w:sz="0" w:space="0" w:color="auto"/>
            <w:left w:val="none" w:sz="0" w:space="0" w:color="auto"/>
            <w:bottom w:val="none" w:sz="0" w:space="0" w:color="auto"/>
            <w:right w:val="none" w:sz="0" w:space="0" w:color="auto"/>
          </w:divBdr>
        </w:div>
        <w:div w:id="1617834380">
          <w:marLeft w:val="0"/>
          <w:marRight w:val="0"/>
          <w:marTop w:val="0"/>
          <w:marBottom w:val="0"/>
          <w:divBdr>
            <w:top w:val="none" w:sz="0" w:space="0" w:color="auto"/>
            <w:left w:val="none" w:sz="0" w:space="0" w:color="auto"/>
            <w:bottom w:val="none" w:sz="0" w:space="0" w:color="auto"/>
            <w:right w:val="none" w:sz="0" w:space="0" w:color="auto"/>
          </w:divBdr>
        </w:div>
        <w:div w:id="1906253508">
          <w:marLeft w:val="0"/>
          <w:marRight w:val="0"/>
          <w:marTop w:val="0"/>
          <w:marBottom w:val="0"/>
          <w:divBdr>
            <w:top w:val="none" w:sz="0" w:space="0" w:color="auto"/>
            <w:left w:val="none" w:sz="0" w:space="0" w:color="auto"/>
            <w:bottom w:val="none" w:sz="0" w:space="0" w:color="auto"/>
            <w:right w:val="none" w:sz="0" w:space="0" w:color="auto"/>
          </w:divBdr>
        </w:div>
      </w:divsChild>
    </w:div>
    <w:div w:id="1450397658">
      <w:bodyDiv w:val="1"/>
      <w:marLeft w:val="0"/>
      <w:marRight w:val="0"/>
      <w:marTop w:val="0"/>
      <w:marBottom w:val="0"/>
      <w:divBdr>
        <w:top w:val="none" w:sz="0" w:space="0" w:color="auto"/>
        <w:left w:val="none" w:sz="0" w:space="0" w:color="auto"/>
        <w:bottom w:val="none" w:sz="0" w:space="0" w:color="auto"/>
        <w:right w:val="none" w:sz="0" w:space="0" w:color="auto"/>
      </w:divBdr>
    </w:div>
    <w:div w:id="1475098982">
      <w:bodyDiv w:val="1"/>
      <w:marLeft w:val="0"/>
      <w:marRight w:val="0"/>
      <w:marTop w:val="0"/>
      <w:marBottom w:val="0"/>
      <w:divBdr>
        <w:top w:val="none" w:sz="0" w:space="0" w:color="auto"/>
        <w:left w:val="none" w:sz="0" w:space="0" w:color="auto"/>
        <w:bottom w:val="none" w:sz="0" w:space="0" w:color="auto"/>
        <w:right w:val="none" w:sz="0" w:space="0" w:color="auto"/>
      </w:divBdr>
      <w:divsChild>
        <w:div w:id="1119110382">
          <w:marLeft w:val="0"/>
          <w:marRight w:val="0"/>
          <w:marTop w:val="0"/>
          <w:marBottom w:val="0"/>
          <w:divBdr>
            <w:top w:val="none" w:sz="0" w:space="0" w:color="auto"/>
            <w:left w:val="none" w:sz="0" w:space="0" w:color="auto"/>
            <w:bottom w:val="none" w:sz="0" w:space="0" w:color="auto"/>
            <w:right w:val="none" w:sz="0" w:space="0" w:color="auto"/>
          </w:divBdr>
        </w:div>
        <w:div w:id="72050657">
          <w:marLeft w:val="0"/>
          <w:marRight w:val="0"/>
          <w:marTop w:val="0"/>
          <w:marBottom w:val="0"/>
          <w:divBdr>
            <w:top w:val="none" w:sz="0" w:space="0" w:color="auto"/>
            <w:left w:val="none" w:sz="0" w:space="0" w:color="auto"/>
            <w:bottom w:val="none" w:sz="0" w:space="0" w:color="auto"/>
            <w:right w:val="none" w:sz="0" w:space="0" w:color="auto"/>
          </w:divBdr>
        </w:div>
        <w:div w:id="1519155812">
          <w:marLeft w:val="0"/>
          <w:marRight w:val="0"/>
          <w:marTop w:val="0"/>
          <w:marBottom w:val="0"/>
          <w:divBdr>
            <w:top w:val="none" w:sz="0" w:space="0" w:color="auto"/>
            <w:left w:val="none" w:sz="0" w:space="0" w:color="auto"/>
            <w:bottom w:val="none" w:sz="0" w:space="0" w:color="auto"/>
            <w:right w:val="none" w:sz="0" w:space="0" w:color="auto"/>
          </w:divBdr>
        </w:div>
        <w:div w:id="2050496287">
          <w:marLeft w:val="0"/>
          <w:marRight w:val="0"/>
          <w:marTop w:val="0"/>
          <w:marBottom w:val="0"/>
          <w:divBdr>
            <w:top w:val="none" w:sz="0" w:space="0" w:color="auto"/>
            <w:left w:val="none" w:sz="0" w:space="0" w:color="auto"/>
            <w:bottom w:val="none" w:sz="0" w:space="0" w:color="auto"/>
            <w:right w:val="none" w:sz="0" w:space="0" w:color="auto"/>
          </w:divBdr>
        </w:div>
        <w:div w:id="30688871">
          <w:marLeft w:val="0"/>
          <w:marRight w:val="0"/>
          <w:marTop w:val="0"/>
          <w:marBottom w:val="0"/>
          <w:divBdr>
            <w:top w:val="none" w:sz="0" w:space="0" w:color="auto"/>
            <w:left w:val="none" w:sz="0" w:space="0" w:color="auto"/>
            <w:bottom w:val="none" w:sz="0" w:space="0" w:color="auto"/>
            <w:right w:val="none" w:sz="0" w:space="0" w:color="auto"/>
          </w:divBdr>
        </w:div>
        <w:div w:id="1754886196">
          <w:marLeft w:val="0"/>
          <w:marRight w:val="0"/>
          <w:marTop w:val="0"/>
          <w:marBottom w:val="0"/>
          <w:divBdr>
            <w:top w:val="none" w:sz="0" w:space="0" w:color="auto"/>
            <w:left w:val="none" w:sz="0" w:space="0" w:color="auto"/>
            <w:bottom w:val="none" w:sz="0" w:space="0" w:color="auto"/>
            <w:right w:val="none" w:sz="0" w:space="0" w:color="auto"/>
          </w:divBdr>
        </w:div>
        <w:div w:id="851605265">
          <w:marLeft w:val="0"/>
          <w:marRight w:val="0"/>
          <w:marTop w:val="0"/>
          <w:marBottom w:val="0"/>
          <w:divBdr>
            <w:top w:val="none" w:sz="0" w:space="0" w:color="auto"/>
            <w:left w:val="none" w:sz="0" w:space="0" w:color="auto"/>
            <w:bottom w:val="none" w:sz="0" w:space="0" w:color="auto"/>
            <w:right w:val="none" w:sz="0" w:space="0" w:color="auto"/>
          </w:divBdr>
        </w:div>
        <w:div w:id="1745758414">
          <w:marLeft w:val="0"/>
          <w:marRight w:val="0"/>
          <w:marTop w:val="0"/>
          <w:marBottom w:val="0"/>
          <w:divBdr>
            <w:top w:val="none" w:sz="0" w:space="0" w:color="auto"/>
            <w:left w:val="none" w:sz="0" w:space="0" w:color="auto"/>
            <w:bottom w:val="none" w:sz="0" w:space="0" w:color="auto"/>
            <w:right w:val="none" w:sz="0" w:space="0" w:color="auto"/>
          </w:divBdr>
        </w:div>
        <w:div w:id="1885485494">
          <w:marLeft w:val="0"/>
          <w:marRight w:val="0"/>
          <w:marTop w:val="0"/>
          <w:marBottom w:val="0"/>
          <w:divBdr>
            <w:top w:val="none" w:sz="0" w:space="0" w:color="auto"/>
            <w:left w:val="none" w:sz="0" w:space="0" w:color="auto"/>
            <w:bottom w:val="none" w:sz="0" w:space="0" w:color="auto"/>
            <w:right w:val="none" w:sz="0" w:space="0" w:color="auto"/>
          </w:divBdr>
        </w:div>
        <w:div w:id="105390100">
          <w:marLeft w:val="0"/>
          <w:marRight w:val="0"/>
          <w:marTop w:val="0"/>
          <w:marBottom w:val="0"/>
          <w:divBdr>
            <w:top w:val="none" w:sz="0" w:space="0" w:color="auto"/>
            <w:left w:val="none" w:sz="0" w:space="0" w:color="auto"/>
            <w:bottom w:val="none" w:sz="0" w:space="0" w:color="auto"/>
            <w:right w:val="none" w:sz="0" w:space="0" w:color="auto"/>
          </w:divBdr>
        </w:div>
        <w:div w:id="918363820">
          <w:marLeft w:val="0"/>
          <w:marRight w:val="0"/>
          <w:marTop w:val="0"/>
          <w:marBottom w:val="0"/>
          <w:divBdr>
            <w:top w:val="none" w:sz="0" w:space="0" w:color="auto"/>
            <w:left w:val="none" w:sz="0" w:space="0" w:color="auto"/>
            <w:bottom w:val="none" w:sz="0" w:space="0" w:color="auto"/>
            <w:right w:val="none" w:sz="0" w:space="0" w:color="auto"/>
          </w:divBdr>
        </w:div>
        <w:div w:id="1053114262">
          <w:marLeft w:val="0"/>
          <w:marRight w:val="0"/>
          <w:marTop w:val="0"/>
          <w:marBottom w:val="0"/>
          <w:divBdr>
            <w:top w:val="none" w:sz="0" w:space="0" w:color="auto"/>
            <w:left w:val="none" w:sz="0" w:space="0" w:color="auto"/>
            <w:bottom w:val="none" w:sz="0" w:space="0" w:color="auto"/>
            <w:right w:val="none" w:sz="0" w:space="0" w:color="auto"/>
          </w:divBdr>
        </w:div>
        <w:div w:id="114912227">
          <w:marLeft w:val="0"/>
          <w:marRight w:val="0"/>
          <w:marTop w:val="0"/>
          <w:marBottom w:val="0"/>
          <w:divBdr>
            <w:top w:val="none" w:sz="0" w:space="0" w:color="auto"/>
            <w:left w:val="none" w:sz="0" w:space="0" w:color="auto"/>
            <w:bottom w:val="none" w:sz="0" w:space="0" w:color="auto"/>
            <w:right w:val="none" w:sz="0" w:space="0" w:color="auto"/>
          </w:divBdr>
        </w:div>
        <w:div w:id="83301827">
          <w:marLeft w:val="0"/>
          <w:marRight w:val="0"/>
          <w:marTop w:val="0"/>
          <w:marBottom w:val="0"/>
          <w:divBdr>
            <w:top w:val="none" w:sz="0" w:space="0" w:color="auto"/>
            <w:left w:val="none" w:sz="0" w:space="0" w:color="auto"/>
            <w:bottom w:val="none" w:sz="0" w:space="0" w:color="auto"/>
            <w:right w:val="none" w:sz="0" w:space="0" w:color="auto"/>
          </w:divBdr>
        </w:div>
        <w:div w:id="2032369210">
          <w:marLeft w:val="0"/>
          <w:marRight w:val="0"/>
          <w:marTop w:val="0"/>
          <w:marBottom w:val="0"/>
          <w:divBdr>
            <w:top w:val="none" w:sz="0" w:space="0" w:color="auto"/>
            <w:left w:val="none" w:sz="0" w:space="0" w:color="auto"/>
            <w:bottom w:val="none" w:sz="0" w:space="0" w:color="auto"/>
            <w:right w:val="none" w:sz="0" w:space="0" w:color="auto"/>
          </w:divBdr>
        </w:div>
        <w:div w:id="751663246">
          <w:marLeft w:val="0"/>
          <w:marRight w:val="0"/>
          <w:marTop w:val="0"/>
          <w:marBottom w:val="0"/>
          <w:divBdr>
            <w:top w:val="none" w:sz="0" w:space="0" w:color="auto"/>
            <w:left w:val="none" w:sz="0" w:space="0" w:color="auto"/>
            <w:bottom w:val="none" w:sz="0" w:space="0" w:color="auto"/>
            <w:right w:val="none" w:sz="0" w:space="0" w:color="auto"/>
          </w:divBdr>
        </w:div>
        <w:div w:id="51008368">
          <w:marLeft w:val="0"/>
          <w:marRight w:val="0"/>
          <w:marTop w:val="0"/>
          <w:marBottom w:val="0"/>
          <w:divBdr>
            <w:top w:val="none" w:sz="0" w:space="0" w:color="auto"/>
            <w:left w:val="none" w:sz="0" w:space="0" w:color="auto"/>
            <w:bottom w:val="none" w:sz="0" w:space="0" w:color="auto"/>
            <w:right w:val="none" w:sz="0" w:space="0" w:color="auto"/>
          </w:divBdr>
        </w:div>
        <w:div w:id="568737632">
          <w:marLeft w:val="0"/>
          <w:marRight w:val="0"/>
          <w:marTop w:val="0"/>
          <w:marBottom w:val="0"/>
          <w:divBdr>
            <w:top w:val="none" w:sz="0" w:space="0" w:color="auto"/>
            <w:left w:val="none" w:sz="0" w:space="0" w:color="auto"/>
            <w:bottom w:val="none" w:sz="0" w:space="0" w:color="auto"/>
            <w:right w:val="none" w:sz="0" w:space="0" w:color="auto"/>
          </w:divBdr>
        </w:div>
        <w:div w:id="1466700809">
          <w:marLeft w:val="0"/>
          <w:marRight w:val="0"/>
          <w:marTop w:val="0"/>
          <w:marBottom w:val="0"/>
          <w:divBdr>
            <w:top w:val="none" w:sz="0" w:space="0" w:color="auto"/>
            <w:left w:val="none" w:sz="0" w:space="0" w:color="auto"/>
            <w:bottom w:val="none" w:sz="0" w:space="0" w:color="auto"/>
            <w:right w:val="none" w:sz="0" w:space="0" w:color="auto"/>
          </w:divBdr>
        </w:div>
        <w:div w:id="530537838">
          <w:marLeft w:val="0"/>
          <w:marRight w:val="0"/>
          <w:marTop w:val="0"/>
          <w:marBottom w:val="0"/>
          <w:divBdr>
            <w:top w:val="none" w:sz="0" w:space="0" w:color="auto"/>
            <w:left w:val="none" w:sz="0" w:space="0" w:color="auto"/>
            <w:bottom w:val="none" w:sz="0" w:space="0" w:color="auto"/>
            <w:right w:val="none" w:sz="0" w:space="0" w:color="auto"/>
          </w:divBdr>
        </w:div>
        <w:div w:id="1848132816">
          <w:marLeft w:val="0"/>
          <w:marRight w:val="0"/>
          <w:marTop w:val="0"/>
          <w:marBottom w:val="0"/>
          <w:divBdr>
            <w:top w:val="none" w:sz="0" w:space="0" w:color="auto"/>
            <w:left w:val="none" w:sz="0" w:space="0" w:color="auto"/>
            <w:bottom w:val="none" w:sz="0" w:space="0" w:color="auto"/>
            <w:right w:val="none" w:sz="0" w:space="0" w:color="auto"/>
          </w:divBdr>
        </w:div>
        <w:div w:id="159928811">
          <w:marLeft w:val="0"/>
          <w:marRight w:val="0"/>
          <w:marTop w:val="0"/>
          <w:marBottom w:val="0"/>
          <w:divBdr>
            <w:top w:val="none" w:sz="0" w:space="0" w:color="auto"/>
            <w:left w:val="none" w:sz="0" w:space="0" w:color="auto"/>
            <w:bottom w:val="none" w:sz="0" w:space="0" w:color="auto"/>
            <w:right w:val="none" w:sz="0" w:space="0" w:color="auto"/>
          </w:divBdr>
        </w:div>
        <w:div w:id="932857495">
          <w:marLeft w:val="0"/>
          <w:marRight w:val="0"/>
          <w:marTop w:val="0"/>
          <w:marBottom w:val="0"/>
          <w:divBdr>
            <w:top w:val="none" w:sz="0" w:space="0" w:color="auto"/>
            <w:left w:val="none" w:sz="0" w:space="0" w:color="auto"/>
            <w:bottom w:val="none" w:sz="0" w:space="0" w:color="auto"/>
            <w:right w:val="none" w:sz="0" w:space="0" w:color="auto"/>
          </w:divBdr>
        </w:div>
        <w:div w:id="715280578">
          <w:marLeft w:val="0"/>
          <w:marRight w:val="0"/>
          <w:marTop w:val="0"/>
          <w:marBottom w:val="0"/>
          <w:divBdr>
            <w:top w:val="none" w:sz="0" w:space="0" w:color="auto"/>
            <w:left w:val="none" w:sz="0" w:space="0" w:color="auto"/>
            <w:bottom w:val="none" w:sz="0" w:space="0" w:color="auto"/>
            <w:right w:val="none" w:sz="0" w:space="0" w:color="auto"/>
          </w:divBdr>
        </w:div>
        <w:div w:id="1392381682">
          <w:marLeft w:val="0"/>
          <w:marRight w:val="0"/>
          <w:marTop w:val="0"/>
          <w:marBottom w:val="0"/>
          <w:divBdr>
            <w:top w:val="none" w:sz="0" w:space="0" w:color="auto"/>
            <w:left w:val="none" w:sz="0" w:space="0" w:color="auto"/>
            <w:bottom w:val="none" w:sz="0" w:space="0" w:color="auto"/>
            <w:right w:val="none" w:sz="0" w:space="0" w:color="auto"/>
          </w:divBdr>
        </w:div>
        <w:div w:id="1875998284">
          <w:marLeft w:val="0"/>
          <w:marRight w:val="0"/>
          <w:marTop w:val="0"/>
          <w:marBottom w:val="0"/>
          <w:divBdr>
            <w:top w:val="none" w:sz="0" w:space="0" w:color="auto"/>
            <w:left w:val="none" w:sz="0" w:space="0" w:color="auto"/>
            <w:bottom w:val="none" w:sz="0" w:space="0" w:color="auto"/>
            <w:right w:val="none" w:sz="0" w:space="0" w:color="auto"/>
          </w:divBdr>
        </w:div>
        <w:div w:id="1896115434">
          <w:marLeft w:val="0"/>
          <w:marRight w:val="0"/>
          <w:marTop w:val="0"/>
          <w:marBottom w:val="0"/>
          <w:divBdr>
            <w:top w:val="none" w:sz="0" w:space="0" w:color="auto"/>
            <w:left w:val="none" w:sz="0" w:space="0" w:color="auto"/>
            <w:bottom w:val="none" w:sz="0" w:space="0" w:color="auto"/>
            <w:right w:val="none" w:sz="0" w:space="0" w:color="auto"/>
          </w:divBdr>
        </w:div>
        <w:div w:id="2066561280">
          <w:marLeft w:val="0"/>
          <w:marRight w:val="0"/>
          <w:marTop w:val="0"/>
          <w:marBottom w:val="0"/>
          <w:divBdr>
            <w:top w:val="none" w:sz="0" w:space="0" w:color="auto"/>
            <w:left w:val="none" w:sz="0" w:space="0" w:color="auto"/>
            <w:bottom w:val="none" w:sz="0" w:space="0" w:color="auto"/>
            <w:right w:val="none" w:sz="0" w:space="0" w:color="auto"/>
          </w:divBdr>
        </w:div>
        <w:div w:id="1603881020">
          <w:marLeft w:val="0"/>
          <w:marRight w:val="0"/>
          <w:marTop w:val="0"/>
          <w:marBottom w:val="0"/>
          <w:divBdr>
            <w:top w:val="none" w:sz="0" w:space="0" w:color="auto"/>
            <w:left w:val="none" w:sz="0" w:space="0" w:color="auto"/>
            <w:bottom w:val="none" w:sz="0" w:space="0" w:color="auto"/>
            <w:right w:val="none" w:sz="0" w:space="0" w:color="auto"/>
          </w:divBdr>
        </w:div>
        <w:div w:id="1361398196">
          <w:marLeft w:val="0"/>
          <w:marRight w:val="0"/>
          <w:marTop w:val="0"/>
          <w:marBottom w:val="0"/>
          <w:divBdr>
            <w:top w:val="none" w:sz="0" w:space="0" w:color="auto"/>
            <w:left w:val="none" w:sz="0" w:space="0" w:color="auto"/>
            <w:bottom w:val="none" w:sz="0" w:space="0" w:color="auto"/>
            <w:right w:val="none" w:sz="0" w:space="0" w:color="auto"/>
          </w:divBdr>
        </w:div>
        <w:div w:id="472792833">
          <w:marLeft w:val="0"/>
          <w:marRight w:val="0"/>
          <w:marTop w:val="0"/>
          <w:marBottom w:val="0"/>
          <w:divBdr>
            <w:top w:val="none" w:sz="0" w:space="0" w:color="auto"/>
            <w:left w:val="none" w:sz="0" w:space="0" w:color="auto"/>
            <w:bottom w:val="none" w:sz="0" w:space="0" w:color="auto"/>
            <w:right w:val="none" w:sz="0" w:space="0" w:color="auto"/>
          </w:divBdr>
        </w:div>
        <w:div w:id="819658777">
          <w:marLeft w:val="0"/>
          <w:marRight w:val="0"/>
          <w:marTop w:val="0"/>
          <w:marBottom w:val="0"/>
          <w:divBdr>
            <w:top w:val="none" w:sz="0" w:space="0" w:color="auto"/>
            <w:left w:val="none" w:sz="0" w:space="0" w:color="auto"/>
            <w:bottom w:val="none" w:sz="0" w:space="0" w:color="auto"/>
            <w:right w:val="none" w:sz="0" w:space="0" w:color="auto"/>
          </w:divBdr>
        </w:div>
        <w:div w:id="1493596061">
          <w:marLeft w:val="0"/>
          <w:marRight w:val="0"/>
          <w:marTop w:val="0"/>
          <w:marBottom w:val="0"/>
          <w:divBdr>
            <w:top w:val="none" w:sz="0" w:space="0" w:color="auto"/>
            <w:left w:val="none" w:sz="0" w:space="0" w:color="auto"/>
            <w:bottom w:val="none" w:sz="0" w:space="0" w:color="auto"/>
            <w:right w:val="none" w:sz="0" w:space="0" w:color="auto"/>
          </w:divBdr>
        </w:div>
        <w:div w:id="1750616530">
          <w:marLeft w:val="0"/>
          <w:marRight w:val="0"/>
          <w:marTop w:val="0"/>
          <w:marBottom w:val="0"/>
          <w:divBdr>
            <w:top w:val="none" w:sz="0" w:space="0" w:color="auto"/>
            <w:left w:val="none" w:sz="0" w:space="0" w:color="auto"/>
            <w:bottom w:val="none" w:sz="0" w:space="0" w:color="auto"/>
            <w:right w:val="none" w:sz="0" w:space="0" w:color="auto"/>
          </w:divBdr>
        </w:div>
        <w:div w:id="298415913">
          <w:marLeft w:val="0"/>
          <w:marRight w:val="0"/>
          <w:marTop w:val="0"/>
          <w:marBottom w:val="0"/>
          <w:divBdr>
            <w:top w:val="none" w:sz="0" w:space="0" w:color="auto"/>
            <w:left w:val="none" w:sz="0" w:space="0" w:color="auto"/>
            <w:bottom w:val="none" w:sz="0" w:space="0" w:color="auto"/>
            <w:right w:val="none" w:sz="0" w:space="0" w:color="auto"/>
          </w:divBdr>
        </w:div>
        <w:div w:id="65878368">
          <w:marLeft w:val="0"/>
          <w:marRight w:val="0"/>
          <w:marTop w:val="0"/>
          <w:marBottom w:val="0"/>
          <w:divBdr>
            <w:top w:val="none" w:sz="0" w:space="0" w:color="auto"/>
            <w:left w:val="none" w:sz="0" w:space="0" w:color="auto"/>
            <w:bottom w:val="none" w:sz="0" w:space="0" w:color="auto"/>
            <w:right w:val="none" w:sz="0" w:space="0" w:color="auto"/>
          </w:divBdr>
        </w:div>
        <w:div w:id="1034162069">
          <w:marLeft w:val="0"/>
          <w:marRight w:val="0"/>
          <w:marTop w:val="0"/>
          <w:marBottom w:val="0"/>
          <w:divBdr>
            <w:top w:val="none" w:sz="0" w:space="0" w:color="auto"/>
            <w:left w:val="none" w:sz="0" w:space="0" w:color="auto"/>
            <w:bottom w:val="none" w:sz="0" w:space="0" w:color="auto"/>
            <w:right w:val="none" w:sz="0" w:space="0" w:color="auto"/>
          </w:divBdr>
        </w:div>
        <w:div w:id="1206529097">
          <w:marLeft w:val="0"/>
          <w:marRight w:val="0"/>
          <w:marTop w:val="0"/>
          <w:marBottom w:val="0"/>
          <w:divBdr>
            <w:top w:val="none" w:sz="0" w:space="0" w:color="auto"/>
            <w:left w:val="none" w:sz="0" w:space="0" w:color="auto"/>
            <w:bottom w:val="none" w:sz="0" w:space="0" w:color="auto"/>
            <w:right w:val="none" w:sz="0" w:space="0" w:color="auto"/>
          </w:divBdr>
        </w:div>
        <w:div w:id="246498801">
          <w:marLeft w:val="0"/>
          <w:marRight w:val="0"/>
          <w:marTop w:val="0"/>
          <w:marBottom w:val="0"/>
          <w:divBdr>
            <w:top w:val="none" w:sz="0" w:space="0" w:color="auto"/>
            <w:left w:val="none" w:sz="0" w:space="0" w:color="auto"/>
            <w:bottom w:val="none" w:sz="0" w:space="0" w:color="auto"/>
            <w:right w:val="none" w:sz="0" w:space="0" w:color="auto"/>
          </w:divBdr>
        </w:div>
        <w:div w:id="972251062">
          <w:marLeft w:val="0"/>
          <w:marRight w:val="0"/>
          <w:marTop w:val="0"/>
          <w:marBottom w:val="0"/>
          <w:divBdr>
            <w:top w:val="none" w:sz="0" w:space="0" w:color="auto"/>
            <w:left w:val="none" w:sz="0" w:space="0" w:color="auto"/>
            <w:bottom w:val="none" w:sz="0" w:space="0" w:color="auto"/>
            <w:right w:val="none" w:sz="0" w:space="0" w:color="auto"/>
          </w:divBdr>
        </w:div>
        <w:div w:id="1596356774">
          <w:marLeft w:val="0"/>
          <w:marRight w:val="0"/>
          <w:marTop w:val="0"/>
          <w:marBottom w:val="0"/>
          <w:divBdr>
            <w:top w:val="none" w:sz="0" w:space="0" w:color="auto"/>
            <w:left w:val="none" w:sz="0" w:space="0" w:color="auto"/>
            <w:bottom w:val="none" w:sz="0" w:space="0" w:color="auto"/>
            <w:right w:val="none" w:sz="0" w:space="0" w:color="auto"/>
          </w:divBdr>
        </w:div>
        <w:div w:id="522010814">
          <w:marLeft w:val="0"/>
          <w:marRight w:val="0"/>
          <w:marTop w:val="0"/>
          <w:marBottom w:val="0"/>
          <w:divBdr>
            <w:top w:val="none" w:sz="0" w:space="0" w:color="auto"/>
            <w:left w:val="none" w:sz="0" w:space="0" w:color="auto"/>
            <w:bottom w:val="none" w:sz="0" w:space="0" w:color="auto"/>
            <w:right w:val="none" w:sz="0" w:space="0" w:color="auto"/>
          </w:divBdr>
        </w:div>
        <w:div w:id="1593928716">
          <w:marLeft w:val="0"/>
          <w:marRight w:val="0"/>
          <w:marTop w:val="0"/>
          <w:marBottom w:val="0"/>
          <w:divBdr>
            <w:top w:val="none" w:sz="0" w:space="0" w:color="auto"/>
            <w:left w:val="none" w:sz="0" w:space="0" w:color="auto"/>
            <w:bottom w:val="none" w:sz="0" w:space="0" w:color="auto"/>
            <w:right w:val="none" w:sz="0" w:space="0" w:color="auto"/>
          </w:divBdr>
        </w:div>
        <w:div w:id="992949640">
          <w:marLeft w:val="0"/>
          <w:marRight w:val="0"/>
          <w:marTop w:val="0"/>
          <w:marBottom w:val="0"/>
          <w:divBdr>
            <w:top w:val="none" w:sz="0" w:space="0" w:color="auto"/>
            <w:left w:val="none" w:sz="0" w:space="0" w:color="auto"/>
            <w:bottom w:val="none" w:sz="0" w:space="0" w:color="auto"/>
            <w:right w:val="none" w:sz="0" w:space="0" w:color="auto"/>
          </w:divBdr>
        </w:div>
        <w:div w:id="788082979">
          <w:marLeft w:val="0"/>
          <w:marRight w:val="0"/>
          <w:marTop w:val="0"/>
          <w:marBottom w:val="0"/>
          <w:divBdr>
            <w:top w:val="none" w:sz="0" w:space="0" w:color="auto"/>
            <w:left w:val="none" w:sz="0" w:space="0" w:color="auto"/>
            <w:bottom w:val="none" w:sz="0" w:space="0" w:color="auto"/>
            <w:right w:val="none" w:sz="0" w:space="0" w:color="auto"/>
          </w:divBdr>
        </w:div>
        <w:div w:id="344940342">
          <w:marLeft w:val="0"/>
          <w:marRight w:val="0"/>
          <w:marTop w:val="0"/>
          <w:marBottom w:val="0"/>
          <w:divBdr>
            <w:top w:val="none" w:sz="0" w:space="0" w:color="auto"/>
            <w:left w:val="none" w:sz="0" w:space="0" w:color="auto"/>
            <w:bottom w:val="none" w:sz="0" w:space="0" w:color="auto"/>
            <w:right w:val="none" w:sz="0" w:space="0" w:color="auto"/>
          </w:divBdr>
        </w:div>
        <w:div w:id="921446572">
          <w:marLeft w:val="0"/>
          <w:marRight w:val="0"/>
          <w:marTop w:val="0"/>
          <w:marBottom w:val="0"/>
          <w:divBdr>
            <w:top w:val="none" w:sz="0" w:space="0" w:color="auto"/>
            <w:left w:val="none" w:sz="0" w:space="0" w:color="auto"/>
            <w:bottom w:val="none" w:sz="0" w:space="0" w:color="auto"/>
            <w:right w:val="none" w:sz="0" w:space="0" w:color="auto"/>
          </w:divBdr>
        </w:div>
        <w:div w:id="1698853403">
          <w:marLeft w:val="0"/>
          <w:marRight w:val="0"/>
          <w:marTop w:val="0"/>
          <w:marBottom w:val="0"/>
          <w:divBdr>
            <w:top w:val="none" w:sz="0" w:space="0" w:color="auto"/>
            <w:left w:val="none" w:sz="0" w:space="0" w:color="auto"/>
            <w:bottom w:val="none" w:sz="0" w:space="0" w:color="auto"/>
            <w:right w:val="none" w:sz="0" w:space="0" w:color="auto"/>
          </w:divBdr>
        </w:div>
        <w:div w:id="591625452">
          <w:marLeft w:val="0"/>
          <w:marRight w:val="0"/>
          <w:marTop w:val="0"/>
          <w:marBottom w:val="0"/>
          <w:divBdr>
            <w:top w:val="none" w:sz="0" w:space="0" w:color="auto"/>
            <w:left w:val="none" w:sz="0" w:space="0" w:color="auto"/>
            <w:bottom w:val="none" w:sz="0" w:space="0" w:color="auto"/>
            <w:right w:val="none" w:sz="0" w:space="0" w:color="auto"/>
          </w:divBdr>
        </w:div>
        <w:div w:id="473377339">
          <w:marLeft w:val="0"/>
          <w:marRight w:val="0"/>
          <w:marTop w:val="0"/>
          <w:marBottom w:val="0"/>
          <w:divBdr>
            <w:top w:val="none" w:sz="0" w:space="0" w:color="auto"/>
            <w:left w:val="none" w:sz="0" w:space="0" w:color="auto"/>
            <w:bottom w:val="none" w:sz="0" w:space="0" w:color="auto"/>
            <w:right w:val="none" w:sz="0" w:space="0" w:color="auto"/>
          </w:divBdr>
        </w:div>
        <w:div w:id="587692842">
          <w:marLeft w:val="0"/>
          <w:marRight w:val="0"/>
          <w:marTop w:val="0"/>
          <w:marBottom w:val="0"/>
          <w:divBdr>
            <w:top w:val="none" w:sz="0" w:space="0" w:color="auto"/>
            <w:left w:val="none" w:sz="0" w:space="0" w:color="auto"/>
            <w:bottom w:val="none" w:sz="0" w:space="0" w:color="auto"/>
            <w:right w:val="none" w:sz="0" w:space="0" w:color="auto"/>
          </w:divBdr>
        </w:div>
        <w:div w:id="631326553">
          <w:marLeft w:val="0"/>
          <w:marRight w:val="0"/>
          <w:marTop w:val="0"/>
          <w:marBottom w:val="0"/>
          <w:divBdr>
            <w:top w:val="none" w:sz="0" w:space="0" w:color="auto"/>
            <w:left w:val="none" w:sz="0" w:space="0" w:color="auto"/>
            <w:bottom w:val="none" w:sz="0" w:space="0" w:color="auto"/>
            <w:right w:val="none" w:sz="0" w:space="0" w:color="auto"/>
          </w:divBdr>
        </w:div>
        <w:div w:id="738409901">
          <w:marLeft w:val="0"/>
          <w:marRight w:val="0"/>
          <w:marTop w:val="0"/>
          <w:marBottom w:val="0"/>
          <w:divBdr>
            <w:top w:val="none" w:sz="0" w:space="0" w:color="auto"/>
            <w:left w:val="none" w:sz="0" w:space="0" w:color="auto"/>
            <w:bottom w:val="none" w:sz="0" w:space="0" w:color="auto"/>
            <w:right w:val="none" w:sz="0" w:space="0" w:color="auto"/>
          </w:divBdr>
        </w:div>
        <w:div w:id="862592809">
          <w:marLeft w:val="0"/>
          <w:marRight w:val="0"/>
          <w:marTop w:val="0"/>
          <w:marBottom w:val="0"/>
          <w:divBdr>
            <w:top w:val="none" w:sz="0" w:space="0" w:color="auto"/>
            <w:left w:val="none" w:sz="0" w:space="0" w:color="auto"/>
            <w:bottom w:val="none" w:sz="0" w:space="0" w:color="auto"/>
            <w:right w:val="none" w:sz="0" w:space="0" w:color="auto"/>
          </w:divBdr>
        </w:div>
        <w:div w:id="2036029975">
          <w:marLeft w:val="0"/>
          <w:marRight w:val="0"/>
          <w:marTop w:val="0"/>
          <w:marBottom w:val="0"/>
          <w:divBdr>
            <w:top w:val="none" w:sz="0" w:space="0" w:color="auto"/>
            <w:left w:val="none" w:sz="0" w:space="0" w:color="auto"/>
            <w:bottom w:val="none" w:sz="0" w:space="0" w:color="auto"/>
            <w:right w:val="none" w:sz="0" w:space="0" w:color="auto"/>
          </w:divBdr>
        </w:div>
        <w:div w:id="936716201">
          <w:marLeft w:val="0"/>
          <w:marRight w:val="0"/>
          <w:marTop w:val="0"/>
          <w:marBottom w:val="0"/>
          <w:divBdr>
            <w:top w:val="none" w:sz="0" w:space="0" w:color="auto"/>
            <w:left w:val="none" w:sz="0" w:space="0" w:color="auto"/>
            <w:bottom w:val="none" w:sz="0" w:space="0" w:color="auto"/>
            <w:right w:val="none" w:sz="0" w:space="0" w:color="auto"/>
          </w:divBdr>
        </w:div>
        <w:div w:id="328944902">
          <w:marLeft w:val="0"/>
          <w:marRight w:val="0"/>
          <w:marTop w:val="0"/>
          <w:marBottom w:val="0"/>
          <w:divBdr>
            <w:top w:val="none" w:sz="0" w:space="0" w:color="auto"/>
            <w:left w:val="none" w:sz="0" w:space="0" w:color="auto"/>
            <w:bottom w:val="none" w:sz="0" w:space="0" w:color="auto"/>
            <w:right w:val="none" w:sz="0" w:space="0" w:color="auto"/>
          </w:divBdr>
        </w:div>
        <w:div w:id="48697294">
          <w:marLeft w:val="0"/>
          <w:marRight w:val="0"/>
          <w:marTop w:val="0"/>
          <w:marBottom w:val="0"/>
          <w:divBdr>
            <w:top w:val="none" w:sz="0" w:space="0" w:color="auto"/>
            <w:left w:val="none" w:sz="0" w:space="0" w:color="auto"/>
            <w:bottom w:val="none" w:sz="0" w:space="0" w:color="auto"/>
            <w:right w:val="none" w:sz="0" w:space="0" w:color="auto"/>
          </w:divBdr>
        </w:div>
        <w:div w:id="1412309639">
          <w:marLeft w:val="0"/>
          <w:marRight w:val="0"/>
          <w:marTop w:val="0"/>
          <w:marBottom w:val="0"/>
          <w:divBdr>
            <w:top w:val="none" w:sz="0" w:space="0" w:color="auto"/>
            <w:left w:val="none" w:sz="0" w:space="0" w:color="auto"/>
            <w:bottom w:val="none" w:sz="0" w:space="0" w:color="auto"/>
            <w:right w:val="none" w:sz="0" w:space="0" w:color="auto"/>
          </w:divBdr>
        </w:div>
        <w:div w:id="638847451">
          <w:marLeft w:val="0"/>
          <w:marRight w:val="0"/>
          <w:marTop w:val="0"/>
          <w:marBottom w:val="0"/>
          <w:divBdr>
            <w:top w:val="none" w:sz="0" w:space="0" w:color="auto"/>
            <w:left w:val="none" w:sz="0" w:space="0" w:color="auto"/>
            <w:bottom w:val="none" w:sz="0" w:space="0" w:color="auto"/>
            <w:right w:val="none" w:sz="0" w:space="0" w:color="auto"/>
          </w:divBdr>
        </w:div>
        <w:div w:id="787818531">
          <w:marLeft w:val="0"/>
          <w:marRight w:val="0"/>
          <w:marTop w:val="0"/>
          <w:marBottom w:val="0"/>
          <w:divBdr>
            <w:top w:val="none" w:sz="0" w:space="0" w:color="auto"/>
            <w:left w:val="none" w:sz="0" w:space="0" w:color="auto"/>
            <w:bottom w:val="none" w:sz="0" w:space="0" w:color="auto"/>
            <w:right w:val="none" w:sz="0" w:space="0" w:color="auto"/>
          </w:divBdr>
        </w:div>
        <w:div w:id="1798058563">
          <w:marLeft w:val="0"/>
          <w:marRight w:val="0"/>
          <w:marTop w:val="0"/>
          <w:marBottom w:val="0"/>
          <w:divBdr>
            <w:top w:val="none" w:sz="0" w:space="0" w:color="auto"/>
            <w:left w:val="none" w:sz="0" w:space="0" w:color="auto"/>
            <w:bottom w:val="none" w:sz="0" w:space="0" w:color="auto"/>
            <w:right w:val="none" w:sz="0" w:space="0" w:color="auto"/>
          </w:divBdr>
        </w:div>
        <w:div w:id="1229732443">
          <w:marLeft w:val="0"/>
          <w:marRight w:val="0"/>
          <w:marTop w:val="0"/>
          <w:marBottom w:val="0"/>
          <w:divBdr>
            <w:top w:val="none" w:sz="0" w:space="0" w:color="auto"/>
            <w:left w:val="none" w:sz="0" w:space="0" w:color="auto"/>
            <w:bottom w:val="none" w:sz="0" w:space="0" w:color="auto"/>
            <w:right w:val="none" w:sz="0" w:space="0" w:color="auto"/>
          </w:divBdr>
        </w:div>
        <w:div w:id="1475754421">
          <w:marLeft w:val="0"/>
          <w:marRight w:val="0"/>
          <w:marTop w:val="0"/>
          <w:marBottom w:val="0"/>
          <w:divBdr>
            <w:top w:val="none" w:sz="0" w:space="0" w:color="auto"/>
            <w:left w:val="none" w:sz="0" w:space="0" w:color="auto"/>
            <w:bottom w:val="none" w:sz="0" w:space="0" w:color="auto"/>
            <w:right w:val="none" w:sz="0" w:space="0" w:color="auto"/>
          </w:divBdr>
        </w:div>
        <w:div w:id="1804692788">
          <w:marLeft w:val="0"/>
          <w:marRight w:val="0"/>
          <w:marTop w:val="0"/>
          <w:marBottom w:val="0"/>
          <w:divBdr>
            <w:top w:val="none" w:sz="0" w:space="0" w:color="auto"/>
            <w:left w:val="none" w:sz="0" w:space="0" w:color="auto"/>
            <w:bottom w:val="none" w:sz="0" w:space="0" w:color="auto"/>
            <w:right w:val="none" w:sz="0" w:space="0" w:color="auto"/>
          </w:divBdr>
        </w:div>
        <w:div w:id="482159428">
          <w:marLeft w:val="0"/>
          <w:marRight w:val="0"/>
          <w:marTop w:val="0"/>
          <w:marBottom w:val="0"/>
          <w:divBdr>
            <w:top w:val="none" w:sz="0" w:space="0" w:color="auto"/>
            <w:left w:val="none" w:sz="0" w:space="0" w:color="auto"/>
            <w:bottom w:val="none" w:sz="0" w:space="0" w:color="auto"/>
            <w:right w:val="none" w:sz="0" w:space="0" w:color="auto"/>
          </w:divBdr>
        </w:div>
        <w:div w:id="1424912073">
          <w:marLeft w:val="0"/>
          <w:marRight w:val="0"/>
          <w:marTop w:val="0"/>
          <w:marBottom w:val="0"/>
          <w:divBdr>
            <w:top w:val="none" w:sz="0" w:space="0" w:color="auto"/>
            <w:left w:val="none" w:sz="0" w:space="0" w:color="auto"/>
            <w:bottom w:val="none" w:sz="0" w:space="0" w:color="auto"/>
            <w:right w:val="none" w:sz="0" w:space="0" w:color="auto"/>
          </w:divBdr>
        </w:div>
        <w:div w:id="1254818857">
          <w:marLeft w:val="0"/>
          <w:marRight w:val="0"/>
          <w:marTop w:val="0"/>
          <w:marBottom w:val="0"/>
          <w:divBdr>
            <w:top w:val="none" w:sz="0" w:space="0" w:color="auto"/>
            <w:left w:val="none" w:sz="0" w:space="0" w:color="auto"/>
            <w:bottom w:val="none" w:sz="0" w:space="0" w:color="auto"/>
            <w:right w:val="none" w:sz="0" w:space="0" w:color="auto"/>
          </w:divBdr>
        </w:div>
        <w:div w:id="371348038">
          <w:marLeft w:val="0"/>
          <w:marRight w:val="0"/>
          <w:marTop w:val="0"/>
          <w:marBottom w:val="0"/>
          <w:divBdr>
            <w:top w:val="none" w:sz="0" w:space="0" w:color="auto"/>
            <w:left w:val="none" w:sz="0" w:space="0" w:color="auto"/>
            <w:bottom w:val="none" w:sz="0" w:space="0" w:color="auto"/>
            <w:right w:val="none" w:sz="0" w:space="0" w:color="auto"/>
          </w:divBdr>
        </w:div>
        <w:div w:id="1687711863">
          <w:marLeft w:val="0"/>
          <w:marRight w:val="0"/>
          <w:marTop w:val="0"/>
          <w:marBottom w:val="0"/>
          <w:divBdr>
            <w:top w:val="none" w:sz="0" w:space="0" w:color="auto"/>
            <w:left w:val="none" w:sz="0" w:space="0" w:color="auto"/>
            <w:bottom w:val="none" w:sz="0" w:space="0" w:color="auto"/>
            <w:right w:val="none" w:sz="0" w:space="0" w:color="auto"/>
          </w:divBdr>
        </w:div>
        <w:div w:id="609894631">
          <w:marLeft w:val="0"/>
          <w:marRight w:val="0"/>
          <w:marTop w:val="0"/>
          <w:marBottom w:val="0"/>
          <w:divBdr>
            <w:top w:val="none" w:sz="0" w:space="0" w:color="auto"/>
            <w:left w:val="none" w:sz="0" w:space="0" w:color="auto"/>
            <w:bottom w:val="none" w:sz="0" w:space="0" w:color="auto"/>
            <w:right w:val="none" w:sz="0" w:space="0" w:color="auto"/>
          </w:divBdr>
        </w:div>
        <w:div w:id="1900436942">
          <w:marLeft w:val="0"/>
          <w:marRight w:val="0"/>
          <w:marTop w:val="0"/>
          <w:marBottom w:val="0"/>
          <w:divBdr>
            <w:top w:val="none" w:sz="0" w:space="0" w:color="auto"/>
            <w:left w:val="none" w:sz="0" w:space="0" w:color="auto"/>
            <w:bottom w:val="none" w:sz="0" w:space="0" w:color="auto"/>
            <w:right w:val="none" w:sz="0" w:space="0" w:color="auto"/>
          </w:divBdr>
        </w:div>
        <w:div w:id="1388915520">
          <w:marLeft w:val="0"/>
          <w:marRight w:val="0"/>
          <w:marTop w:val="0"/>
          <w:marBottom w:val="0"/>
          <w:divBdr>
            <w:top w:val="none" w:sz="0" w:space="0" w:color="auto"/>
            <w:left w:val="none" w:sz="0" w:space="0" w:color="auto"/>
            <w:bottom w:val="none" w:sz="0" w:space="0" w:color="auto"/>
            <w:right w:val="none" w:sz="0" w:space="0" w:color="auto"/>
          </w:divBdr>
        </w:div>
        <w:div w:id="1234773172">
          <w:marLeft w:val="0"/>
          <w:marRight w:val="0"/>
          <w:marTop w:val="0"/>
          <w:marBottom w:val="0"/>
          <w:divBdr>
            <w:top w:val="none" w:sz="0" w:space="0" w:color="auto"/>
            <w:left w:val="none" w:sz="0" w:space="0" w:color="auto"/>
            <w:bottom w:val="none" w:sz="0" w:space="0" w:color="auto"/>
            <w:right w:val="none" w:sz="0" w:space="0" w:color="auto"/>
          </w:divBdr>
        </w:div>
        <w:div w:id="509680646">
          <w:marLeft w:val="0"/>
          <w:marRight w:val="0"/>
          <w:marTop w:val="0"/>
          <w:marBottom w:val="0"/>
          <w:divBdr>
            <w:top w:val="none" w:sz="0" w:space="0" w:color="auto"/>
            <w:left w:val="none" w:sz="0" w:space="0" w:color="auto"/>
            <w:bottom w:val="none" w:sz="0" w:space="0" w:color="auto"/>
            <w:right w:val="none" w:sz="0" w:space="0" w:color="auto"/>
          </w:divBdr>
        </w:div>
        <w:div w:id="262615911">
          <w:marLeft w:val="0"/>
          <w:marRight w:val="0"/>
          <w:marTop w:val="0"/>
          <w:marBottom w:val="0"/>
          <w:divBdr>
            <w:top w:val="none" w:sz="0" w:space="0" w:color="auto"/>
            <w:left w:val="none" w:sz="0" w:space="0" w:color="auto"/>
            <w:bottom w:val="none" w:sz="0" w:space="0" w:color="auto"/>
            <w:right w:val="none" w:sz="0" w:space="0" w:color="auto"/>
          </w:divBdr>
        </w:div>
        <w:div w:id="2098746578">
          <w:marLeft w:val="0"/>
          <w:marRight w:val="0"/>
          <w:marTop w:val="0"/>
          <w:marBottom w:val="0"/>
          <w:divBdr>
            <w:top w:val="none" w:sz="0" w:space="0" w:color="auto"/>
            <w:left w:val="none" w:sz="0" w:space="0" w:color="auto"/>
            <w:bottom w:val="none" w:sz="0" w:space="0" w:color="auto"/>
            <w:right w:val="none" w:sz="0" w:space="0" w:color="auto"/>
          </w:divBdr>
        </w:div>
        <w:div w:id="798719735">
          <w:marLeft w:val="0"/>
          <w:marRight w:val="0"/>
          <w:marTop w:val="0"/>
          <w:marBottom w:val="0"/>
          <w:divBdr>
            <w:top w:val="none" w:sz="0" w:space="0" w:color="auto"/>
            <w:left w:val="none" w:sz="0" w:space="0" w:color="auto"/>
            <w:bottom w:val="none" w:sz="0" w:space="0" w:color="auto"/>
            <w:right w:val="none" w:sz="0" w:space="0" w:color="auto"/>
          </w:divBdr>
        </w:div>
        <w:div w:id="1827816113">
          <w:marLeft w:val="0"/>
          <w:marRight w:val="0"/>
          <w:marTop w:val="0"/>
          <w:marBottom w:val="0"/>
          <w:divBdr>
            <w:top w:val="none" w:sz="0" w:space="0" w:color="auto"/>
            <w:left w:val="none" w:sz="0" w:space="0" w:color="auto"/>
            <w:bottom w:val="none" w:sz="0" w:space="0" w:color="auto"/>
            <w:right w:val="none" w:sz="0" w:space="0" w:color="auto"/>
          </w:divBdr>
        </w:div>
        <w:div w:id="295182274">
          <w:marLeft w:val="0"/>
          <w:marRight w:val="0"/>
          <w:marTop w:val="0"/>
          <w:marBottom w:val="0"/>
          <w:divBdr>
            <w:top w:val="none" w:sz="0" w:space="0" w:color="auto"/>
            <w:left w:val="none" w:sz="0" w:space="0" w:color="auto"/>
            <w:bottom w:val="none" w:sz="0" w:space="0" w:color="auto"/>
            <w:right w:val="none" w:sz="0" w:space="0" w:color="auto"/>
          </w:divBdr>
        </w:div>
        <w:div w:id="1667324595">
          <w:marLeft w:val="0"/>
          <w:marRight w:val="0"/>
          <w:marTop w:val="0"/>
          <w:marBottom w:val="0"/>
          <w:divBdr>
            <w:top w:val="none" w:sz="0" w:space="0" w:color="auto"/>
            <w:left w:val="none" w:sz="0" w:space="0" w:color="auto"/>
            <w:bottom w:val="none" w:sz="0" w:space="0" w:color="auto"/>
            <w:right w:val="none" w:sz="0" w:space="0" w:color="auto"/>
          </w:divBdr>
        </w:div>
        <w:div w:id="834304987">
          <w:marLeft w:val="0"/>
          <w:marRight w:val="0"/>
          <w:marTop w:val="0"/>
          <w:marBottom w:val="0"/>
          <w:divBdr>
            <w:top w:val="none" w:sz="0" w:space="0" w:color="auto"/>
            <w:left w:val="none" w:sz="0" w:space="0" w:color="auto"/>
            <w:bottom w:val="none" w:sz="0" w:space="0" w:color="auto"/>
            <w:right w:val="none" w:sz="0" w:space="0" w:color="auto"/>
          </w:divBdr>
        </w:div>
        <w:div w:id="1084766822">
          <w:marLeft w:val="0"/>
          <w:marRight w:val="0"/>
          <w:marTop w:val="0"/>
          <w:marBottom w:val="0"/>
          <w:divBdr>
            <w:top w:val="none" w:sz="0" w:space="0" w:color="auto"/>
            <w:left w:val="none" w:sz="0" w:space="0" w:color="auto"/>
            <w:bottom w:val="none" w:sz="0" w:space="0" w:color="auto"/>
            <w:right w:val="none" w:sz="0" w:space="0" w:color="auto"/>
          </w:divBdr>
        </w:div>
        <w:div w:id="1666006798">
          <w:marLeft w:val="0"/>
          <w:marRight w:val="0"/>
          <w:marTop w:val="0"/>
          <w:marBottom w:val="0"/>
          <w:divBdr>
            <w:top w:val="none" w:sz="0" w:space="0" w:color="auto"/>
            <w:left w:val="none" w:sz="0" w:space="0" w:color="auto"/>
            <w:bottom w:val="none" w:sz="0" w:space="0" w:color="auto"/>
            <w:right w:val="none" w:sz="0" w:space="0" w:color="auto"/>
          </w:divBdr>
        </w:div>
        <w:div w:id="132868546">
          <w:marLeft w:val="0"/>
          <w:marRight w:val="0"/>
          <w:marTop w:val="0"/>
          <w:marBottom w:val="0"/>
          <w:divBdr>
            <w:top w:val="none" w:sz="0" w:space="0" w:color="auto"/>
            <w:left w:val="none" w:sz="0" w:space="0" w:color="auto"/>
            <w:bottom w:val="none" w:sz="0" w:space="0" w:color="auto"/>
            <w:right w:val="none" w:sz="0" w:space="0" w:color="auto"/>
          </w:divBdr>
        </w:div>
        <w:div w:id="1326981926">
          <w:marLeft w:val="0"/>
          <w:marRight w:val="0"/>
          <w:marTop w:val="0"/>
          <w:marBottom w:val="0"/>
          <w:divBdr>
            <w:top w:val="none" w:sz="0" w:space="0" w:color="auto"/>
            <w:left w:val="none" w:sz="0" w:space="0" w:color="auto"/>
            <w:bottom w:val="none" w:sz="0" w:space="0" w:color="auto"/>
            <w:right w:val="none" w:sz="0" w:space="0" w:color="auto"/>
          </w:divBdr>
        </w:div>
        <w:div w:id="174853425">
          <w:marLeft w:val="0"/>
          <w:marRight w:val="0"/>
          <w:marTop w:val="0"/>
          <w:marBottom w:val="0"/>
          <w:divBdr>
            <w:top w:val="none" w:sz="0" w:space="0" w:color="auto"/>
            <w:left w:val="none" w:sz="0" w:space="0" w:color="auto"/>
            <w:bottom w:val="none" w:sz="0" w:space="0" w:color="auto"/>
            <w:right w:val="none" w:sz="0" w:space="0" w:color="auto"/>
          </w:divBdr>
        </w:div>
        <w:div w:id="484276382">
          <w:marLeft w:val="0"/>
          <w:marRight w:val="0"/>
          <w:marTop w:val="0"/>
          <w:marBottom w:val="0"/>
          <w:divBdr>
            <w:top w:val="none" w:sz="0" w:space="0" w:color="auto"/>
            <w:left w:val="none" w:sz="0" w:space="0" w:color="auto"/>
            <w:bottom w:val="none" w:sz="0" w:space="0" w:color="auto"/>
            <w:right w:val="none" w:sz="0" w:space="0" w:color="auto"/>
          </w:divBdr>
        </w:div>
        <w:div w:id="1627420596">
          <w:marLeft w:val="0"/>
          <w:marRight w:val="0"/>
          <w:marTop w:val="0"/>
          <w:marBottom w:val="0"/>
          <w:divBdr>
            <w:top w:val="none" w:sz="0" w:space="0" w:color="auto"/>
            <w:left w:val="none" w:sz="0" w:space="0" w:color="auto"/>
            <w:bottom w:val="none" w:sz="0" w:space="0" w:color="auto"/>
            <w:right w:val="none" w:sz="0" w:space="0" w:color="auto"/>
          </w:divBdr>
        </w:div>
        <w:div w:id="1460490317">
          <w:marLeft w:val="0"/>
          <w:marRight w:val="0"/>
          <w:marTop w:val="0"/>
          <w:marBottom w:val="0"/>
          <w:divBdr>
            <w:top w:val="none" w:sz="0" w:space="0" w:color="auto"/>
            <w:left w:val="none" w:sz="0" w:space="0" w:color="auto"/>
            <w:bottom w:val="none" w:sz="0" w:space="0" w:color="auto"/>
            <w:right w:val="none" w:sz="0" w:space="0" w:color="auto"/>
          </w:divBdr>
        </w:div>
        <w:div w:id="710152253">
          <w:marLeft w:val="0"/>
          <w:marRight w:val="0"/>
          <w:marTop w:val="0"/>
          <w:marBottom w:val="0"/>
          <w:divBdr>
            <w:top w:val="none" w:sz="0" w:space="0" w:color="auto"/>
            <w:left w:val="none" w:sz="0" w:space="0" w:color="auto"/>
            <w:bottom w:val="none" w:sz="0" w:space="0" w:color="auto"/>
            <w:right w:val="none" w:sz="0" w:space="0" w:color="auto"/>
          </w:divBdr>
        </w:div>
        <w:div w:id="76951873">
          <w:marLeft w:val="0"/>
          <w:marRight w:val="0"/>
          <w:marTop w:val="0"/>
          <w:marBottom w:val="0"/>
          <w:divBdr>
            <w:top w:val="none" w:sz="0" w:space="0" w:color="auto"/>
            <w:left w:val="none" w:sz="0" w:space="0" w:color="auto"/>
            <w:bottom w:val="none" w:sz="0" w:space="0" w:color="auto"/>
            <w:right w:val="none" w:sz="0" w:space="0" w:color="auto"/>
          </w:divBdr>
        </w:div>
        <w:div w:id="573008896">
          <w:marLeft w:val="0"/>
          <w:marRight w:val="0"/>
          <w:marTop w:val="0"/>
          <w:marBottom w:val="0"/>
          <w:divBdr>
            <w:top w:val="none" w:sz="0" w:space="0" w:color="auto"/>
            <w:left w:val="none" w:sz="0" w:space="0" w:color="auto"/>
            <w:bottom w:val="none" w:sz="0" w:space="0" w:color="auto"/>
            <w:right w:val="none" w:sz="0" w:space="0" w:color="auto"/>
          </w:divBdr>
        </w:div>
      </w:divsChild>
    </w:div>
    <w:div w:id="1475180739">
      <w:bodyDiv w:val="1"/>
      <w:marLeft w:val="0"/>
      <w:marRight w:val="0"/>
      <w:marTop w:val="0"/>
      <w:marBottom w:val="0"/>
      <w:divBdr>
        <w:top w:val="none" w:sz="0" w:space="0" w:color="auto"/>
        <w:left w:val="none" w:sz="0" w:space="0" w:color="auto"/>
        <w:bottom w:val="none" w:sz="0" w:space="0" w:color="auto"/>
        <w:right w:val="none" w:sz="0" w:space="0" w:color="auto"/>
      </w:divBdr>
      <w:divsChild>
        <w:div w:id="1708529480">
          <w:marLeft w:val="0"/>
          <w:marRight w:val="0"/>
          <w:marTop w:val="0"/>
          <w:marBottom w:val="0"/>
          <w:divBdr>
            <w:top w:val="none" w:sz="0" w:space="0" w:color="auto"/>
            <w:left w:val="none" w:sz="0" w:space="0" w:color="auto"/>
            <w:bottom w:val="none" w:sz="0" w:space="0" w:color="auto"/>
            <w:right w:val="none" w:sz="0" w:space="0" w:color="auto"/>
          </w:divBdr>
        </w:div>
        <w:div w:id="786773785">
          <w:marLeft w:val="0"/>
          <w:marRight w:val="0"/>
          <w:marTop w:val="0"/>
          <w:marBottom w:val="0"/>
          <w:divBdr>
            <w:top w:val="none" w:sz="0" w:space="0" w:color="auto"/>
            <w:left w:val="none" w:sz="0" w:space="0" w:color="auto"/>
            <w:bottom w:val="none" w:sz="0" w:space="0" w:color="auto"/>
            <w:right w:val="none" w:sz="0" w:space="0" w:color="auto"/>
          </w:divBdr>
        </w:div>
        <w:div w:id="1451314695">
          <w:marLeft w:val="0"/>
          <w:marRight w:val="0"/>
          <w:marTop w:val="0"/>
          <w:marBottom w:val="0"/>
          <w:divBdr>
            <w:top w:val="none" w:sz="0" w:space="0" w:color="auto"/>
            <w:left w:val="none" w:sz="0" w:space="0" w:color="auto"/>
            <w:bottom w:val="none" w:sz="0" w:space="0" w:color="auto"/>
            <w:right w:val="none" w:sz="0" w:space="0" w:color="auto"/>
          </w:divBdr>
        </w:div>
        <w:div w:id="2006473383">
          <w:marLeft w:val="0"/>
          <w:marRight w:val="0"/>
          <w:marTop w:val="0"/>
          <w:marBottom w:val="0"/>
          <w:divBdr>
            <w:top w:val="none" w:sz="0" w:space="0" w:color="auto"/>
            <w:left w:val="none" w:sz="0" w:space="0" w:color="auto"/>
            <w:bottom w:val="none" w:sz="0" w:space="0" w:color="auto"/>
            <w:right w:val="none" w:sz="0" w:space="0" w:color="auto"/>
          </w:divBdr>
        </w:div>
        <w:div w:id="1552569317">
          <w:marLeft w:val="0"/>
          <w:marRight w:val="0"/>
          <w:marTop w:val="0"/>
          <w:marBottom w:val="0"/>
          <w:divBdr>
            <w:top w:val="none" w:sz="0" w:space="0" w:color="auto"/>
            <w:left w:val="none" w:sz="0" w:space="0" w:color="auto"/>
            <w:bottom w:val="none" w:sz="0" w:space="0" w:color="auto"/>
            <w:right w:val="none" w:sz="0" w:space="0" w:color="auto"/>
          </w:divBdr>
        </w:div>
        <w:div w:id="280187959">
          <w:marLeft w:val="0"/>
          <w:marRight w:val="0"/>
          <w:marTop w:val="0"/>
          <w:marBottom w:val="0"/>
          <w:divBdr>
            <w:top w:val="none" w:sz="0" w:space="0" w:color="auto"/>
            <w:left w:val="none" w:sz="0" w:space="0" w:color="auto"/>
            <w:bottom w:val="none" w:sz="0" w:space="0" w:color="auto"/>
            <w:right w:val="none" w:sz="0" w:space="0" w:color="auto"/>
          </w:divBdr>
        </w:div>
        <w:div w:id="1554266350">
          <w:marLeft w:val="0"/>
          <w:marRight w:val="0"/>
          <w:marTop w:val="0"/>
          <w:marBottom w:val="0"/>
          <w:divBdr>
            <w:top w:val="none" w:sz="0" w:space="0" w:color="auto"/>
            <w:left w:val="none" w:sz="0" w:space="0" w:color="auto"/>
            <w:bottom w:val="none" w:sz="0" w:space="0" w:color="auto"/>
            <w:right w:val="none" w:sz="0" w:space="0" w:color="auto"/>
          </w:divBdr>
        </w:div>
        <w:div w:id="719786391">
          <w:marLeft w:val="0"/>
          <w:marRight w:val="0"/>
          <w:marTop w:val="0"/>
          <w:marBottom w:val="0"/>
          <w:divBdr>
            <w:top w:val="none" w:sz="0" w:space="0" w:color="auto"/>
            <w:left w:val="none" w:sz="0" w:space="0" w:color="auto"/>
            <w:bottom w:val="none" w:sz="0" w:space="0" w:color="auto"/>
            <w:right w:val="none" w:sz="0" w:space="0" w:color="auto"/>
          </w:divBdr>
        </w:div>
        <w:div w:id="1845701437">
          <w:marLeft w:val="0"/>
          <w:marRight w:val="0"/>
          <w:marTop w:val="0"/>
          <w:marBottom w:val="0"/>
          <w:divBdr>
            <w:top w:val="none" w:sz="0" w:space="0" w:color="auto"/>
            <w:left w:val="none" w:sz="0" w:space="0" w:color="auto"/>
            <w:bottom w:val="none" w:sz="0" w:space="0" w:color="auto"/>
            <w:right w:val="none" w:sz="0" w:space="0" w:color="auto"/>
          </w:divBdr>
        </w:div>
        <w:div w:id="1566405150">
          <w:marLeft w:val="0"/>
          <w:marRight w:val="0"/>
          <w:marTop w:val="0"/>
          <w:marBottom w:val="0"/>
          <w:divBdr>
            <w:top w:val="none" w:sz="0" w:space="0" w:color="auto"/>
            <w:left w:val="none" w:sz="0" w:space="0" w:color="auto"/>
            <w:bottom w:val="none" w:sz="0" w:space="0" w:color="auto"/>
            <w:right w:val="none" w:sz="0" w:space="0" w:color="auto"/>
          </w:divBdr>
        </w:div>
        <w:div w:id="253824073">
          <w:marLeft w:val="0"/>
          <w:marRight w:val="0"/>
          <w:marTop w:val="0"/>
          <w:marBottom w:val="0"/>
          <w:divBdr>
            <w:top w:val="none" w:sz="0" w:space="0" w:color="auto"/>
            <w:left w:val="none" w:sz="0" w:space="0" w:color="auto"/>
            <w:bottom w:val="none" w:sz="0" w:space="0" w:color="auto"/>
            <w:right w:val="none" w:sz="0" w:space="0" w:color="auto"/>
          </w:divBdr>
        </w:div>
        <w:div w:id="1424570367">
          <w:marLeft w:val="0"/>
          <w:marRight w:val="0"/>
          <w:marTop w:val="0"/>
          <w:marBottom w:val="0"/>
          <w:divBdr>
            <w:top w:val="none" w:sz="0" w:space="0" w:color="auto"/>
            <w:left w:val="none" w:sz="0" w:space="0" w:color="auto"/>
            <w:bottom w:val="none" w:sz="0" w:space="0" w:color="auto"/>
            <w:right w:val="none" w:sz="0" w:space="0" w:color="auto"/>
          </w:divBdr>
        </w:div>
        <w:div w:id="1276519996">
          <w:marLeft w:val="0"/>
          <w:marRight w:val="0"/>
          <w:marTop w:val="0"/>
          <w:marBottom w:val="0"/>
          <w:divBdr>
            <w:top w:val="none" w:sz="0" w:space="0" w:color="auto"/>
            <w:left w:val="none" w:sz="0" w:space="0" w:color="auto"/>
            <w:bottom w:val="none" w:sz="0" w:space="0" w:color="auto"/>
            <w:right w:val="none" w:sz="0" w:space="0" w:color="auto"/>
          </w:divBdr>
        </w:div>
        <w:div w:id="1698313346">
          <w:marLeft w:val="0"/>
          <w:marRight w:val="0"/>
          <w:marTop w:val="0"/>
          <w:marBottom w:val="0"/>
          <w:divBdr>
            <w:top w:val="none" w:sz="0" w:space="0" w:color="auto"/>
            <w:left w:val="none" w:sz="0" w:space="0" w:color="auto"/>
            <w:bottom w:val="none" w:sz="0" w:space="0" w:color="auto"/>
            <w:right w:val="none" w:sz="0" w:space="0" w:color="auto"/>
          </w:divBdr>
        </w:div>
        <w:div w:id="86773006">
          <w:marLeft w:val="0"/>
          <w:marRight w:val="0"/>
          <w:marTop w:val="0"/>
          <w:marBottom w:val="0"/>
          <w:divBdr>
            <w:top w:val="none" w:sz="0" w:space="0" w:color="auto"/>
            <w:left w:val="none" w:sz="0" w:space="0" w:color="auto"/>
            <w:bottom w:val="none" w:sz="0" w:space="0" w:color="auto"/>
            <w:right w:val="none" w:sz="0" w:space="0" w:color="auto"/>
          </w:divBdr>
        </w:div>
        <w:div w:id="1851018596">
          <w:marLeft w:val="0"/>
          <w:marRight w:val="0"/>
          <w:marTop w:val="0"/>
          <w:marBottom w:val="0"/>
          <w:divBdr>
            <w:top w:val="none" w:sz="0" w:space="0" w:color="auto"/>
            <w:left w:val="none" w:sz="0" w:space="0" w:color="auto"/>
            <w:bottom w:val="none" w:sz="0" w:space="0" w:color="auto"/>
            <w:right w:val="none" w:sz="0" w:space="0" w:color="auto"/>
          </w:divBdr>
        </w:div>
        <w:div w:id="183132932">
          <w:marLeft w:val="0"/>
          <w:marRight w:val="0"/>
          <w:marTop w:val="0"/>
          <w:marBottom w:val="0"/>
          <w:divBdr>
            <w:top w:val="none" w:sz="0" w:space="0" w:color="auto"/>
            <w:left w:val="none" w:sz="0" w:space="0" w:color="auto"/>
            <w:bottom w:val="none" w:sz="0" w:space="0" w:color="auto"/>
            <w:right w:val="none" w:sz="0" w:space="0" w:color="auto"/>
          </w:divBdr>
        </w:div>
        <w:div w:id="947004150">
          <w:marLeft w:val="0"/>
          <w:marRight w:val="0"/>
          <w:marTop w:val="0"/>
          <w:marBottom w:val="0"/>
          <w:divBdr>
            <w:top w:val="none" w:sz="0" w:space="0" w:color="auto"/>
            <w:left w:val="none" w:sz="0" w:space="0" w:color="auto"/>
            <w:bottom w:val="none" w:sz="0" w:space="0" w:color="auto"/>
            <w:right w:val="none" w:sz="0" w:space="0" w:color="auto"/>
          </w:divBdr>
        </w:div>
        <w:div w:id="1349477975">
          <w:marLeft w:val="0"/>
          <w:marRight w:val="0"/>
          <w:marTop w:val="0"/>
          <w:marBottom w:val="0"/>
          <w:divBdr>
            <w:top w:val="none" w:sz="0" w:space="0" w:color="auto"/>
            <w:left w:val="none" w:sz="0" w:space="0" w:color="auto"/>
            <w:bottom w:val="none" w:sz="0" w:space="0" w:color="auto"/>
            <w:right w:val="none" w:sz="0" w:space="0" w:color="auto"/>
          </w:divBdr>
        </w:div>
        <w:div w:id="1361592641">
          <w:marLeft w:val="0"/>
          <w:marRight w:val="0"/>
          <w:marTop w:val="0"/>
          <w:marBottom w:val="0"/>
          <w:divBdr>
            <w:top w:val="none" w:sz="0" w:space="0" w:color="auto"/>
            <w:left w:val="none" w:sz="0" w:space="0" w:color="auto"/>
            <w:bottom w:val="none" w:sz="0" w:space="0" w:color="auto"/>
            <w:right w:val="none" w:sz="0" w:space="0" w:color="auto"/>
          </w:divBdr>
        </w:div>
        <w:div w:id="1749887977">
          <w:marLeft w:val="0"/>
          <w:marRight w:val="0"/>
          <w:marTop w:val="0"/>
          <w:marBottom w:val="0"/>
          <w:divBdr>
            <w:top w:val="none" w:sz="0" w:space="0" w:color="auto"/>
            <w:left w:val="none" w:sz="0" w:space="0" w:color="auto"/>
            <w:bottom w:val="none" w:sz="0" w:space="0" w:color="auto"/>
            <w:right w:val="none" w:sz="0" w:space="0" w:color="auto"/>
          </w:divBdr>
        </w:div>
        <w:div w:id="238249700">
          <w:marLeft w:val="0"/>
          <w:marRight w:val="0"/>
          <w:marTop w:val="0"/>
          <w:marBottom w:val="0"/>
          <w:divBdr>
            <w:top w:val="none" w:sz="0" w:space="0" w:color="auto"/>
            <w:left w:val="none" w:sz="0" w:space="0" w:color="auto"/>
            <w:bottom w:val="none" w:sz="0" w:space="0" w:color="auto"/>
            <w:right w:val="none" w:sz="0" w:space="0" w:color="auto"/>
          </w:divBdr>
        </w:div>
        <w:div w:id="1787504025">
          <w:marLeft w:val="0"/>
          <w:marRight w:val="0"/>
          <w:marTop w:val="0"/>
          <w:marBottom w:val="0"/>
          <w:divBdr>
            <w:top w:val="none" w:sz="0" w:space="0" w:color="auto"/>
            <w:left w:val="none" w:sz="0" w:space="0" w:color="auto"/>
            <w:bottom w:val="none" w:sz="0" w:space="0" w:color="auto"/>
            <w:right w:val="none" w:sz="0" w:space="0" w:color="auto"/>
          </w:divBdr>
        </w:div>
        <w:div w:id="1748577387">
          <w:marLeft w:val="0"/>
          <w:marRight w:val="0"/>
          <w:marTop w:val="0"/>
          <w:marBottom w:val="0"/>
          <w:divBdr>
            <w:top w:val="none" w:sz="0" w:space="0" w:color="auto"/>
            <w:left w:val="none" w:sz="0" w:space="0" w:color="auto"/>
            <w:bottom w:val="none" w:sz="0" w:space="0" w:color="auto"/>
            <w:right w:val="none" w:sz="0" w:space="0" w:color="auto"/>
          </w:divBdr>
        </w:div>
        <w:div w:id="409936095">
          <w:marLeft w:val="0"/>
          <w:marRight w:val="0"/>
          <w:marTop w:val="0"/>
          <w:marBottom w:val="0"/>
          <w:divBdr>
            <w:top w:val="none" w:sz="0" w:space="0" w:color="auto"/>
            <w:left w:val="none" w:sz="0" w:space="0" w:color="auto"/>
            <w:bottom w:val="none" w:sz="0" w:space="0" w:color="auto"/>
            <w:right w:val="none" w:sz="0" w:space="0" w:color="auto"/>
          </w:divBdr>
        </w:div>
        <w:div w:id="245381122">
          <w:marLeft w:val="0"/>
          <w:marRight w:val="0"/>
          <w:marTop w:val="0"/>
          <w:marBottom w:val="0"/>
          <w:divBdr>
            <w:top w:val="none" w:sz="0" w:space="0" w:color="auto"/>
            <w:left w:val="none" w:sz="0" w:space="0" w:color="auto"/>
            <w:bottom w:val="none" w:sz="0" w:space="0" w:color="auto"/>
            <w:right w:val="none" w:sz="0" w:space="0" w:color="auto"/>
          </w:divBdr>
        </w:div>
        <w:div w:id="913927844">
          <w:marLeft w:val="0"/>
          <w:marRight w:val="0"/>
          <w:marTop w:val="0"/>
          <w:marBottom w:val="0"/>
          <w:divBdr>
            <w:top w:val="none" w:sz="0" w:space="0" w:color="auto"/>
            <w:left w:val="none" w:sz="0" w:space="0" w:color="auto"/>
            <w:bottom w:val="none" w:sz="0" w:space="0" w:color="auto"/>
            <w:right w:val="none" w:sz="0" w:space="0" w:color="auto"/>
          </w:divBdr>
        </w:div>
        <w:div w:id="968705690">
          <w:marLeft w:val="0"/>
          <w:marRight w:val="0"/>
          <w:marTop w:val="0"/>
          <w:marBottom w:val="0"/>
          <w:divBdr>
            <w:top w:val="none" w:sz="0" w:space="0" w:color="auto"/>
            <w:left w:val="none" w:sz="0" w:space="0" w:color="auto"/>
            <w:bottom w:val="none" w:sz="0" w:space="0" w:color="auto"/>
            <w:right w:val="none" w:sz="0" w:space="0" w:color="auto"/>
          </w:divBdr>
        </w:div>
        <w:div w:id="466975397">
          <w:marLeft w:val="0"/>
          <w:marRight w:val="0"/>
          <w:marTop w:val="0"/>
          <w:marBottom w:val="0"/>
          <w:divBdr>
            <w:top w:val="none" w:sz="0" w:space="0" w:color="auto"/>
            <w:left w:val="none" w:sz="0" w:space="0" w:color="auto"/>
            <w:bottom w:val="none" w:sz="0" w:space="0" w:color="auto"/>
            <w:right w:val="none" w:sz="0" w:space="0" w:color="auto"/>
          </w:divBdr>
        </w:div>
        <w:div w:id="1078945813">
          <w:marLeft w:val="0"/>
          <w:marRight w:val="0"/>
          <w:marTop w:val="0"/>
          <w:marBottom w:val="0"/>
          <w:divBdr>
            <w:top w:val="none" w:sz="0" w:space="0" w:color="auto"/>
            <w:left w:val="none" w:sz="0" w:space="0" w:color="auto"/>
            <w:bottom w:val="none" w:sz="0" w:space="0" w:color="auto"/>
            <w:right w:val="none" w:sz="0" w:space="0" w:color="auto"/>
          </w:divBdr>
        </w:div>
        <w:div w:id="221793562">
          <w:marLeft w:val="0"/>
          <w:marRight w:val="0"/>
          <w:marTop w:val="0"/>
          <w:marBottom w:val="0"/>
          <w:divBdr>
            <w:top w:val="none" w:sz="0" w:space="0" w:color="auto"/>
            <w:left w:val="none" w:sz="0" w:space="0" w:color="auto"/>
            <w:bottom w:val="none" w:sz="0" w:space="0" w:color="auto"/>
            <w:right w:val="none" w:sz="0" w:space="0" w:color="auto"/>
          </w:divBdr>
        </w:div>
        <w:div w:id="1845049714">
          <w:marLeft w:val="0"/>
          <w:marRight w:val="0"/>
          <w:marTop w:val="0"/>
          <w:marBottom w:val="0"/>
          <w:divBdr>
            <w:top w:val="none" w:sz="0" w:space="0" w:color="auto"/>
            <w:left w:val="none" w:sz="0" w:space="0" w:color="auto"/>
            <w:bottom w:val="none" w:sz="0" w:space="0" w:color="auto"/>
            <w:right w:val="none" w:sz="0" w:space="0" w:color="auto"/>
          </w:divBdr>
        </w:div>
        <w:div w:id="1890409266">
          <w:marLeft w:val="0"/>
          <w:marRight w:val="0"/>
          <w:marTop w:val="0"/>
          <w:marBottom w:val="0"/>
          <w:divBdr>
            <w:top w:val="none" w:sz="0" w:space="0" w:color="auto"/>
            <w:left w:val="none" w:sz="0" w:space="0" w:color="auto"/>
            <w:bottom w:val="none" w:sz="0" w:space="0" w:color="auto"/>
            <w:right w:val="none" w:sz="0" w:space="0" w:color="auto"/>
          </w:divBdr>
        </w:div>
        <w:div w:id="943810368">
          <w:marLeft w:val="0"/>
          <w:marRight w:val="0"/>
          <w:marTop w:val="0"/>
          <w:marBottom w:val="0"/>
          <w:divBdr>
            <w:top w:val="none" w:sz="0" w:space="0" w:color="auto"/>
            <w:left w:val="none" w:sz="0" w:space="0" w:color="auto"/>
            <w:bottom w:val="none" w:sz="0" w:space="0" w:color="auto"/>
            <w:right w:val="none" w:sz="0" w:space="0" w:color="auto"/>
          </w:divBdr>
        </w:div>
        <w:div w:id="954992612">
          <w:marLeft w:val="0"/>
          <w:marRight w:val="0"/>
          <w:marTop w:val="0"/>
          <w:marBottom w:val="0"/>
          <w:divBdr>
            <w:top w:val="none" w:sz="0" w:space="0" w:color="auto"/>
            <w:left w:val="none" w:sz="0" w:space="0" w:color="auto"/>
            <w:bottom w:val="none" w:sz="0" w:space="0" w:color="auto"/>
            <w:right w:val="none" w:sz="0" w:space="0" w:color="auto"/>
          </w:divBdr>
        </w:div>
        <w:div w:id="1273707374">
          <w:marLeft w:val="0"/>
          <w:marRight w:val="0"/>
          <w:marTop w:val="0"/>
          <w:marBottom w:val="0"/>
          <w:divBdr>
            <w:top w:val="none" w:sz="0" w:space="0" w:color="auto"/>
            <w:left w:val="none" w:sz="0" w:space="0" w:color="auto"/>
            <w:bottom w:val="none" w:sz="0" w:space="0" w:color="auto"/>
            <w:right w:val="none" w:sz="0" w:space="0" w:color="auto"/>
          </w:divBdr>
        </w:div>
        <w:div w:id="2079012034">
          <w:marLeft w:val="0"/>
          <w:marRight w:val="0"/>
          <w:marTop w:val="0"/>
          <w:marBottom w:val="0"/>
          <w:divBdr>
            <w:top w:val="none" w:sz="0" w:space="0" w:color="auto"/>
            <w:left w:val="none" w:sz="0" w:space="0" w:color="auto"/>
            <w:bottom w:val="none" w:sz="0" w:space="0" w:color="auto"/>
            <w:right w:val="none" w:sz="0" w:space="0" w:color="auto"/>
          </w:divBdr>
        </w:div>
        <w:div w:id="310182791">
          <w:marLeft w:val="0"/>
          <w:marRight w:val="0"/>
          <w:marTop w:val="0"/>
          <w:marBottom w:val="0"/>
          <w:divBdr>
            <w:top w:val="none" w:sz="0" w:space="0" w:color="auto"/>
            <w:left w:val="none" w:sz="0" w:space="0" w:color="auto"/>
            <w:bottom w:val="none" w:sz="0" w:space="0" w:color="auto"/>
            <w:right w:val="none" w:sz="0" w:space="0" w:color="auto"/>
          </w:divBdr>
        </w:div>
        <w:div w:id="1791824428">
          <w:marLeft w:val="0"/>
          <w:marRight w:val="0"/>
          <w:marTop w:val="0"/>
          <w:marBottom w:val="0"/>
          <w:divBdr>
            <w:top w:val="none" w:sz="0" w:space="0" w:color="auto"/>
            <w:left w:val="none" w:sz="0" w:space="0" w:color="auto"/>
            <w:bottom w:val="none" w:sz="0" w:space="0" w:color="auto"/>
            <w:right w:val="none" w:sz="0" w:space="0" w:color="auto"/>
          </w:divBdr>
        </w:div>
        <w:div w:id="569314188">
          <w:marLeft w:val="0"/>
          <w:marRight w:val="0"/>
          <w:marTop w:val="0"/>
          <w:marBottom w:val="0"/>
          <w:divBdr>
            <w:top w:val="none" w:sz="0" w:space="0" w:color="auto"/>
            <w:left w:val="none" w:sz="0" w:space="0" w:color="auto"/>
            <w:bottom w:val="none" w:sz="0" w:space="0" w:color="auto"/>
            <w:right w:val="none" w:sz="0" w:space="0" w:color="auto"/>
          </w:divBdr>
        </w:div>
        <w:div w:id="356271342">
          <w:marLeft w:val="0"/>
          <w:marRight w:val="0"/>
          <w:marTop w:val="0"/>
          <w:marBottom w:val="0"/>
          <w:divBdr>
            <w:top w:val="none" w:sz="0" w:space="0" w:color="auto"/>
            <w:left w:val="none" w:sz="0" w:space="0" w:color="auto"/>
            <w:bottom w:val="none" w:sz="0" w:space="0" w:color="auto"/>
            <w:right w:val="none" w:sz="0" w:space="0" w:color="auto"/>
          </w:divBdr>
        </w:div>
        <w:div w:id="1785492309">
          <w:marLeft w:val="0"/>
          <w:marRight w:val="0"/>
          <w:marTop w:val="0"/>
          <w:marBottom w:val="0"/>
          <w:divBdr>
            <w:top w:val="none" w:sz="0" w:space="0" w:color="auto"/>
            <w:left w:val="none" w:sz="0" w:space="0" w:color="auto"/>
            <w:bottom w:val="none" w:sz="0" w:space="0" w:color="auto"/>
            <w:right w:val="none" w:sz="0" w:space="0" w:color="auto"/>
          </w:divBdr>
        </w:div>
        <w:div w:id="1082606399">
          <w:marLeft w:val="0"/>
          <w:marRight w:val="0"/>
          <w:marTop w:val="0"/>
          <w:marBottom w:val="0"/>
          <w:divBdr>
            <w:top w:val="none" w:sz="0" w:space="0" w:color="auto"/>
            <w:left w:val="none" w:sz="0" w:space="0" w:color="auto"/>
            <w:bottom w:val="none" w:sz="0" w:space="0" w:color="auto"/>
            <w:right w:val="none" w:sz="0" w:space="0" w:color="auto"/>
          </w:divBdr>
        </w:div>
        <w:div w:id="1367681738">
          <w:marLeft w:val="0"/>
          <w:marRight w:val="0"/>
          <w:marTop w:val="0"/>
          <w:marBottom w:val="0"/>
          <w:divBdr>
            <w:top w:val="none" w:sz="0" w:space="0" w:color="auto"/>
            <w:left w:val="none" w:sz="0" w:space="0" w:color="auto"/>
            <w:bottom w:val="none" w:sz="0" w:space="0" w:color="auto"/>
            <w:right w:val="none" w:sz="0" w:space="0" w:color="auto"/>
          </w:divBdr>
        </w:div>
        <w:div w:id="476338078">
          <w:marLeft w:val="0"/>
          <w:marRight w:val="0"/>
          <w:marTop w:val="0"/>
          <w:marBottom w:val="0"/>
          <w:divBdr>
            <w:top w:val="none" w:sz="0" w:space="0" w:color="auto"/>
            <w:left w:val="none" w:sz="0" w:space="0" w:color="auto"/>
            <w:bottom w:val="none" w:sz="0" w:space="0" w:color="auto"/>
            <w:right w:val="none" w:sz="0" w:space="0" w:color="auto"/>
          </w:divBdr>
        </w:div>
        <w:div w:id="1631133546">
          <w:marLeft w:val="0"/>
          <w:marRight w:val="0"/>
          <w:marTop w:val="0"/>
          <w:marBottom w:val="0"/>
          <w:divBdr>
            <w:top w:val="none" w:sz="0" w:space="0" w:color="auto"/>
            <w:left w:val="none" w:sz="0" w:space="0" w:color="auto"/>
            <w:bottom w:val="none" w:sz="0" w:space="0" w:color="auto"/>
            <w:right w:val="none" w:sz="0" w:space="0" w:color="auto"/>
          </w:divBdr>
        </w:div>
        <w:div w:id="810368716">
          <w:marLeft w:val="0"/>
          <w:marRight w:val="0"/>
          <w:marTop w:val="0"/>
          <w:marBottom w:val="0"/>
          <w:divBdr>
            <w:top w:val="none" w:sz="0" w:space="0" w:color="auto"/>
            <w:left w:val="none" w:sz="0" w:space="0" w:color="auto"/>
            <w:bottom w:val="none" w:sz="0" w:space="0" w:color="auto"/>
            <w:right w:val="none" w:sz="0" w:space="0" w:color="auto"/>
          </w:divBdr>
        </w:div>
        <w:div w:id="826746091">
          <w:marLeft w:val="0"/>
          <w:marRight w:val="0"/>
          <w:marTop w:val="0"/>
          <w:marBottom w:val="0"/>
          <w:divBdr>
            <w:top w:val="none" w:sz="0" w:space="0" w:color="auto"/>
            <w:left w:val="none" w:sz="0" w:space="0" w:color="auto"/>
            <w:bottom w:val="none" w:sz="0" w:space="0" w:color="auto"/>
            <w:right w:val="none" w:sz="0" w:space="0" w:color="auto"/>
          </w:divBdr>
        </w:div>
        <w:div w:id="1582834524">
          <w:marLeft w:val="0"/>
          <w:marRight w:val="0"/>
          <w:marTop w:val="0"/>
          <w:marBottom w:val="0"/>
          <w:divBdr>
            <w:top w:val="none" w:sz="0" w:space="0" w:color="auto"/>
            <w:left w:val="none" w:sz="0" w:space="0" w:color="auto"/>
            <w:bottom w:val="none" w:sz="0" w:space="0" w:color="auto"/>
            <w:right w:val="none" w:sz="0" w:space="0" w:color="auto"/>
          </w:divBdr>
        </w:div>
        <w:div w:id="352414743">
          <w:marLeft w:val="0"/>
          <w:marRight w:val="0"/>
          <w:marTop w:val="0"/>
          <w:marBottom w:val="0"/>
          <w:divBdr>
            <w:top w:val="none" w:sz="0" w:space="0" w:color="auto"/>
            <w:left w:val="none" w:sz="0" w:space="0" w:color="auto"/>
            <w:bottom w:val="none" w:sz="0" w:space="0" w:color="auto"/>
            <w:right w:val="none" w:sz="0" w:space="0" w:color="auto"/>
          </w:divBdr>
        </w:div>
        <w:div w:id="1425103724">
          <w:marLeft w:val="0"/>
          <w:marRight w:val="0"/>
          <w:marTop w:val="0"/>
          <w:marBottom w:val="0"/>
          <w:divBdr>
            <w:top w:val="none" w:sz="0" w:space="0" w:color="auto"/>
            <w:left w:val="none" w:sz="0" w:space="0" w:color="auto"/>
            <w:bottom w:val="none" w:sz="0" w:space="0" w:color="auto"/>
            <w:right w:val="none" w:sz="0" w:space="0" w:color="auto"/>
          </w:divBdr>
        </w:div>
        <w:div w:id="1489977295">
          <w:marLeft w:val="0"/>
          <w:marRight w:val="0"/>
          <w:marTop w:val="0"/>
          <w:marBottom w:val="0"/>
          <w:divBdr>
            <w:top w:val="none" w:sz="0" w:space="0" w:color="auto"/>
            <w:left w:val="none" w:sz="0" w:space="0" w:color="auto"/>
            <w:bottom w:val="none" w:sz="0" w:space="0" w:color="auto"/>
            <w:right w:val="none" w:sz="0" w:space="0" w:color="auto"/>
          </w:divBdr>
        </w:div>
        <w:div w:id="1899169510">
          <w:marLeft w:val="0"/>
          <w:marRight w:val="0"/>
          <w:marTop w:val="0"/>
          <w:marBottom w:val="0"/>
          <w:divBdr>
            <w:top w:val="none" w:sz="0" w:space="0" w:color="auto"/>
            <w:left w:val="none" w:sz="0" w:space="0" w:color="auto"/>
            <w:bottom w:val="none" w:sz="0" w:space="0" w:color="auto"/>
            <w:right w:val="none" w:sz="0" w:space="0" w:color="auto"/>
          </w:divBdr>
        </w:div>
        <w:div w:id="883296074">
          <w:marLeft w:val="0"/>
          <w:marRight w:val="0"/>
          <w:marTop w:val="0"/>
          <w:marBottom w:val="0"/>
          <w:divBdr>
            <w:top w:val="none" w:sz="0" w:space="0" w:color="auto"/>
            <w:left w:val="none" w:sz="0" w:space="0" w:color="auto"/>
            <w:bottom w:val="none" w:sz="0" w:space="0" w:color="auto"/>
            <w:right w:val="none" w:sz="0" w:space="0" w:color="auto"/>
          </w:divBdr>
        </w:div>
        <w:div w:id="757094055">
          <w:marLeft w:val="0"/>
          <w:marRight w:val="0"/>
          <w:marTop w:val="0"/>
          <w:marBottom w:val="0"/>
          <w:divBdr>
            <w:top w:val="none" w:sz="0" w:space="0" w:color="auto"/>
            <w:left w:val="none" w:sz="0" w:space="0" w:color="auto"/>
            <w:bottom w:val="none" w:sz="0" w:space="0" w:color="auto"/>
            <w:right w:val="none" w:sz="0" w:space="0" w:color="auto"/>
          </w:divBdr>
        </w:div>
        <w:div w:id="1562209913">
          <w:marLeft w:val="0"/>
          <w:marRight w:val="0"/>
          <w:marTop w:val="0"/>
          <w:marBottom w:val="0"/>
          <w:divBdr>
            <w:top w:val="none" w:sz="0" w:space="0" w:color="auto"/>
            <w:left w:val="none" w:sz="0" w:space="0" w:color="auto"/>
            <w:bottom w:val="none" w:sz="0" w:space="0" w:color="auto"/>
            <w:right w:val="none" w:sz="0" w:space="0" w:color="auto"/>
          </w:divBdr>
        </w:div>
        <w:div w:id="1246501465">
          <w:marLeft w:val="0"/>
          <w:marRight w:val="0"/>
          <w:marTop w:val="0"/>
          <w:marBottom w:val="0"/>
          <w:divBdr>
            <w:top w:val="none" w:sz="0" w:space="0" w:color="auto"/>
            <w:left w:val="none" w:sz="0" w:space="0" w:color="auto"/>
            <w:bottom w:val="none" w:sz="0" w:space="0" w:color="auto"/>
            <w:right w:val="none" w:sz="0" w:space="0" w:color="auto"/>
          </w:divBdr>
        </w:div>
        <w:div w:id="1270702970">
          <w:marLeft w:val="0"/>
          <w:marRight w:val="0"/>
          <w:marTop w:val="0"/>
          <w:marBottom w:val="0"/>
          <w:divBdr>
            <w:top w:val="none" w:sz="0" w:space="0" w:color="auto"/>
            <w:left w:val="none" w:sz="0" w:space="0" w:color="auto"/>
            <w:bottom w:val="none" w:sz="0" w:space="0" w:color="auto"/>
            <w:right w:val="none" w:sz="0" w:space="0" w:color="auto"/>
          </w:divBdr>
        </w:div>
        <w:div w:id="1820879849">
          <w:marLeft w:val="0"/>
          <w:marRight w:val="0"/>
          <w:marTop w:val="0"/>
          <w:marBottom w:val="0"/>
          <w:divBdr>
            <w:top w:val="none" w:sz="0" w:space="0" w:color="auto"/>
            <w:left w:val="none" w:sz="0" w:space="0" w:color="auto"/>
            <w:bottom w:val="none" w:sz="0" w:space="0" w:color="auto"/>
            <w:right w:val="none" w:sz="0" w:space="0" w:color="auto"/>
          </w:divBdr>
        </w:div>
        <w:div w:id="37896595">
          <w:marLeft w:val="0"/>
          <w:marRight w:val="0"/>
          <w:marTop w:val="0"/>
          <w:marBottom w:val="0"/>
          <w:divBdr>
            <w:top w:val="none" w:sz="0" w:space="0" w:color="auto"/>
            <w:left w:val="none" w:sz="0" w:space="0" w:color="auto"/>
            <w:bottom w:val="none" w:sz="0" w:space="0" w:color="auto"/>
            <w:right w:val="none" w:sz="0" w:space="0" w:color="auto"/>
          </w:divBdr>
        </w:div>
        <w:div w:id="1158569324">
          <w:marLeft w:val="0"/>
          <w:marRight w:val="0"/>
          <w:marTop w:val="0"/>
          <w:marBottom w:val="0"/>
          <w:divBdr>
            <w:top w:val="none" w:sz="0" w:space="0" w:color="auto"/>
            <w:left w:val="none" w:sz="0" w:space="0" w:color="auto"/>
            <w:bottom w:val="none" w:sz="0" w:space="0" w:color="auto"/>
            <w:right w:val="none" w:sz="0" w:space="0" w:color="auto"/>
          </w:divBdr>
        </w:div>
        <w:div w:id="264266376">
          <w:marLeft w:val="0"/>
          <w:marRight w:val="0"/>
          <w:marTop w:val="0"/>
          <w:marBottom w:val="0"/>
          <w:divBdr>
            <w:top w:val="none" w:sz="0" w:space="0" w:color="auto"/>
            <w:left w:val="none" w:sz="0" w:space="0" w:color="auto"/>
            <w:bottom w:val="none" w:sz="0" w:space="0" w:color="auto"/>
            <w:right w:val="none" w:sz="0" w:space="0" w:color="auto"/>
          </w:divBdr>
        </w:div>
        <w:div w:id="522129791">
          <w:marLeft w:val="0"/>
          <w:marRight w:val="0"/>
          <w:marTop w:val="0"/>
          <w:marBottom w:val="0"/>
          <w:divBdr>
            <w:top w:val="none" w:sz="0" w:space="0" w:color="auto"/>
            <w:left w:val="none" w:sz="0" w:space="0" w:color="auto"/>
            <w:bottom w:val="none" w:sz="0" w:space="0" w:color="auto"/>
            <w:right w:val="none" w:sz="0" w:space="0" w:color="auto"/>
          </w:divBdr>
        </w:div>
        <w:div w:id="1163274171">
          <w:marLeft w:val="0"/>
          <w:marRight w:val="0"/>
          <w:marTop w:val="0"/>
          <w:marBottom w:val="0"/>
          <w:divBdr>
            <w:top w:val="none" w:sz="0" w:space="0" w:color="auto"/>
            <w:left w:val="none" w:sz="0" w:space="0" w:color="auto"/>
            <w:bottom w:val="none" w:sz="0" w:space="0" w:color="auto"/>
            <w:right w:val="none" w:sz="0" w:space="0" w:color="auto"/>
          </w:divBdr>
        </w:div>
        <w:div w:id="1325204050">
          <w:marLeft w:val="0"/>
          <w:marRight w:val="0"/>
          <w:marTop w:val="0"/>
          <w:marBottom w:val="0"/>
          <w:divBdr>
            <w:top w:val="none" w:sz="0" w:space="0" w:color="auto"/>
            <w:left w:val="none" w:sz="0" w:space="0" w:color="auto"/>
            <w:bottom w:val="none" w:sz="0" w:space="0" w:color="auto"/>
            <w:right w:val="none" w:sz="0" w:space="0" w:color="auto"/>
          </w:divBdr>
        </w:div>
        <w:div w:id="2054572980">
          <w:marLeft w:val="0"/>
          <w:marRight w:val="0"/>
          <w:marTop w:val="0"/>
          <w:marBottom w:val="0"/>
          <w:divBdr>
            <w:top w:val="none" w:sz="0" w:space="0" w:color="auto"/>
            <w:left w:val="none" w:sz="0" w:space="0" w:color="auto"/>
            <w:bottom w:val="none" w:sz="0" w:space="0" w:color="auto"/>
            <w:right w:val="none" w:sz="0" w:space="0" w:color="auto"/>
          </w:divBdr>
        </w:div>
        <w:div w:id="1340304117">
          <w:marLeft w:val="0"/>
          <w:marRight w:val="0"/>
          <w:marTop w:val="0"/>
          <w:marBottom w:val="0"/>
          <w:divBdr>
            <w:top w:val="none" w:sz="0" w:space="0" w:color="auto"/>
            <w:left w:val="none" w:sz="0" w:space="0" w:color="auto"/>
            <w:bottom w:val="none" w:sz="0" w:space="0" w:color="auto"/>
            <w:right w:val="none" w:sz="0" w:space="0" w:color="auto"/>
          </w:divBdr>
        </w:div>
        <w:div w:id="1840652726">
          <w:marLeft w:val="0"/>
          <w:marRight w:val="0"/>
          <w:marTop w:val="0"/>
          <w:marBottom w:val="0"/>
          <w:divBdr>
            <w:top w:val="none" w:sz="0" w:space="0" w:color="auto"/>
            <w:left w:val="none" w:sz="0" w:space="0" w:color="auto"/>
            <w:bottom w:val="none" w:sz="0" w:space="0" w:color="auto"/>
            <w:right w:val="none" w:sz="0" w:space="0" w:color="auto"/>
          </w:divBdr>
        </w:div>
        <w:div w:id="1416903842">
          <w:marLeft w:val="0"/>
          <w:marRight w:val="0"/>
          <w:marTop w:val="0"/>
          <w:marBottom w:val="0"/>
          <w:divBdr>
            <w:top w:val="none" w:sz="0" w:space="0" w:color="auto"/>
            <w:left w:val="none" w:sz="0" w:space="0" w:color="auto"/>
            <w:bottom w:val="none" w:sz="0" w:space="0" w:color="auto"/>
            <w:right w:val="none" w:sz="0" w:space="0" w:color="auto"/>
          </w:divBdr>
        </w:div>
        <w:div w:id="602105973">
          <w:marLeft w:val="0"/>
          <w:marRight w:val="0"/>
          <w:marTop w:val="0"/>
          <w:marBottom w:val="0"/>
          <w:divBdr>
            <w:top w:val="none" w:sz="0" w:space="0" w:color="auto"/>
            <w:left w:val="none" w:sz="0" w:space="0" w:color="auto"/>
            <w:bottom w:val="none" w:sz="0" w:space="0" w:color="auto"/>
            <w:right w:val="none" w:sz="0" w:space="0" w:color="auto"/>
          </w:divBdr>
        </w:div>
        <w:div w:id="1970237471">
          <w:marLeft w:val="0"/>
          <w:marRight w:val="0"/>
          <w:marTop w:val="0"/>
          <w:marBottom w:val="0"/>
          <w:divBdr>
            <w:top w:val="none" w:sz="0" w:space="0" w:color="auto"/>
            <w:left w:val="none" w:sz="0" w:space="0" w:color="auto"/>
            <w:bottom w:val="none" w:sz="0" w:space="0" w:color="auto"/>
            <w:right w:val="none" w:sz="0" w:space="0" w:color="auto"/>
          </w:divBdr>
        </w:div>
        <w:div w:id="1937398797">
          <w:marLeft w:val="0"/>
          <w:marRight w:val="0"/>
          <w:marTop w:val="0"/>
          <w:marBottom w:val="0"/>
          <w:divBdr>
            <w:top w:val="none" w:sz="0" w:space="0" w:color="auto"/>
            <w:left w:val="none" w:sz="0" w:space="0" w:color="auto"/>
            <w:bottom w:val="none" w:sz="0" w:space="0" w:color="auto"/>
            <w:right w:val="none" w:sz="0" w:space="0" w:color="auto"/>
          </w:divBdr>
        </w:div>
        <w:div w:id="1928271760">
          <w:marLeft w:val="0"/>
          <w:marRight w:val="0"/>
          <w:marTop w:val="0"/>
          <w:marBottom w:val="0"/>
          <w:divBdr>
            <w:top w:val="none" w:sz="0" w:space="0" w:color="auto"/>
            <w:left w:val="none" w:sz="0" w:space="0" w:color="auto"/>
            <w:bottom w:val="none" w:sz="0" w:space="0" w:color="auto"/>
            <w:right w:val="none" w:sz="0" w:space="0" w:color="auto"/>
          </w:divBdr>
        </w:div>
        <w:div w:id="1919289050">
          <w:marLeft w:val="0"/>
          <w:marRight w:val="0"/>
          <w:marTop w:val="0"/>
          <w:marBottom w:val="0"/>
          <w:divBdr>
            <w:top w:val="none" w:sz="0" w:space="0" w:color="auto"/>
            <w:left w:val="none" w:sz="0" w:space="0" w:color="auto"/>
            <w:bottom w:val="none" w:sz="0" w:space="0" w:color="auto"/>
            <w:right w:val="none" w:sz="0" w:space="0" w:color="auto"/>
          </w:divBdr>
        </w:div>
        <w:div w:id="1976642726">
          <w:marLeft w:val="0"/>
          <w:marRight w:val="0"/>
          <w:marTop w:val="0"/>
          <w:marBottom w:val="0"/>
          <w:divBdr>
            <w:top w:val="none" w:sz="0" w:space="0" w:color="auto"/>
            <w:left w:val="none" w:sz="0" w:space="0" w:color="auto"/>
            <w:bottom w:val="none" w:sz="0" w:space="0" w:color="auto"/>
            <w:right w:val="none" w:sz="0" w:space="0" w:color="auto"/>
          </w:divBdr>
        </w:div>
        <w:div w:id="1644038193">
          <w:marLeft w:val="0"/>
          <w:marRight w:val="0"/>
          <w:marTop w:val="0"/>
          <w:marBottom w:val="0"/>
          <w:divBdr>
            <w:top w:val="none" w:sz="0" w:space="0" w:color="auto"/>
            <w:left w:val="none" w:sz="0" w:space="0" w:color="auto"/>
            <w:bottom w:val="none" w:sz="0" w:space="0" w:color="auto"/>
            <w:right w:val="none" w:sz="0" w:space="0" w:color="auto"/>
          </w:divBdr>
        </w:div>
        <w:div w:id="1297373106">
          <w:marLeft w:val="0"/>
          <w:marRight w:val="0"/>
          <w:marTop w:val="0"/>
          <w:marBottom w:val="0"/>
          <w:divBdr>
            <w:top w:val="none" w:sz="0" w:space="0" w:color="auto"/>
            <w:left w:val="none" w:sz="0" w:space="0" w:color="auto"/>
            <w:bottom w:val="none" w:sz="0" w:space="0" w:color="auto"/>
            <w:right w:val="none" w:sz="0" w:space="0" w:color="auto"/>
          </w:divBdr>
        </w:div>
        <w:div w:id="1481265551">
          <w:marLeft w:val="0"/>
          <w:marRight w:val="0"/>
          <w:marTop w:val="0"/>
          <w:marBottom w:val="0"/>
          <w:divBdr>
            <w:top w:val="none" w:sz="0" w:space="0" w:color="auto"/>
            <w:left w:val="none" w:sz="0" w:space="0" w:color="auto"/>
            <w:bottom w:val="none" w:sz="0" w:space="0" w:color="auto"/>
            <w:right w:val="none" w:sz="0" w:space="0" w:color="auto"/>
          </w:divBdr>
        </w:div>
        <w:div w:id="1987122933">
          <w:marLeft w:val="0"/>
          <w:marRight w:val="0"/>
          <w:marTop w:val="0"/>
          <w:marBottom w:val="0"/>
          <w:divBdr>
            <w:top w:val="none" w:sz="0" w:space="0" w:color="auto"/>
            <w:left w:val="none" w:sz="0" w:space="0" w:color="auto"/>
            <w:bottom w:val="none" w:sz="0" w:space="0" w:color="auto"/>
            <w:right w:val="none" w:sz="0" w:space="0" w:color="auto"/>
          </w:divBdr>
        </w:div>
        <w:div w:id="1161190671">
          <w:marLeft w:val="0"/>
          <w:marRight w:val="0"/>
          <w:marTop w:val="0"/>
          <w:marBottom w:val="0"/>
          <w:divBdr>
            <w:top w:val="none" w:sz="0" w:space="0" w:color="auto"/>
            <w:left w:val="none" w:sz="0" w:space="0" w:color="auto"/>
            <w:bottom w:val="none" w:sz="0" w:space="0" w:color="auto"/>
            <w:right w:val="none" w:sz="0" w:space="0" w:color="auto"/>
          </w:divBdr>
        </w:div>
        <w:div w:id="488444391">
          <w:marLeft w:val="0"/>
          <w:marRight w:val="0"/>
          <w:marTop w:val="0"/>
          <w:marBottom w:val="0"/>
          <w:divBdr>
            <w:top w:val="none" w:sz="0" w:space="0" w:color="auto"/>
            <w:left w:val="none" w:sz="0" w:space="0" w:color="auto"/>
            <w:bottom w:val="none" w:sz="0" w:space="0" w:color="auto"/>
            <w:right w:val="none" w:sz="0" w:space="0" w:color="auto"/>
          </w:divBdr>
        </w:div>
        <w:div w:id="1328557998">
          <w:marLeft w:val="0"/>
          <w:marRight w:val="0"/>
          <w:marTop w:val="0"/>
          <w:marBottom w:val="0"/>
          <w:divBdr>
            <w:top w:val="none" w:sz="0" w:space="0" w:color="auto"/>
            <w:left w:val="none" w:sz="0" w:space="0" w:color="auto"/>
            <w:bottom w:val="none" w:sz="0" w:space="0" w:color="auto"/>
            <w:right w:val="none" w:sz="0" w:space="0" w:color="auto"/>
          </w:divBdr>
        </w:div>
        <w:div w:id="1062293585">
          <w:marLeft w:val="0"/>
          <w:marRight w:val="0"/>
          <w:marTop w:val="0"/>
          <w:marBottom w:val="0"/>
          <w:divBdr>
            <w:top w:val="none" w:sz="0" w:space="0" w:color="auto"/>
            <w:left w:val="none" w:sz="0" w:space="0" w:color="auto"/>
            <w:bottom w:val="none" w:sz="0" w:space="0" w:color="auto"/>
            <w:right w:val="none" w:sz="0" w:space="0" w:color="auto"/>
          </w:divBdr>
        </w:div>
        <w:div w:id="1510371075">
          <w:marLeft w:val="0"/>
          <w:marRight w:val="0"/>
          <w:marTop w:val="0"/>
          <w:marBottom w:val="0"/>
          <w:divBdr>
            <w:top w:val="none" w:sz="0" w:space="0" w:color="auto"/>
            <w:left w:val="none" w:sz="0" w:space="0" w:color="auto"/>
            <w:bottom w:val="none" w:sz="0" w:space="0" w:color="auto"/>
            <w:right w:val="none" w:sz="0" w:space="0" w:color="auto"/>
          </w:divBdr>
        </w:div>
        <w:div w:id="1553224683">
          <w:marLeft w:val="0"/>
          <w:marRight w:val="0"/>
          <w:marTop w:val="0"/>
          <w:marBottom w:val="0"/>
          <w:divBdr>
            <w:top w:val="none" w:sz="0" w:space="0" w:color="auto"/>
            <w:left w:val="none" w:sz="0" w:space="0" w:color="auto"/>
            <w:bottom w:val="none" w:sz="0" w:space="0" w:color="auto"/>
            <w:right w:val="none" w:sz="0" w:space="0" w:color="auto"/>
          </w:divBdr>
        </w:div>
        <w:div w:id="1989705275">
          <w:marLeft w:val="0"/>
          <w:marRight w:val="0"/>
          <w:marTop w:val="0"/>
          <w:marBottom w:val="0"/>
          <w:divBdr>
            <w:top w:val="none" w:sz="0" w:space="0" w:color="auto"/>
            <w:left w:val="none" w:sz="0" w:space="0" w:color="auto"/>
            <w:bottom w:val="none" w:sz="0" w:space="0" w:color="auto"/>
            <w:right w:val="none" w:sz="0" w:space="0" w:color="auto"/>
          </w:divBdr>
        </w:div>
        <w:div w:id="1154031816">
          <w:marLeft w:val="0"/>
          <w:marRight w:val="0"/>
          <w:marTop w:val="0"/>
          <w:marBottom w:val="0"/>
          <w:divBdr>
            <w:top w:val="none" w:sz="0" w:space="0" w:color="auto"/>
            <w:left w:val="none" w:sz="0" w:space="0" w:color="auto"/>
            <w:bottom w:val="none" w:sz="0" w:space="0" w:color="auto"/>
            <w:right w:val="none" w:sz="0" w:space="0" w:color="auto"/>
          </w:divBdr>
        </w:div>
        <w:div w:id="656684776">
          <w:marLeft w:val="0"/>
          <w:marRight w:val="0"/>
          <w:marTop w:val="0"/>
          <w:marBottom w:val="0"/>
          <w:divBdr>
            <w:top w:val="none" w:sz="0" w:space="0" w:color="auto"/>
            <w:left w:val="none" w:sz="0" w:space="0" w:color="auto"/>
            <w:bottom w:val="none" w:sz="0" w:space="0" w:color="auto"/>
            <w:right w:val="none" w:sz="0" w:space="0" w:color="auto"/>
          </w:divBdr>
        </w:div>
        <w:div w:id="106462246">
          <w:marLeft w:val="0"/>
          <w:marRight w:val="0"/>
          <w:marTop w:val="0"/>
          <w:marBottom w:val="0"/>
          <w:divBdr>
            <w:top w:val="none" w:sz="0" w:space="0" w:color="auto"/>
            <w:left w:val="none" w:sz="0" w:space="0" w:color="auto"/>
            <w:bottom w:val="none" w:sz="0" w:space="0" w:color="auto"/>
            <w:right w:val="none" w:sz="0" w:space="0" w:color="auto"/>
          </w:divBdr>
        </w:div>
      </w:divsChild>
    </w:div>
    <w:div w:id="1531140463">
      <w:bodyDiv w:val="1"/>
      <w:marLeft w:val="0"/>
      <w:marRight w:val="0"/>
      <w:marTop w:val="0"/>
      <w:marBottom w:val="0"/>
      <w:divBdr>
        <w:top w:val="none" w:sz="0" w:space="0" w:color="auto"/>
        <w:left w:val="none" w:sz="0" w:space="0" w:color="auto"/>
        <w:bottom w:val="none" w:sz="0" w:space="0" w:color="auto"/>
        <w:right w:val="none" w:sz="0" w:space="0" w:color="auto"/>
      </w:divBdr>
      <w:divsChild>
        <w:div w:id="595331934">
          <w:marLeft w:val="0"/>
          <w:marRight w:val="0"/>
          <w:marTop w:val="0"/>
          <w:marBottom w:val="0"/>
          <w:divBdr>
            <w:top w:val="none" w:sz="0" w:space="0" w:color="auto"/>
            <w:left w:val="none" w:sz="0" w:space="0" w:color="auto"/>
            <w:bottom w:val="none" w:sz="0" w:space="0" w:color="auto"/>
            <w:right w:val="none" w:sz="0" w:space="0" w:color="auto"/>
          </w:divBdr>
        </w:div>
        <w:div w:id="508059750">
          <w:marLeft w:val="0"/>
          <w:marRight w:val="0"/>
          <w:marTop w:val="0"/>
          <w:marBottom w:val="0"/>
          <w:divBdr>
            <w:top w:val="none" w:sz="0" w:space="0" w:color="auto"/>
            <w:left w:val="none" w:sz="0" w:space="0" w:color="auto"/>
            <w:bottom w:val="none" w:sz="0" w:space="0" w:color="auto"/>
            <w:right w:val="none" w:sz="0" w:space="0" w:color="auto"/>
          </w:divBdr>
        </w:div>
        <w:div w:id="1416050907">
          <w:marLeft w:val="0"/>
          <w:marRight w:val="0"/>
          <w:marTop w:val="0"/>
          <w:marBottom w:val="0"/>
          <w:divBdr>
            <w:top w:val="none" w:sz="0" w:space="0" w:color="auto"/>
            <w:left w:val="none" w:sz="0" w:space="0" w:color="auto"/>
            <w:bottom w:val="none" w:sz="0" w:space="0" w:color="auto"/>
            <w:right w:val="none" w:sz="0" w:space="0" w:color="auto"/>
          </w:divBdr>
        </w:div>
        <w:div w:id="1298026085">
          <w:marLeft w:val="0"/>
          <w:marRight w:val="0"/>
          <w:marTop w:val="0"/>
          <w:marBottom w:val="0"/>
          <w:divBdr>
            <w:top w:val="none" w:sz="0" w:space="0" w:color="auto"/>
            <w:left w:val="none" w:sz="0" w:space="0" w:color="auto"/>
            <w:bottom w:val="none" w:sz="0" w:space="0" w:color="auto"/>
            <w:right w:val="none" w:sz="0" w:space="0" w:color="auto"/>
          </w:divBdr>
        </w:div>
        <w:div w:id="606547858">
          <w:marLeft w:val="0"/>
          <w:marRight w:val="0"/>
          <w:marTop w:val="0"/>
          <w:marBottom w:val="0"/>
          <w:divBdr>
            <w:top w:val="none" w:sz="0" w:space="0" w:color="auto"/>
            <w:left w:val="none" w:sz="0" w:space="0" w:color="auto"/>
            <w:bottom w:val="none" w:sz="0" w:space="0" w:color="auto"/>
            <w:right w:val="none" w:sz="0" w:space="0" w:color="auto"/>
          </w:divBdr>
        </w:div>
        <w:div w:id="102652557">
          <w:marLeft w:val="0"/>
          <w:marRight w:val="0"/>
          <w:marTop w:val="0"/>
          <w:marBottom w:val="0"/>
          <w:divBdr>
            <w:top w:val="none" w:sz="0" w:space="0" w:color="auto"/>
            <w:left w:val="none" w:sz="0" w:space="0" w:color="auto"/>
            <w:bottom w:val="none" w:sz="0" w:space="0" w:color="auto"/>
            <w:right w:val="none" w:sz="0" w:space="0" w:color="auto"/>
          </w:divBdr>
        </w:div>
        <w:div w:id="1857884137">
          <w:marLeft w:val="0"/>
          <w:marRight w:val="0"/>
          <w:marTop w:val="0"/>
          <w:marBottom w:val="0"/>
          <w:divBdr>
            <w:top w:val="none" w:sz="0" w:space="0" w:color="auto"/>
            <w:left w:val="none" w:sz="0" w:space="0" w:color="auto"/>
            <w:bottom w:val="none" w:sz="0" w:space="0" w:color="auto"/>
            <w:right w:val="none" w:sz="0" w:space="0" w:color="auto"/>
          </w:divBdr>
        </w:div>
        <w:div w:id="1771271120">
          <w:marLeft w:val="0"/>
          <w:marRight w:val="0"/>
          <w:marTop w:val="0"/>
          <w:marBottom w:val="0"/>
          <w:divBdr>
            <w:top w:val="none" w:sz="0" w:space="0" w:color="auto"/>
            <w:left w:val="none" w:sz="0" w:space="0" w:color="auto"/>
            <w:bottom w:val="none" w:sz="0" w:space="0" w:color="auto"/>
            <w:right w:val="none" w:sz="0" w:space="0" w:color="auto"/>
          </w:divBdr>
        </w:div>
        <w:div w:id="192965690">
          <w:marLeft w:val="0"/>
          <w:marRight w:val="0"/>
          <w:marTop w:val="0"/>
          <w:marBottom w:val="0"/>
          <w:divBdr>
            <w:top w:val="none" w:sz="0" w:space="0" w:color="auto"/>
            <w:left w:val="none" w:sz="0" w:space="0" w:color="auto"/>
            <w:bottom w:val="none" w:sz="0" w:space="0" w:color="auto"/>
            <w:right w:val="none" w:sz="0" w:space="0" w:color="auto"/>
          </w:divBdr>
        </w:div>
        <w:div w:id="471868377">
          <w:marLeft w:val="0"/>
          <w:marRight w:val="0"/>
          <w:marTop w:val="0"/>
          <w:marBottom w:val="0"/>
          <w:divBdr>
            <w:top w:val="none" w:sz="0" w:space="0" w:color="auto"/>
            <w:left w:val="none" w:sz="0" w:space="0" w:color="auto"/>
            <w:bottom w:val="none" w:sz="0" w:space="0" w:color="auto"/>
            <w:right w:val="none" w:sz="0" w:space="0" w:color="auto"/>
          </w:divBdr>
        </w:div>
        <w:div w:id="1388918470">
          <w:marLeft w:val="0"/>
          <w:marRight w:val="0"/>
          <w:marTop w:val="0"/>
          <w:marBottom w:val="0"/>
          <w:divBdr>
            <w:top w:val="none" w:sz="0" w:space="0" w:color="auto"/>
            <w:left w:val="none" w:sz="0" w:space="0" w:color="auto"/>
            <w:bottom w:val="none" w:sz="0" w:space="0" w:color="auto"/>
            <w:right w:val="none" w:sz="0" w:space="0" w:color="auto"/>
          </w:divBdr>
        </w:div>
        <w:div w:id="1388988331">
          <w:marLeft w:val="0"/>
          <w:marRight w:val="0"/>
          <w:marTop w:val="0"/>
          <w:marBottom w:val="0"/>
          <w:divBdr>
            <w:top w:val="none" w:sz="0" w:space="0" w:color="auto"/>
            <w:left w:val="none" w:sz="0" w:space="0" w:color="auto"/>
            <w:bottom w:val="none" w:sz="0" w:space="0" w:color="auto"/>
            <w:right w:val="none" w:sz="0" w:space="0" w:color="auto"/>
          </w:divBdr>
        </w:div>
        <w:div w:id="2014645836">
          <w:marLeft w:val="0"/>
          <w:marRight w:val="0"/>
          <w:marTop w:val="0"/>
          <w:marBottom w:val="0"/>
          <w:divBdr>
            <w:top w:val="none" w:sz="0" w:space="0" w:color="auto"/>
            <w:left w:val="none" w:sz="0" w:space="0" w:color="auto"/>
            <w:bottom w:val="none" w:sz="0" w:space="0" w:color="auto"/>
            <w:right w:val="none" w:sz="0" w:space="0" w:color="auto"/>
          </w:divBdr>
        </w:div>
        <w:div w:id="340593230">
          <w:marLeft w:val="0"/>
          <w:marRight w:val="0"/>
          <w:marTop w:val="0"/>
          <w:marBottom w:val="0"/>
          <w:divBdr>
            <w:top w:val="none" w:sz="0" w:space="0" w:color="auto"/>
            <w:left w:val="none" w:sz="0" w:space="0" w:color="auto"/>
            <w:bottom w:val="none" w:sz="0" w:space="0" w:color="auto"/>
            <w:right w:val="none" w:sz="0" w:space="0" w:color="auto"/>
          </w:divBdr>
        </w:div>
        <w:div w:id="1614511274">
          <w:marLeft w:val="0"/>
          <w:marRight w:val="0"/>
          <w:marTop w:val="0"/>
          <w:marBottom w:val="0"/>
          <w:divBdr>
            <w:top w:val="none" w:sz="0" w:space="0" w:color="auto"/>
            <w:left w:val="none" w:sz="0" w:space="0" w:color="auto"/>
            <w:bottom w:val="none" w:sz="0" w:space="0" w:color="auto"/>
            <w:right w:val="none" w:sz="0" w:space="0" w:color="auto"/>
          </w:divBdr>
        </w:div>
        <w:div w:id="786851722">
          <w:marLeft w:val="0"/>
          <w:marRight w:val="0"/>
          <w:marTop w:val="0"/>
          <w:marBottom w:val="0"/>
          <w:divBdr>
            <w:top w:val="none" w:sz="0" w:space="0" w:color="auto"/>
            <w:left w:val="none" w:sz="0" w:space="0" w:color="auto"/>
            <w:bottom w:val="none" w:sz="0" w:space="0" w:color="auto"/>
            <w:right w:val="none" w:sz="0" w:space="0" w:color="auto"/>
          </w:divBdr>
        </w:div>
        <w:div w:id="1394348920">
          <w:marLeft w:val="0"/>
          <w:marRight w:val="0"/>
          <w:marTop w:val="0"/>
          <w:marBottom w:val="0"/>
          <w:divBdr>
            <w:top w:val="none" w:sz="0" w:space="0" w:color="auto"/>
            <w:left w:val="none" w:sz="0" w:space="0" w:color="auto"/>
            <w:bottom w:val="none" w:sz="0" w:space="0" w:color="auto"/>
            <w:right w:val="none" w:sz="0" w:space="0" w:color="auto"/>
          </w:divBdr>
        </w:div>
        <w:div w:id="2028865348">
          <w:marLeft w:val="0"/>
          <w:marRight w:val="0"/>
          <w:marTop w:val="0"/>
          <w:marBottom w:val="0"/>
          <w:divBdr>
            <w:top w:val="none" w:sz="0" w:space="0" w:color="auto"/>
            <w:left w:val="none" w:sz="0" w:space="0" w:color="auto"/>
            <w:bottom w:val="none" w:sz="0" w:space="0" w:color="auto"/>
            <w:right w:val="none" w:sz="0" w:space="0" w:color="auto"/>
          </w:divBdr>
        </w:div>
        <w:div w:id="899250000">
          <w:marLeft w:val="0"/>
          <w:marRight w:val="0"/>
          <w:marTop w:val="0"/>
          <w:marBottom w:val="0"/>
          <w:divBdr>
            <w:top w:val="none" w:sz="0" w:space="0" w:color="auto"/>
            <w:left w:val="none" w:sz="0" w:space="0" w:color="auto"/>
            <w:bottom w:val="none" w:sz="0" w:space="0" w:color="auto"/>
            <w:right w:val="none" w:sz="0" w:space="0" w:color="auto"/>
          </w:divBdr>
        </w:div>
        <w:div w:id="1752118507">
          <w:marLeft w:val="0"/>
          <w:marRight w:val="0"/>
          <w:marTop w:val="0"/>
          <w:marBottom w:val="0"/>
          <w:divBdr>
            <w:top w:val="none" w:sz="0" w:space="0" w:color="auto"/>
            <w:left w:val="none" w:sz="0" w:space="0" w:color="auto"/>
            <w:bottom w:val="none" w:sz="0" w:space="0" w:color="auto"/>
            <w:right w:val="none" w:sz="0" w:space="0" w:color="auto"/>
          </w:divBdr>
        </w:div>
        <w:div w:id="585959560">
          <w:marLeft w:val="0"/>
          <w:marRight w:val="0"/>
          <w:marTop w:val="0"/>
          <w:marBottom w:val="0"/>
          <w:divBdr>
            <w:top w:val="none" w:sz="0" w:space="0" w:color="auto"/>
            <w:left w:val="none" w:sz="0" w:space="0" w:color="auto"/>
            <w:bottom w:val="none" w:sz="0" w:space="0" w:color="auto"/>
            <w:right w:val="none" w:sz="0" w:space="0" w:color="auto"/>
          </w:divBdr>
        </w:div>
        <w:div w:id="1677881855">
          <w:marLeft w:val="0"/>
          <w:marRight w:val="0"/>
          <w:marTop w:val="0"/>
          <w:marBottom w:val="0"/>
          <w:divBdr>
            <w:top w:val="none" w:sz="0" w:space="0" w:color="auto"/>
            <w:left w:val="none" w:sz="0" w:space="0" w:color="auto"/>
            <w:bottom w:val="none" w:sz="0" w:space="0" w:color="auto"/>
            <w:right w:val="none" w:sz="0" w:space="0" w:color="auto"/>
          </w:divBdr>
        </w:div>
        <w:div w:id="1612975976">
          <w:marLeft w:val="0"/>
          <w:marRight w:val="0"/>
          <w:marTop w:val="0"/>
          <w:marBottom w:val="0"/>
          <w:divBdr>
            <w:top w:val="none" w:sz="0" w:space="0" w:color="auto"/>
            <w:left w:val="none" w:sz="0" w:space="0" w:color="auto"/>
            <w:bottom w:val="none" w:sz="0" w:space="0" w:color="auto"/>
            <w:right w:val="none" w:sz="0" w:space="0" w:color="auto"/>
          </w:divBdr>
        </w:div>
        <w:div w:id="305862324">
          <w:marLeft w:val="0"/>
          <w:marRight w:val="0"/>
          <w:marTop w:val="0"/>
          <w:marBottom w:val="0"/>
          <w:divBdr>
            <w:top w:val="none" w:sz="0" w:space="0" w:color="auto"/>
            <w:left w:val="none" w:sz="0" w:space="0" w:color="auto"/>
            <w:bottom w:val="none" w:sz="0" w:space="0" w:color="auto"/>
            <w:right w:val="none" w:sz="0" w:space="0" w:color="auto"/>
          </w:divBdr>
        </w:div>
        <w:div w:id="2066295199">
          <w:marLeft w:val="0"/>
          <w:marRight w:val="0"/>
          <w:marTop w:val="0"/>
          <w:marBottom w:val="0"/>
          <w:divBdr>
            <w:top w:val="none" w:sz="0" w:space="0" w:color="auto"/>
            <w:left w:val="none" w:sz="0" w:space="0" w:color="auto"/>
            <w:bottom w:val="none" w:sz="0" w:space="0" w:color="auto"/>
            <w:right w:val="none" w:sz="0" w:space="0" w:color="auto"/>
          </w:divBdr>
        </w:div>
        <w:div w:id="1586305552">
          <w:marLeft w:val="0"/>
          <w:marRight w:val="0"/>
          <w:marTop w:val="0"/>
          <w:marBottom w:val="0"/>
          <w:divBdr>
            <w:top w:val="none" w:sz="0" w:space="0" w:color="auto"/>
            <w:left w:val="none" w:sz="0" w:space="0" w:color="auto"/>
            <w:bottom w:val="none" w:sz="0" w:space="0" w:color="auto"/>
            <w:right w:val="none" w:sz="0" w:space="0" w:color="auto"/>
          </w:divBdr>
        </w:div>
        <w:div w:id="1503466054">
          <w:marLeft w:val="0"/>
          <w:marRight w:val="0"/>
          <w:marTop w:val="0"/>
          <w:marBottom w:val="0"/>
          <w:divBdr>
            <w:top w:val="none" w:sz="0" w:space="0" w:color="auto"/>
            <w:left w:val="none" w:sz="0" w:space="0" w:color="auto"/>
            <w:bottom w:val="none" w:sz="0" w:space="0" w:color="auto"/>
            <w:right w:val="none" w:sz="0" w:space="0" w:color="auto"/>
          </w:divBdr>
        </w:div>
        <w:div w:id="561335039">
          <w:marLeft w:val="0"/>
          <w:marRight w:val="0"/>
          <w:marTop w:val="0"/>
          <w:marBottom w:val="0"/>
          <w:divBdr>
            <w:top w:val="none" w:sz="0" w:space="0" w:color="auto"/>
            <w:left w:val="none" w:sz="0" w:space="0" w:color="auto"/>
            <w:bottom w:val="none" w:sz="0" w:space="0" w:color="auto"/>
            <w:right w:val="none" w:sz="0" w:space="0" w:color="auto"/>
          </w:divBdr>
        </w:div>
        <w:div w:id="1133673645">
          <w:marLeft w:val="0"/>
          <w:marRight w:val="0"/>
          <w:marTop w:val="0"/>
          <w:marBottom w:val="0"/>
          <w:divBdr>
            <w:top w:val="none" w:sz="0" w:space="0" w:color="auto"/>
            <w:left w:val="none" w:sz="0" w:space="0" w:color="auto"/>
            <w:bottom w:val="none" w:sz="0" w:space="0" w:color="auto"/>
            <w:right w:val="none" w:sz="0" w:space="0" w:color="auto"/>
          </w:divBdr>
        </w:div>
        <w:div w:id="394932910">
          <w:marLeft w:val="0"/>
          <w:marRight w:val="0"/>
          <w:marTop w:val="0"/>
          <w:marBottom w:val="0"/>
          <w:divBdr>
            <w:top w:val="none" w:sz="0" w:space="0" w:color="auto"/>
            <w:left w:val="none" w:sz="0" w:space="0" w:color="auto"/>
            <w:bottom w:val="none" w:sz="0" w:space="0" w:color="auto"/>
            <w:right w:val="none" w:sz="0" w:space="0" w:color="auto"/>
          </w:divBdr>
        </w:div>
        <w:div w:id="1695229585">
          <w:marLeft w:val="0"/>
          <w:marRight w:val="0"/>
          <w:marTop w:val="0"/>
          <w:marBottom w:val="0"/>
          <w:divBdr>
            <w:top w:val="none" w:sz="0" w:space="0" w:color="auto"/>
            <w:left w:val="none" w:sz="0" w:space="0" w:color="auto"/>
            <w:bottom w:val="none" w:sz="0" w:space="0" w:color="auto"/>
            <w:right w:val="none" w:sz="0" w:space="0" w:color="auto"/>
          </w:divBdr>
        </w:div>
        <w:div w:id="546767398">
          <w:marLeft w:val="0"/>
          <w:marRight w:val="0"/>
          <w:marTop w:val="0"/>
          <w:marBottom w:val="0"/>
          <w:divBdr>
            <w:top w:val="none" w:sz="0" w:space="0" w:color="auto"/>
            <w:left w:val="none" w:sz="0" w:space="0" w:color="auto"/>
            <w:bottom w:val="none" w:sz="0" w:space="0" w:color="auto"/>
            <w:right w:val="none" w:sz="0" w:space="0" w:color="auto"/>
          </w:divBdr>
        </w:div>
        <w:div w:id="2096126532">
          <w:marLeft w:val="0"/>
          <w:marRight w:val="0"/>
          <w:marTop w:val="0"/>
          <w:marBottom w:val="0"/>
          <w:divBdr>
            <w:top w:val="none" w:sz="0" w:space="0" w:color="auto"/>
            <w:left w:val="none" w:sz="0" w:space="0" w:color="auto"/>
            <w:bottom w:val="none" w:sz="0" w:space="0" w:color="auto"/>
            <w:right w:val="none" w:sz="0" w:space="0" w:color="auto"/>
          </w:divBdr>
        </w:div>
        <w:div w:id="2006320312">
          <w:marLeft w:val="0"/>
          <w:marRight w:val="0"/>
          <w:marTop w:val="0"/>
          <w:marBottom w:val="0"/>
          <w:divBdr>
            <w:top w:val="none" w:sz="0" w:space="0" w:color="auto"/>
            <w:left w:val="none" w:sz="0" w:space="0" w:color="auto"/>
            <w:bottom w:val="none" w:sz="0" w:space="0" w:color="auto"/>
            <w:right w:val="none" w:sz="0" w:space="0" w:color="auto"/>
          </w:divBdr>
        </w:div>
        <w:div w:id="318968676">
          <w:marLeft w:val="0"/>
          <w:marRight w:val="0"/>
          <w:marTop w:val="0"/>
          <w:marBottom w:val="0"/>
          <w:divBdr>
            <w:top w:val="none" w:sz="0" w:space="0" w:color="auto"/>
            <w:left w:val="none" w:sz="0" w:space="0" w:color="auto"/>
            <w:bottom w:val="none" w:sz="0" w:space="0" w:color="auto"/>
            <w:right w:val="none" w:sz="0" w:space="0" w:color="auto"/>
          </w:divBdr>
        </w:div>
        <w:div w:id="1987733294">
          <w:marLeft w:val="0"/>
          <w:marRight w:val="0"/>
          <w:marTop w:val="0"/>
          <w:marBottom w:val="0"/>
          <w:divBdr>
            <w:top w:val="none" w:sz="0" w:space="0" w:color="auto"/>
            <w:left w:val="none" w:sz="0" w:space="0" w:color="auto"/>
            <w:bottom w:val="none" w:sz="0" w:space="0" w:color="auto"/>
            <w:right w:val="none" w:sz="0" w:space="0" w:color="auto"/>
          </w:divBdr>
        </w:div>
        <w:div w:id="1694837759">
          <w:marLeft w:val="0"/>
          <w:marRight w:val="0"/>
          <w:marTop w:val="0"/>
          <w:marBottom w:val="0"/>
          <w:divBdr>
            <w:top w:val="none" w:sz="0" w:space="0" w:color="auto"/>
            <w:left w:val="none" w:sz="0" w:space="0" w:color="auto"/>
            <w:bottom w:val="none" w:sz="0" w:space="0" w:color="auto"/>
            <w:right w:val="none" w:sz="0" w:space="0" w:color="auto"/>
          </w:divBdr>
        </w:div>
        <w:div w:id="1491867386">
          <w:marLeft w:val="0"/>
          <w:marRight w:val="0"/>
          <w:marTop w:val="0"/>
          <w:marBottom w:val="0"/>
          <w:divBdr>
            <w:top w:val="none" w:sz="0" w:space="0" w:color="auto"/>
            <w:left w:val="none" w:sz="0" w:space="0" w:color="auto"/>
            <w:bottom w:val="none" w:sz="0" w:space="0" w:color="auto"/>
            <w:right w:val="none" w:sz="0" w:space="0" w:color="auto"/>
          </w:divBdr>
        </w:div>
        <w:div w:id="8918095">
          <w:marLeft w:val="0"/>
          <w:marRight w:val="0"/>
          <w:marTop w:val="0"/>
          <w:marBottom w:val="0"/>
          <w:divBdr>
            <w:top w:val="none" w:sz="0" w:space="0" w:color="auto"/>
            <w:left w:val="none" w:sz="0" w:space="0" w:color="auto"/>
            <w:bottom w:val="none" w:sz="0" w:space="0" w:color="auto"/>
            <w:right w:val="none" w:sz="0" w:space="0" w:color="auto"/>
          </w:divBdr>
        </w:div>
        <w:div w:id="916787338">
          <w:marLeft w:val="0"/>
          <w:marRight w:val="0"/>
          <w:marTop w:val="0"/>
          <w:marBottom w:val="0"/>
          <w:divBdr>
            <w:top w:val="none" w:sz="0" w:space="0" w:color="auto"/>
            <w:left w:val="none" w:sz="0" w:space="0" w:color="auto"/>
            <w:bottom w:val="none" w:sz="0" w:space="0" w:color="auto"/>
            <w:right w:val="none" w:sz="0" w:space="0" w:color="auto"/>
          </w:divBdr>
        </w:div>
        <w:div w:id="2135904168">
          <w:marLeft w:val="0"/>
          <w:marRight w:val="0"/>
          <w:marTop w:val="0"/>
          <w:marBottom w:val="0"/>
          <w:divBdr>
            <w:top w:val="none" w:sz="0" w:space="0" w:color="auto"/>
            <w:left w:val="none" w:sz="0" w:space="0" w:color="auto"/>
            <w:bottom w:val="none" w:sz="0" w:space="0" w:color="auto"/>
            <w:right w:val="none" w:sz="0" w:space="0" w:color="auto"/>
          </w:divBdr>
        </w:div>
        <w:div w:id="291131966">
          <w:marLeft w:val="0"/>
          <w:marRight w:val="0"/>
          <w:marTop w:val="0"/>
          <w:marBottom w:val="0"/>
          <w:divBdr>
            <w:top w:val="none" w:sz="0" w:space="0" w:color="auto"/>
            <w:left w:val="none" w:sz="0" w:space="0" w:color="auto"/>
            <w:bottom w:val="none" w:sz="0" w:space="0" w:color="auto"/>
            <w:right w:val="none" w:sz="0" w:space="0" w:color="auto"/>
          </w:divBdr>
        </w:div>
        <w:div w:id="1027482630">
          <w:marLeft w:val="0"/>
          <w:marRight w:val="0"/>
          <w:marTop w:val="0"/>
          <w:marBottom w:val="0"/>
          <w:divBdr>
            <w:top w:val="none" w:sz="0" w:space="0" w:color="auto"/>
            <w:left w:val="none" w:sz="0" w:space="0" w:color="auto"/>
            <w:bottom w:val="none" w:sz="0" w:space="0" w:color="auto"/>
            <w:right w:val="none" w:sz="0" w:space="0" w:color="auto"/>
          </w:divBdr>
        </w:div>
        <w:div w:id="2111200450">
          <w:marLeft w:val="0"/>
          <w:marRight w:val="0"/>
          <w:marTop w:val="0"/>
          <w:marBottom w:val="0"/>
          <w:divBdr>
            <w:top w:val="none" w:sz="0" w:space="0" w:color="auto"/>
            <w:left w:val="none" w:sz="0" w:space="0" w:color="auto"/>
            <w:bottom w:val="none" w:sz="0" w:space="0" w:color="auto"/>
            <w:right w:val="none" w:sz="0" w:space="0" w:color="auto"/>
          </w:divBdr>
        </w:div>
        <w:div w:id="528684336">
          <w:marLeft w:val="0"/>
          <w:marRight w:val="0"/>
          <w:marTop w:val="0"/>
          <w:marBottom w:val="0"/>
          <w:divBdr>
            <w:top w:val="none" w:sz="0" w:space="0" w:color="auto"/>
            <w:left w:val="none" w:sz="0" w:space="0" w:color="auto"/>
            <w:bottom w:val="none" w:sz="0" w:space="0" w:color="auto"/>
            <w:right w:val="none" w:sz="0" w:space="0" w:color="auto"/>
          </w:divBdr>
        </w:div>
        <w:div w:id="1784495680">
          <w:marLeft w:val="0"/>
          <w:marRight w:val="0"/>
          <w:marTop w:val="0"/>
          <w:marBottom w:val="0"/>
          <w:divBdr>
            <w:top w:val="none" w:sz="0" w:space="0" w:color="auto"/>
            <w:left w:val="none" w:sz="0" w:space="0" w:color="auto"/>
            <w:bottom w:val="none" w:sz="0" w:space="0" w:color="auto"/>
            <w:right w:val="none" w:sz="0" w:space="0" w:color="auto"/>
          </w:divBdr>
        </w:div>
        <w:div w:id="1225065010">
          <w:marLeft w:val="0"/>
          <w:marRight w:val="0"/>
          <w:marTop w:val="0"/>
          <w:marBottom w:val="0"/>
          <w:divBdr>
            <w:top w:val="none" w:sz="0" w:space="0" w:color="auto"/>
            <w:left w:val="none" w:sz="0" w:space="0" w:color="auto"/>
            <w:bottom w:val="none" w:sz="0" w:space="0" w:color="auto"/>
            <w:right w:val="none" w:sz="0" w:space="0" w:color="auto"/>
          </w:divBdr>
        </w:div>
        <w:div w:id="1272787637">
          <w:marLeft w:val="0"/>
          <w:marRight w:val="0"/>
          <w:marTop w:val="0"/>
          <w:marBottom w:val="0"/>
          <w:divBdr>
            <w:top w:val="none" w:sz="0" w:space="0" w:color="auto"/>
            <w:left w:val="none" w:sz="0" w:space="0" w:color="auto"/>
            <w:bottom w:val="none" w:sz="0" w:space="0" w:color="auto"/>
            <w:right w:val="none" w:sz="0" w:space="0" w:color="auto"/>
          </w:divBdr>
        </w:div>
        <w:div w:id="1729723354">
          <w:marLeft w:val="0"/>
          <w:marRight w:val="0"/>
          <w:marTop w:val="0"/>
          <w:marBottom w:val="0"/>
          <w:divBdr>
            <w:top w:val="none" w:sz="0" w:space="0" w:color="auto"/>
            <w:left w:val="none" w:sz="0" w:space="0" w:color="auto"/>
            <w:bottom w:val="none" w:sz="0" w:space="0" w:color="auto"/>
            <w:right w:val="none" w:sz="0" w:space="0" w:color="auto"/>
          </w:divBdr>
        </w:div>
        <w:div w:id="2042129539">
          <w:marLeft w:val="0"/>
          <w:marRight w:val="0"/>
          <w:marTop w:val="0"/>
          <w:marBottom w:val="0"/>
          <w:divBdr>
            <w:top w:val="none" w:sz="0" w:space="0" w:color="auto"/>
            <w:left w:val="none" w:sz="0" w:space="0" w:color="auto"/>
            <w:bottom w:val="none" w:sz="0" w:space="0" w:color="auto"/>
            <w:right w:val="none" w:sz="0" w:space="0" w:color="auto"/>
          </w:divBdr>
        </w:div>
        <w:div w:id="1966738626">
          <w:marLeft w:val="0"/>
          <w:marRight w:val="0"/>
          <w:marTop w:val="0"/>
          <w:marBottom w:val="0"/>
          <w:divBdr>
            <w:top w:val="none" w:sz="0" w:space="0" w:color="auto"/>
            <w:left w:val="none" w:sz="0" w:space="0" w:color="auto"/>
            <w:bottom w:val="none" w:sz="0" w:space="0" w:color="auto"/>
            <w:right w:val="none" w:sz="0" w:space="0" w:color="auto"/>
          </w:divBdr>
        </w:div>
        <w:div w:id="11809770">
          <w:marLeft w:val="0"/>
          <w:marRight w:val="0"/>
          <w:marTop w:val="0"/>
          <w:marBottom w:val="0"/>
          <w:divBdr>
            <w:top w:val="none" w:sz="0" w:space="0" w:color="auto"/>
            <w:left w:val="none" w:sz="0" w:space="0" w:color="auto"/>
            <w:bottom w:val="none" w:sz="0" w:space="0" w:color="auto"/>
            <w:right w:val="none" w:sz="0" w:space="0" w:color="auto"/>
          </w:divBdr>
        </w:div>
        <w:div w:id="676617006">
          <w:marLeft w:val="0"/>
          <w:marRight w:val="0"/>
          <w:marTop w:val="0"/>
          <w:marBottom w:val="0"/>
          <w:divBdr>
            <w:top w:val="none" w:sz="0" w:space="0" w:color="auto"/>
            <w:left w:val="none" w:sz="0" w:space="0" w:color="auto"/>
            <w:bottom w:val="none" w:sz="0" w:space="0" w:color="auto"/>
            <w:right w:val="none" w:sz="0" w:space="0" w:color="auto"/>
          </w:divBdr>
        </w:div>
        <w:div w:id="701125779">
          <w:marLeft w:val="0"/>
          <w:marRight w:val="0"/>
          <w:marTop w:val="0"/>
          <w:marBottom w:val="0"/>
          <w:divBdr>
            <w:top w:val="none" w:sz="0" w:space="0" w:color="auto"/>
            <w:left w:val="none" w:sz="0" w:space="0" w:color="auto"/>
            <w:bottom w:val="none" w:sz="0" w:space="0" w:color="auto"/>
            <w:right w:val="none" w:sz="0" w:space="0" w:color="auto"/>
          </w:divBdr>
        </w:div>
        <w:div w:id="537473978">
          <w:marLeft w:val="0"/>
          <w:marRight w:val="0"/>
          <w:marTop w:val="0"/>
          <w:marBottom w:val="0"/>
          <w:divBdr>
            <w:top w:val="none" w:sz="0" w:space="0" w:color="auto"/>
            <w:left w:val="none" w:sz="0" w:space="0" w:color="auto"/>
            <w:bottom w:val="none" w:sz="0" w:space="0" w:color="auto"/>
            <w:right w:val="none" w:sz="0" w:space="0" w:color="auto"/>
          </w:divBdr>
        </w:div>
        <w:div w:id="33771648">
          <w:marLeft w:val="0"/>
          <w:marRight w:val="0"/>
          <w:marTop w:val="0"/>
          <w:marBottom w:val="0"/>
          <w:divBdr>
            <w:top w:val="none" w:sz="0" w:space="0" w:color="auto"/>
            <w:left w:val="none" w:sz="0" w:space="0" w:color="auto"/>
            <w:bottom w:val="none" w:sz="0" w:space="0" w:color="auto"/>
            <w:right w:val="none" w:sz="0" w:space="0" w:color="auto"/>
          </w:divBdr>
        </w:div>
        <w:div w:id="1751543020">
          <w:marLeft w:val="0"/>
          <w:marRight w:val="0"/>
          <w:marTop w:val="0"/>
          <w:marBottom w:val="0"/>
          <w:divBdr>
            <w:top w:val="none" w:sz="0" w:space="0" w:color="auto"/>
            <w:left w:val="none" w:sz="0" w:space="0" w:color="auto"/>
            <w:bottom w:val="none" w:sz="0" w:space="0" w:color="auto"/>
            <w:right w:val="none" w:sz="0" w:space="0" w:color="auto"/>
          </w:divBdr>
        </w:div>
        <w:div w:id="1386417883">
          <w:marLeft w:val="0"/>
          <w:marRight w:val="0"/>
          <w:marTop w:val="0"/>
          <w:marBottom w:val="0"/>
          <w:divBdr>
            <w:top w:val="none" w:sz="0" w:space="0" w:color="auto"/>
            <w:left w:val="none" w:sz="0" w:space="0" w:color="auto"/>
            <w:bottom w:val="none" w:sz="0" w:space="0" w:color="auto"/>
            <w:right w:val="none" w:sz="0" w:space="0" w:color="auto"/>
          </w:divBdr>
        </w:div>
        <w:div w:id="1680042497">
          <w:marLeft w:val="0"/>
          <w:marRight w:val="0"/>
          <w:marTop w:val="0"/>
          <w:marBottom w:val="0"/>
          <w:divBdr>
            <w:top w:val="none" w:sz="0" w:space="0" w:color="auto"/>
            <w:left w:val="none" w:sz="0" w:space="0" w:color="auto"/>
            <w:bottom w:val="none" w:sz="0" w:space="0" w:color="auto"/>
            <w:right w:val="none" w:sz="0" w:space="0" w:color="auto"/>
          </w:divBdr>
        </w:div>
        <w:div w:id="1463770244">
          <w:marLeft w:val="0"/>
          <w:marRight w:val="0"/>
          <w:marTop w:val="0"/>
          <w:marBottom w:val="0"/>
          <w:divBdr>
            <w:top w:val="none" w:sz="0" w:space="0" w:color="auto"/>
            <w:left w:val="none" w:sz="0" w:space="0" w:color="auto"/>
            <w:bottom w:val="none" w:sz="0" w:space="0" w:color="auto"/>
            <w:right w:val="none" w:sz="0" w:space="0" w:color="auto"/>
          </w:divBdr>
        </w:div>
        <w:div w:id="1453523068">
          <w:marLeft w:val="0"/>
          <w:marRight w:val="0"/>
          <w:marTop w:val="0"/>
          <w:marBottom w:val="0"/>
          <w:divBdr>
            <w:top w:val="none" w:sz="0" w:space="0" w:color="auto"/>
            <w:left w:val="none" w:sz="0" w:space="0" w:color="auto"/>
            <w:bottom w:val="none" w:sz="0" w:space="0" w:color="auto"/>
            <w:right w:val="none" w:sz="0" w:space="0" w:color="auto"/>
          </w:divBdr>
        </w:div>
        <w:div w:id="178666640">
          <w:marLeft w:val="0"/>
          <w:marRight w:val="0"/>
          <w:marTop w:val="0"/>
          <w:marBottom w:val="0"/>
          <w:divBdr>
            <w:top w:val="none" w:sz="0" w:space="0" w:color="auto"/>
            <w:left w:val="none" w:sz="0" w:space="0" w:color="auto"/>
            <w:bottom w:val="none" w:sz="0" w:space="0" w:color="auto"/>
            <w:right w:val="none" w:sz="0" w:space="0" w:color="auto"/>
          </w:divBdr>
        </w:div>
        <w:div w:id="1877160865">
          <w:marLeft w:val="0"/>
          <w:marRight w:val="0"/>
          <w:marTop w:val="0"/>
          <w:marBottom w:val="0"/>
          <w:divBdr>
            <w:top w:val="none" w:sz="0" w:space="0" w:color="auto"/>
            <w:left w:val="none" w:sz="0" w:space="0" w:color="auto"/>
            <w:bottom w:val="none" w:sz="0" w:space="0" w:color="auto"/>
            <w:right w:val="none" w:sz="0" w:space="0" w:color="auto"/>
          </w:divBdr>
        </w:div>
        <w:div w:id="1177422061">
          <w:marLeft w:val="0"/>
          <w:marRight w:val="0"/>
          <w:marTop w:val="0"/>
          <w:marBottom w:val="0"/>
          <w:divBdr>
            <w:top w:val="none" w:sz="0" w:space="0" w:color="auto"/>
            <w:left w:val="none" w:sz="0" w:space="0" w:color="auto"/>
            <w:bottom w:val="none" w:sz="0" w:space="0" w:color="auto"/>
            <w:right w:val="none" w:sz="0" w:space="0" w:color="auto"/>
          </w:divBdr>
        </w:div>
        <w:div w:id="2114931136">
          <w:marLeft w:val="0"/>
          <w:marRight w:val="0"/>
          <w:marTop w:val="0"/>
          <w:marBottom w:val="0"/>
          <w:divBdr>
            <w:top w:val="none" w:sz="0" w:space="0" w:color="auto"/>
            <w:left w:val="none" w:sz="0" w:space="0" w:color="auto"/>
            <w:bottom w:val="none" w:sz="0" w:space="0" w:color="auto"/>
            <w:right w:val="none" w:sz="0" w:space="0" w:color="auto"/>
          </w:divBdr>
        </w:div>
        <w:div w:id="1642273776">
          <w:marLeft w:val="0"/>
          <w:marRight w:val="0"/>
          <w:marTop w:val="0"/>
          <w:marBottom w:val="0"/>
          <w:divBdr>
            <w:top w:val="none" w:sz="0" w:space="0" w:color="auto"/>
            <w:left w:val="none" w:sz="0" w:space="0" w:color="auto"/>
            <w:bottom w:val="none" w:sz="0" w:space="0" w:color="auto"/>
            <w:right w:val="none" w:sz="0" w:space="0" w:color="auto"/>
          </w:divBdr>
        </w:div>
        <w:div w:id="1442646965">
          <w:marLeft w:val="0"/>
          <w:marRight w:val="0"/>
          <w:marTop w:val="0"/>
          <w:marBottom w:val="0"/>
          <w:divBdr>
            <w:top w:val="none" w:sz="0" w:space="0" w:color="auto"/>
            <w:left w:val="none" w:sz="0" w:space="0" w:color="auto"/>
            <w:bottom w:val="none" w:sz="0" w:space="0" w:color="auto"/>
            <w:right w:val="none" w:sz="0" w:space="0" w:color="auto"/>
          </w:divBdr>
        </w:div>
        <w:div w:id="989794170">
          <w:marLeft w:val="0"/>
          <w:marRight w:val="0"/>
          <w:marTop w:val="0"/>
          <w:marBottom w:val="0"/>
          <w:divBdr>
            <w:top w:val="none" w:sz="0" w:space="0" w:color="auto"/>
            <w:left w:val="none" w:sz="0" w:space="0" w:color="auto"/>
            <w:bottom w:val="none" w:sz="0" w:space="0" w:color="auto"/>
            <w:right w:val="none" w:sz="0" w:space="0" w:color="auto"/>
          </w:divBdr>
        </w:div>
        <w:div w:id="943346083">
          <w:marLeft w:val="0"/>
          <w:marRight w:val="0"/>
          <w:marTop w:val="0"/>
          <w:marBottom w:val="0"/>
          <w:divBdr>
            <w:top w:val="none" w:sz="0" w:space="0" w:color="auto"/>
            <w:left w:val="none" w:sz="0" w:space="0" w:color="auto"/>
            <w:bottom w:val="none" w:sz="0" w:space="0" w:color="auto"/>
            <w:right w:val="none" w:sz="0" w:space="0" w:color="auto"/>
          </w:divBdr>
        </w:div>
        <w:div w:id="1852135957">
          <w:marLeft w:val="0"/>
          <w:marRight w:val="0"/>
          <w:marTop w:val="0"/>
          <w:marBottom w:val="0"/>
          <w:divBdr>
            <w:top w:val="none" w:sz="0" w:space="0" w:color="auto"/>
            <w:left w:val="none" w:sz="0" w:space="0" w:color="auto"/>
            <w:bottom w:val="none" w:sz="0" w:space="0" w:color="auto"/>
            <w:right w:val="none" w:sz="0" w:space="0" w:color="auto"/>
          </w:divBdr>
        </w:div>
        <w:div w:id="42753666">
          <w:marLeft w:val="0"/>
          <w:marRight w:val="0"/>
          <w:marTop w:val="0"/>
          <w:marBottom w:val="0"/>
          <w:divBdr>
            <w:top w:val="none" w:sz="0" w:space="0" w:color="auto"/>
            <w:left w:val="none" w:sz="0" w:space="0" w:color="auto"/>
            <w:bottom w:val="none" w:sz="0" w:space="0" w:color="auto"/>
            <w:right w:val="none" w:sz="0" w:space="0" w:color="auto"/>
          </w:divBdr>
        </w:div>
        <w:div w:id="987518258">
          <w:marLeft w:val="0"/>
          <w:marRight w:val="0"/>
          <w:marTop w:val="0"/>
          <w:marBottom w:val="0"/>
          <w:divBdr>
            <w:top w:val="none" w:sz="0" w:space="0" w:color="auto"/>
            <w:left w:val="none" w:sz="0" w:space="0" w:color="auto"/>
            <w:bottom w:val="none" w:sz="0" w:space="0" w:color="auto"/>
            <w:right w:val="none" w:sz="0" w:space="0" w:color="auto"/>
          </w:divBdr>
        </w:div>
        <w:div w:id="1934167190">
          <w:marLeft w:val="0"/>
          <w:marRight w:val="0"/>
          <w:marTop w:val="0"/>
          <w:marBottom w:val="0"/>
          <w:divBdr>
            <w:top w:val="none" w:sz="0" w:space="0" w:color="auto"/>
            <w:left w:val="none" w:sz="0" w:space="0" w:color="auto"/>
            <w:bottom w:val="none" w:sz="0" w:space="0" w:color="auto"/>
            <w:right w:val="none" w:sz="0" w:space="0" w:color="auto"/>
          </w:divBdr>
        </w:div>
        <w:div w:id="1611014463">
          <w:marLeft w:val="0"/>
          <w:marRight w:val="0"/>
          <w:marTop w:val="0"/>
          <w:marBottom w:val="0"/>
          <w:divBdr>
            <w:top w:val="none" w:sz="0" w:space="0" w:color="auto"/>
            <w:left w:val="none" w:sz="0" w:space="0" w:color="auto"/>
            <w:bottom w:val="none" w:sz="0" w:space="0" w:color="auto"/>
            <w:right w:val="none" w:sz="0" w:space="0" w:color="auto"/>
          </w:divBdr>
        </w:div>
        <w:div w:id="196089567">
          <w:marLeft w:val="0"/>
          <w:marRight w:val="0"/>
          <w:marTop w:val="0"/>
          <w:marBottom w:val="0"/>
          <w:divBdr>
            <w:top w:val="none" w:sz="0" w:space="0" w:color="auto"/>
            <w:left w:val="none" w:sz="0" w:space="0" w:color="auto"/>
            <w:bottom w:val="none" w:sz="0" w:space="0" w:color="auto"/>
            <w:right w:val="none" w:sz="0" w:space="0" w:color="auto"/>
          </w:divBdr>
        </w:div>
        <w:div w:id="1708916957">
          <w:marLeft w:val="0"/>
          <w:marRight w:val="0"/>
          <w:marTop w:val="0"/>
          <w:marBottom w:val="0"/>
          <w:divBdr>
            <w:top w:val="none" w:sz="0" w:space="0" w:color="auto"/>
            <w:left w:val="none" w:sz="0" w:space="0" w:color="auto"/>
            <w:bottom w:val="none" w:sz="0" w:space="0" w:color="auto"/>
            <w:right w:val="none" w:sz="0" w:space="0" w:color="auto"/>
          </w:divBdr>
        </w:div>
        <w:div w:id="330721631">
          <w:marLeft w:val="0"/>
          <w:marRight w:val="0"/>
          <w:marTop w:val="0"/>
          <w:marBottom w:val="0"/>
          <w:divBdr>
            <w:top w:val="none" w:sz="0" w:space="0" w:color="auto"/>
            <w:left w:val="none" w:sz="0" w:space="0" w:color="auto"/>
            <w:bottom w:val="none" w:sz="0" w:space="0" w:color="auto"/>
            <w:right w:val="none" w:sz="0" w:space="0" w:color="auto"/>
          </w:divBdr>
        </w:div>
        <w:div w:id="203559958">
          <w:marLeft w:val="0"/>
          <w:marRight w:val="0"/>
          <w:marTop w:val="0"/>
          <w:marBottom w:val="0"/>
          <w:divBdr>
            <w:top w:val="none" w:sz="0" w:space="0" w:color="auto"/>
            <w:left w:val="none" w:sz="0" w:space="0" w:color="auto"/>
            <w:bottom w:val="none" w:sz="0" w:space="0" w:color="auto"/>
            <w:right w:val="none" w:sz="0" w:space="0" w:color="auto"/>
          </w:divBdr>
        </w:div>
        <w:div w:id="816998462">
          <w:marLeft w:val="0"/>
          <w:marRight w:val="0"/>
          <w:marTop w:val="0"/>
          <w:marBottom w:val="0"/>
          <w:divBdr>
            <w:top w:val="none" w:sz="0" w:space="0" w:color="auto"/>
            <w:left w:val="none" w:sz="0" w:space="0" w:color="auto"/>
            <w:bottom w:val="none" w:sz="0" w:space="0" w:color="auto"/>
            <w:right w:val="none" w:sz="0" w:space="0" w:color="auto"/>
          </w:divBdr>
        </w:div>
        <w:div w:id="1031225086">
          <w:marLeft w:val="0"/>
          <w:marRight w:val="0"/>
          <w:marTop w:val="0"/>
          <w:marBottom w:val="0"/>
          <w:divBdr>
            <w:top w:val="none" w:sz="0" w:space="0" w:color="auto"/>
            <w:left w:val="none" w:sz="0" w:space="0" w:color="auto"/>
            <w:bottom w:val="none" w:sz="0" w:space="0" w:color="auto"/>
            <w:right w:val="none" w:sz="0" w:space="0" w:color="auto"/>
          </w:divBdr>
        </w:div>
        <w:div w:id="709886510">
          <w:marLeft w:val="0"/>
          <w:marRight w:val="0"/>
          <w:marTop w:val="0"/>
          <w:marBottom w:val="0"/>
          <w:divBdr>
            <w:top w:val="none" w:sz="0" w:space="0" w:color="auto"/>
            <w:left w:val="none" w:sz="0" w:space="0" w:color="auto"/>
            <w:bottom w:val="none" w:sz="0" w:space="0" w:color="auto"/>
            <w:right w:val="none" w:sz="0" w:space="0" w:color="auto"/>
          </w:divBdr>
        </w:div>
        <w:div w:id="950936353">
          <w:marLeft w:val="0"/>
          <w:marRight w:val="0"/>
          <w:marTop w:val="0"/>
          <w:marBottom w:val="0"/>
          <w:divBdr>
            <w:top w:val="none" w:sz="0" w:space="0" w:color="auto"/>
            <w:left w:val="none" w:sz="0" w:space="0" w:color="auto"/>
            <w:bottom w:val="none" w:sz="0" w:space="0" w:color="auto"/>
            <w:right w:val="none" w:sz="0" w:space="0" w:color="auto"/>
          </w:divBdr>
        </w:div>
        <w:div w:id="1247568093">
          <w:marLeft w:val="0"/>
          <w:marRight w:val="0"/>
          <w:marTop w:val="0"/>
          <w:marBottom w:val="0"/>
          <w:divBdr>
            <w:top w:val="none" w:sz="0" w:space="0" w:color="auto"/>
            <w:left w:val="none" w:sz="0" w:space="0" w:color="auto"/>
            <w:bottom w:val="none" w:sz="0" w:space="0" w:color="auto"/>
            <w:right w:val="none" w:sz="0" w:space="0" w:color="auto"/>
          </w:divBdr>
        </w:div>
        <w:div w:id="354380304">
          <w:marLeft w:val="0"/>
          <w:marRight w:val="0"/>
          <w:marTop w:val="0"/>
          <w:marBottom w:val="0"/>
          <w:divBdr>
            <w:top w:val="none" w:sz="0" w:space="0" w:color="auto"/>
            <w:left w:val="none" w:sz="0" w:space="0" w:color="auto"/>
            <w:bottom w:val="none" w:sz="0" w:space="0" w:color="auto"/>
            <w:right w:val="none" w:sz="0" w:space="0" w:color="auto"/>
          </w:divBdr>
        </w:div>
        <w:div w:id="333189557">
          <w:marLeft w:val="0"/>
          <w:marRight w:val="0"/>
          <w:marTop w:val="0"/>
          <w:marBottom w:val="0"/>
          <w:divBdr>
            <w:top w:val="none" w:sz="0" w:space="0" w:color="auto"/>
            <w:left w:val="none" w:sz="0" w:space="0" w:color="auto"/>
            <w:bottom w:val="none" w:sz="0" w:space="0" w:color="auto"/>
            <w:right w:val="none" w:sz="0" w:space="0" w:color="auto"/>
          </w:divBdr>
        </w:div>
        <w:div w:id="1332490144">
          <w:marLeft w:val="0"/>
          <w:marRight w:val="0"/>
          <w:marTop w:val="0"/>
          <w:marBottom w:val="0"/>
          <w:divBdr>
            <w:top w:val="none" w:sz="0" w:space="0" w:color="auto"/>
            <w:left w:val="none" w:sz="0" w:space="0" w:color="auto"/>
            <w:bottom w:val="none" w:sz="0" w:space="0" w:color="auto"/>
            <w:right w:val="none" w:sz="0" w:space="0" w:color="auto"/>
          </w:divBdr>
        </w:div>
        <w:div w:id="278799066">
          <w:marLeft w:val="0"/>
          <w:marRight w:val="0"/>
          <w:marTop w:val="0"/>
          <w:marBottom w:val="0"/>
          <w:divBdr>
            <w:top w:val="none" w:sz="0" w:space="0" w:color="auto"/>
            <w:left w:val="none" w:sz="0" w:space="0" w:color="auto"/>
            <w:bottom w:val="none" w:sz="0" w:space="0" w:color="auto"/>
            <w:right w:val="none" w:sz="0" w:space="0" w:color="auto"/>
          </w:divBdr>
        </w:div>
        <w:div w:id="378557103">
          <w:marLeft w:val="0"/>
          <w:marRight w:val="0"/>
          <w:marTop w:val="0"/>
          <w:marBottom w:val="0"/>
          <w:divBdr>
            <w:top w:val="none" w:sz="0" w:space="0" w:color="auto"/>
            <w:left w:val="none" w:sz="0" w:space="0" w:color="auto"/>
            <w:bottom w:val="none" w:sz="0" w:space="0" w:color="auto"/>
            <w:right w:val="none" w:sz="0" w:space="0" w:color="auto"/>
          </w:divBdr>
        </w:div>
        <w:div w:id="868488328">
          <w:marLeft w:val="0"/>
          <w:marRight w:val="0"/>
          <w:marTop w:val="0"/>
          <w:marBottom w:val="0"/>
          <w:divBdr>
            <w:top w:val="none" w:sz="0" w:space="0" w:color="auto"/>
            <w:left w:val="none" w:sz="0" w:space="0" w:color="auto"/>
            <w:bottom w:val="none" w:sz="0" w:space="0" w:color="auto"/>
            <w:right w:val="none" w:sz="0" w:space="0" w:color="auto"/>
          </w:divBdr>
        </w:div>
        <w:div w:id="620574746">
          <w:marLeft w:val="0"/>
          <w:marRight w:val="0"/>
          <w:marTop w:val="0"/>
          <w:marBottom w:val="0"/>
          <w:divBdr>
            <w:top w:val="none" w:sz="0" w:space="0" w:color="auto"/>
            <w:left w:val="none" w:sz="0" w:space="0" w:color="auto"/>
            <w:bottom w:val="none" w:sz="0" w:space="0" w:color="auto"/>
            <w:right w:val="none" w:sz="0" w:space="0" w:color="auto"/>
          </w:divBdr>
        </w:div>
        <w:div w:id="1346901434">
          <w:marLeft w:val="0"/>
          <w:marRight w:val="0"/>
          <w:marTop w:val="0"/>
          <w:marBottom w:val="0"/>
          <w:divBdr>
            <w:top w:val="none" w:sz="0" w:space="0" w:color="auto"/>
            <w:left w:val="none" w:sz="0" w:space="0" w:color="auto"/>
            <w:bottom w:val="none" w:sz="0" w:space="0" w:color="auto"/>
            <w:right w:val="none" w:sz="0" w:space="0" w:color="auto"/>
          </w:divBdr>
        </w:div>
        <w:div w:id="491026029">
          <w:marLeft w:val="0"/>
          <w:marRight w:val="0"/>
          <w:marTop w:val="0"/>
          <w:marBottom w:val="0"/>
          <w:divBdr>
            <w:top w:val="none" w:sz="0" w:space="0" w:color="auto"/>
            <w:left w:val="none" w:sz="0" w:space="0" w:color="auto"/>
            <w:bottom w:val="none" w:sz="0" w:space="0" w:color="auto"/>
            <w:right w:val="none" w:sz="0" w:space="0" w:color="auto"/>
          </w:divBdr>
        </w:div>
      </w:divsChild>
    </w:div>
    <w:div w:id="1603296195">
      <w:bodyDiv w:val="1"/>
      <w:marLeft w:val="0"/>
      <w:marRight w:val="0"/>
      <w:marTop w:val="0"/>
      <w:marBottom w:val="0"/>
      <w:divBdr>
        <w:top w:val="none" w:sz="0" w:space="0" w:color="auto"/>
        <w:left w:val="none" w:sz="0" w:space="0" w:color="auto"/>
        <w:bottom w:val="none" w:sz="0" w:space="0" w:color="auto"/>
        <w:right w:val="none" w:sz="0" w:space="0" w:color="auto"/>
      </w:divBdr>
      <w:divsChild>
        <w:div w:id="1132821968">
          <w:marLeft w:val="0"/>
          <w:marRight w:val="0"/>
          <w:marTop w:val="0"/>
          <w:marBottom w:val="0"/>
          <w:divBdr>
            <w:top w:val="none" w:sz="0" w:space="0" w:color="auto"/>
            <w:left w:val="none" w:sz="0" w:space="0" w:color="auto"/>
            <w:bottom w:val="none" w:sz="0" w:space="0" w:color="auto"/>
            <w:right w:val="none" w:sz="0" w:space="0" w:color="auto"/>
          </w:divBdr>
        </w:div>
        <w:div w:id="1228145719">
          <w:marLeft w:val="0"/>
          <w:marRight w:val="0"/>
          <w:marTop w:val="0"/>
          <w:marBottom w:val="0"/>
          <w:divBdr>
            <w:top w:val="none" w:sz="0" w:space="0" w:color="auto"/>
            <w:left w:val="none" w:sz="0" w:space="0" w:color="auto"/>
            <w:bottom w:val="none" w:sz="0" w:space="0" w:color="auto"/>
            <w:right w:val="none" w:sz="0" w:space="0" w:color="auto"/>
          </w:divBdr>
        </w:div>
        <w:div w:id="1199319061">
          <w:marLeft w:val="0"/>
          <w:marRight w:val="0"/>
          <w:marTop w:val="0"/>
          <w:marBottom w:val="0"/>
          <w:divBdr>
            <w:top w:val="none" w:sz="0" w:space="0" w:color="auto"/>
            <w:left w:val="none" w:sz="0" w:space="0" w:color="auto"/>
            <w:bottom w:val="none" w:sz="0" w:space="0" w:color="auto"/>
            <w:right w:val="none" w:sz="0" w:space="0" w:color="auto"/>
          </w:divBdr>
        </w:div>
        <w:div w:id="979501277">
          <w:marLeft w:val="0"/>
          <w:marRight w:val="0"/>
          <w:marTop w:val="0"/>
          <w:marBottom w:val="0"/>
          <w:divBdr>
            <w:top w:val="none" w:sz="0" w:space="0" w:color="auto"/>
            <w:left w:val="none" w:sz="0" w:space="0" w:color="auto"/>
            <w:bottom w:val="none" w:sz="0" w:space="0" w:color="auto"/>
            <w:right w:val="none" w:sz="0" w:space="0" w:color="auto"/>
          </w:divBdr>
        </w:div>
        <w:div w:id="962923277">
          <w:marLeft w:val="0"/>
          <w:marRight w:val="0"/>
          <w:marTop w:val="0"/>
          <w:marBottom w:val="0"/>
          <w:divBdr>
            <w:top w:val="none" w:sz="0" w:space="0" w:color="auto"/>
            <w:left w:val="none" w:sz="0" w:space="0" w:color="auto"/>
            <w:bottom w:val="none" w:sz="0" w:space="0" w:color="auto"/>
            <w:right w:val="none" w:sz="0" w:space="0" w:color="auto"/>
          </w:divBdr>
        </w:div>
        <w:div w:id="1881824345">
          <w:marLeft w:val="0"/>
          <w:marRight w:val="0"/>
          <w:marTop w:val="0"/>
          <w:marBottom w:val="0"/>
          <w:divBdr>
            <w:top w:val="none" w:sz="0" w:space="0" w:color="auto"/>
            <w:left w:val="none" w:sz="0" w:space="0" w:color="auto"/>
            <w:bottom w:val="none" w:sz="0" w:space="0" w:color="auto"/>
            <w:right w:val="none" w:sz="0" w:space="0" w:color="auto"/>
          </w:divBdr>
        </w:div>
        <w:div w:id="1503205774">
          <w:marLeft w:val="0"/>
          <w:marRight w:val="0"/>
          <w:marTop w:val="0"/>
          <w:marBottom w:val="0"/>
          <w:divBdr>
            <w:top w:val="none" w:sz="0" w:space="0" w:color="auto"/>
            <w:left w:val="none" w:sz="0" w:space="0" w:color="auto"/>
            <w:bottom w:val="none" w:sz="0" w:space="0" w:color="auto"/>
            <w:right w:val="none" w:sz="0" w:space="0" w:color="auto"/>
          </w:divBdr>
        </w:div>
        <w:div w:id="1625117351">
          <w:marLeft w:val="0"/>
          <w:marRight w:val="0"/>
          <w:marTop w:val="0"/>
          <w:marBottom w:val="0"/>
          <w:divBdr>
            <w:top w:val="none" w:sz="0" w:space="0" w:color="auto"/>
            <w:left w:val="none" w:sz="0" w:space="0" w:color="auto"/>
            <w:bottom w:val="none" w:sz="0" w:space="0" w:color="auto"/>
            <w:right w:val="none" w:sz="0" w:space="0" w:color="auto"/>
          </w:divBdr>
        </w:div>
        <w:div w:id="2023899628">
          <w:marLeft w:val="0"/>
          <w:marRight w:val="0"/>
          <w:marTop w:val="0"/>
          <w:marBottom w:val="0"/>
          <w:divBdr>
            <w:top w:val="none" w:sz="0" w:space="0" w:color="auto"/>
            <w:left w:val="none" w:sz="0" w:space="0" w:color="auto"/>
            <w:bottom w:val="none" w:sz="0" w:space="0" w:color="auto"/>
            <w:right w:val="none" w:sz="0" w:space="0" w:color="auto"/>
          </w:divBdr>
        </w:div>
        <w:div w:id="193084570">
          <w:marLeft w:val="0"/>
          <w:marRight w:val="0"/>
          <w:marTop w:val="0"/>
          <w:marBottom w:val="0"/>
          <w:divBdr>
            <w:top w:val="none" w:sz="0" w:space="0" w:color="auto"/>
            <w:left w:val="none" w:sz="0" w:space="0" w:color="auto"/>
            <w:bottom w:val="none" w:sz="0" w:space="0" w:color="auto"/>
            <w:right w:val="none" w:sz="0" w:space="0" w:color="auto"/>
          </w:divBdr>
        </w:div>
        <w:div w:id="2023125177">
          <w:marLeft w:val="0"/>
          <w:marRight w:val="0"/>
          <w:marTop w:val="0"/>
          <w:marBottom w:val="0"/>
          <w:divBdr>
            <w:top w:val="none" w:sz="0" w:space="0" w:color="auto"/>
            <w:left w:val="none" w:sz="0" w:space="0" w:color="auto"/>
            <w:bottom w:val="none" w:sz="0" w:space="0" w:color="auto"/>
            <w:right w:val="none" w:sz="0" w:space="0" w:color="auto"/>
          </w:divBdr>
        </w:div>
        <w:div w:id="251283461">
          <w:marLeft w:val="0"/>
          <w:marRight w:val="0"/>
          <w:marTop w:val="0"/>
          <w:marBottom w:val="0"/>
          <w:divBdr>
            <w:top w:val="none" w:sz="0" w:space="0" w:color="auto"/>
            <w:left w:val="none" w:sz="0" w:space="0" w:color="auto"/>
            <w:bottom w:val="none" w:sz="0" w:space="0" w:color="auto"/>
            <w:right w:val="none" w:sz="0" w:space="0" w:color="auto"/>
          </w:divBdr>
        </w:div>
        <w:div w:id="392777435">
          <w:marLeft w:val="0"/>
          <w:marRight w:val="0"/>
          <w:marTop w:val="0"/>
          <w:marBottom w:val="0"/>
          <w:divBdr>
            <w:top w:val="none" w:sz="0" w:space="0" w:color="auto"/>
            <w:left w:val="none" w:sz="0" w:space="0" w:color="auto"/>
            <w:bottom w:val="none" w:sz="0" w:space="0" w:color="auto"/>
            <w:right w:val="none" w:sz="0" w:space="0" w:color="auto"/>
          </w:divBdr>
        </w:div>
        <w:div w:id="1078284891">
          <w:marLeft w:val="0"/>
          <w:marRight w:val="0"/>
          <w:marTop w:val="0"/>
          <w:marBottom w:val="0"/>
          <w:divBdr>
            <w:top w:val="none" w:sz="0" w:space="0" w:color="auto"/>
            <w:left w:val="none" w:sz="0" w:space="0" w:color="auto"/>
            <w:bottom w:val="none" w:sz="0" w:space="0" w:color="auto"/>
            <w:right w:val="none" w:sz="0" w:space="0" w:color="auto"/>
          </w:divBdr>
        </w:div>
        <w:div w:id="398986287">
          <w:marLeft w:val="0"/>
          <w:marRight w:val="0"/>
          <w:marTop w:val="0"/>
          <w:marBottom w:val="0"/>
          <w:divBdr>
            <w:top w:val="none" w:sz="0" w:space="0" w:color="auto"/>
            <w:left w:val="none" w:sz="0" w:space="0" w:color="auto"/>
            <w:bottom w:val="none" w:sz="0" w:space="0" w:color="auto"/>
            <w:right w:val="none" w:sz="0" w:space="0" w:color="auto"/>
          </w:divBdr>
        </w:div>
        <w:div w:id="2001955867">
          <w:marLeft w:val="0"/>
          <w:marRight w:val="0"/>
          <w:marTop w:val="0"/>
          <w:marBottom w:val="0"/>
          <w:divBdr>
            <w:top w:val="none" w:sz="0" w:space="0" w:color="auto"/>
            <w:left w:val="none" w:sz="0" w:space="0" w:color="auto"/>
            <w:bottom w:val="none" w:sz="0" w:space="0" w:color="auto"/>
            <w:right w:val="none" w:sz="0" w:space="0" w:color="auto"/>
          </w:divBdr>
        </w:div>
        <w:div w:id="1761289931">
          <w:marLeft w:val="0"/>
          <w:marRight w:val="0"/>
          <w:marTop w:val="0"/>
          <w:marBottom w:val="0"/>
          <w:divBdr>
            <w:top w:val="none" w:sz="0" w:space="0" w:color="auto"/>
            <w:left w:val="none" w:sz="0" w:space="0" w:color="auto"/>
            <w:bottom w:val="none" w:sz="0" w:space="0" w:color="auto"/>
            <w:right w:val="none" w:sz="0" w:space="0" w:color="auto"/>
          </w:divBdr>
        </w:div>
        <w:div w:id="1257708995">
          <w:marLeft w:val="0"/>
          <w:marRight w:val="0"/>
          <w:marTop w:val="0"/>
          <w:marBottom w:val="0"/>
          <w:divBdr>
            <w:top w:val="none" w:sz="0" w:space="0" w:color="auto"/>
            <w:left w:val="none" w:sz="0" w:space="0" w:color="auto"/>
            <w:bottom w:val="none" w:sz="0" w:space="0" w:color="auto"/>
            <w:right w:val="none" w:sz="0" w:space="0" w:color="auto"/>
          </w:divBdr>
        </w:div>
        <w:div w:id="1084886357">
          <w:marLeft w:val="0"/>
          <w:marRight w:val="0"/>
          <w:marTop w:val="0"/>
          <w:marBottom w:val="0"/>
          <w:divBdr>
            <w:top w:val="none" w:sz="0" w:space="0" w:color="auto"/>
            <w:left w:val="none" w:sz="0" w:space="0" w:color="auto"/>
            <w:bottom w:val="none" w:sz="0" w:space="0" w:color="auto"/>
            <w:right w:val="none" w:sz="0" w:space="0" w:color="auto"/>
          </w:divBdr>
        </w:div>
        <w:div w:id="2101296065">
          <w:marLeft w:val="0"/>
          <w:marRight w:val="0"/>
          <w:marTop w:val="0"/>
          <w:marBottom w:val="0"/>
          <w:divBdr>
            <w:top w:val="none" w:sz="0" w:space="0" w:color="auto"/>
            <w:left w:val="none" w:sz="0" w:space="0" w:color="auto"/>
            <w:bottom w:val="none" w:sz="0" w:space="0" w:color="auto"/>
            <w:right w:val="none" w:sz="0" w:space="0" w:color="auto"/>
          </w:divBdr>
        </w:div>
        <w:div w:id="1880822516">
          <w:marLeft w:val="0"/>
          <w:marRight w:val="0"/>
          <w:marTop w:val="0"/>
          <w:marBottom w:val="0"/>
          <w:divBdr>
            <w:top w:val="none" w:sz="0" w:space="0" w:color="auto"/>
            <w:left w:val="none" w:sz="0" w:space="0" w:color="auto"/>
            <w:bottom w:val="none" w:sz="0" w:space="0" w:color="auto"/>
            <w:right w:val="none" w:sz="0" w:space="0" w:color="auto"/>
          </w:divBdr>
        </w:div>
        <w:div w:id="693502771">
          <w:marLeft w:val="0"/>
          <w:marRight w:val="0"/>
          <w:marTop w:val="0"/>
          <w:marBottom w:val="0"/>
          <w:divBdr>
            <w:top w:val="none" w:sz="0" w:space="0" w:color="auto"/>
            <w:left w:val="none" w:sz="0" w:space="0" w:color="auto"/>
            <w:bottom w:val="none" w:sz="0" w:space="0" w:color="auto"/>
            <w:right w:val="none" w:sz="0" w:space="0" w:color="auto"/>
          </w:divBdr>
        </w:div>
        <w:div w:id="1452893593">
          <w:marLeft w:val="0"/>
          <w:marRight w:val="0"/>
          <w:marTop w:val="0"/>
          <w:marBottom w:val="0"/>
          <w:divBdr>
            <w:top w:val="none" w:sz="0" w:space="0" w:color="auto"/>
            <w:left w:val="none" w:sz="0" w:space="0" w:color="auto"/>
            <w:bottom w:val="none" w:sz="0" w:space="0" w:color="auto"/>
            <w:right w:val="none" w:sz="0" w:space="0" w:color="auto"/>
          </w:divBdr>
        </w:div>
        <w:div w:id="863787319">
          <w:marLeft w:val="0"/>
          <w:marRight w:val="0"/>
          <w:marTop w:val="0"/>
          <w:marBottom w:val="0"/>
          <w:divBdr>
            <w:top w:val="none" w:sz="0" w:space="0" w:color="auto"/>
            <w:left w:val="none" w:sz="0" w:space="0" w:color="auto"/>
            <w:bottom w:val="none" w:sz="0" w:space="0" w:color="auto"/>
            <w:right w:val="none" w:sz="0" w:space="0" w:color="auto"/>
          </w:divBdr>
        </w:div>
        <w:div w:id="1042244823">
          <w:marLeft w:val="0"/>
          <w:marRight w:val="0"/>
          <w:marTop w:val="0"/>
          <w:marBottom w:val="0"/>
          <w:divBdr>
            <w:top w:val="none" w:sz="0" w:space="0" w:color="auto"/>
            <w:left w:val="none" w:sz="0" w:space="0" w:color="auto"/>
            <w:bottom w:val="none" w:sz="0" w:space="0" w:color="auto"/>
            <w:right w:val="none" w:sz="0" w:space="0" w:color="auto"/>
          </w:divBdr>
        </w:div>
        <w:div w:id="811141505">
          <w:marLeft w:val="0"/>
          <w:marRight w:val="0"/>
          <w:marTop w:val="0"/>
          <w:marBottom w:val="0"/>
          <w:divBdr>
            <w:top w:val="none" w:sz="0" w:space="0" w:color="auto"/>
            <w:left w:val="none" w:sz="0" w:space="0" w:color="auto"/>
            <w:bottom w:val="none" w:sz="0" w:space="0" w:color="auto"/>
            <w:right w:val="none" w:sz="0" w:space="0" w:color="auto"/>
          </w:divBdr>
        </w:div>
        <w:div w:id="672684089">
          <w:marLeft w:val="0"/>
          <w:marRight w:val="0"/>
          <w:marTop w:val="0"/>
          <w:marBottom w:val="0"/>
          <w:divBdr>
            <w:top w:val="none" w:sz="0" w:space="0" w:color="auto"/>
            <w:left w:val="none" w:sz="0" w:space="0" w:color="auto"/>
            <w:bottom w:val="none" w:sz="0" w:space="0" w:color="auto"/>
            <w:right w:val="none" w:sz="0" w:space="0" w:color="auto"/>
          </w:divBdr>
        </w:div>
        <w:div w:id="450590048">
          <w:marLeft w:val="0"/>
          <w:marRight w:val="0"/>
          <w:marTop w:val="0"/>
          <w:marBottom w:val="0"/>
          <w:divBdr>
            <w:top w:val="none" w:sz="0" w:space="0" w:color="auto"/>
            <w:left w:val="none" w:sz="0" w:space="0" w:color="auto"/>
            <w:bottom w:val="none" w:sz="0" w:space="0" w:color="auto"/>
            <w:right w:val="none" w:sz="0" w:space="0" w:color="auto"/>
          </w:divBdr>
        </w:div>
        <w:div w:id="386153652">
          <w:marLeft w:val="0"/>
          <w:marRight w:val="0"/>
          <w:marTop w:val="0"/>
          <w:marBottom w:val="0"/>
          <w:divBdr>
            <w:top w:val="none" w:sz="0" w:space="0" w:color="auto"/>
            <w:left w:val="none" w:sz="0" w:space="0" w:color="auto"/>
            <w:bottom w:val="none" w:sz="0" w:space="0" w:color="auto"/>
            <w:right w:val="none" w:sz="0" w:space="0" w:color="auto"/>
          </w:divBdr>
        </w:div>
        <w:div w:id="1451434906">
          <w:marLeft w:val="0"/>
          <w:marRight w:val="0"/>
          <w:marTop w:val="0"/>
          <w:marBottom w:val="0"/>
          <w:divBdr>
            <w:top w:val="none" w:sz="0" w:space="0" w:color="auto"/>
            <w:left w:val="none" w:sz="0" w:space="0" w:color="auto"/>
            <w:bottom w:val="none" w:sz="0" w:space="0" w:color="auto"/>
            <w:right w:val="none" w:sz="0" w:space="0" w:color="auto"/>
          </w:divBdr>
        </w:div>
        <w:div w:id="1309016964">
          <w:marLeft w:val="0"/>
          <w:marRight w:val="0"/>
          <w:marTop w:val="0"/>
          <w:marBottom w:val="0"/>
          <w:divBdr>
            <w:top w:val="none" w:sz="0" w:space="0" w:color="auto"/>
            <w:left w:val="none" w:sz="0" w:space="0" w:color="auto"/>
            <w:bottom w:val="none" w:sz="0" w:space="0" w:color="auto"/>
            <w:right w:val="none" w:sz="0" w:space="0" w:color="auto"/>
          </w:divBdr>
        </w:div>
        <w:div w:id="2000957949">
          <w:marLeft w:val="0"/>
          <w:marRight w:val="0"/>
          <w:marTop w:val="0"/>
          <w:marBottom w:val="0"/>
          <w:divBdr>
            <w:top w:val="none" w:sz="0" w:space="0" w:color="auto"/>
            <w:left w:val="none" w:sz="0" w:space="0" w:color="auto"/>
            <w:bottom w:val="none" w:sz="0" w:space="0" w:color="auto"/>
            <w:right w:val="none" w:sz="0" w:space="0" w:color="auto"/>
          </w:divBdr>
        </w:div>
        <w:div w:id="1513648553">
          <w:marLeft w:val="0"/>
          <w:marRight w:val="0"/>
          <w:marTop w:val="0"/>
          <w:marBottom w:val="0"/>
          <w:divBdr>
            <w:top w:val="none" w:sz="0" w:space="0" w:color="auto"/>
            <w:left w:val="none" w:sz="0" w:space="0" w:color="auto"/>
            <w:bottom w:val="none" w:sz="0" w:space="0" w:color="auto"/>
            <w:right w:val="none" w:sz="0" w:space="0" w:color="auto"/>
          </w:divBdr>
        </w:div>
        <w:div w:id="63525508">
          <w:marLeft w:val="0"/>
          <w:marRight w:val="0"/>
          <w:marTop w:val="0"/>
          <w:marBottom w:val="0"/>
          <w:divBdr>
            <w:top w:val="none" w:sz="0" w:space="0" w:color="auto"/>
            <w:left w:val="none" w:sz="0" w:space="0" w:color="auto"/>
            <w:bottom w:val="none" w:sz="0" w:space="0" w:color="auto"/>
            <w:right w:val="none" w:sz="0" w:space="0" w:color="auto"/>
          </w:divBdr>
        </w:div>
        <w:div w:id="1107768997">
          <w:marLeft w:val="0"/>
          <w:marRight w:val="0"/>
          <w:marTop w:val="0"/>
          <w:marBottom w:val="0"/>
          <w:divBdr>
            <w:top w:val="none" w:sz="0" w:space="0" w:color="auto"/>
            <w:left w:val="none" w:sz="0" w:space="0" w:color="auto"/>
            <w:bottom w:val="none" w:sz="0" w:space="0" w:color="auto"/>
            <w:right w:val="none" w:sz="0" w:space="0" w:color="auto"/>
          </w:divBdr>
        </w:div>
        <w:div w:id="1597132944">
          <w:marLeft w:val="0"/>
          <w:marRight w:val="0"/>
          <w:marTop w:val="0"/>
          <w:marBottom w:val="0"/>
          <w:divBdr>
            <w:top w:val="none" w:sz="0" w:space="0" w:color="auto"/>
            <w:left w:val="none" w:sz="0" w:space="0" w:color="auto"/>
            <w:bottom w:val="none" w:sz="0" w:space="0" w:color="auto"/>
            <w:right w:val="none" w:sz="0" w:space="0" w:color="auto"/>
          </w:divBdr>
        </w:div>
        <w:div w:id="1369985268">
          <w:marLeft w:val="0"/>
          <w:marRight w:val="0"/>
          <w:marTop w:val="0"/>
          <w:marBottom w:val="0"/>
          <w:divBdr>
            <w:top w:val="none" w:sz="0" w:space="0" w:color="auto"/>
            <w:left w:val="none" w:sz="0" w:space="0" w:color="auto"/>
            <w:bottom w:val="none" w:sz="0" w:space="0" w:color="auto"/>
            <w:right w:val="none" w:sz="0" w:space="0" w:color="auto"/>
          </w:divBdr>
        </w:div>
        <w:div w:id="1096559838">
          <w:marLeft w:val="0"/>
          <w:marRight w:val="0"/>
          <w:marTop w:val="0"/>
          <w:marBottom w:val="0"/>
          <w:divBdr>
            <w:top w:val="none" w:sz="0" w:space="0" w:color="auto"/>
            <w:left w:val="none" w:sz="0" w:space="0" w:color="auto"/>
            <w:bottom w:val="none" w:sz="0" w:space="0" w:color="auto"/>
            <w:right w:val="none" w:sz="0" w:space="0" w:color="auto"/>
          </w:divBdr>
        </w:div>
        <w:div w:id="1291546322">
          <w:marLeft w:val="0"/>
          <w:marRight w:val="0"/>
          <w:marTop w:val="0"/>
          <w:marBottom w:val="0"/>
          <w:divBdr>
            <w:top w:val="none" w:sz="0" w:space="0" w:color="auto"/>
            <w:left w:val="none" w:sz="0" w:space="0" w:color="auto"/>
            <w:bottom w:val="none" w:sz="0" w:space="0" w:color="auto"/>
            <w:right w:val="none" w:sz="0" w:space="0" w:color="auto"/>
          </w:divBdr>
        </w:div>
        <w:div w:id="215971918">
          <w:marLeft w:val="0"/>
          <w:marRight w:val="0"/>
          <w:marTop w:val="0"/>
          <w:marBottom w:val="0"/>
          <w:divBdr>
            <w:top w:val="none" w:sz="0" w:space="0" w:color="auto"/>
            <w:left w:val="none" w:sz="0" w:space="0" w:color="auto"/>
            <w:bottom w:val="none" w:sz="0" w:space="0" w:color="auto"/>
            <w:right w:val="none" w:sz="0" w:space="0" w:color="auto"/>
          </w:divBdr>
        </w:div>
        <w:div w:id="1787967121">
          <w:marLeft w:val="0"/>
          <w:marRight w:val="0"/>
          <w:marTop w:val="0"/>
          <w:marBottom w:val="0"/>
          <w:divBdr>
            <w:top w:val="none" w:sz="0" w:space="0" w:color="auto"/>
            <w:left w:val="none" w:sz="0" w:space="0" w:color="auto"/>
            <w:bottom w:val="none" w:sz="0" w:space="0" w:color="auto"/>
            <w:right w:val="none" w:sz="0" w:space="0" w:color="auto"/>
          </w:divBdr>
        </w:div>
        <w:div w:id="1679041311">
          <w:marLeft w:val="0"/>
          <w:marRight w:val="0"/>
          <w:marTop w:val="0"/>
          <w:marBottom w:val="0"/>
          <w:divBdr>
            <w:top w:val="none" w:sz="0" w:space="0" w:color="auto"/>
            <w:left w:val="none" w:sz="0" w:space="0" w:color="auto"/>
            <w:bottom w:val="none" w:sz="0" w:space="0" w:color="auto"/>
            <w:right w:val="none" w:sz="0" w:space="0" w:color="auto"/>
          </w:divBdr>
        </w:div>
        <w:div w:id="1808204075">
          <w:marLeft w:val="0"/>
          <w:marRight w:val="0"/>
          <w:marTop w:val="0"/>
          <w:marBottom w:val="0"/>
          <w:divBdr>
            <w:top w:val="none" w:sz="0" w:space="0" w:color="auto"/>
            <w:left w:val="none" w:sz="0" w:space="0" w:color="auto"/>
            <w:bottom w:val="none" w:sz="0" w:space="0" w:color="auto"/>
            <w:right w:val="none" w:sz="0" w:space="0" w:color="auto"/>
          </w:divBdr>
        </w:div>
        <w:div w:id="1757047241">
          <w:marLeft w:val="0"/>
          <w:marRight w:val="0"/>
          <w:marTop w:val="0"/>
          <w:marBottom w:val="0"/>
          <w:divBdr>
            <w:top w:val="none" w:sz="0" w:space="0" w:color="auto"/>
            <w:left w:val="none" w:sz="0" w:space="0" w:color="auto"/>
            <w:bottom w:val="none" w:sz="0" w:space="0" w:color="auto"/>
            <w:right w:val="none" w:sz="0" w:space="0" w:color="auto"/>
          </w:divBdr>
        </w:div>
        <w:div w:id="1621835006">
          <w:marLeft w:val="0"/>
          <w:marRight w:val="0"/>
          <w:marTop w:val="0"/>
          <w:marBottom w:val="0"/>
          <w:divBdr>
            <w:top w:val="none" w:sz="0" w:space="0" w:color="auto"/>
            <w:left w:val="none" w:sz="0" w:space="0" w:color="auto"/>
            <w:bottom w:val="none" w:sz="0" w:space="0" w:color="auto"/>
            <w:right w:val="none" w:sz="0" w:space="0" w:color="auto"/>
          </w:divBdr>
        </w:div>
        <w:div w:id="37321421">
          <w:marLeft w:val="0"/>
          <w:marRight w:val="0"/>
          <w:marTop w:val="0"/>
          <w:marBottom w:val="0"/>
          <w:divBdr>
            <w:top w:val="none" w:sz="0" w:space="0" w:color="auto"/>
            <w:left w:val="none" w:sz="0" w:space="0" w:color="auto"/>
            <w:bottom w:val="none" w:sz="0" w:space="0" w:color="auto"/>
            <w:right w:val="none" w:sz="0" w:space="0" w:color="auto"/>
          </w:divBdr>
        </w:div>
        <w:div w:id="1108431277">
          <w:marLeft w:val="0"/>
          <w:marRight w:val="0"/>
          <w:marTop w:val="0"/>
          <w:marBottom w:val="0"/>
          <w:divBdr>
            <w:top w:val="none" w:sz="0" w:space="0" w:color="auto"/>
            <w:left w:val="none" w:sz="0" w:space="0" w:color="auto"/>
            <w:bottom w:val="none" w:sz="0" w:space="0" w:color="auto"/>
            <w:right w:val="none" w:sz="0" w:space="0" w:color="auto"/>
          </w:divBdr>
        </w:div>
        <w:div w:id="7105001">
          <w:marLeft w:val="0"/>
          <w:marRight w:val="0"/>
          <w:marTop w:val="0"/>
          <w:marBottom w:val="0"/>
          <w:divBdr>
            <w:top w:val="none" w:sz="0" w:space="0" w:color="auto"/>
            <w:left w:val="none" w:sz="0" w:space="0" w:color="auto"/>
            <w:bottom w:val="none" w:sz="0" w:space="0" w:color="auto"/>
            <w:right w:val="none" w:sz="0" w:space="0" w:color="auto"/>
          </w:divBdr>
        </w:div>
        <w:div w:id="960040107">
          <w:marLeft w:val="0"/>
          <w:marRight w:val="0"/>
          <w:marTop w:val="0"/>
          <w:marBottom w:val="0"/>
          <w:divBdr>
            <w:top w:val="none" w:sz="0" w:space="0" w:color="auto"/>
            <w:left w:val="none" w:sz="0" w:space="0" w:color="auto"/>
            <w:bottom w:val="none" w:sz="0" w:space="0" w:color="auto"/>
            <w:right w:val="none" w:sz="0" w:space="0" w:color="auto"/>
          </w:divBdr>
        </w:div>
        <w:div w:id="427703215">
          <w:marLeft w:val="0"/>
          <w:marRight w:val="0"/>
          <w:marTop w:val="0"/>
          <w:marBottom w:val="0"/>
          <w:divBdr>
            <w:top w:val="none" w:sz="0" w:space="0" w:color="auto"/>
            <w:left w:val="none" w:sz="0" w:space="0" w:color="auto"/>
            <w:bottom w:val="none" w:sz="0" w:space="0" w:color="auto"/>
            <w:right w:val="none" w:sz="0" w:space="0" w:color="auto"/>
          </w:divBdr>
        </w:div>
        <w:div w:id="1287927131">
          <w:marLeft w:val="0"/>
          <w:marRight w:val="0"/>
          <w:marTop w:val="0"/>
          <w:marBottom w:val="0"/>
          <w:divBdr>
            <w:top w:val="none" w:sz="0" w:space="0" w:color="auto"/>
            <w:left w:val="none" w:sz="0" w:space="0" w:color="auto"/>
            <w:bottom w:val="none" w:sz="0" w:space="0" w:color="auto"/>
            <w:right w:val="none" w:sz="0" w:space="0" w:color="auto"/>
          </w:divBdr>
        </w:div>
        <w:div w:id="2058163671">
          <w:marLeft w:val="0"/>
          <w:marRight w:val="0"/>
          <w:marTop w:val="0"/>
          <w:marBottom w:val="0"/>
          <w:divBdr>
            <w:top w:val="none" w:sz="0" w:space="0" w:color="auto"/>
            <w:left w:val="none" w:sz="0" w:space="0" w:color="auto"/>
            <w:bottom w:val="none" w:sz="0" w:space="0" w:color="auto"/>
            <w:right w:val="none" w:sz="0" w:space="0" w:color="auto"/>
          </w:divBdr>
        </w:div>
        <w:div w:id="1415055709">
          <w:marLeft w:val="0"/>
          <w:marRight w:val="0"/>
          <w:marTop w:val="0"/>
          <w:marBottom w:val="0"/>
          <w:divBdr>
            <w:top w:val="none" w:sz="0" w:space="0" w:color="auto"/>
            <w:left w:val="none" w:sz="0" w:space="0" w:color="auto"/>
            <w:bottom w:val="none" w:sz="0" w:space="0" w:color="auto"/>
            <w:right w:val="none" w:sz="0" w:space="0" w:color="auto"/>
          </w:divBdr>
        </w:div>
        <w:div w:id="1013647535">
          <w:marLeft w:val="0"/>
          <w:marRight w:val="0"/>
          <w:marTop w:val="0"/>
          <w:marBottom w:val="0"/>
          <w:divBdr>
            <w:top w:val="none" w:sz="0" w:space="0" w:color="auto"/>
            <w:left w:val="none" w:sz="0" w:space="0" w:color="auto"/>
            <w:bottom w:val="none" w:sz="0" w:space="0" w:color="auto"/>
            <w:right w:val="none" w:sz="0" w:space="0" w:color="auto"/>
          </w:divBdr>
        </w:div>
        <w:div w:id="484006058">
          <w:marLeft w:val="0"/>
          <w:marRight w:val="0"/>
          <w:marTop w:val="0"/>
          <w:marBottom w:val="0"/>
          <w:divBdr>
            <w:top w:val="none" w:sz="0" w:space="0" w:color="auto"/>
            <w:left w:val="none" w:sz="0" w:space="0" w:color="auto"/>
            <w:bottom w:val="none" w:sz="0" w:space="0" w:color="auto"/>
            <w:right w:val="none" w:sz="0" w:space="0" w:color="auto"/>
          </w:divBdr>
        </w:div>
        <w:div w:id="542905313">
          <w:marLeft w:val="0"/>
          <w:marRight w:val="0"/>
          <w:marTop w:val="0"/>
          <w:marBottom w:val="0"/>
          <w:divBdr>
            <w:top w:val="none" w:sz="0" w:space="0" w:color="auto"/>
            <w:left w:val="none" w:sz="0" w:space="0" w:color="auto"/>
            <w:bottom w:val="none" w:sz="0" w:space="0" w:color="auto"/>
            <w:right w:val="none" w:sz="0" w:space="0" w:color="auto"/>
          </w:divBdr>
        </w:div>
        <w:div w:id="688412186">
          <w:marLeft w:val="0"/>
          <w:marRight w:val="0"/>
          <w:marTop w:val="0"/>
          <w:marBottom w:val="0"/>
          <w:divBdr>
            <w:top w:val="none" w:sz="0" w:space="0" w:color="auto"/>
            <w:left w:val="none" w:sz="0" w:space="0" w:color="auto"/>
            <w:bottom w:val="none" w:sz="0" w:space="0" w:color="auto"/>
            <w:right w:val="none" w:sz="0" w:space="0" w:color="auto"/>
          </w:divBdr>
        </w:div>
        <w:div w:id="1403411490">
          <w:marLeft w:val="0"/>
          <w:marRight w:val="0"/>
          <w:marTop w:val="0"/>
          <w:marBottom w:val="0"/>
          <w:divBdr>
            <w:top w:val="none" w:sz="0" w:space="0" w:color="auto"/>
            <w:left w:val="none" w:sz="0" w:space="0" w:color="auto"/>
            <w:bottom w:val="none" w:sz="0" w:space="0" w:color="auto"/>
            <w:right w:val="none" w:sz="0" w:space="0" w:color="auto"/>
          </w:divBdr>
        </w:div>
        <w:div w:id="847792678">
          <w:marLeft w:val="0"/>
          <w:marRight w:val="0"/>
          <w:marTop w:val="0"/>
          <w:marBottom w:val="0"/>
          <w:divBdr>
            <w:top w:val="none" w:sz="0" w:space="0" w:color="auto"/>
            <w:left w:val="none" w:sz="0" w:space="0" w:color="auto"/>
            <w:bottom w:val="none" w:sz="0" w:space="0" w:color="auto"/>
            <w:right w:val="none" w:sz="0" w:space="0" w:color="auto"/>
          </w:divBdr>
        </w:div>
        <w:div w:id="984312670">
          <w:marLeft w:val="0"/>
          <w:marRight w:val="0"/>
          <w:marTop w:val="0"/>
          <w:marBottom w:val="0"/>
          <w:divBdr>
            <w:top w:val="none" w:sz="0" w:space="0" w:color="auto"/>
            <w:left w:val="none" w:sz="0" w:space="0" w:color="auto"/>
            <w:bottom w:val="none" w:sz="0" w:space="0" w:color="auto"/>
            <w:right w:val="none" w:sz="0" w:space="0" w:color="auto"/>
          </w:divBdr>
        </w:div>
        <w:div w:id="332607313">
          <w:marLeft w:val="0"/>
          <w:marRight w:val="0"/>
          <w:marTop w:val="0"/>
          <w:marBottom w:val="0"/>
          <w:divBdr>
            <w:top w:val="none" w:sz="0" w:space="0" w:color="auto"/>
            <w:left w:val="none" w:sz="0" w:space="0" w:color="auto"/>
            <w:bottom w:val="none" w:sz="0" w:space="0" w:color="auto"/>
            <w:right w:val="none" w:sz="0" w:space="0" w:color="auto"/>
          </w:divBdr>
        </w:div>
        <w:div w:id="1516260667">
          <w:marLeft w:val="0"/>
          <w:marRight w:val="0"/>
          <w:marTop w:val="0"/>
          <w:marBottom w:val="0"/>
          <w:divBdr>
            <w:top w:val="none" w:sz="0" w:space="0" w:color="auto"/>
            <w:left w:val="none" w:sz="0" w:space="0" w:color="auto"/>
            <w:bottom w:val="none" w:sz="0" w:space="0" w:color="auto"/>
            <w:right w:val="none" w:sz="0" w:space="0" w:color="auto"/>
          </w:divBdr>
        </w:div>
        <w:div w:id="43258478">
          <w:marLeft w:val="0"/>
          <w:marRight w:val="0"/>
          <w:marTop w:val="0"/>
          <w:marBottom w:val="0"/>
          <w:divBdr>
            <w:top w:val="none" w:sz="0" w:space="0" w:color="auto"/>
            <w:left w:val="none" w:sz="0" w:space="0" w:color="auto"/>
            <w:bottom w:val="none" w:sz="0" w:space="0" w:color="auto"/>
            <w:right w:val="none" w:sz="0" w:space="0" w:color="auto"/>
          </w:divBdr>
        </w:div>
        <w:div w:id="361513829">
          <w:marLeft w:val="0"/>
          <w:marRight w:val="0"/>
          <w:marTop w:val="0"/>
          <w:marBottom w:val="0"/>
          <w:divBdr>
            <w:top w:val="none" w:sz="0" w:space="0" w:color="auto"/>
            <w:left w:val="none" w:sz="0" w:space="0" w:color="auto"/>
            <w:bottom w:val="none" w:sz="0" w:space="0" w:color="auto"/>
            <w:right w:val="none" w:sz="0" w:space="0" w:color="auto"/>
          </w:divBdr>
        </w:div>
        <w:div w:id="66344043">
          <w:marLeft w:val="0"/>
          <w:marRight w:val="0"/>
          <w:marTop w:val="0"/>
          <w:marBottom w:val="0"/>
          <w:divBdr>
            <w:top w:val="none" w:sz="0" w:space="0" w:color="auto"/>
            <w:left w:val="none" w:sz="0" w:space="0" w:color="auto"/>
            <w:bottom w:val="none" w:sz="0" w:space="0" w:color="auto"/>
            <w:right w:val="none" w:sz="0" w:space="0" w:color="auto"/>
          </w:divBdr>
        </w:div>
        <w:div w:id="1083647134">
          <w:marLeft w:val="0"/>
          <w:marRight w:val="0"/>
          <w:marTop w:val="0"/>
          <w:marBottom w:val="0"/>
          <w:divBdr>
            <w:top w:val="none" w:sz="0" w:space="0" w:color="auto"/>
            <w:left w:val="none" w:sz="0" w:space="0" w:color="auto"/>
            <w:bottom w:val="none" w:sz="0" w:space="0" w:color="auto"/>
            <w:right w:val="none" w:sz="0" w:space="0" w:color="auto"/>
          </w:divBdr>
        </w:div>
        <w:div w:id="1146125333">
          <w:marLeft w:val="0"/>
          <w:marRight w:val="0"/>
          <w:marTop w:val="0"/>
          <w:marBottom w:val="0"/>
          <w:divBdr>
            <w:top w:val="none" w:sz="0" w:space="0" w:color="auto"/>
            <w:left w:val="none" w:sz="0" w:space="0" w:color="auto"/>
            <w:bottom w:val="none" w:sz="0" w:space="0" w:color="auto"/>
            <w:right w:val="none" w:sz="0" w:space="0" w:color="auto"/>
          </w:divBdr>
        </w:div>
        <w:div w:id="1530800320">
          <w:marLeft w:val="0"/>
          <w:marRight w:val="0"/>
          <w:marTop w:val="0"/>
          <w:marBottom w:val="0"/>
          <w:divBdr>
            <w:top w:val="none" w:sz="0" w:space="0" w:color="auto"/>
            <w:left w:val="none" w:sz="0" w:space="0" w:color="auto"/>
            <w:bottom w:val="none" w:sz="0" w:space="0" w:color="auto"/>
            <w:right w:val="none" w:sz="0" w:space="0" w:color="auto"/>
          </w:divBdr>
        </w:div>
        <w:div w:id="1439763265">
          <w:marLeft w:val="0"/>
          <w:marRight w:val="0"/>
          <w:marTop w:val="0"/>
          <w:marBottom w:val="0"/>
          <w:divBdr>
            <w:top w:val="none" w:sz="0" w:space="0" w:color="auto"/>
            <w:left w:val="none" w:sz="0" w:space="0" w:color="auto"/>
            <w:bottom w:val="none" w:sz="0" w:space="0" w:color="auto"/>
            <w:right w:val="none" w:sz="0" w:space="0" w:color="auto"/>
          </w:divBdr>
        </w:div>
        <w:div w:id="1514606539">
          <w:marLeft w:val="0"/>
          <w:marRight w:val="0"/>
          <w:marTop w:val="0"/>
          <w:marBottom w:val="0"/>
          <w:divBdr>
            <w:top w:val="none" w:sz="0" w:space="0" w:color="auto"/>
            <w:left w:val="none" w:sz="0" w:space="0" w:color="auto"/>
            <w:bottom w:val="none" w:sz="0" w:space="0" w:color="auto"/>
            <w:right w:val="none" w:sz="0" w:space="0" w:color="auto"/>
          </w:divBdr>
        </w:div>
        <w:div w:id="1499341668">
          <w:marLeft w:val="0"/>
          <w:marRight w:val="0"/>
          <w:marTop w:val="0"/>
          <w:marBottom w:val="0"/>
          <w:divBdr>
            <w:top w:val="none" w:sz="0" w:space="0" w:color="auto"/>
            <w:left w:val="none" w:sz="0" w:space="0" w:color="auto"/>
            <w:bottom w:val="none" w:sz="0" w:space="0" w:color="auto"/>
            <w:right w:val="none" w:sz="0" w:space="0" w:color="auto"/>
          </w:divBdr>
        </w:div>
        <w:div w:id="1242639727">
          <w:marLeft w:val="0"/>
          <w:marRight w:val="0"/>
          <w:marTop w:val="0"/>
          <w:marBottom w:val="0"/>
          <w:divBdr>
            <w:top w:val="none" w:sz="0" w:space="0" w:color="auto"/>
            <w:left w:val="none" w:sz="0" w:space="0" w:color="auto"/>
            <w:bottom w:val="none" w:sz="0" w:space="0" w:color="auto"/>
            <w:right w:val="none" w:sz="0" w:space="0" w:color="auto"/>
          </w:divBdr>
        </w:div>
        <w:div w:id="122963881">
          <w:marLeft w:val="0"/>
          <w:marRight w:val="0"/>
          <w:marTop w:val="0"/>
          <w:marBottom w:val="0"/>
          <w:divBdr>
            <w:top w:val="none" w:sz="0" w:space="0" w:color="auto"/>
            <w:left w:val="none" w:sz="0" w:space="0" w:color="auto"/>
            <w:bottom w:val="none" w:sz="0" w:space="0" w:color="auto"/>
            <w:right w:val="none" w:sz="0" w:space="0" w:color="auto"/>
          </w:divBdr>
        </w:div>
        <w:div w:id="1300109246">
          <w:marLeft w:val="0"/>
          <w:marRight w:val="0"/>
          <w:marTop w:val="0"/>
          <w:marBottom w:val="0"/>
          <w:divBdr>
            <w:top w:val="none" w:sz="0" w:space="0" w:color="auto"/>
            <w:left w:val="none" w:sz="0" w:space="0" w:color="auto"/>
            <w:bottom w:val="none" w:sz="0" w:space="0" w:color="auto"/>
            <w:right w:val="none" w:sz="0" w:space="0" w:color="auto"/>
          </w:divBdr>
        </w:div>
        <w:div w:id="1801612110">
          <w:marLeft w:val="0"/>
          <w:marRight w:val="0"/>
          <w:marTop w:val="0"/>
          <w:marBottom w:val="0"/>
          <w:divBdr>
            <w:top w:val="none" w:sz="0" w:space="0" w:color="auto"/>
            <w:left w:val="none" w:sz="0" w:space="0" w:color="auto"/>
            <w:bottom w:val="none" w:sz="0" w:space="0" w:color="auto"/>
            <w:right w:val="none" w:sz="0" w:space="0" w:color="auto"/>
          </w:divBdr>
        </w:div>
        <w:div w:id="775253492">
          <w:marLeft w:val="0"/>
          <w:marRight w:val="0"/>
          <w:marTop w:val="0"/>
          <w:marBottom w:val="0"/>
          <w:divBdr>
            <w:top w:val="none" w:sz="0" w:space="0" w:color="auto"/>
            <w:left w:val="none" w:sz="0" w:space="0" w:color="auto"/>
            <w:bottom w:val="none" w:sz="0" w:space="0" w:color="auto"/>
            <w:right w:val="none" w:sz="0" w:space="0" w:color="auto"/>
          </w:divBdr>
        </w:div>
        <w:div w:id="1555265349">
          <w:marLeft w:val="0"/>
          <w:marRight w:val="0"/>
          <w:marTop w:val="0"/>
          <w:marBottom w:val="0"/>
          <w:divBdr>
            <w:top w:val="none" w:sz="0" w:space="0" w:color="auto"/>
            <w:left w:val="none" w:sz="0" w:space="0" w:color="auto"/>
            <w:bottom w:val="none" w:sz="0" w:space="0" w:color="auto"/>
            <w:right w:val="none" w:sz="0" w:space="0" w:color="auto"/>
          </w:divBdr>
        </w:div>
        <w:div w:id="1051543013">
          <w:marLeft w:val="0"/>
          <w:marRight w:val="0"/>
          <w:marTop w:val="0"/>
          <w:marBottom w:val="0"/>
          <w:divBdr>
            <w:top w:val="none" w:sz="0" w:space="0" w:color="auto"/>
            <w:left w:val="none" w:sz="0" w:space="0" w:color="auto"/>
            <w:bottom w:val="none" w:sz="0" w:space="0" w:color="auto"/>
            <w:right w:val="none" w:sz="0" w:space="0" w:color="auto"/>
          </w:divBdr>
        </w:div>
        <w:div w:id="191960527">
          <w:marLeft w:val="0"/>
          <w:marRight w:val="0"/>
          <w:marTop w:val="0"/>
          <w:marBottom w:val="0"/>
          <w:divBdr>
            <w:top w:val="none" w:sz="0" w:space="0" w:color="auto"/>
            <w:left w:val="none" w:sz="0" w:space="0" w:color="auto"/>
            <w:bottom w:val="none" w:sz="0" w:space="0" w:color="auto"/>
            <w:right w:val="none" w:sz="0" w:space="0" w:color="auto"/>
          </w:divBdr>
        </w:div>
        <w:div w:id="562640863">
          <w:marLeft w:val="0"/>
          <w:marRight w:val="0"/>
          <w:marTop w:val="0"/>
          <w:marBottom w:val="0"/>
          <w:divBdr>
            <w:top w:val="none" w:sz="0" w:space="0" w:color="auto"/>
            <w:left w:val="none" w:sz="0" w:space="0" w:color="auto"/>
            <w:bottom w:val="none" w:sz="0" w:space="0" w:color="auto"/>
            <w:right w:val="none" w:sz="0" w:space="0" w:color="auto"/>
          </w:divBdr>
        </w:div>
        <w:div w:id="2011978973">
          <w:marLeft w:val="0"/>
          <w:marRight w:val="0"/>
          <w:marTop w:val="0"/>
          <w:marBottom w:val="0"/>
          <w:divBdr>
            <w:top w:val="none" w:sz="0" w:space="0" w:color="auto"/>
            <w:left w:val="none" w:sz="0" w:space="0" w:color="auto"/>
            <w:bottom w:val="none" w:sz="0" w:space="0" w:color="auto"/>
            <w:right w:val="none" w:sz="0" w:space="0" w:color="auto"/>
          </w:divBdr>
        </w:div>
        <w:div w:id="767189936">
          <w:marLeft w:val="0"/>
          <w:marRight w:val="0"/>
          <w:marTop w:val="0"/>
          <w:marBottom w:val="0"/>
          <w:divBdr>
            <w:top w:val="none" w:sz="0" w:space="0" w:color="auto"/>
            <w:left w:val="none" w:sz="0" w:space="0" w:color="auto"/>
            <w:bottom w:val="none" w:sz="0" w:space="0" w:color="auto"/>
            <w:right w:val="none" w:sz="0" w:space="0" w:color="auto"/>
          </w:divBdr>
        </w:div>
        <w:div w:id="216741965">
          <w:marLeft w:val="0"/>
          <w:marRight w:val="0"/>
          <w:marTop w:val="0"/>
          <w:marBottom w:val="0"/>
          <w:divBdr>
            <w:top w:val="none" w:sz="0" w:space="0" w:color="auto"/>
            <w:left w:val="none" w:sz="0" w:space="0" w:color="auto"/>
            <w:bottom w:val="none" w:sz="0" w:space="0" w:color="auto"/>
            <w:right w:val="none" w:sz="0" w:space="0" w:color="auto"/>
          </w:divBdr>
        </w:div>
        <w:div w:id="50858101">
          <w:marLeft w:val="0"/>
          <w:marRight w:val="0"/>
          <w:marTop w:val="0"/>
          <w:marBottom w:val="0"/>
          <w:divBdr>
            <w:top w:val="none" w:sz="0" w:space="0" w:color="auto"/>
            <w:left w:val="none" w:sz="0" w:space="0" w:color="auto"/>
            <w:bottom w:val="none" w:sz="0" w:space="0" w:color="auto"/>
            <w:right w:val="none" w:sz="0" w:space="0" w:color="auto"/>
          </w:divBdr>
        </w:div>
        <w:div w:id="1816724224">
          <w:marLeft w:val="0"/>
          <w:marRight w:val="0"/>
          <w:marTop w:val="0"/>
          <w:marBottom w:val="0"/>
          <w:divBdr>
            <w:top w:val="none" w:sz="0" w:space="0" w:color="auto"/>
            <w:left w:val="none" w:sz="0" w:space="0" w:color="auto"/>
            <w:bottom w:val="none" w:sz="0" w:space="0" w:color="auto"/>
            <w:right w:val="none" w:sz="0" w:space="0" w:color="auto"/>
          </w:divBdr>
        </w:div>
        <w:div w:id="274362485">
          <w:marLeft w:val="0"/>
          <w:marRight w:val="0"/>
          <w:marTop w:val="0"/>
          <w:marBottom w:val="0"/>
          <w:divBdr>
            <w:top w:val="none" w:sz="0" w:space="0" w:color="auto"/>
            <w:left w:val="none" w:sz="0" w:space="0" w:color="auto"/>
            <w:bottom w:val="none" w:sz="0" w:space="0" w:color="auto"/>
            <w:right w:val="none" w:sz="0" w:space="0" w:color="auto"/>
          </w:divBdr>
        </w:div>
        <w:div w:id="1487086081">
          <w:marLeft w:val="0"/>
          <w:marRight w:val="0"/>
          <w:marTop w:val="0"/>
          <w:marBottom w:val="0"/>
          <w:divBdr>
            <w:top w:val="none" w:sz="0" w:space="0" w:color="auto"/>
            <w:left w:val="none" w:sz="0" w:space="0" w:color="auto"/>
            <w:bottom w:val="none" w:sz="0" w:space="0" w:color="auto"/>
            <w:right w:val="none" w:sz="0" w:space="0" w:color="auto"/>
          </w:divBdr>
        </w:div>
        <w:div w:id="267277227">
          <w:marLeft w:val="0"/>
          <w:marRight w:val="0"/>
          <w:marTop w:val="0"/>
          <w:marBottom w:val="0"/>
          <w:divBdr>
            <w:top w:val="none" w:sz="0" w:space="0" w:color="auto"/>
            <w:left w:val="none" w:sz="0" w:space="0" w:color="auto"/>
            <w:bottom w:val="none" w:sz="0" w:space="0" w:color="auto"/>
            <w:right w:val="none" w:sz="0" w:space="0" w:color="auto"/>
          </w:divBdr>
        </w:div>
        <w:div w:id="1931621167">
          <w:marLeft w:val="0"/>
          <w:marRight w:val="0"/>
          <w:marTop w:val="0"/>
          <w:marBottom w:val="0"/>
          <w:divBdr>
            <w:top w:val="none" w:sz="0" w:space="0" w:color="auto"/>
            <w:left w:val="none" w:sz="0" w:space="0" w:color="auto"/>
            <w:bottom w:val="none" w:sz="0" w:space="0" w:color="auto"/>
            <w:right w:val="none" w:sz="0" w:space="0" w:color="auto"/>
          </w:divBdr>
        </w:div>
        <w:div w:id="861014334">
          <w:marLeft w:val="0"/>
          <w:marRight w:val="0"/>
          <w:marTop w:val="0"/>
          <w:marBottom w:val="0"/>
          <w:divBdr>
            <w:top w:val="none" w:sz="0" w:space="0" w:color="auto"/>
            <w:left w:val="none" w:sz="0" w:space="0" w:color="auto"/>
            <w:bottom w:val="none" w:sz="0" w:space="0" w:color="auto"/>
            <w:right w:val="none" w:sz="0" w:space="0" w:color="auto"/>
          </w:divBdr>
        </w:div>
        <w:div w:id="625087218">
          <w:marLeft w:val="0"/>
          <w:marRight w:val="0"/>
          <w:marTop w:val="0"/>
          <w:marBottom w:val="0"/>
          <w:divBdr>
            <w:top w:val="none" w:sz="0" w:space="0" w:color="auto"/>
            <w:left w:val="none" w:sz="0" w:space="0" w:color="auto"/>
            <w:bottom w:val="none" w:sz="0" w:space="0" w:color="auto"/>
            <w:right w:val="none" w:sz="0" w:space="0" w:color="auto"/>
          </w:divBdr>
        </w:div>
        <w:div w:id="1678269680">
          <w:marLeft w:val="0"/>
          <w:marRight w:val="0"/>
          <w:marTop w:val="0"/>
          <w:marBottom w:val="0"/>
          <w:divBdr>
            <w:top w:val="none" w:sz="0" w:space="0" w:color="auto"/>
            <w:left w:val="none" w:sz="0" w:space="0" w:color="auto"/>
            <w:bottom w:val="none" w:sz="0" w:space="0" w:color="auto"/>
            <w:right w:val="none" w:sz="0" w:space="0" w:color="auto"/>
          </w:divBdr>
        </w:div>
        <w:div w:id="222328126">
          <w:marLeft w:val="0"/>
          <w:marRight w:val="0"/>
          <w:marTop w:val="0"/>
          <w:marBottom w:val="0"/>
          <w:divBdr>
            <w:top w:val="none" w:sz="0" w:space="0" w:color="auto"/>
            <w:left w:val="none" w:sz="0" w:space="0" w:color="auto"/>
            <w:bottom w:val="none" w:sz="0" w:space="0" w:color="auto"/>
            <w:right w:val="none" w:sz="0" w:space="0" w:color="auto"/>
          </w:divBdr>
        </w:div>
        <w:div w:id="1988314451">
          <w:marLeft w:val="0"/>
          <w:marRight w:val="0"/>
          <w:marTop w:val="0"/>
          <w:marBottom w:val="0"/>
          <w:divBdr>
            <w:top w:val="none" w:sz="0" w:space="0" w:color="auto"/>
            <w:left w:val="none" w:sz="0" w:space="0" w:color="auto"/>
            <w:bottom w:val="none" w:sz="0" w:space="0" w:color="auto"/>
            <w:right w:val="none" w:sz="0" w:space="0" w:color="auto"/>
          </w:divBdr>
        </w:div>
        <w:div w:id="236287302">
          <w:marLeft w:val="0"/>
          <w:marRight w:val="0"/>
          <w:marTop w:val="0"/>
          <w:marBottom w:val="0"/>
          <w:divBdr>
            <w:top w:val="none" w:sz="0" w:space="0" w:color="auto"/>
            <w:left w:val="none" w:sz="0" w:space="0" w:color="auto"/>
            <w:bottom w:val="none" w:sz="0" w:space="0" w:color="auto"/>
            <w:right w:val="none" w:sz="0" w:space="0" w:color="auto"/>
          </w:divBdr>
        </w:div>
        <w:div w:id="884026473">
          <w:marLeft w:val="0"/>
          <w:marRight w:val="0"/>
          <w:marTop w:val="0"/>
          <w:marBottom w:val="0"/>
          <w:divBdr>
            <w:top w:val="none" w:sz="0" w:space="0" w:color="auto"/>
            <w:left w:val="none" w:sz="0" w:space="0" w:color="auto"/>
            <w:bottom w:val="none" w:sz="0" w:space="0" w:color="auto"/>
            <w:right w:val="none" w:sz="0" w:space="0" w:color="auto"/>
          </w:divBdr>
        </w:div>
      </w:divsChild>
    </w:div>
    <w:div w:id="1638141794">
      <w:bodyDiv w:val="1"/>
      <w:marLeft w:val="0"/>
      <w:marRight w:val="0"/>
      <w:marTop w:val="0"/>
      <w:marBottom w:val="0"/>
      <w:divBdr>
        <w:top w:val="none" w:sz="0" w:space="0" w:color="auto"/>
        <w:left w:val="none" w:sz="0" w:space="0" w:color="auto"/>
        <w:bottom w:val="none" w:sz="0" w:space="0" w:color="auto"/>
        <w:right w:val="none" w:sz="0" w:space="0" w:color="auto"/>
      </w:divBdr>
      <w:divsChild>
        <w:div w:id="384377133">
          <w:marLeft w:val="0"/>
          <w:marRight w:val="0"/>
          <w:marTop w:val="0"/>
          <w:marBottom w:val="0"/>
          <w:divBdr>
            <w:top w:val="none" w:sz="0" w:space="0" w:color="auto"/>
            <w:left w:val="none" w:sz="0" w:space="0" w:color="auto"/>
            <w:bottom w:val="none" w:sz="0" w:space="0" w:color="auto"/>
            <w:right w:val="none" w:sz="0" w:space="0" w:color="auto"/>
          </w:divBdr>
        </w:div>
        <w:div w:id="1199852925">
          <w:marLeft w:val="0"/>
          <w:marRight w:val="0"/>
          <w:marTop w:val="0"/>
          <w:marBottom w:val="0"/>
          <w:divBdr>
            <w:top w:val="none" w:sz="0" w:space="0" w:color="auto"/>
            <w:left w:val="none" w:sz="0" w:space="0" w:color="auto"/>
            <w:bottom w:val="none" w:sz="0" w:space="0" w:color="auto"/>
            <w:right w:val="none" w:sz="0" w:space="0" w:color="auto"/>
          </w:divBdr>
        </w:div>
        <w:div w:id="1325670526">
          <w:marLeft w:val="0"/>
          <w:marRight w:val="0"/>
          <w:marTop w:val="0"/>
          <w:marBottom w:val="0"/>
          <w:divBdr>
            <w:top w:val="none" w:sz="0" w:space="0" w:color="auto"/>
            <w:left w:val="none" w:sz="0" w:space="0" w:color="auto"/>
            <w:bottom w:val="none" w:sz="0" w:space="0" w:color="auto"/>
            <w:right w:val="none" w:sz="0" w:space="0" w:color="auto"/>
          </w:divBdr>
        </w:div>
        <w:div w:id="41099100">
          <w:marLeft w:val="0"/>
          <w:marRight w:val="0"/>
          <w:marTop w:val="0"/>
          <w:marBottom w:val="0"/>
          <w:divBdr>
            <w:top w:val="none" w:sz="0" w:space="0" w:color="auto"/>
            <w:left w:val="none" w:sz="0" w:space="0" w:color="auto"/>
            <w:bottom w:val="none" w:sz="0" w:space="0" w:color="auto"/>
            <w:right w:val="none" w:sz="0" w:space="0" w:color="auto"/>
          </w:divBdr>
        </w:div>
        <w:div w:id="745567563">
          <w:marLeft w:val="0"/>
          <w:marRight w:val="0"/>
          <w:marTop w:val="0"/>
          <w:marBottom w:val="0"/>
          <w:divBdr>
            <w:top w:val="none" w:sz="0" w:space="0" w:color="auto"/>
            <w:left w:val="none" w:sz="0" w:space="0" w:color="auto"/>
            <w:bottom w:val="none" w:sz="0" w:space="0" w:color="auto"/>
            <w:right w:val="none" w:sz="0" w:space="0" w:color="auto"/>
          </w:divBdr>
        </w:div>
        <w:div w:id="1493595694">
          <w:marLeft w:val="0"/>
          <w:marRight w:val="0"/>
          <w:marTop w:val="0"/>
          <w:marBottom w:val="0"/>
          <w:divBdr>
            <w:top w:val="none" w:sz="0" w:space="0" w:color="auto"/>
            <w:left w:val="none" w:sz="0" w:space="0" w:color="auto"/>
            <w:bottom w:val="none" w:sz="0" w:space="0" w:color="auto"/>
            <w:right w:val="none" w:sz="0" w:space="0" w:color="auto"/>
          </w:divBdr>
        </w:div>
        <w:div w:id="2132935749">
          <w:marLeft w:val="0"/>
          <w:marRight w:val="0"/>
          <w:marTop w:val="0"/>
          <w:marBottom w:val="0"/>
          <w:divBdr>
            <w:top w:val="none" w:sz="0" w:space="0" w:color="auto"/>
            <w:left w:val="none" w:sz="0" w:space="0" w:color="auto"/>
            <w:bottom w:val="none" w:sz="0" w:space="0" w:color="auto"/>
            <w:right w:val="none" w:sz="0" w:space="0" w:color="auto"/>
          </w:divBdr>
        </w:div>
        <w:div w:id="1711150378">
          <w:marLeft w:val="0"/>
          <w:marRight w:val="0"/>
          <w:marTop w:val="0"/>
          <w:marBottom w:val="0"/>
          <w:divBdr>
            <w:top w:val="none" w:sz="0" w:space="0" w:color="auto"/>
            <w:left w:val="none" w:sz="0" w:space="0" w:color="auto"/>
            <w:bottom w:val="none" w:sz="0" w:space="0" w:color="auto"/>
            <w:right w:val="none" w:sz="0" w:space="0" w:color="auto"/>
          </w:divBdr>
        </w:div>
        <w:div w:id="1811481709">
          <w:marLeft w:val="0"/>
          <w:marRight w:val="0"/>
          <w:marTop w:val="0"/>
          <w:marBottom w:val="0"/>
          <w:divBdr>
            <w:top w:val="none" w:sz="0" w:space="0" w:color="auto"/>
            <w:left w:val="none" w:sz="0" w:space="0" w:color="auto"/>
            <w:bottom w:val="none" w:sz="0" w:space="0" w:color="auto"/>
            <w:right w:val="none" w:sz="0" w:space="0" w:color="auto"/>
          </w:divBdr>
        </w:div>
        <w:div w:id="1220285005">
          <w:marLeft w:val="0"/>
          <w:marRight w:val="0"/>
          <w:marTop w:val="0"/>
          <w:marBottom w:val="0"/>
          <w:divBdr>
            <w:top w:val="none" w:sz="0" w:space="0" w:color="auto"/>
            <w:left w:val="none" w:sz="0" w:space="0" w:color="auto"/>
            <w:bottom w:val="none" w:sz="0" w:space="0" w:color="auto"/>
            <w:right w:val="none" w:sz="0" w:space="0" w:color="auto"/>
          </w:divBdr>
        </w:div>
        <w:div w:id="468978085">
          <w:marLeft w:val="0"/>
          <w:marRight w:val="0"/>
          <w:marTop w:val="0"/>
          <w:marBottom w:val="0"/>
          <w:divBdr>
            <w:top w:val="none" w:sz="0" w:space="0" w:color="auto"/>
            <w:left w:val="none" w:sz="0" w:space="0" w:color="auto"/>
            <w:bottom w:val="none" w:sz="0" w:space="0" w:color="auto"/>
            <w:right w:val="none" w:sz="0" w:space="0" w:color="auto"/>
          </w:divBdr>
        </w:div>
        <w:div w:id="113865050">
          <w:marLeft w:val="0"/>
          <w:marRight w:val="0"/>
          <w:marTop w:val="0"/>
          <w:marBottom w:val="0"/>
          <w:divBdr>
            <w:top w:val="none" w:sz="0" w:space="0" w:color="auto"/>
            <w:left w:val="none" w:sz="0" w:space="0" w:color="auto"/>
            <w:bottom w:val="none" w:sz="0" w:space="0" w:color="auto"/>
            <w:right w:val="none" w:sz="0" w:space="0" w:color="auto"/>
          </w:divBdr>
        </w:div>
        <w:div w:id="561328308">
          <w:marLeft w:val="0"/>
          <w:marRight w:val="0"/>
          <w:marTop w:val="0"/>
          <w:marBottom w:val="0"/>
          <w:divBdr>
            <w:top w:val="none" w:sz="0" w:space="0" w:color="auto"/>
            <w:left w:val="none" w:sz="0" w:space="0" w:color="auto"/>
            <w:bottom w:val="none" w:sz="0" w:space="0" w:color="auto"/>
            <w:right w:val="none" w:sz="0" w:space="0" w:color="auto"/>
          </w:divBdr>
        </w:div>
        <w:div w:id="26031414">
          <w:marLeft w:val="0"/>
          <w:marRight w:val="0"/>
          <w:marTop w:val="0"/>
          <w:marBottom w:val="0"/>
          <w:divBdr>
            <w:top w:val="none" w:sz="0" w:space="0" w:color="auto"/>
            <w:left w:val="none" w:sz="0" w:space="0" w:color="auto"/>
            <w:bottom w:val="none" w:sz="0" w:space="0" w:color="auto"/>
            <w:right w:val="none" w:sz="0" w:space="0" w:color="auto"/>
          </w:divBdr>
        </w:div>
        <w:div w:id="1597862082">
          <w:marLeft w:val="0"/>
          <w:marRight w:val="0"/>
          <w:marTop w:val="0"/>
          <w:marBottom w:val="0"/>
          <w:divBdr>
            <w:top w:val="none" w:sz="0" w:space="0" w:color="auto"/>
            <w:left w:val="none" w:sz="0" w:space="0" w:color="auto"/>
            <w:bottom w:val="none" w:sz="0" w:space="0" w:color="auto"/>
            <w:right w:val="none" w:sz="0" w:space="0" w:color="auto"/>
          </w:divBdr>
        </w:div>
        <w:div w:id="1661811977">
          <w:marLeft w:val="0"/>
          <w:marRight w:val="0"/>
          <w:marTop w:val="0"/>
          <w:marBottom w:val="0"/>
          <w:divBdr>
            <w:top w:val="none" w:sz="0" w:space="0" w:color="auto"/>
            <w:left w:val="none" w:sz="0" w:space="0" w:color="auto"/>
            <w:bottom w:val="none" w:sz="0" w:space="0" w:color="auto"/>
            <w:right w:val="none" w:sz="0" w:space="0" w:color="auto"/>
          </w:divBdr>
        </w:div>
        <w:div w:id="748842434">
          <w:marLeft w:val="0"/>
          <w:marRight w:val="0"/>
          <w:marTop w:val="0"/>
          <w:marBottom w:val="0"/>
          <w:divBdr>
            <w:top w:val="none" w:sz="0" w:space="0" w:color="auto"/>
            <w:left w:val="none" w:sz="0" w:space="0" w:color="auto"/>
            <w:bottom w:val="none" w:sz="0" w:space="0" w:color="auto"/>
            <w:right w:val="none" w:sz="0" w:space="0" w:color="auto"/>
          </w:divBdr>
        </w:div>
        <w:div w:id="1584028689">
          <w:marLeft w:val="0"/>
          <w:marRight w:val="0"/>
          <w:marTop w:val="0"/>
          <w:marBottom w:val="0"/>
          <w:divBdr>
            <w:top w:val="none" w:sz="0" w:space="0" w:color="auto"/>
            <w:left w:val="none" w:sz="0" w:space="0" w:color="auto"/>
            <w:bottom w:val="none" w:sz="0" w:space="0" w:color="auto"/>
            <w:right w:val="none" w:sz="0" w:space="0" w:color="auto"/>
          </w:divBdr>
        </w:div>
        <w:div w:id="312374442">
          <w:marLeft w:val="0"/>
          <w:marRight w:val="0"/>
          <w:marTop w:val="0"/>
          <w:marBottom w:val="0"/>
          <w:divBdr>
            <w:top w:val="none" w:sz="0" w:space="0" w:color="auto"/>
            <w:left w:val="none" w:sz="0" w:space="0" w:color="auto"/>
            <w:bottom w:val="none" w:sz="0" w:space="0" w:color="auto"/>
            <w:right w:val="none" w:sz="0" w:space="0" w:color="auto"/>
          </w:divBdr>
        </w:div>
        <w:div w:id="1245068892">
          <w:marLeft w:val="0"/>
          <w:marRight w:val="0"/>
          <w:marTop w:val="0"/>
          <w:marBottom w:val="0"/>
          <w:divBdr>
            <w:top w:val="none" w:sz="0" w:space="0" w:color="auto"/>
            <w:left w:val="none" w:sz="0" w:space="0" w:color="auto"/>
            <w:bottom w:val="none" w:sz="0" w:space="0" w:color="auto"/>
            <w:right w:val="none" w:sz="0" w:space="0" w:color="auto"/>
          </w:divBdr>
        </w:div>
        <w:div w:id="1981228688">
          <w:marLeft w:val="0"/>
          <w:marRight w:val="0"/>
          <w:marTop w:val="0"/>
          <w:marBottom w:val="0"/>
          <w:divBdr>
            <w:top w:val="none" w:sz="0" w:space="0" w:color="auto"/>
            <w:left w:val="none" w:sz="0" w:space="0" w:color="auto"/>
            <w:bottom w:val="none" w:sz="0" w:space="0" w:color="auto"/>
            <w:right w:val="none" w:sz="0" w:space="0" w:color="auto"/>
          </w:divBdr>
        </w:div>
        <w:div w:id="1759718655">
          <w:marLeft w:val="0"/>
          <w:marRight w:val="0"/>
          <w:marTop w:val="0"/>
          <w:marBottom w:val="0"/>
          <w:divBdr>
            <w:top w:val="none" w:sz="0" w:space="0" w:color="auto"/>
            <w:left w:val="none" w:sz="0" w:space="0" w:color="auto"/>
            <w:bottom w:val="none" w:sz="0" w:space="0" w:color="auto"/>
            <w:right w:val="none" w:sz="0" w:space="0" w:color="auto"/>
          </w:divBdr>
        </w:div>
        <w:div w:id="920025664">
          <w:marLeft w:val="0"/>
          <w:marRight w:val="0"/>
          <w:marTop w:val="0"/>
          <w:marBottom w:val="0"/>
          <w:divBdr>
            <w:top w:val="none" w:sz="0" w:space="0" w:color="auto"/>
            <w:left w:val="none" w:sz="0" w:space="0" w:color="auto"/>
            <w:bottom w:val="none" w:sz="0" w:space="0" w:color="auto"/>
            <w:right w:val="none" w:sz="0" w:space="0" w:color="auto"/>
          </w:divBdr>
        </w:div>
        <w:div w:id="426275521">
          <w:marLeft w:val="0"/>
          <w:marRight w:val="0"/>
          <w:marTop w:val="0"/>
          <w:marBottom w:val="0"/>
          <w:divBdr>
            <w:top w:val="none" w:sz="0" w:space="0" w:color="auto"/>
            <w:left w:val="none" w:sz="0" w:space="0" w:color="auto"/>
            <w:bottom w:val="none" w:sz="0" w:space="0" w:color="auto"/>
            <w:right w:val="none" w:sz="0" w:space="0" w:color="auto"/>
          </w:divBdr>
        </w:div>
        <w:div w:id="259068512">
          <w:marLeft w:val="0"/>
          <w:marRight w:val="0"/>
          <w:marTop w:val="0"/>
          <w:marBottom w:val="0"/>
          <w:divBdr>
            <w:top w:val="none" w:sz="0" w:space="0" w:color="auto"/>
            <w:left w:val="none" w:sz="0" w:space="0" w:color="auto"/>
            <w:bottom w:val="none" w:sz="0" w:space="0" w:color="auto"/>
            <w:right w:val="none" w:sz="0" w:space="0" w:color="auto"/>
          </w:divBdr>
        </w:div>
        <w:div w:id="1856378607">
          <w:marLeft w:val="0"/>
          <w:marRight w:val="0"/>
          <w:marTop w:val="0"/>
          <w:marBottom w:val="0"/>
          <w:divBdr>
            <w:top w:val="none" w:sz="0" w:space="0" w:color="auto"/>
            <w:left w:val="none" w:sz="0" w:space="0" w:color="auto"/>
            <w:bottom w:val="none" w:sz="0" w:space="0" w:color="auto"/>
            <w:right w:val="none" w:sz="0" w:space="0" w:color="auto"/>
          </w:divBdr>
        </w:div>
        <w:div w:id="1430585788">
          <w:marLeft w:val="0"/>
          <w:marRight w:val="0"/>
          <w:marTop w:val="0"/>
          <w:marBottom w:val="0"/>
          <w:divBdr>
            <w:top w:val="none" w:sz="0" w:space="0" w:color="auto"/>
            <w:left w:val="none" w:sz="0" w:space="0" w:color="auto"/>
            <w:bottom w:val="none" w:sz="0" w:space="0" w:color="auto"/>
            <w:right w:val="none" w:sz="0" w:space="0" w:color="auto"/>
          </w:divBdr>
        </w:div>
        <w:div w:id="217786327">
          <w:marLeft w:val="0"/>
          <w:marRight w:val="0"/>
          <w:marTop w:val="0"/>
          <w:marBottom w:val="0"/>
          <w:divBdr>
            <w:top w:val="none" w:sz="0" w:space="0" w:color="auto"/>
            <w:left w:val="none" w:sz="0" w:space="0" w:color="auto"/>
            <w:bottom w:val="none" w:sz="0" w:space="0" w:color="auto"/>
            <w:right w:val="none" w:sz="0" w:space="0" w:color="auto"/>
          </w:divBdr>
        </w:div>
        <w:div w:id="1881474060">
          <w:marLeft w:val="0"/>
          <w:marRight w:val="0"/>
          <w:marTop w:val="0"/>
          <w:marBottom w:val="0"/>
          <w:divBdr>
            <w:top w:val="none" w:sz="0" w:space="0" w:color="auto"/>
            <w:left w:val="none" w:sz="0" w:space="0" w:color="auto"/>
            <w:bottom w:val="none" w:sz="0" w:space="0" w:color="auto"/>
            <w:right w:val="none" w:sz="0" w:space="0" w:color="auto"/>
          </w:divBdr>
        </w:div>
        <w:div w:id="1356076351">
          <w:marLeft w:val="0"/>
          <w:marRight w:val="0"/>
          <w:marTop w:val="0"/>
          <w:marBottom w:val="0"/>
          <w:divBdr>
            <w:top w:val="none" w:sz="0" w:space="0" w:color="auto"/>
            <w:left w:val="none" w:sz="0" w:space="0" w:color="auto"/>
            <w:bottom w:val="none" w:sz="0" w:space="0" w:color="auto"/>
            <w:right w:val="none" w:sz="0" w:space="0" w:color="auto"/>
          </w:divBdr>
        </w:div>
        <w:div w:id="375130131">
          <w:marLeft w:val="0"/>
          <w:marRight w:val="0"/>
          <w:marTop w:val="0"/>
          <w:marBottom w:val="0"/>
          <w:divBdr>
            <w:top w:val="none" w:sz="0" w:space="0" w:color="auto"/>
            <w:left w:val="none" w:sz="0" w:space="0" w:color="auto"/>
            <w:bottom w:val="none" w:sz="0" w:space="0" w:color="auto"/>
            <w:right w:val="none" w:sz="0" w:space="0" w:color="auto"/>
          </w:divBdr>
        </w:div>
        <w:div w:id="1332947758">
          <w:marLeft w:val="0"/>
          <w:marRight w:val="0"/>
          <w:marTop w:val="0"/>
          <w:marBottom w:val="0"/>
          <w:divBdr>
            <w:top w:val="none" w:sz="0" w:space="0" w:color="auto"/>
            <w:left w:val="none" w:sz="0" w:space="0" w:color="auto"/>
            <w:bottom w:val="none" w:sz="0" w:space="0" w:color="auto"/>
            <w:right w:val="none" w:sz="0" w:space="0" w:color="auto"/>
          </w:divBdr>
        </w:div>
        <w:div w:id="691995366">
          <w:marLeft w:val="0"/>
          <w:marRight w:val="0"/>
          <w:marTop w:val="0"/>
          <w:marBottom w:val="0"/>
          <w:divBdr>
            <w:top w:val="none" w:sz="0" w:space="0" w:color="auto"/>
            <w:left w:val="none" w:sz="0" w:space="0" w:color="auto"/>
            <w:bottom w:val="none" w:sz="0" w:space="0" w:color="auto"/>
            <w:right w:val="none" w:sz="0" w:space="0" w:color="auto"/>
          </w:divBdr>
        </w:div>
        <w:div w:id="791896894">
          <w:marLeft w:val="0"/>
          <w:marRight w:val="0"/>
          <w:marTop w:val="0"/>
          <w:marBottom w:val="0"/>
          <w:divBdr>
            <w:top w:val="none" w:sz="0" w:space="0" w:color="auto"/>
            <w:left w:val="none" w:sz="0" w:space="0" w:color="auto"/>
            <w:bottom w:val="none" w:sz="0" w:space="0" w:color="auto"/>
            <w:right w:val="none" w:sz="0" w:space="0" w:color="auto"/>
          </w:divBdr>
        </w:div>
        <w:div w:id="1492524112">
          <w:marLeft w:val="0"/>
          <w:marRight w:val="0"/>
          <w:marTop w:val="0"/>
          <w:marBottom w:val="0"/>
          <w:divBdr>
            <w:top w:val="none" w:sz="0" w:space="0" w:color="auto"/>
            <w:left w:val="none" w:sz="0" w:space="0" w:color="auto"/>
            <w:bottom w:val="none" w:sz="0" w:space="0" w:color="auto"/>
            <w:right w:val="none" w:sz="0" w:space="0" w:color="auto"/>
          </w:divBdr>
        </w:div>
        <w:div w:id="697855850">
          <w:marLeft w:val="0"/>
          <w:marRight w:val="0"/>
          <w:marTop w:val="0"/>
          <w:marBottom w:val="0"/>
          <w:divBdr>
            <w:top w:val="none" w:sz="0" w:space="0" w:color="auto"/>
            <w:left w:val="none" w:sz="0" w:space="0" w:color="auto"/>
            <w:bottom w:val="none" w:sz="0" w:space="0" w:color="auto"/>
            <w:right w:val="none" w:sz="0" w:space="0" w:color="auto"/>
          </w:divBdr>
        </w:div>
        <w:div w:id="1650020055">
          <w:marLeft w:val="0"/>
          <w:marRight w:val="0"/>
          <w:marTop w:val="0"/>
          <w:marBottom w:val="0"/>
          <w:divBdr>
            <w:top w:val="none" w:sz="0" w:space="0" w:color="auto"/>
            <w:left w:val="none" w:sz="0" w:space="0" w:color="auto"/>
            <w:bottom w:val="none" w:sz="0" w:space="0" w:color="auto"/>
            <w:right w:val="none" w:sz="0" w:space="0" w:color="auto"/>
          </w:divBdr>
        </w:div>
        <w:div w:id="703869396">
          <w:marLeft w:val="0"/>
          <w:marRight w:val="0"/>
          <w:marTop w:val="0"/>
          <w:marBottom w:val="0"/>
          <w:divBdr>
            <w:top w:val="none" w:sz="0" w:space="0" w:color="auto"/>
            <w:left w:val="none" w:sz="0" w:space="0" w:color="auto"/>
            <w:bottom w:val="none" w:sz="0" w:space="0" w:color="auto"/>
            <w:right w:val="none" w:sz="0" w:space="0" w:color="auto"/>
          </w:divBdr>
        </w:div>
        <w:div w:id="848717250">
          <w:marLeft w:val="0"/>
          <w:marRight w:val="0"/>
          <w:marTop w:val="0"/>
          <w:marBottom w:val="0"/>
          <w:divBdr>
            <w:top w:val="none" w:sz="0" w:space="0" w:color="auto"/>
            <w:left w:val="none" w:sz="0" w:space="0" w:color="auto"/>
            <w:bottom w:val="none" w:sz="0" w:space="0" w:color="auto"/>
            <w:right w:val="none" w:sz="0" w:space="0" w:color="auto"/>
          </w:divBdr>
        </w:div>
        <w:div w:id="1545408975">
          <w:marLeft w:val="0"/>
          <w:marRight w:val="0"/>
          <w:marTop w:val="0"/>
          <w:marBottom w:val="0"/>
          <w:divBdr>
            <w:top w:val="none" w:sz="0" w:space="0" w:color="auto"/>
            <w:left w:val="none" w:sz="0" w:space="0" w:color="auto"/>
            <w:bottom w:val="none" w:sz="0" w:space="0" w:color="auto"/>
            <w:right w:val="none" w:sz="0" w:space="0" w:color="auto"/>
          </w:divBdr>
        </w:div>
        <w:div w:id="1066565617">
          <w:marLeft w:val="0"/>
          <w:marRight w:val="0"/>
          <w:marTop w:val="0"/>
          <w:marBottom w:val="0"/>
          <w:divBdr>
            <w:top w:val="none" w:sz="0" w:space="0" w:color="auto"/>
            <w:left w:val="none" w:sz="0" w:space="0" w:color="auto"/>
            <w:bottom w:val="none" w:sz="0" w:space="0" w:color="auto"/>
            <w:right w:val="none" w:sz="0" w:space="0" w:color="auto"/>
          </w:divBdr>
        </w:div>
        <w:div w:id="2145156442">
          <w:marLeft w:val="0"/>
          <w:marRight w:val="0"/>
          <w:marTop w:val="0"/>
          <w:marBottom w:val="0"/>
          <w:divBdr>
            <w:top w:val="none" w:sz="0" w:space="0" w:color="auto"/>
            <w:left w:val="none" w:sz="0" w:space="0" w:color="auto"/>
            <w:bottom w:val="none" w:sz="0" w:space="0" w:color="auto"/>
            <w:right w:val="none" w:sz="0" w:space="0" w:color="auto"/>
          </w:divBdr>
        </w:div>
        <w:div w:id="552085441">
          <w:marLeft w:val="0"/>
          <w:marRight w:val="0"/>
          <w:marTop w:val="0"/>
          <w:marBottom w:val="0"/>
          <w:divBdr>
            <w:top w:val="none" w:sz="0" w:space="0" w:color="auto"/>
            <w:left w:val="none" w:sz="0" w:space="0" w:color="auto"/>
            <w:bottom w:val="none" w:sz="0" w:space="0" w:color="auto"/>
            <w:right w:val="none" w:sz="0" w:space="0" w:color="auto"/>
          </w:divBdr>
        </w:div>
        <w:div w:id="954287634">
          <w:marLeft w:val="0"/>
          <w:marRight w:val="0"/>
          <w:marTop w:val="0"/>
          <w:marBottom w:val="0"/>
          <w:divBdr>
            <w:top w:val="none" w:sz="0" w:space="0" w:color="auto"/>
            <w:left w:val="none" w:sz="0" w:space="0" w:color="auto"/>
            <w:bottom w:val="none" w:sz="0" w:space="0" w:color="auto"/>
            <w:right w:val="none" w:sz="0" w:space="0" w:color="auto"/>
          </w:divBdr>
        </w:div>
        <w:div w:id="1015498567">
          <w:marLeft w:val="0"/>
          <w:marRight w:val="0"/>
          <w:marTop w:val="0"/>
          <w:marBottom w:val="0"/>
          <w:divBdr>
            <w:top w:val="none" w:sz="0" w:space="0" w:color="auto"/>
            <w:left w:val="none" w:sz="0" w:space="0" w:color="auto"/>
            <w:bottom w:val="none" w:sz="0" w:space="0" w:color="auto"/>
            <w:right w:val="none" w:sz="0" w:space="0" w:color="auto"/>
          </w:divBdr>
        </w:div>
        <w:div w:id="214120652">
          <w:marLeft w:val="0"/>
          <w:marRight w:val="0"/>
          <w:marTop w:val="0"/>
          <w:marBottom w:val="0"/>
          <w:divBdr>
            <w:top w:val="none" w:sz="0" w:space="0" w:color="auto"/>
            <w:left w:val="none" w:sz="0" w:space="0" w:color="auto"/>
            <w:bottom w:val="none" w:sz="0" w:space="0" w:color="auto"/>
            <w:right w:val="none" w:sz="0" w:space="0" w:color="auto"/>
          </w:divBdr>
        </w:div>
        <w:div w:id="98570998">
          <w:marLeft w:val="0"/>
          <w:marRight w:val="0"/>
          <w:marTop w:val="0"/>
          <w:marBottom w:val="0"/>
          <w:divBdr>
            <w:top w:val="none" w:sz="0" w:space="0" w:color="auto"/>
            <w:left w:val="none" w:sz="0" w:space="0" w:color="auto"/>
            <w:bottom w:val="none" w:sz="0" w:space="0" w:color="auto"/>
            <w:right w:val="none" w:sz="0" w:space="0" w:color="auto"/>
          </w:divBdr>
        </w:div>
        <w:div w:id="1970360205">
          <w:marLeft w:val="0"/>
          <w:marRight w:val="0"/>
          <w:marTop w:val="0"/>
          <w:marBottom w:val="0"/>
          <w:divBdr>
            <w:top w:val="none" w:sz="0" w:space="0" w:color="auto"/>
            <w:left w:val="none" w:sz="0" w:space="0" w:color="auto"/>
            <w:bottom w:val="none" w:sz="0" w:space="0" w:color="auto"/>
            <w:right w:val="none" w:sz="0" w:space="0" w:color="auto"/>
          </w:divBdr>
        </w:div>
        <w:div w:id="1811970396">
          <w:marLeft w:val="0"/>
          <w:marRight w:val="0"/>
          <w:marTop w:val="0"/>
          <w:marBottom w:val="0"/>
          <w:divBdr>
            <w:top w:val="none" w:sz="0" w:space="0" w:color="auto"/>
            <w:left w:val="none" w:sz="0" w:space="0" w:color="auto"/>
            <w:bottom w:val="none" w:sz="0" w:space="0" w:color="auto"/>
            <w:right w:val="none" w:sz="0" w:space="0" w:color="auto"/>
          </w:divBdr>
        </w:div>
        <w:div w:id="1953635255">
          <w:marLeft w:val="0"/>
          <w:marRight w:val="0"/>
          <w:marTop w:val="0"/>
          <w:marBottom w:val="0"/>
          <w:divBdr>
            <w:top w:val="none" w:sz="0" w:space="0" w:color="auto"/>
            <w:left w:val="none" w:sz="0" w:space="0" w:color="auto"/>
            <w:bottom w:val="none" w:sz="0" w:space="0" w:color="auto"/>
            <w:right w:val="none" w:sz="0" w:space="0" w:color="auto"/>
          </w:divBdr>
        </w:div>
        <w:div w:id="1072002232">
          <w:marLeft w:val="0"/>
          <w:marRight w:val="0"/>
          <w:marTop w:val="0"/>
          <w:marBottom w:val="0"/>
          <w:divBdr>
            <w:top w:val="none" w:sz="0" w:space="0" w:color="auto"/>
            <w:left w:val="none" w:sz="0" w:space="0" w:color="auto"/>
            <w:bottom w:val="none" w:sz="0" w:space="0" w:color="auto"/>
            <w:right w:val="none" w:sz="0" w:space="0" w:color="auto"/>
          </w:divBdr>
        </w:div>
        <w:div w:id="1418745499">
          <w:marLeft w:val="0"/>
          <w:marRight w:val="0"/>
          <w:marTop w:val="0"/>
          <w:marBottom w:val="0"/>
          <w:divBdr>
            <w:top w:val="none" w:sz="0" w:space="0" w:color="auto"/>
            <w:left w:val="none" w:sz="0" w:space="0" w:color="auto"/>
            <w:bottom w:val="none" w:sz="0" w:space="0" w:color="auto"/>
            <w:right w:val="none" w:sz="0" w:space="0" w:color="auto"/>
          </w:divBdr>
        </w:div>
        <w:div w:id="275068583">
          <w:marLeft w:val="0"/>
          <w:marRight w:val="0"/>
          <w:marTop w:val="0"/>
          <w:marBottom w:val="0"/>
          <w:divBdr>
            <w:top w:val="none" w:sz="0" w:space="0" w:color="auto"/>
            <w:left w:val="none" w:sz="0" w:space="0" w:color="auto"/>
            <w:bottom w:val="none" w:sz="0" w:space="0" w:color="auto"/>
            <w:right w:val="none" w:sz="0" w:space="0" w:color="auto"/>
          </w:divBdr>
        </w:div>
        <w:div w:id="861627537">
          <w:marLeft w:val="0"/>
          <w:marRight w:val="0"/>
          <w:marTop w:val="0"/>
          <w:marBottom w:val="0"/>
          <w:divBdr>
            <w:top w:val="none" w:sz="0" w:space="0" w:color="auto"/>
            <w:left w:val="none" w:sz="0" w:space="0" w:color="auto"/>
            <w:bottom w:val="none" w:sz="0" w:space="0" w:color="auto"/>
            <w:right w:val="none" w:sz="0" w:space="0" w:color="auto"/>
          </w:divBdr>
        </w:div>
        <w:div w:id="1084687335">
          <w:marLeft w:val="0"/>
          <w:marRight w:val="0"/>
          <w:marTop w:val="0"/>
          <w:marBottom w:val="0"/>
          <w:divBdr>
            <w:top w:val="none" w:sz="0" w:space="0" w:color="auto"/>
            <w:left w:val="none" w:sz="0" w:space="0" w:color="auto"/>
            <w:bottom w:val="none" w:sz="0" w:space="0" w:color="auto"/>
            <w:right w:val="none" w:sz="0" w:space="0" w:color="auto"/>
          </w:divBdr>
        </w:div>
        <w:div w:id="1073545414">
          <w:marLeft w:val="0"/>
          <w:marRight w:val="0"/>
          <w:marTop w:val="0"/>
          <w:marBottom w:val="0"/>
          <w:divBdr>
            <w:top w:val="none" w:sz="0" w:space="0" w:color="auto"/>
            <w:left w:val="none" w:sz="0" w:space="0" w:color="auto"/>
            <w:bottom w:val="none" w:sz="0" w:space="0" w:color="auto"/>
            <w:right w:val="none" w:sz="0" w:space="0" w:color="auto"/>
          </w:divBdr>
        </w:div>
        <w:div w:id="977417229">
          <w:marLeft w:val="0"/>
          <w:marRight w:val="0"/>
          <w:marTop w:val="0"/>
          <w:marBottom w:val="0"/>
          <w:divBdr>
            <w:top w:val="none" w:sz="0" w:space="0" w:color="auto"/>
            <w:left w:val="none" w:sz="0" w:space="0" w:color="auto"/>
            <w:bottom w:val="none" w:sz="0" w:space="0" w:color="auto"/>
            <w:right w:val="none" w:sz="0" w:space="0" w:color="auto"/>
          </w:divBdr>
        </w:div>
        <w:div w:id="1573391853">
          <w:marLeft w:val="0"/>
          <w:marRight w:val="0"/>
          <w:marTop w:val="0"/>
          <w:marBottom w:val="0"/>
          <w:divBdr>
            <w:top w:val="none" w:sz="0" w:space="0" w:color="auto"/>
            <w:left w:val="none" w:sz="0" w:space="0" w:color="auto"/>
            <w:bottom w:val="none" w:sz="0" w:space="0" w:color="auto"/>
            <w:right w:val="none" w:sz="0" w:space="0" w:color="auto"/>
          </w:divBdr>
        </w:div>
        <w:div w:id="1184439417">
          <w:marLeft w:val="0"/>
          <w:marRight w:val="0"/>
          <w:marTop w:val="0"/>
          <w:marBottom w:val="0"/>
          <w:divBdr>
            <w:top w:val="none" w:sz="0" w:space="0" w:color="auto"/>
            <w:left w:val="none" w:sz="0" w:space="0" w:color="auto"/>
            <w:bottom w:val="none" w:sz="0" w:space="0" w:color="auto"/>
            <w:right w:val="none" w:sz="0" w:space="0" w:color="auto"/>
          </w:divBdr>
        </w:div>
        <w:div w:id="1798571288">
          <w:marLeft w:val="0"/>
          <w:marRight w:val="0"/>
          <w:marTop w:val="0"/>
          <w:marBottom w:val="0"/>
          <w:divBdr>
            <w:top w:val="none" w:sz="0" w:space="0" w:color="auto"/>
            <w:left w:val="none" w:sz="0" w:space="0" w:color="auto"/>
            <w:bottom w:val="none" w:sz="0" w:space="0" w:color="auto"/>
            <w:right w:val="none" w:sz="0" w:space="0" w:color="auto"/>
          </w:divBdr>
        </w:div>
        <w:div w:id="2045446360">
          <w:marLeft w:val="0"/>
          <w:marRight w:val="0"/>
          <w:marTop w:val="0"/>
          <w:marBottom w:val="0"/>
          <w:divBdr>
            <w:top w:val="none" w:sz="0" w:space="0" w:color="auto"/>
            <w:left w:val="none" w:sz="0" w:space="0" w:color="auto"/>
            <w:bottom w:val="none" w:sz="0" w:space="0" w:color="auto"/>
            <w:right w:val="none" w:sz="0" w:space="0" w:color="auto"/>
          </w:divBdr>
        </w:div>
        <w:div w:id="1626109775">
          <w:marLeft w:val="0"/>
          <w:marRight w:val="0"/>
          <w:marTop w:val="0"/>
          <w:marBottom w:val="0"/>
          <w:divBdr>
            <w:top w:val="none" w:sz="0" w:space="0" w:color="auto"/>
            <w:left w:val="none" w:sz="0" w:space="0" w:color="auto"/>
            <w:bottom w:val="none" w:sz="0" w:space="0" w:color="auto"/>
            <w:right w:val="none" w:sz="0" w:space="0" w:color="auto"/>
          </w:divBdr>
        </w:div>
        <w:div w:id="954674756">
          <w:marLeft w:val="0"/>
          <w:marRight w:val="0"/>
          <w:marTop w:val="0"/>
          <w:marBottom w:val="0"/>
          <w:divBdr>
            <w:top w:val="none" w:sz="0" w:space="0" w:color="auto"/>
            <w:left w:val="none" w:sz="0" w:space="0" w:color="auto"/>
            <w:bottom w:val="none" w:sz="0" w:space="0" w:color="auto"/>
            <w:right w:val="none" w:sz="0" w:space="0" w:color="auto"/>
          </w:divBdr>
        </w:div>
        <w:div w:id="1838114635">
          <w:marLeft w:val="0"/>
          <w:marRight w:val="0"/>
          <w:marTop w:val="0"/>
          <w:marBottom w:val="0"/>
          <w:divBdr>
            <w:top w:val="none" w:sz="0" w:space="0" w:color="auto"/>
            <w:left w:val="none" w:sz="0" w:space="0" w:color="auto"/>
            <w:bottom w:val="none" w:sz="0" w:space="0" w:color="auto"/>
            <w:right w:val="none" w:sz="0" w:space="0" w:color="auto"/>
          </w:divBdr>
        </w:div>
        <w:div w:id="1622028099">
          <w:marLeft w:val="0"/>
          <w:marRight w:val="0"/>
          <w:marTop w:val="0"/>
          <w:marBottom w:val="0"/>
          <w:divBdr>
            <w:top w:val="none" w:sz="0" w:space="0" w:color="auto"/>
            <w:left w:val="none" w:sz="0" w:space="0" w:color="auto"/>
            <w:bottom w:val="none" w:sz="0" w:space="0" w:color="auto"/>
            <w:right w:val="none" w:sz="0" w:space="0" w:color="auto"/>
          </w:divBdr>
        </w:div>
        <w:div w:id="747462915">
          <w:marLeft w:val="0"/>
          <w:marRight w:val="0"/>
          <w:marTop w:val="0"/>
          <w:marBottom w:val="0"/>
          <w:divBdr>
            <w:top w:val="none" w:sz="0" w:space="0" w:color="auto"/>
            <w:left w:val="none" w:sz="0" w:space="0" w:color="auto"/>
            <w:bottom w:val="none" w:sz="0" w:space="0" w:color="auto"/>
            <w:right w:val="none" w:sz="0" w:space="0" w:color="auto"/>
          </w:divBdr>
        </w:div>
        <w:div w:id="1596400531">
          <w:marLeft w:val="0"/>
          <w:marRight w:val="0"/>
          <w:marTop w:val="0"/>
          <w:marBottom w:val="0"/>
          <w:divBdr>
            <w:top w:val="none" w:sz="0" w:space="0" w:color="auto"/>
            <w:left w:val="none" w:sz="0" w:space="0" w:color="auto"/>
            <w:bottom w:val="none" w:sz="0" w:space="0" w:color="auto"/>
            <w:right w:val="none" w:sz="0" w:space="0" w:color="auto"/>
          </w:divBdr>
        </w:div>
        <w:div w:id="1049185282">
          <w:marLeft w:val="0"/>
          <w:marRight w:val="0"/>
          <w:marTop w:val="0"/>
          <w:marBottom w:val="0"/>
          <w:divBdr>
            <w:top w:val="none" w:sz="0" w:space="0" w:color="auto"/>
            <w:left w:val="none" w:sz="0" w:space="0" w:color="auto"/>
            <w:bottom w:val="none" w:sz="0" w:space="0" w:color="auto"/>
            <w:right w:val="none" w:sz="0" w:space="0" w:color="auto"/>
          </w:divBdr>
        </w:div>
        <w:div w:id="1962036079">
          <w:marLeft w:val="0"/>
          <w:marRight w:val="0"/>
          <w:marTop w:val="0"/>
          <w:marBottom w:val="0"/>
          <w:divBdr>
            <w:top w:val="none" w:sz="0" w:space="0" w:color="auto"/>
            <w:left w:val="none" w:sz="0" w:space="0" w:color="auto"/>
            <w:bottom w:val="none" w:sz="0" w:space="0" w:color="auto"/>
            <w:right w:val="none" w:sz="0" w:space="0" w:color="auto"/>
          </w:divBdr>
        </w:div>
        <w:div w:id="233048531">
          <w:marLeft w:val="0"/>
          <w:marRight w:val="0"/>
          <w:marTop w:val="0"/>
          <w:marBottom w:val="0"/>
          <w:divBdr>
            <w:top w:val="none" w:sz="0" w:space="0" w:color="auto"/>
            <w:left w:val="none" w:sz="0" w:space="0" w:color="auto"/>
            <w:bottom w:val="none" w:sz="0" w:space="0" w:color="auto"/>
            <w:right w:val="none" w:sz="0" w:space="0" w:color="auto"/>
          </w:divBdr>
        </w:div>
        <w:div w:id="1969583392">
          <w:marLeft w:val="0"/>
          <w:marRight w:val="0"/>
          <w:marTop w:val="0"/>
          <w:marBottom w:val="0"/>
          <w:divBdr>
            <w:top w:val="none" w:sz="0" w:space="0" w:color="auto"/>
            <w:left w:val="none" w:sz="0" w:space="0" w:color="auto"/>
            <w:bottom w:val="none" w:sz="0" w:space="0" w:color="auto"/>
            <w:right w:val="none" w:sz="0" w:space="0" w:color="auto"/>
          </w:divBdr>
        </w:div>
        <w:div w:id="1715471167">
          <w:marLeft w:val="0"/>
          <w:marRight w:val="0"/>
          <w:marTop w:val="0"/>
          <w:marBottom w:val="0"/>
          <w:divBdr>
            <w:top w:val="none" w:sz="0" w:space="0" w:color="auto"/>
            <w:left w:val="none" w:sz="0" w:space="0" w:color="auto"/>
            <w:bottom w:val="none" w:sz="0" w:space="0" w:color="auto"/>
            <w:right w:val="none" w:sz="0" w:space="0" w:color="auto"/>
          </w:divBdr>
        </w:div>
        <w:div w:id="276335">
          <w:marLeft w:val="0"/>
          <w:marRight w:val="0"/>
          <w:marTop w:val="0"/>
          <w:marBottom w:val="0"/>
          <w:divBdr>
            <w:top w:val="none" w:sz="0" w:space="0" w:color="auto"/>
            <w:left w:val="none" w:sz="0" w:space="0" w:color="auto"/>
            <w:bottom w:val="none" w:sz="0" w:space="0" w:color="auto"/>
            <w:right w:val="none" w:sz="0" w:space="0" w:color="auto"/>
          </w:divBdr>
        </w:div>
        <w:div w:id="626740801">
          <w:marLeft w:val="0"/>
          <w:marRight w:val="0"/>
          <w:marTop w:val="0"/>
          <w:marBottom w:val="0"/>
          <w:divBdr>
            <w:top w:val="none" w:sz="0" w:space="0" w:color="auto"/>
            <w:left w:val="none" w:sz="0" w:space="0" w:color="auto"/>
            <w:bottom w:val="none" w:sz="0" w:space="0" w:color="auto"/>
            <w:right w:val="none" w:sz="0" w:space="0" w:color="auto"/>
          </w:divBdr>
        </w:div>
        <w:div w:id="697512419">
          <w:marLeft w:val="0"/>
          <w:marRight w:val="0"/>
          <w:marTop w:val="0"/>
          <w:marBottom w:val="0"/>
          <w:divBdr>
            <w:top w:val="none" w:sz="0" w:space="0" w:color="auto"/>
            <w:left w:val="none" w:sz="0" w:space="0" w:color="auto"/>
            <w:bottom w:val="none" w:sz="0" w:space="0" w:color="auto"/>
            <w:right w:val="none" w:sz="0" w:space="0" w:color="auto"/>
          </w:divBdr>
        </w:div>
        <w:div w:id="1450901752">
          <w:marLeft w:val="0"/>
          <w:marRight w:val="0"/>
          <w:marTop w:val="0"/>
          <w:marBottom w:val="0"/>
          <w:divBdr>
            <w:top w:val="none" w:sz="0" w:space="0" w:color="auto"/>
            <w:left w:val="none" w:sz="0" w:space="0" w:color="auto"/>
            <w:bottom w:val="none" w:sz="0" w:space="0" w:color="auto"/>
            <w:right w:val="none" w:sz="0" w:space="0" w:color="auto"/>
          </w:divBdr>
        </w:div>
        <w:div w:id="1081172903">
          <w:marLeft w:val="0"/>
          <w:marRight w:val="0"/>
          <w:marTop w:val="0"/>
          <w:marBottom w:val="0"/>
          <w:divBdr>
            <w:top w:val="none" w:sz="0" w:space="0" w:color="auto"/>
            <w:left w:val="none" w:sz="0" w:space="0" w:color="auto"/>
            <w:bottom w:val="none" w:sz="0" w:space="0" w:color="auto"/>
            <w:right w:val="none" w:sz="0" w:space="0" w:color="auto"/>
          </w:divBdr>
        </w:div>
        <w:div w:id="293491936">
          <w:marLeft w:val="0"/>
          <w:marRight w:val="0"/>
          <w:marTop w:val="0"/>
          <w:marBottom w:val="0"/>
          <w:divBdr>
            <w:top w:val="none" w:sz="0" w:space="0" w:color="auto"/>
            <w:left w:val="none" w:sz="0" w:space="0" w:color="auto"/>
            <w:bottom w:val="none" w:sz="0" w:space="0" w:color="auto"/>
            <w:right w:val="none" w:sz="0" w:space="0" w:color="auto"/>
          </w:divBdr>
        </w:div>
        <w:div w:id="1225724354">
          <w:marLeft w:val="0"/>
          <w:marRight w:val="0"/>
          <w:marTop w:val="0"/>
          <w:marBottom w:val="0"/>
          <w:divBdr>
            <w:top w:val="none" w:sz="0" w:space="0" w:color="auto"/>
            <w:left w:val="none" w:sz="0" w:space="0" w:color="auto"/>
            <w:bottom w:val="none" w:sz="0" w:space="0" w:color="auto"/>
            <w:right w:val="none" w:sz="0" w:space="0" w:color="auto"/>
          </w:divBdr>
        </w:div>
        <w:div w:id="1422408895">
          <w:marLeft w:val="0"/>
          <w:marRight w:val="0"/>
          <w:marTop w:val="0"/>
          <w:marBottom w:val="0"/>
          <w:divBdr>
            <w:top w:val="none" w:sz="0" w:space="0" w:color="auto"/>
            <w:left w:val="none" w:sz="0" w:space="0" w:color="auto"/>
            <w:bottom w:val="none" w:sz="0" w:space="0" w:color="auto"/>
            <w:right w:val="none" w:sz="0" w:space="0" w:color="auto"/>
          </w:divBdr>
        </w:div>
        <w:div w:id="275645637">
          <w:marLeft w:val="0"/>
          <w:marRight w:val="0"/>
          <w:marTop w:val="0"/>
          <w:marBottom w:val="0"/>
          <w:divBdr>
            <w:top w:val="none" w:sz="0" w:space="0" w:color="auto"/>
            <w:left w:val="none" w:sz="0" w:space="0" w:color="auto"/>
            <w:bottom w:val="none" w:sz="0" w:space="0" w:color="auto"/>
            <w:right w:val="none" w:sz="0" w:space="0" w:color="auto"/>
          </w:divBdr>
        </w:div>
        <w:div w:id="2044821190">
          <w:marLeft w:val="0"/>
          <w:marRight w:val="0"/>
          <w:marTop w:val="0"/>
          <w:marBottom w:val="0"/>
          <w:divBdr>
            <w:top w:val="none" w:sz="0" w:space="0" w:color="auto"/>
            <w:left w:val="none" w:sz="0" w:space="0" w:color="auto"/>
            <w:bottom w:val="none" w:sz="0" w:space="0" w:color="auto"/>
            <w:right w:val="none" w:sz="0" w:space="0" w:color="auto"/>
          </w:divBdr>
        </w:div>
        <w:div w:id="508641335">
          <w:marLeft w:val="0"/>
          <w:marRight w:val="0"/>
          <w:marTop w:val="0"/>
          <w:marBottom w:val="0"/>
          <w:divBdr>
            <w:top w:val="none" w:sz="0" w:space="0" w:color="auto"/>
            <w:left w:val="none" w:sz="0" w:space="0" w:color="auto"/>
            <w:bottom w:val="none" w:sz="0" w:space="0" w:color="auto"/>
            <w:right w:val="none" w:sz="0" w:space="0" w:color="auto"/>
          </w:divBdr>
        </w:div>
        <w:div w:id="354307580">
          <w:marLeft w:val="0"/>
          <w:marRight w:val="0"/>
          <w:marTop w:val="0"/>
          <w:marBottom w:val="0"/>
          <w:divBdr>
            <w:top w:val="none" w:sz="0" w:space="0" w:color="auto"/>
            <w:left w:val="none" w:sz="0" w:space="0" w:color="auto"/>
            <w:bottom w:val="none" w:sz="0" w:space="0" w:color="auto"/>
            <w:right w:val="none" w:sz="0" w:space="0" w:color="auto"/>
          </w:divBdr>
        </w:div>
        <w:div w:id="1359427194">
          <w:marLeft w:val="0"/>
          <w:marRight w:val="0"/>
          <w:marTop w:val="0"/>
          <w:marBottom w:val="0"/>
          <w:divBdr>
            <w:top w:val="none" w:sz="0" w:space="0" w:color="auto"/>
            <w:left w:val="none" w:sz="0" w:space="0" w:color="auto"/>
            <w:bottom w:val="none" w:sz="0" w:space="0" w:color="auto"/>
            <w:right w:val="none" w:sz="0" w:space="0" w:color="auto"/>
          </w:divBdr>
        </w:div>
        <w:div w:id="1905024521">
          <w:marLeft w:val="0"/>
          <w:marRight w:val="0"/>
          <w:marTop w:val="0"/>
          <w:marBottom w:val="0"/>
          <w:divBdr>
            <w:top w:val="none" w:sz="0" w:space="0" w:color="auto"/>
            <w:left w:val="none" w:sz="0" w:space="0" w:color="auto"/>
            <w:bottom w:val="none" w:sz="0" w:space="0" w:color="auto"/>
            <w:right w:val="none" w:sz="0" w:space="0" w:color="auto"/>
          </w:divBdr>
        </w:div>
        <w:div w:id="496119152">
          <w:marLeft w:val="0"/>
          <w:marRight w:val="0"/>
          <w:marTop w:val="0"/>
          <w:marBottom w:val="0"/>
          <w:divBdr>
            <w:top w:val="none" w:sz="0" w:space="0" w:color="auto"/>
            <w:left w:val="none" w:sz="0" w:space="0" w:color="auto"/>
            <w:bottom w:val="none" w:sz="0" w:space="0" w:color="auto"/>
            <w:right w:val="none" w:sz="0" w:space="0" w:color="auto"/>
          </w:divBdr>
        </w:div>
        <w:div w:id="709768240">
          <w:marLeft w:val="0"/>
          <w:marRight w:val="0"/>
          <w:marTop w:val="0"/>
          <w:marBottom w:val="0"/>
          <w:divBdr>
            <w:top w:val="none" w:sz="0" w:space="0" w:color="auto"/>
            <w:left w:val="none" w:sz="0" w:space="0" w:color="auto"/>
            <w:bottom w:val="none" w:sz="0" w:space="0" w:color="auto"/>
            <w:right w:val="none" w:sz="0" w:space="0" w:color="auto"/>
          </w:divBdr>
        </w:div>
        <w:div w:id="1031685657">
          <w:marLeft w:val="0"/>
          <w:marRight w:val="0"/>
          <w:marTop w:val="0"/>
          <w:marBottom w:val="0"/>
          <w:divBdr>
            <w:top w:val="none" w:sz="0" w:space="0" w:color="auto"/>
            <w:left w:val="none" w:sz="0" w:space="0" w:color="auto"/>
            <w:bottom w:val="none" w:sz="0" w:space="0" w:color="auto"/>
            <w:right w:val="none" w:sz="0" w:space="0" w:color="auto"/>
          </w:divBdr>
        </w:div>
        <w:div w:id="935019611">
          <w:marLeft w:val="0"/>
          <w:marRight w:val="0"/>
          <w:marTop w:val="0"/>
          <w:marBottom w:val="0"/>
          <w:divBdr>
            <w:top w:val="none" w:sz="0" w:space="0" w:color="auto"/>
            <w:left w:val="none" w:sz="0" w:space="0" w:color="auto"/>
            <w:bottom w:val="none" w:sz="0" w:space="0" w:color="auto"/>
            <w:right w:val="none" w:sz="0" w:space="0" w:color="auto"/>
          </w:divBdr>
        </w:div>
        <w:div w:id="2075814058">
          <w:marLeft w:val="0"/>
          <w:marRight w:val="0"/>
          <w:marTop w:val="0"/>
          <w:marBottom w:val="0"/>
          <w:divBdr>
            <w:top w:val="none" w:sz="0" w:space="0" w:color="auto"/>
            <w:left w:val="none" w:sz="0" w:space="0" w:color="auto"/>
            <w:bottom w:val="none" w:sz="0" w:space="0" w:color="auto"/>
            <w:right w:val="none" w:sz="0" w:space="0" w:color="auto"/>
          </w:divBdr>
        </w:div>
      </w:divsChild>
    </w:div>
    <w:div w:id="1672413248">
      <w:bodyDiv w:val="1"/>
      <w:marLeft w:val="0"/>
      <w:marRight w:val="0"/>
      <w:marTop w:val="0"/>
      <w:marBottom w:val="0"/>
      <w:divBdr>
        <w:top w:val="none" w:sz="0" w:space="0" w:color="auto"/>
        <w:left w:val="none" w:sz="0" w:space="0" w:color="auto"/>
        <w:bottom w:val="none" w:sz="0" w:space="0" w:color="auto"/>
        <w:right w:val="none" w:sz="0" w:space="0" w:color="auto"/>
      </w:divBdr>
      <w:divsChild>
        <w:div w:id="823398348">
          <w:marLeft w:val="0"/>
          <w:marRight w:val="0"/>
          <w:marTop w:val="0"/>
          <w:marBottom w:val="0"/>
          <w:divBdr>
            <w:top w:val="none" w:sz="0" w:space="0" w:color="auto"/>
            <w:left w:val="none" w:sz="0" w:space="0" w:color="auto"/>
            <w:bottom w:val="none" w:sz="0" w:space="0" w:color="auto"/>
            <w:right w:val="none" w:sz="0" w:space="0" w:color="auto"/>
          </w:divBdr>
        </w:div>
        <w:div w:id="558979835">
          <w:marLeft w:val="0"/>
          <w:marRight w:val="0"/>
          <w:marTop w:val="0"/>
          <w:marBottom w:val="0"/>
          <w:divBdr>
            <w:top w:val="none" w:sz="0" w:space="0" w:color="auto"/>
            <w:left w:val="none" w:sz="0" w:space="0" w:color="auto"/>
            <w:bottom w:val="none" w:sz="0" w:space="0" w:color="auto"/>
            <w:right w:val="none" w:sz="0" w:space="0" w:color="auto"/>
          </w:divBdr>
        </w:div>
        <w:div w:id="69741582">
          <w:marLeft w:val="0"/>
          <w:marRight w:val="0"/>
          <w:marTop w:val="0"/>
          <w:marBottom w:val="0"/>
          <w:divBdr>
            <w:top w:val="none" w:sz="0" w:space="0" w:color="auto"/>
            <w:left w:val="none" w:sz="0" w:space="0" w:color="auto"/>
            <w:bottom w:val="none" w:sz="0" w:space="0" w:color="auto"/>
            <w:right w:val="none" w:sz="0" w:space="0" w:color="auto"/>
          </w:divBdr>
        </w:div>
        <w:div w:id="590047328">
          <w:marLeft w:val="0"/>
          <w:marRight w:val="0"/>
          <w:marTop w:val="0"/>
          <w:marBottom w:val="0"/>
          <w:divBdr>
            <w:top w:val="none" w:sz="0" w:space="0" w:color="auto"/>
            <w:left w:val="none" w:sz="0" w:space="0" w:color="auto"/>
            <w:bottom w:val="none" w:sz="0" w:space="0" w:color="auto"/>
            <w:right w:val="none" w:sz="0" w:space="0" w:color="auto"/>
          </w:divBdr>
        </w:div>
        <w:div w:id="1263876641">
          <w:marLeft w:val="0"/>
          <w:marRight w:val="0"/>
          <w:marTop w:val="0"/>
          <w:marBottom w:val="0"/>
          <w:divBdr>
            <w:top w:val="none" w:sz="0" w:space="0" w:color="auto"/>
            <w:left w:val="none" w:sz="0" w:space="0" w:color="auto"/>
            <w:bottom w:val="none" w:sz="0" w:space="0" w:color="auto"/>
            <w:right w:val="none" w:sz="0" w:space="0" w:color="auto"/>
          </w:divBdr>
        </w:div>
        <w:div w:id="441416701">
          <w:marLeft w:val="0"/>
          <w:marRight w:val="0"/>
          <w:marTop w:val="0"/>
          <w:marBottom w:val="0"/>
          <w:divBdr>
            <w:top w:val="none" w:sz="0" w:space="0" w:color="auto"/>
            <w:left w:val="none" w:sz="0" w:space="0" w:color="auto"/>
            <w:bottom w:val="none" w:sz="0" w:space="0" w:color="auto"/>
            <w:right w:val="none" w:sz="0" w:space="0" w:color="auto"/>
          </w:divBdr>
        </w:div>
        <w:div w:id="921722220">
          <w:marLeft w:val="0"/>
          <w:marRight w:val="0"/>
          <w:marTop w:val="0"/>
          <w:marBottom w:val="0"/>
          <w:divBdr>
            <w:top w:val="none" w:sz="0" w:space="0" w:color="auto"/>
            <w:left w:val="none" w:sz="0" w:space="0" w:color="auto"/>
            <w:bottom w:val="none" w:sz="0" w:space="0" w:color="auto"/>
            <w:right w:val="none" w:sz="0" w:space="0" w:color="auto"/>
          </w:divBdr>
        </w:div>
        <w:div w:id="643437189">
          <w:marLeft w:val="0"/>
          <w:marRight w:val="0"/>
          <w:marTop w:val="0"/>
          <w:marBottom w:val="0"/>
          <w:divBdr>
            <w:top w:val="none" w:sz="0" w:space="0" w:color="auto"/>
            <w:left w:val="none" w:sz="0" w:space="0" w:color="auto"/>
            <w:bottom w:val="none" w:sz="0" w:space="0" w:color="auto"/>
            <w:right w:val="none" w:sz="0" w:space="0" w:color="auto"/>
          </w:divBdr>
        </w:div>
        <w:div w:id="93480211">
          <w:marLeft w:val="0"/>
          <w:marRight w:val="0"/>
          <w:marTop w:val="0"/>
          <w:marBottom w:val="0"/>
          <w:divBdr>
            <w:top w:val="none" w:sz="0" w:space="0" w:color="auto"/>
            <w:left w:val="none" w:sz="0" w:space="0" w:color="auto"/>
            <w:bottom w:val="none" w:sz="0" w:space="0" w:color="auto"/>
            <w:right w:val="none" w:sz="0" w:space="0" w:color="auto"/>
          </w:divBdr>
        </w:div>
        <w:div w:id="699866602">
          <w:marLeft w:val="0"/>
          <w:marRight w:val="0"/>
          <w:marTop w:val="0"/>
          <w:marBottom w:val="0"/>
          <w:divBdr>
            <w:top w:val="none" w:sz="0" w:space="0" w:color="auto"/>
            <w:left w:val="none" w:sz="0" w:space="0" w:color="auto"/>
            <w:bottom w:val="none" w:sz="0" w:space="0" w:color="auto"/>
            <w:right w:val="none" w:sz="0" w:space="0" w:color="auto"/>
          </w:divBdr>
        </w:div>
        <w:div w:id="586305973">
          <w:marLeft w:val="0"/>
          <w:marRight w:val="0"/>
          <w:marTop w:val="0"/>
          <w:marBottom w:val="0"/>
          <w:divBdr>
            <w:top w:val="none" w:sz="0" w:space="0" w:color="auto"/>
            <w:left w:val="none" w:sz="0" w:space="0" w:color="auto"/>
            <w:bottom w:val="none" w:sz="0" w:space="0" w:color="auto"/>
            <w:right w:val="none" w:sz="0" w:space="0" w:color="auto"/>
          </w:divBdr>
        </w:div>
        <w:div w:id="548760866">
          <w:marLeft w:val="0"/>
          <w:marRight w:val="0"/>
          <w:marTop w:val="0"/>
          <w:marBottom w:val="0"/>
          <w:divBdr>
            <w:top w:val="none" w:sz="0" w:space="0" w:color="auto"/>
            <w:left w:val="none" w:sz="0" w:space="0" w:color="auto"/>
            <w:bottom w:val="none" w:sz="0" w:space="0" w:color="auto"/>
            <w:right w:val="none" w:sz="0" w:space="0" w:color="auto"/>
          </w:divBdr>
        </w:div>
        <w:div w:id="1633631441">
          <w:marLeft w:val="0"/>
          <w:marRight w:val="0"/>
          <w:marTop w:val="0"/>
          <w:marBottom w:val="0"/>
          <w:divBdr>
            <w:top w:val="none" w:sz="0" w:space="0" w:color="auto"/>
            <w:left w:val="none" w:sz="0" w:space="0" w:color="auto"/>
            <w:bottom w:val="none" w:sz="0" w:space="0" w:color="auto"/>
            <w:right w:val="none" w:sz="0" w:space="0" w:color="auto"/>
          </w:divBdr>
        </w:div>
        <w:div w:id="977758884">
          <w:marLeft w:val="0"/>
          <w:marRight w:val="0"/>
          <w:marTop w:val="0"/>
          <w:marBottom w:val="0"/>
          <w:divBdr>
            <w:top w:val="none" w:sz="0" w:space="0" w:color="auto"/>
            <w:left w:val="none" w:sz="0" w:space="0" w:color="auto"/>
            <w:bottom w:val="none" w:sz="0" w:space="0" w:color="auto"/>
            <w:right w:val="none" w:sz="0" w:space="0" w:color="auto"/>
          </w:divBdr>
        </w:div>
        <w:div w:id="1344012944">
          <w:marLeft w:val="0"/>
          <w:marRight w:val="0"/>
          <w:marTop w:val="0"/>
          <w:marBottom w:val="0"/>
          <w:divBdr>
            <w:top w:val="none" w:sz="0" w:space="0" w:color="auto"/>
            <w:left w:val="none" w:sz="0" w:space="0" w:color="auto"/>
            <w:bottom w:val="none" w:sz="0" w:space="0" w:color="auto"/>
            <w:right w:val="none" w:sz="0" w:space="0" w:color="auto"/>
          </w:divBdr>
        </w:div>
        <w:div w:id="1775133715">
          <w:marLeft w:val="0"/>
          <w:marRight w:val="0"/>
          <w:marTop w:val="0"/>
          <w:marBottom w:val="0"/>
          <w:divBdr>
            <w:top w:val="none" w:sz="0" w:space="0" w:color="auto"/>
            <w:left w:val="none" w:sz="0" w:space="0" w:color="auto"/>
            <w:bottom w:val="none" w:sz="0" w:space="0" w:color="auto"/>
            <w:right w:val="none" w:sz="0" w:space="0" w:color="auto"/>
          </w:divBdr>
        </w:div>
        <w:div w:id="1263495485">
          <w:marLeft w:val="0"/>
          <w:marRight w:val="0"/>
          <w:marTop w:val="0"/>
          <w:marBottom w:val="0"/>
          <w:divBdr>
            <w:top w:val="none" w:sz="0" w:space="0" w:color="auto"/>
            <w:left w:val="none" w:sz="0" w:space="0" w:color="auto"/>
            <w:bottom w:val="none" w:sz="0" w:space="0" w:color="auto"/>
            <w:right w:val="none" w:sz="0" w:space="0" w:color="auto"/>
          </w:divBdr>
        </w:div>
        <w:div w:id="1965236746">
          <w:marLeft w:val="0"/>
          <w:marRight w:val="0"/>
          <w:marTop w:val="0"/>
          <w:marBottom w:val="0"/>
          <w:divBdr>
            <w:top w:val="none" w:sz="0" w:space="0" w:color="auto"/>
            <w:left w:val="none" w:sz="0" w:space="0" w:color="auto"/>
            <w:bottom w:val="none" w:sz="0" w:space="0" w:color="auto"/>
            <w:right w:val="none" w:sz="0" w:space="0" w:color="auto"/>
          </w:divBdr>
        </w:div>
        <w:div w:id="1583373499">
          <w:marLeft w:val="0"/>
          <w:marRight w:val="0"/>
          <w:marTop w:val="0"/>
          <w:marBottom w:val="0"/>
          <w:divBdr>
            <w:top w:val="none" w:sz="0" w:space="0" w:color="auto"/>
            <w:left w:val="none" w:sz="0" w:space="0" w:color="auto"/>
            <w:bottom w:val="none" w:sz="0" w:space="0" w:color="auto"/>
            <w:right w:val="none" w:sz="0" w:space="0" w:color="auto"/>
          </w:divBdr>
        </w:div>
        <w:div w:id="678853442">
          <w:marLeft w:val="0"/>
          <w:marRight w:val="0"/>
          <w:marTop w:val="0"/>
          <w:marBottom w:val="0"/>
          <w:divBdr>
            <w:top w:val="none" w:sz="0" w:space="0" w:color="auto"/>
            <w:left w:val="none" w:sz="0" w:space="0" w:color="auto"/>
            <w:bottom w:val="none" w:sz="0" w:space="0" w:color="auto"/>
            <w:right w:val="none" w:sz="0" w:space="0" w:color="auto"/>
          </w:divBdr>
        </w:div>
        <w:div w:id="998652036">
          <w:marLeft w:val="0"/>
          <w:marRight w:val="0"/>
          <w:marTop w:val="0"/>
          <w:marBottom w:val="0"/>
          <w:divBdr>
            <w:top w:val="none" w:sz="0" w:space="0" w:color="auto"/>
            <w:left w:val="none" w:sz="0" w:space="0" w:color="auto"/>
            <w:bottom w:val="none" w:sz="0" w:space="0" w:color="auto"/>
            <w:right w:val="none" w:sz="0" w:space="0" w:color="auto"/>
          </w:divBdr>
        </w:div>
        <w:div w:id="1079517485">
          <w:marLeft w:val="0"/>
          <w:marRight w:val="0"/>
          <w:marTop w:val="0"/>
          <w:marBottom w:val="0"/>
          <w:divBdr>
            <w:top w:val="none" w:sz="0" w:space="0" w:color="auto"/>
            <w:left w:val="none" w:sz="0" w:space="0" w:color="auto"/>
            <w:bottom w:val="none" w:sz="0" w:space="0" w:color="auto"/>
            <w:right w:val="none" w:sz="0" w:space="0" w:color="auto"/>
          </w:divBdr>
        </w:div>
        <w:div w:id="1002513617">
          <w:marLeft w:val="0"/>
          <w:marRight w:val="0"/>
          <w:marTop w:val="0"/>
          <w:marBottom w:val="0"/>
          <w:divBdr>
            <w:top w:val="none" w:sz="0" w:space="0" w:color="auto"/>
            <w:left w:val="none" w:sz="0" w:space="0" w:color="auto"/>
            <w:bottom w:val="none" w:sz="0" w:space="0" w:color="auto"/>
            <w:right w:val="none" w:sz="0" w:space="0" w:color="auto"/>
          </w:divBdr>
        </w:div>
        <w:div w:id="1779638125">
          <w:marLeft w:val="0"/>
          <w:marRight w:val="0"/>
          <w:marTop w:val="0"/>
          <w:marBottom w:val="0"/>
          <w:divBdr>
            <w:top w:val="none" w:sz="0" w:space="0" w:color="auto"/>
            <w:left w:val="none" w:sz="0" w:space="0" w:color="auto"/>
            <w:bottom w:val="none" w:sz="0" w:space="0" w:color="auto"/>
            <w:right w:val="none" w:sz="0" w:space="0" w:color="auto"/>
          </w:divBdr>
        </w:div>
        <w:div w:id="790899958">
          <w:marLeft w:val="0"/>
          <w:marRight w:val="0"/>
          <w:marTop w:val="0"/>
          <w:marBottom w:val="0"/>
          <w:divBdr>
            <w:top w:val="none" w:sz="0" w:space="0" w:color="auto"/>
            <w:left w:val="none" w:sz="0" w:space="0" w:color="auto"/>
            <w:bottom w:val="none" w:sz="0" w:space="0" w:color="auto"/>
            <w:right w:val="none" w:sz="0" w:space="0" w:color="auto"/>
          </w:divBdr>
        </w:div>
        <w:div w:id="1711303769">
          <w:marLeft w:val="0"/>
          <w:marRight w:val="0"/>
          <w:marTop w:val="0"/>
          <w:marBottom w:val="0"/>
          <w:divBdr>
            <w:top w:val="none" w:sz="0" w:space="0" w:color="auto"/>
            <w:left w:val="none" w:sz="0" w:space="0" w:color="auto"/>
            <w:bottom w:val="none" w:sz="0" w:space="0" w:color="auto"/>
            <w:right w:val="none" w:sz="0" w:space="0" w:color="auto"/>
          </w:divBdr>
        </w:div>
        <w:div w:id="992293899">
          <w:marLeft w:val="0"/>
          <w:marRight w:val="0"/>
          <w:marTop w:val="0"/>
          <w:marBottom w:val="0"/>
          <w:divBdr>
            <w:top w:val="none" w:sz="0" w:space="0" w:color="auto"/>
            <w:left w:val="none" w:sz="0" w:space="0" w:color="auto"/>
            <w:bottom w:val="none" w:sz="0" w:space="0" w:color="auto"/>
            <w:right w:val="none" w:sz="0" w:space="0" w:color="auto"/>
          </w:divBdr>
        </w:div>
        <w:div w:id="255943184">
          <w:marLeft w:val="0"/>
          <w:marRight w:val="0"/>
          <w:marTop w:val="0"/>
          <w:marBottom w:val="0"/>
          <w:divBdr>
            <w:top w:val="none" w:sz="0" w:space="0" w:color="auto"/>
            <w:left w:val="none" w:sz="0" w:space="0" w:color="auto"/>
            <w:bottom w:val="none" w:sz="0" w:space="0" w:color="auto"/>
            <w:right w:val="none" w:sz="0" w:space="0" w:color="auto"/>
          </w:divBdr>
        </w:div>
        <w:div w:id="809783443">
          <w:marLeft w:val="0"/>
          <w:marRight w:val="0"/>
          <w:marTop w:val="0"/>
          <w:marBottom w:val="0"/>
          <w:divBdr>
            <w:top w:val="none" w:sz="0" w:space="0" w:color="auto"/>
            <w:left w:val="none" w:sz="0" w:space="0" w:color="auto"/>
            <w:bottom w:val="none" w:sz="0" w:space="0" w:color="auto"/>
            <w:right w:val="none" w:sz="0" w:space="0" w:color="auto"/>
          </w:divBdr>
        </w:div>
        <w:div w:id="1054159570">
          <w:marLeft w:val="0"/>
          <w:marRight w:val="0"/>
          <w:marTop w:val="0"/>
          <w:marBottom w:val="0"/>
          <w:divBdr>
            <w:top w:val="none" w:sz="0" w:space="0" w:color="auto"/>
            <w:left w:val="none" w:sz="0" w:space="0" w:color="auto"/>
            <w:bottom w:val="none" w:sz="0" w:space="0" w:color="auto"/>
            <w:right w:val="none" w:sz="0" w:space="0" w:color="auto"/>
          </w:divBdr>
        </w:div>
        <w:div w:id="1242373670">
          <w:marLeft w:val="0"/>
          <w:marRight w:val="0"/>
          <w:marTop w:val="0"/>
          <w:marBottom w:val="0"/>
          <w:divBdr>
            <w:top w:val="none" w:sz="0" w:space="0" w:color="auto"/>
            <w:left w:val="none" w:sz="0" w:space="0" w:color="auto"/>
            <w:bottom w:val="none" w:sz="0" w:space="0" w:color="auto"/>
            <w:right w:val="none" w:sz="0" w:space="0" w:color="auto"/>
          </w:divBdr>
        </w:div>
        <w:div w:id="861356467">
          <w:marLeft w:val="0"/>
          <w:marRight w:val="0"/>
          <w:marTop w:val="0"/>
          <w:marBottom w:val="0"/>
          <w:divBdr>
            <w:top w:val="none" w:sz="0" w:space="0" w:color="auto"/>
            <w:left w:val="none" w:sz="0" w:space="0" w:color="auto"/>
            <w:bottom w:val="none" w:sz="0" w:space="0" w:color="auto"/>
            <w:right w:val="none" w:sz="0" w:space="0" w:color="auto"/>
          </w:divBdr>
        </w:div>
        <w:div w:id="329211132">
          <w:marLeft w:val="0"/>
          <w:marRight w:val="0"/>
          <w:marTop w:val="0"/>
          <w:marBottom w:val="0"/>
          <w:divBdr>
            <w:top w:val="none" w:sz="0" w:space="0" w:color="auto"/>
            <w:left w:val="none" w:sz="0" w:space="0" w:color="auto"/>
            <w:bottom w:val="none" w:sz="0" w:space="0" w:color="auto"/>
            <w:right w:val="none" w:sz="0" w:space="0" w:color="auto"/>
          </w:divBdr>
        </w:div>
        <w:div w:id="1195775665">
          <w:marLeft w:val="0"/>
          <w:marRight w:val="0"/>
          <w:marTop w:val="0"/>
          <w:marBottom w:val="0"/>
          <w:divBdr>
            <w:top w:val="none" w:sz="0" w:space="0" w:color="auto"/>
            <w:left w:val="none" w:sz="0" w:space="0" w:color="auto"/>
            <w:bottom w:val="none" w:sz="0" w:space="0" w:color="auto"/>
            <w:right w:val="none" w:sz="0" w:space="0" w:color="auto"/>
          </w:divBdr>
        </w:div>
        <w:div w:id="47146909">
          <w:marLeft w:val="0"/>
          <w:marRight w:val="0"/>
          <w:marTop w:val="0"/>
          <w:marBottom w:val="0"/>
          <w:divBdr>
            <w:top w:val="none" w:sz="0" w:space="0" w:color="auto"/>
            <w:left w:val="none" w:sz="0" w:space="0" w:color="auto"/>
            <w:bottom w:val="none" w:sz="0" w:space="0" w:color="auto"/>
            <w:right w:val="none" w:sz="0" w:space="0" w:color="auto"/>
          </w:divBdr>
        </w:div>
        <w:div w:id="692148509">
          <w:marLeft w:val="0"/>
          <w:marRight w:val="0"/>
          <w:marTop w:val="0"/>
          <w:marBottom w:val="0"/>
          <w:divBdr>
            <w:top w:val="none" w:sz="0" w:space="0" w:color="auto"/>
            <w:left w:val="none" w:sz="0" w:space="0" w:color="auto"/>
            <w:bottom w:val="none" w:sz="0" w:space="0" w:color="auto"/>
            <w:right w:val="none" w:sz="0" w:space="0" w:color="auto"/>
          </w:divBdr>
        </w:div>
        <w:div w:id="1179471203">
          <w:marLeft w:val="0"/>
          <w:marRight w:val="0"/>
          <w:marTop w:val="0"/>
          <w:marBottom w:val="0"/>
          <w:divBdr>
            <w:top w:val="none" w:sz="0" w:space="0" w:color="auto"/>
            <w:left w:val="none" w:sz="0" w:space="0" w:color="auto"/>
            <w:bottom w:val="none" w:sz="0" w:space="0" w:color="auto"/>
            <w:right w:val="none" w:sz="0" w:space="0" w:color="auto"/>
          </w:divBdr>
        </w:div>
        <w:div w:id="1903636327">
          <w:marLeft w:val="0"/>
          <w:marRight w:val="0"/>
          <w:marTop w:val="0"/>
          <w:marBottom w:val="0"/>
          <w:divBdr>
            <w:top w:val="none" w:sz="0" w:space="0" w:color="auto"/>
            <w:left w:val="none" w:sz="0" w:space="0" w:color="auto"/>
            <w:bottom w:val="none" w:sz="0" w:space="0" w:color="auto"/>
            <w:right w:val="none" w:sz="0" w:space="0" w:color="auto"/>
          </w:divBdr>
        </w:div>
        <w:div w:id="581110013">
          <w:marLeft w:val="0"/>
          <w:marRight w:val="0"/>
          <w:marTop w:val="0"/>
          <w:marBottom w:val="0"/>
          <w:divBdr>
            <w:top w:val="none" w:sz="0" w:space="0" w:color="auto"/>
            <w:left w:val="none" w:sz="0" w:space="0" w:color="auto"/>
            <w:bottom w:val="none" w:sz="0" w:space="0" w:color="auto"/>
            <w:right w:val="none" w:sz="0" w:space="0" w:color="auto"/>
          </w:divBdr>
        </w:div>
        <w:div w:id="1428311716">
          <w:marLeft w:val="0"/>
          <w:marRight w:val="0"/>
          <w:marTop w:val="0"/>
          <w:marBottom w:val="0"/>
          <w:divBdr>
            <w:top w:val="none" w:sz="0" w:space="0" w:color="auto"/>
            <w:left w:val="none" w:sz="0" w:space="0" w:color="auto"/>
            <w:bottom w:val="none" w:sz="0" w:space="0" w:color="auto"/>
            <w:right w:val="none" w:sz="0" w:space="0" w:color="auto"/>
          </w:divBdr>
        </w:div>
        <w:div w:id="279801398">
          <w:marLeft w:val="0"/>
          <w:marRight w:val="0"/>
          <w:marTop w:val="0"/>
          <w:marBottom w:val="0"/>
          <w:divBdr>
            <w:top w:val="none" w:sz="0" w:space="0" w:color="auto"/>
            <w:left w:val="none" w:sz="0" w:space="0" w:color="auto"/>
            <w:bottom w:val="none" w:sz="0" w:space="0" w:color="auto"/>
            <w:right w:val="none" w:sz="0" w:space="0" w:color="auto"/>
          </w:divBdr>
        </w:div>
        <w:div w:id="772014587">
          <w:marLeft w:val="0"/>
          <w:marRight w:val="0"/>
          <w:marTop w:val="0"/>
          <w:marBottom w:val="0"/>
          <w:divBdr>
            <w:top w:val="none" w:sz="0" w:space="0" w:color="auto"/>
            <w:left w:val="none" w:sz="0" w:space="0" w:color="auto"/>
            <w:bottom w:val="none" w:sz="0" w:space="0" w:color="auto"/>
            <w:right w:val="none" w:sz="0" w:space="0" w:color="auto"/>
          </w:divBdr>
        </w:div>
        <w:div w:id="304354431">
          <w:marLeft w:val="0"/>
          <w:marRight w:val="0"/>
          <w:marTop w:val="0"/>
          <w:marBottom w:val="0"/>
          <w:divBdr>
            <w:top w:val="none" w:sz="0" w:space="0" w:color="auto"/>
            <w:left w:val="none" w:sz="0" w:space="0" w:color="auto"/>
            <w:bottom w:val="none" w:sz="0" w:space="0" w:color="auto"/>
            <w:right w:val="none" w:sz="0" w:space="0" w:color="auto"/>
          </w:divBdr>
        </w:div>
        <w:div w:id="1415665797">
          <w:marLeft w:val="0"/>
          <w:marRight w:val="0"/>
          <w:marTop w:val="0"/>
          <w:marBottom w:val="0"/>
          <w:divBdr>
            <w:top w:val="none" w:sz="0" w:space="0" w:color="auto"/>
            <w:left w:val="none" w:sz="0" w:space="0" w:color="auto"/>
            <w:bottom w:val="none" w:sz="0" w:space="0" w:color="auto"/>
            <w:right w:val="none" w:sz="0" w:space="0" w:color="auto"/>
          </w:divBdr>
        </w:div>
        <w:div w:id="2080516129">
          <w:marLeft w:val="0"/>
          <w:marRight w:val="0"/>
          <w:marTop w:val="0"/>
          <w:marBottom w:val="0"/>
          <w:divBdr>
            <w:top w:val="none" w:sz="0" w:space="0" w:color="auto"/>
            <w:left w:val="none" w:sz="0" w:space="0" w:color="auto"/>
            <w:bottom w:val="none" w:sz="0" w:space="0" w:color="auto"/>
            <w:right w:val="none" w:sz="0" w:space="0" w:color="auto"/>
          </w:divBdr>
        </w:div>
        <w:div w:id="239171693">
          <w:marLeft w:val="0"/>
          <w:marRight w:val="0"/>
          <w:marTop w:val="0"/>
          <w:marBottom w:val="0"/>
          <w:divBdr>
            <w:top w:val="none" w:sz="0" w:space="0" w:color="auto"/>
            <w:left w:val="none" w:sz="0" w:space="0" w:color="auto"/>
            <w:bottom w:val="none" w:sz="0" w:space="0" w:color="auto"/>
            <w:right w:val="none" w:sz="0" w:space="0" w:color="auto"/>
          </w:divBdr>
        </w:div>
        <w:div w:id="291520841">
          <w:marLeft w:val="0"/>
          <w:marRight w:val="0"/>
          <w:marTop w:val="0"/>
          <w:marBottom w:val="0"/>
          <w:divBdr>
            <w:top w:val="none" w:sz="0" w:space="0" w:color="auto"/>
            <w:left w:val="none" w:sz="0" w:space="0" w:color="auto"/>
            <w:bottom w:val="none" w:sz="0" w:space="0" w:color="auto"/>
            <w:right w:val="none" w:sz="0" w:space="0" w:color="auto"/>
          </w:divBdr>
        </w:div>
        <w:div w:id="991838169">
          <w:marLeft w:val="0"/>
          <w:marRight w:val="0"/>
          <w:marTop w:val="0"/>
          <w:marBottom w:val="0"/>
          <w:divBdr>
            <w:top w:val="none" w:sz="0" w:space="0" w:color="auto"/>
            <w:left w:val="none" w:sz="0" w:space="0" w:color="auto"/>
            <w:bottom w:val="none" w:sz="0" w:space="0" w:color="auto"/>
            <w:right w:val="none" w:sz="0" w:space="0" w:color="auto"/>
          </w:divBdr>
        </w:div>
        <w:div w:id="43334632">
          <w:marLeft w:val="0"/>
          <w:marRight w:val="0"/>
          <w:marTop w:val="0"/>
          <w:marBottom w:val="0"/>
          <w:divBdr>
            <w:top w:val="none" w:sz="0" w:space="0" w:color="auto"/>
            <w:left w:val="none" w:sz="0" w:space="0" w:color="auto"/>
            <w:bottom w:val="none" w:sz="0" w:space="0" w:color="auto"/>
            <w:right w:val="none" w:sz="0" w:space="0" w:color="auto"/>
          </w:divBdr>
        </w:div>
        <w:div w:id="1505245621">
          <w:marLeft w:val="0"/>
          <w:marRight w:val="0"/>
          <w:marTop w:val="0"/>
          <w:marBottom w:val="0"/>
          <w:divBdr>
            <w:top w:val="none" w:sz="0" w:space="0" w:color="auto"/>
            <w:left w:val="none" w:sz="0" w:space="0" w:color="auto"/>
            <w:bottom w:val="none" w:sz="0" w:space="0" w:color="auto"/>
            <w:right w:val="none" w:sz="0" w:space="0" w:color="auto"/>
          </w:divBdr>
        </w:div>
        <w:div w:id="2091534054">
          <w:marLeft w:val="0"/>
          <w:marRight w:val="0"/>
          <w:marTop w:val="0"/>
          <w:marBottom w:val="0"/>
          <w:divBdr>
            <w:top w:val="none" w:sz="0" w:space="0" w:color="auto"/>
            <w:left w:val="none" w:sz="0" w:space="0" w:color="auto"/>
            <w:bottom w:val="none" w:sz="0" w:space="0" w:color="auto"/>
            <w:right w:val="none" w:sz="0" w:space="0" w:color="auto"/>
          </w:divBdr>
        </w:div>
        <w:div w:id="121198462">
          <w:marLeft w:val="0"/>
          <w:marRight w:val="0"/>
          <w:marTop w:val="0"/>
          <w:marBottom w:val="0"/>
          <w:divBdr>
            <w:top w:val="none" w:sz="0" w:space="0" w:color="auto"/>
            <w:left w:val="none" w:sz="0" w:space="0" w:color="auto"/>
            <w:bottom w:val="none" w:sz="0" w:space="0" w:color="auto"/>
            <w:right w:val="none" w:sz="0" w:space="0" w:color="auto"/>
          </w:divBdr>
        </w:div>
        <w:div w:id="421679216">
          <w:marLeft w:val="0"/>
          <w:marRight w:val="0"/>
          <w:marTop w:val="0"/>
          <w:marBottom w:val="0"/>
          <w:divBdr>
            <w:top w:val="none" w:sz="0" w:space="0" w:color="auto"/>
            <w:left w:val="none" w:sz="0" w:space="0" w:color="auto"/>
            <w:bottom w:val="none" w:sz="0" w:space="0" w:color="auto"/>
            <w:right w:val="none" w:sz="0" w:space="0" w:color="auto"/>
          </w:divBdr>
        </w:div>
        <w:div w:id="1808468767">
          <w:marLeft w:val="0"/>
          <w:marRight w:val="0"/>
          <w:marTop w:val="0"/>
          <w:marBottom w:val="0"/>
          <w:divBdr>
            <w:top w:val="none" w:sz="0" w:space="0" w:color="auto"/>
            <w:left w:val="none" w:sz="0" w:space="0" w:color="auto"/>
            <w:bottom w:val="none" w:sz="0" w:space="0" w:color="auto"/>
            <w:right w:val="none" w:sz="0" w:space="0" w:color="auto"/>
          </w:divBdr>
        </w:div>
        <w:div w:id="488249485">
          <w:marLeft w:val="0"/>
          <w:marRight w:val="0"/>
          <w:marTop w:val="0"/>
          <w:marBottom w:val="0"/>
          <w:divBdr>
            <w:top w:val="none" w:sz="0" w:space="0" w:color="auto"/>
            <w:left w:val="none" w:sz="0" w:space="0" w:color="auto"/>
            <w:bottom w:val="none" w:sz="0" w:space="0" w:color="auto"/>
            <w:right w:val="none" w:sz="0" w:space="0" w:color="auto"/>
          </w:divBdr>
        </w:div>
        <w:div w:id="1437486520">
          <w:marLeft w:val="0"/>
          <w:marRight w:val="0"/>
          <w:marTop w:val="0"/>
          <w:marBottom w:val="0"/>
          <w:divBdr>
            <w:top w:val="none" w:sz="0" w:space="0" w:color="auto"/>
            <w:left w:val="none" w:sz="0" w:space="0" w:color="auto"/>
            <w:bottom w:val="none" w:sz="0" w:space="0" w:color="auto"/>
            <w:right w:val="none" w:sz="0" w:space="0" w:color="auto"/>
          </w:divBdr>
        </w:div>
        <w:div w:id="1005284282">
          <w:marLeft w:val="0"/>
          <w:marRight w:val="0"/>
          <w:marTop w:val="0"/>
          <w:marBottom w:val="0"/>
          <w:divBdr>
            <w:top w:val="none" w:sz="0" w:space="0" w:color="auto"/>
            <w:left w:val="none" w:sz="0" w:space="0" w:color="auto"/>
            <w:bottom w:val="none" w:sz="0" w:space="0" w:color="auto"/>
            <w:right w:val="none" w:sz="0" w:space="0" w:color="auto"/>
          </w:divBdr>
        </w:div>
        <w:div w:id="1440953682">
          <w:marLeft w:val="0"/>
          <w:marRight w:val="0"/>
          <w:marTop w:val="0"/>
          <w:marBottom w:val="0"/>
          <w:divBdr>
            <w:top w:val="none" w:sz="0" w:space="0" w:color="auto"/>
            <w:left w:val="none" w:sz="0" w:space="0" w:color="auto"/>
            <w:bottom w:val="none" w:sz="0" w:space="0" w:color="auto"/>
            <w:right w:val="none" w:sz="0" w:space="0" w:color="auto"/>
          </w:divBdr>
        </w:div>
        <w:div w:id="338125691">
          <w:marLeft w:val="0"/>
          <w:marRight w:val="0"/>
          <w:marTop w:val="0"/>
          <w:marBottom w:val="0"/>
          <w:divBdr>
            <w:top w:val="none" w:sz="0" w:space="0" w:color="auto"/>
            <w:left w:val="none" w:sz="0" w:space="0" w:color="auto"/>
            <w:bottom w:val="none" w:sz="0" w:space="0" w:color="auto"/>
            <w:right w:val="none" w:sz="0" w:space="0" w:color="auto"/>
          </w:divBdr>
        </w:div>
        <w:div w:id="207493660">
          <w:marLeft w:val="0"/>
          <w:marRight w:val="0"/>
          <w:marTop w:val="0"/>
          <w:marBottom w:val="0"/>
          <w:divBdr>
            <w:top w:val="none" w:sz="0" w:space="0" w:color="auto"/>
            <w:left w:val="none" w:sz="0" w:space="0" w:color="auto"/>
            <w:bottom w:val="none" w:sz="0" w:space="0" w:color="auto"/>
            <w:right w:val="none" w:sz="0" w:space="0" w:color="auto"/>
          </w:divBdr>
        </w:div>
        <w:div w:id="1152677513">
          <w:marLeft w:val="0"/>
          <w:marRight w:val="0"/>
          <w:marTop w:val="0"/>
          <w:marBottom w:val="0"/>
          <w:divBdr>
            <w:top w:val="none" w:sz="0" w:space="0" w:color="auto"/>
            <w:left w:val="none" w:sz="0" w:space="0" w:color="auto"/>
            <w:bottom w:val="none" w:sz="0" w:space="0" w:color="auto"/>
            <w:right w:val="none" w:sz="0" w:space="0" w:color="auto"/>
          </w:divBdr>
        </w:div>
        <w:div w:id="556010755">
          <w:marLeft w:val="0"/>
          <w:marRight w:val="0"/>
          <w:marTop w:val="0"/>
          <w:marBottom w:val="0"/>
          <w:divBdr>
            <w:top w:val="none" w:sz="0" w:space="0" w:color="auto"/>
            <w:left w:val="none" w:sz="0" w:space="0" w:color="auto"/>
            <w:bottom w:val="none" w:sz="0" w:space="0" w:color="auto"/>
            <w:right w:val="none" w:sz="0" w:space="0" w:color="auto"/>
          </w:divBdr>
        </w:div>
        <w:div w:id="960959501">
          <w:marLeft w:val="0"/>
          <w:marRight w:val="0"/>
          <w:marTop w:val="0"/>
          <w:marBottom w:val="0"/>
          <w:divBdr>
            <w:top w:val="none" w:sz="0" w:space="0" w:color="auto"/>
            <w:left w:val="none" w:sz="0" w:space="0" w:color="auto"/>
            <w:bottom w:val="none" w:sz="0" w:space="0" w:color="auto"/>
            <w:right w:val="none" w:sz="0" w:space="0" w:color="auto"/>
          </w:divBdr>
        </w:div>
        <w:div w:id="1272936144">
          <w:marLeft w:val="0"/>
          <w:marRight w:val="0"/>
          <w:marTop w:val="0"/>
          <w:marBottom w:val="0"/>
          <w:divBdr>
            <w:top w:val="none" w:sz="0" w:space="0" w:color="auto"/>
            <w:left w:val="none" w:sz="0" w:space="0" w:color="auto"/>
            <w:bottom w:val="none" w:sz="0" w:space="0" w:color="auto"/>
            <w:right w:val="none" w:sz="0" w:space="0" w:color="auto"/>
          </w:divBdr>
        </w:div>
        <w:div w:id="761297682">
          <w:marLeft w:val="0"/>
          <w:marRight w:val="0"/>
          <w:marTop w:val="0"/>
          <w:marBottom w:val="0"/>
          <w:divBdr>
            <w:top w:val="none" w:sz="0" w:space="0" w:color="auto"/>
            <w:left w:val="none" w:sz="0" w:space="0" w:color="auto"/>
            <w:bottom w:val="none" w:sz="0" w:space="0" w:color="auto"/>
            <w:right w:val="none" w:sz="0" w:space="0" w:color="auto"/>
          </w:divBdr>
        </w:div>
        <w:div w:id="74590529">
          <w:marLeft w:val="0"/>
          <w:marRight w:val="0"/>
          <w:marTop w:val="0"/>
          <w:marBottom w:val="0"/>
          <w:divBdr>
            <w:top w:val="none" w:sz="0" w:space="0" w:color="auto"/>
            <w:left w:val="none" w:sz="0" w:space="0" w:color="auto"/>
            <w:bottom w:val="none" w:sz="0" w:space="0" w:color="auto"/>
            <w:right w:val="none" w:sz="0" w:space="0" w:color="auto"/>
          </w:divBdr>
        </w:div>
        <w:div w:id="742609980">
          <w:marLeft w:val="0"/>
          <w:marRight w:val="0"/>
          <w:marTop w:val="0"/>
          <w:marBottom w:val="0"/>
          <w:divBdr>
            <w:top w:val="none" w:sz="0" w:space="0" w:color="auto"/>
            <w:left w:val="none" w:sz="0" w:space="0" w:color="auto"/>
            <w:bottom w:val="none" w:sz="0" w:space="0" w:color="auto"/>
            <w:right w:val="none" w:sz="0" w:space="0" w:color="auto"/>
          </w:divBdr>
        </w:div>
        <w:div w:id="650981206">
          <w:marLeft w:val="0"/>
          <w:marRight w:val="0"/>
          <w:marTop w:val="0"/>
          <w:marBottom w:val="0"/>
          <w:divBdr>
            <w:top w:val="none" w:sz="0" w:space="0" w:color="auto"/>
            <w:left w:val="none" w:sz="0" w:space="0" w:color="auto"/>
            <w:bottom w:val="none" w:sz="0" w:space="0" w:color="auto"/>
            <w:right w:val="none" w:sz="0" w:space="0" w:color="auto"/>
          </w:divBdr>
        </w:div>
        <w:div w:id="2135294127">
          <w:marLeft w:val="0"/>
          <w:marRight w:val="0"/>
          <w:marTop w:val="0"/>
          <w:marBottom w:val="0"/>
          <w:divBdr>
            <w:top w:val="none" w:sz="0" w:space="0" w:color="auto"/>
            <w:left w:val="none" w:sz="0" w:space="0" w:color="auto"/>
            <w:bottom w:val="none" w:sz="0" w:space="0" w:color="auto"/>
            <w:right w:val="none" w:sz="0" w:space="0" w:color="auto"/>
          </w:divBdr>
        </w:div>
        <w:div w:id="1188561996">
          <w:marLeft w:val="0"/>
          <w:marRight w:val="0"/>
          <w:marTop w:val="0"/>
          <w:marBottom w:val="0"/>
          <w:divBdr>
            <w:top w:val="none" w:sz="0" w:space="0" w:color="auto"/>
            <w:left w:val="none" w:sz="0" w:space="0" w:color="auto"/>
            <w:bottom w:val="none" w:sz="0" w:space="0" w:color="auto"/>
            <w:right w:val="none" w:sz="0" w:space="0" w:color="auto"/>
          </w:divBdr>
        </w:div>
        <w:div w:id="1524368903">
          <w:marLeft w:val="0"/>
          <w:marRight w:val="0"/>
          <w:marTop w:val="0"/>
          <w:marBottom w:val="0"/>
          <w:divBdr>
            <w:top w:val="none" w:sz="0" w:space="0" w:color="auto"/>
            <w:left w:val="none" w:sz="0" w:space="0" w:color="auto"/>
            <w:bottom w:val="none" w:sz="0" w:space="0" w:color="auto"/>
            <w:right w:val="none" w:sz="0" w:space="0" w:color="auto"/>
          </w:divBdr>
        </w:div>
        <w:div w:id="1146704380">
          <w:marLeft w:val="0"/>
          <w:marRight w:val="0"/>
          <w:marTop w:val="0"/>
          <w:marBottom w:val="0"/>
          <w:divBdr>
            <w:top w:val="none" w:sz="0" w:space="0" w:color="auto"/>
            <w:left w:val="none" w:sz="0" w:space="0" w:color="auto"/>
            <w:bottom w:val="none" w:sz="0" w:space="0" w:color="auto"/>
            <w:right w:val="none" w:sz="0" w:space="0" w:color="auto"/>
          </w:divBdr>
        </w:div>
        <w:div w:id="1268586653">
          <w:marLeft w:val="0"/>
          <w:marRight w:val="0"/>
          <w:marTop w:val="0"/>
          <w:marBottom w:val="0"/>
          <w:divBdr>
            <w:top w:val="none" w:sz="0" w:space="0" w:color="auto"/>
            <w:left w:val="none" w:sz="0" w:space="0" w:color="auto"/>
            <w:bottom w:val="none" w:sz="0" w:space="0" w:color="auto"/>
            <w:right w:val="none" w:sz="0" w:space="0" w:color="auto"/>
          </w:divBdr>
        </w:div>
        <w:div w:id="1566454145">
          <w:marLeft w:val="0"/>
          <w:marRight w:val="0"/>
          <w:marTop w:val="0"/>
          <w:marBottom w:val="0"/>
          <w:divBdr>
            <w:top w:val="none" w:sz="0" w:space="0" w:color="auto"/>
            <w:left w:val="none" w:sz="0" w:space="0" w:color="auto"/>
            <w:bottom w:val="none" w:sz="0" w:space="0" w:color="auto"/>
            <w:right w:val="none" w:sz="0" w:space="0" w:color="auto"/>
          </w:divBdr>
        </w:div>
        <w:div w:id="966352645">
          <w:marLeft w:val="0"/>
          <w:marRight w:val="0"/>
          <w:marTop w:val="0"/>
          <w:marBottom w:val="0"/>
          <w:divBdr>
            <w:top w:val="none" w:sz="0" w:space="0" w:color="auto"/>
            <w:left w:val="none" w:sz="0" w:space="0" w:color="auto"/>
            <w:bottom w:val="none" w:sz="0" w:space="0" w:color="auto"/>
            <w:right w:val="none" w:sz="0" w:space="0" w:color="auto"/>
          </w:divBdr>
        </w:div>
        <w:div w:id="1481965831">
          <w:marLeft w:val="0"/>
          <w:marRight w:val="0"/>
          <w:marTop w:val="0"/>
          <w:marBottom w:val="0"/>
          <w:divBdr>
            <w:top w:val="none" w:sz="0" w:space="0" w:color="auto"/>
            <w:left w:val="none" w:sz="0" w:space="0" w:color="auto"/>
            <w:bottom w:val="none" w:sz="0" w:space="0" w:color="auto"/>
            <w:right w:val="none" w:sz="0" w:space="0" w:color="auto"/>
          </w:divBdr>
        </w:div>
        <w:div w:id="1751075241">
          <w:marLeft w:val="0"/>
          <w:marRight w:val="0"/>
          <w:marTop w:val="0"/>
          <w:marBottom w:val="0"/>
          <w:divBdr>
            <w:top w:val="none" w:sz="0" w:space="0" w:color="auto"/>
            <w:left w:val="none" w:sz="0" w:space="0" w:color="auto"/>
            <w:bottom w:val="none" w:sz="0" w:space="0" w:color="auto"/>
            <w:right w:val="none" w:sz="0" w:space="0" w:color="auto"/>
          </w:divBdr>
        </w:div>
        <w:div w:id="1878858633">
          <w:marLeft w:val="0"/>
          <w:marRight w:val="0"/>
          <w:marTop w:val="0"/>
          <w:marBottom w:val="0"/>
          <w:divBdr>
            <w:top w:val="none" w:sz="0" w:space="0" w:color="auto"/>
            <w:left w:val="none" w:sz="0" w:space="0" w:color="auto"/>
            <w:bottom w:val="none" w:sz="0" w:space="0" w:color="auto"/>
            <w:right w:val="none" w:sz="0" w:space="0" w:color="auto"/>
          </w:divBdr>
        </w:div>
        <w:div w:id="1638297819">
          <w:marLeft w:val="0"/>
          <w:marRight w:val="0"/>
          <w:marTop w:val="0"/>
          <w:marBottom w:val="0"/>
          <w:divBdr>
            <w:top w:val="none" w:sz="0" w:space="0" w:color="auto"/>
            <w:left w:val="none" w:sz="0" w:space="0" w:color="auto"/>
            <w:bottom w:val="none" w:sz="0" w:space="0" w:color="auto"/>
            <w:right w:val="none" w:sz="0" w:space="0" w:color="auto"/>
          </w:divBdr>
        </w:div>
        <w:div w:id="924923885">
          <w:marLeft w:val="0"/>
          <w:marRight w:val="0"/>
          <w:marTop w:val="0"/>
          <w:marBottom w:val="0"/>
          <w:divBdr>
            <w:top w:val="none" w:sz="0" w:space="0" w:color="auto"/>
            <w:left w:val="none" w:sz="0" w:space="0" w:color="auto"/>
            <w:bottom w:val="none" w:sz="0" w:space="0" w:color="auto"/>
            <w:right w:val="none" w:sz="0" w:space="0" w:color="auto"/>
          </w:divBdr>
        </w:div>
        <w:div w:id="713121291">
          <w:marLeft w:val="0"/>
          <w:marRight w:val="0"/>
          <w:marTop w:val="0"/>
          <w:marBottom w:val="0"/>
          <w:divBdr>
            <w:top w:val="none" w:sz="0" w:space="0" w:color="auto"/>
            <w:left w:val="none" w:sz="0" w:space="0" w:color="auto"/>
            <w:bottom w:val="none" w:sz="0" w:space="0" w:color="auto"/>
            <w:right w:val="none" w:sz="0" w:space="0" w:color="auto"/>
          </w:divBdr>
        </w:div>
        <w:div w:id="1574392853">
          <w:marLeft w:val="0"/>
          <w:marRight w:val="0"/>
          <w:marTop w:val="0"/>
          <w:marBottom w:val="0"/>
          <w:divBdr>
            <w:top w:val="none" w:sz="0" w:space="0" w:color="auto"/>
            <w:left w:val="none" w:sz="0" w:space="0" w:color="auto"/>
            <w:bottom w:val="none" w:sz="0" w:space="0" w:color="auto"/>
            <w:right w:val="none" w:sz="0" w:space="0" w:color="auto"/>
          </w:divBdr>
        </w:div>
        <w:div w:id="1083113860">
          <w:marLeft w:val="0"/>
          <w:marRight w:val="0"/>
          <w:marTop w:val="0"/>
          <w:marBottom w:val="0"/>
          <w:divBdr>
            <w:top w:val="none" w:sz="0" w:space="0" w:color="auto"/>
            <w:left w:val="none" w:sz="0" w:space="0" w:color="auto"/>
            <w:bottom w:val="none" w:sz="0" w:space="0" w:color="auto"/>
            <w:right w:val="none" w:sz="0" w:space="0" w:color="auto"/>
          </w:divBdr>
        </w:div>
        <w:div w:id="668556810">
          <w:marLeft w:val="0"/>
          <w:marRight w:val="0"/>
          <w:marTop w:val="0"/>
          <w:marBottom w:val="0"/>
          <w:divBdr>
            <w:top w:val="none" w:sz="0" w:space="0" w:color="auto"/>
            <w:left w:val="none" w:sz="0" w:space="0" w:color="auto"/>
            <w:bottom w:val="none" w:sz="0" w:space="0" w:color="auto"/>
            <w:right w:val="none" w:sz="0" w:space="0" w:color="auto"/>
          </w:divBdr>
        </w:div>
        <w:div w:id="1362585575">
          <w:marLeft w:val="0"/>
          <w:marRight w:val="0"/>
          <w:marTop w:val="0"/>
          <w:marBottom w:val="0"/>
          <w:divBdr>
            <w:top w:val="none" w:sz="0" w:space="0" w:color="auto"/>
            <w:left w:val="none" w:sz="0" w:space="0" w:color="auto"/>
            <w:bottom w:val="none" w:sz="0" w:space="0" w:color="auto"/>
            <w:right w:val="none" w:sz="0" w:space="0" w:color="auto"/>
          </w:divBdr>
        </w:div>
        <w:div w:id="516039066">
          <w:marLeft w:val="0"/>
          <w:marRight w:val="0"/>
          <w:marTop w:val="0"/>
          <w:marBottom w:val="0"/>
          <w:divBdr>
            <w:top w:val="none" w:sz="0" w:space="0" w:color="auto"/>
            <w:left w:val="none" w:sz="0" w:space="0" w:color="auto"/>
            <w:bottom w:val="none" w:sz="0" w:space="0" w:color="auto"/>
            <w:right w:val="none" w:sz="0" w:space="0" w:color="auto"/>
          </w:divBdr>
        </w:div>
        <w:div w:id="871574953">
          <w:marLeft w:val="0"/>
          <w:marRight w:val="0"/>
          <w:marTop w:val="0"/>
          <w:marBottom w:val="0"/>
          <w:divBdr>
            <w:top w:val="none" w:sz="0" w:space="0" w:color="auto"/>
            <w:left w:val="none" w:sz="0" w:space="0" w:color="auto"/>
            <w:bottom w:val="none" w:sz="0" w:space="0" w:color="auto"/>
            <w:right w:val="none" w:sz="0" w:space="0" w:color="auto"/>
          </w:divBdr>
        </w:div>
        <w:div w:id="868372376">
          <w:marLeft w:val="0"/>
          <w:marRight w:val="0"/>
          <w:marTop w:val="0"/>
          <w:marBottom w:val="0"/>
          <w:divBdr>
            <w:top w:val="none" w:sz="0" w:space="0" w:color="auto"/>
            <w:left w:val="none" w:sz="0" w:space="0" w:color="auto"/>
            <w:bottom w:val="none" w:sz="0" w:space="0" w:color="auto"/>
            <w:right w:val="none" w:sz="0" w:space="0" w:color="auto"/>
          </w:divBdr>
        </w:div>
        <w:div w:id="139005062">
          <w:marLeft w:val="0"/>
          <w:marRight w:val="0"/>
          <w:marTop w:val="0"/>
          <w:marBottom w:val="0"/>
          <w:divBdr>
            <w:top w:val="none" w:sz="0" w:space="0" w:color="auto"/>
            <w:left w:val="none" w:sz="0" w:space="0" w:color="auto"/>
            <w:bottom w:val="none" w:sz="0" w:space="0" w:color="auto"/>
            <w:right w:val="none" w:sz="0" w:space="0" w:color="auto"/>
          </w:divBdr>
        </w:div>
        <w:div w:id="2897629">
          <w:marLeft w:val="0"/>
          <w:marRight w:val="0"/>
          <w:marTop w:val="0"/>
          <w:marBottom w:val="0"/>
          <w:divBdr>
            <w:top w:val="none" w:sz="0" w:space="0" w:color="auto"/>
            <w:left w:val="none" w:sz="0" w:space="0" w:color="auto"/>
            <w:bottom w:val="none" w:sz="0" w:space="0" w:color="auto"/>
            <w:right w:val="none" w:sz="0" w:space="0" w:color="auto"/>
          </w:divBdr>
        </w:div>
        <w:div w:id="1729500988">
          <w:marLeft w:val="0"/>
          <w:marRight w:val="0"/>
          <w:marTop w:val="0"/>
          <w:marBottom w:val="0"/>
          <w:divBdr>
            <w:top w:val="none" w:sz="0" w:space="0" w:color="auto"/>
            <w:left w:val="none" w:sz="0" w:space="0" w:color="auto"/>
            <w:bottom w:val="none" w:sz="0" w:space="0" w:color="auto"/>
            <w:right w:val="none" w:sz="0" w:space="0" w:color="auto"/>
          </w:divBdr>
        </w:div>
        <w:div w:id="1842504732">
          <w:marLeft w:val="0"/>
          <w:marRight w:val="0"/>
          <w:marTop w:val="0"/>
          <w:marBottom w:val="0"/>
          <w:divBdr>
            <w:top w:val="none" w:sz="0" w:space="0" w:color="auto"/>
            <w:left w:val="none" w:sz="0" w:space="0" w:color="auto"/>
            <w:bottom w:val="none" w:sz="0" w:space="0" w:color="auto"/>
            <w:right w:val="none" w:sz="0" w:space="0" w:color="auto"/>
          </w:divBdr>
        </w:div>
        <w:div w:id="920673480">
          <w:marLeft w:val="0"/>
          <w:marRight w:val="0"/>
          <w:marTop w:val="0"/>
          <w:marBottom w:val="0"/>
          <w:divBdr>
            <w:top w:val="none" w:sz="0" w:space="0" w:color="auto"/>
            <w:left w:val="none" w:sz="0" w:space="0" w:color="auto"/>
            <w:bottom w:val="none" w:sz="0" w:space="0" w:color="auto"/>
            <w:right w:val="none" w:sz="0" w:space="0" w:color="auto"/>
          </w:divBdr>
        </w:div>
        <w:div w:id="377975094">
          <w:marLeft w:val="0"/>
          <w:marRight w:val="0"/>
          <w:marTop w:val="0"/>
          <w:marBottom w:val="0"/>
          <w:divBdr>
            <w:top w:val="none" w:sz="0" w:space="0" w:color="auto"/>
            <w:left w:val="none" w:sz="0" w:space="0" w:color="auto"/>
            <w:bottom w:val="none" w:sz="0" w:space="0" w:color="auto"/>
            <w:right w:val="none" w:sz="0" w:space="0" w:color="auto"/>
          </w:divBdr>
        </w:div>
        <w:div w:id="1575355447">
          <w:marLeft w:val="0"/>
          <w:marRight w:val="0"/>
          <w:marTop w:val="0"/>
          <w:marBottom w:val="0"/>
          <w:divBdr>
            <w:top w:val="none" w:sz="0" w:space="0" w:color="auto"/>
            <w:left w:val="none" w:sz="0" w:space="0" w:color="auto"/>
            <w:bottom w:val="none" w:sz="0" w:space="0" w:color="auto"/>
            <w:right w:val="none" w:sz="0" w:space="0" w:color="auto"/>
          </w:divBdr>
        </w:div>
        <w:div w:id="1168986701">
          <w:marLeft w:val="0"/>
          <w:marRight w:val="0"/>
          <w:marTop w:val="0"/>
          <w:marBottom w:val="0"/>
          <w:divBdr>
            <w:top w:val="none" w:sz="0" w:space="0" w:color="auto"/>
            <w:left w:val="none" w:sz="0" w:space="0" w:color="auto"/>
            <w:bottom w:val="none" w:sz="0" w:space="0" w:color="auto"/>
            <w:right w:val="none" w:sz="0" w:space="0" w:color="auto"/>
          </w:divBdr>
        </w:div>
      </w:divsChild>
    </w:div>
    <w:div w:id="1755860823">
      <w:bodyDiv w:val="1"/>
      <w:marLeft w:val="0"/>
      <w:marRight w:val="0"/>
      <w:marTop w:val="0"/>
      <w:marBottom w:val="0"/>
      <w:divBdr>
        <w:top w:val="none" w:sz="0" w:space="0" w:color="auto"/>
        <w:left w:val="none" w:sz="0" w:space="0" w:color="auto"/>
        <w:bottom w:val="none" w:sz="0" w:space="0" w:color="auto"/>
        <w:right w:val="none" w:sz="0" w:space="0" w:color="auto"/>
      </w:divBdr>
      <w:divsChild>
        <w:div w:id="1947421428">
          <w:marLeft w:val="0"/>
          <w:marRight w:val="0"/>
          <w:marTop w:val="0"/>
          <w:marBottom w:val="0"/>
          <w:divBdr>
            <w:top w:val="none" w:sz="0" w:space="0" w:color="auto"/>
            <w:left w:val="none" w:sz="0" w:space="0" w:color="auto"/>
            <w:bottom w:val="none" w:sz="0" w:space="0" w:color="auto"/>
            <w:right w:val="none" w:sz="0" w:space="0" w:color="auto"/>
          </w:divBdr>
        </w:div>
        <w:div w:id="169875744">
          <w:marLeft w:val="0"/>
          <w:marRight w:val="0"/>
          <w:marTop w:val="0"/>
          <w:marBottom w:val="0"/>
          <w:divBdr>
            <w:top w:val="none" w:sz="0" w:space="0" w:color="auto"/>
            <w:left w:val="none" w:sz="0" w:space="0" w:color="auto"/>
            <w:bottom w:val="none" w:sz="0" w:space="0" w:color="auto"/>
            <w:right w:val="none" w:sz="0" w:space="0" w:color="auto"/>
          </w:divBdr>
        </w:div>
        <w:div w:id="1725106996">
          <w:marLeft w:val="0"/>
          <w:marRight w:val="0"/>
          <w:marTop w:val="0"/>
          <w:marBottom w:val="0"/>
          <w:divBdr>
            <w:top w:val="none" w:sz="0" w:space="0" w:color="auto"/>
            <w:left w:val="none" w:sz="0" w:space="0" w:color="auto"/>
            <w:bottom w:val="none" w:sz="0" w:space="0" w:color="auto"/>
            <w:right w:val="none" w:sz="0" w:space="0" w:color="auto"/>
          </w:divBdr>
        </w:div>
        <w:div w:id="1332416700">
          <w:marLeft w:val="0"/>
          <w:marRight w:val="0"/>
          <w:marTop w:val="0"/>
          <w:marBottom w:val="0"/>
          <w:divBdr>
            <w:top w:val="none" w:sz="0" w:space="0" w:color="auto"/>
            <w:left w:val="none" w:sz="0" w:space="0" w:color="auto"/>
            <w:bottom w:val="none" w:sz="0" w:space="0" w:color="auto"/>
            <w:right w:val="none" w:sz="0" w:space="0" w:color="auto"/>
          </w:divBdr>
        </w:div>
        <w:div w:id="67387533">
          <w:marLeft w:val="0"/>
          <w:marRight w:val="0"/>
          <w:marTop w:val="0"/>
          <w:marBottom w:val="0"/>
          <w:divBdr>
            <w:top w:val="none" w:sz="0" w:space="0" w:color="auto"/>
            <w:left w:val="none" w:sz="0" w:space="0" w:color="auto"/>
            <w:bottom w:val="none" w:sz="0" w:space="0" w:color="auto"/>
            <w:right w:val="none" w:sz="0" w:space="0" w:color="auto"/>
          </w:divBdr>
        </w:div>
        <w:div w:id="247538699">
          <w:marLeft w:val="0"/>
          <w:marRight w:val="0"/>
          <w:marTop w:val="0"/>
          <w:marBottom w:val="0"/>
          <w:divBdr>
            <w:top w:val="none" w:sz="0" w:space="0" w:color="auto"/>
            <w:left w:val="none" w:sz="0" w:space="0" w:color="auto"/>
            <w:bottom w:val="none" w:sz="0" w:space="0" w:color="auto"/>
            <w:right w:val="none" w:sz="0" w:space="0" w:color="auto"/>
          </w:divBdr>
        </w:div>
        <w:div w:id="1021123656">
          <w:marLeft w:val="0"/>
          <w:marRight w:val="0"/>
          <w:marTop w:val="0"/>
          <w:marBottom w:val="0"/>
          <w:divBdr>
            <w:top w:val="none" w:sz="0" w:space="0" w:color="auto"/>
            <w:left w:val="none" w:sz="0" w:space="0" w:color="auto"/>
            <w:bottom w:val="none" w:sz="0" w:space="0" w:color="auto"/>
            <w:right w:val="none" w:sz="0" w:space="0" w:color="auto"/>
          </w:divBdr>
        </w:div>
        <w:div w:id="106897798">
          <w:marLeft w:val="0"/>
          <w:marRight w:val="0"/>
          <w:marTop w:val="0"/>
          <w:marBottom w:val="0"/>
          <w:divBdr>
            <w:top w:val="none" w:sz="0" w:space="0" w:color="auto"/>
            <w:left w:val="none" w:sz="0" w:space="0" w:color="auto"/>
            <w:bottom w:val="none" w:sz="0" w:space="0" w:color="auto"/>
            <w:right w:val="none" w:sz="0" w:space="0" w:color="auto"/>
          </w:divBdr>
        </w:div>
        <w:div w:id="438913750">
          <w:marLeft w:val="0"/>
          <w:marRight w:val="0"/>
          <w:marTop w:val="0"/>
          <w:marBottom w:val="0"/>
          <w:divBdr>
            <w:top w:val="none" w:sz="0" w:space="0" w:color="auto"/>
            <w:left w:val="none" w:sz="0" w:space="0" w:color="auto"/>
            <w:bottom w:val="none" w:sz="0" w:space="0" w:color="auto"/>
            <w:right w:val="none" w:sz="0" w:space="0" w:color="auto"/>
          </w:divBdr>
        </w:div>
        <w:div w:id="167598530">
          <w:marLeft w:val="0"/>
          <w:marRight w:val="0"/>
          <w:marTop w:val="0"/>
          <w:marBottom w:val="0"/>
          <w:divBdr>
            <w:top w:val="none" w:sz="0" w:space="0" w:color="auto"/>
            <w:left w:val="none" w:sz="0" w:space="0" w:color="auto"/>
            <w:bottom w:val="none" w:sz="0" w:space="0" w:color="auto"/>
            <w:right w:val="none" w:sz="0" w:space="0" w:color="auto"/>
          </w:divBdr>
        </w:div>
        <w:div w:id="445469680">
          <w:marLeft w:val="0"/>
          <w:marRight w:val="0"/>
          <w:marTop w:val="0"/>
          <w:marBottom w:val="0"/>
          <w:divBdr>
            <w:top w:val="none" w:sz="0" w:space="0" w:color="auto"/>
            <w:left w:val="none" w:sz="0" w:space="0" w:color="auto"/>
            <w:bottom w:val="none" w:sz="0" w:space="0" w:color="auto"/>
            <w:right w:val="none" w:sz="0" w:space="0" w:color="auto"/>
          </w:divBdr>
        </w:div>
        <w:div w:id="1312364649">
          <w:marLeft w:val="0"/>
          <w:marRight w:val="0"/>
          <w:marTop w:val="0"/>
          <w:marBottom w:val="0"/>
          <w:divBdr>
            <w:top w:val="none" w:sz="0" w:space="0" w:color="auto"/>
            <w:left w:val="none" w:sz="0" w:space="0" w:color="auto"/>
            <w:bottom w:val="none" w:sz="0" w:space="0" w:color="auto"/>
            <w:right w:val="none" w:sz="0" w:space="0" w:color="auto"/>
          </w:divBdr>
        </w:div>
        <w:div w:id="2097970100">
          <w:marLeft w:val="0"/>
          <w:marRight w:val="0"/>
          <w:marTop w:val="0"/>
          <w:marBottom w:val="0"/>
          <w:divBdr>
            <w:top w:val="none" w:sz="0" w:space="0" w:color="auto"/>
            <w:left w:val="none" w:sz="0" w:space="0" w:color="auto"/>
            <w:bottom w:val="none" w:sz="0" w:space="0" w:color="auto"/>
            <w:right w:val="none" w:sz="0" w:space="0" w:color="auto"/>
          </w:divBdr>
        </w:div>
        <w:div w:id="1542859536">
          <w:marLeft w:val="0"/>
          <w:marRight w:val="0"/>
          <w:marTop w:val="0"/>
          <w:marBottom w:val="0"/>
          <w:divBdr>
            <w:top w:val="none" w:sz="0" w:space="0" w:color="auto"/>
            <w:left w:val="none" w:sz="0" w:space="0" w:color="auto"/>
            <w:bottom w:val="none" w:sz="0" w:space="0" w:color="auto"/>
            <w:right w:val="none" w:sz="0" w:space="0" w:color="auto"/>
          </w:divBdr>
        </w:div>
        <w:div w:id="172189964">
          <w:marLeft w:val="0"/>
          <w:marRight w:val="0"/>
          <w:marTop w:val="0"/>
          <w:marBottom w:val="0"/>
          <w:divBdr>
            <w:top w:val="none" w:sz="0" w:space="0" w:color="auto"/>
            <w:left w:val="none" w:sz="0" w:space="0" w:color="auto"/>
            <w:bottom w:val="none" w:sz="0" w:space="0" w:color="auto"/>
            <w:right w:val="none" w:sz="0" w:space="0" w:color="auto"/>
          </w:divBdr>
        </w:div>
        <w:div w:id="515652420">
          <w:marLeft w:val="0"/>
          <w:marRight w:val="0"/>
          <w:marTop w:val="0"/>
          <w:marBottom w:val="0"/>
          <w:divBdr>
            <w:top w:val="none" w:sz="0" w:space="0" w:color="auto"/>
            <w:left w:val="none" w:sz="0" w:space="0" w:color="auto"/>
            <w:bottom w:val="none" w:sz="0" w:space="0" w:color="auto"/>
            <w:right w:val="none" w:sz="0" w:space="0" w:color="auto"/>
          </w:divBdr>
        </w:div>
        <w:div w:id="804007296">
          <w:marLeft w:val="0"/>
          <w:marRight w:val="0"/>
          <w:marTop w:val="0"/>
          <w:marBottom w:val="0"/>
          <w:divBdr>
            <w:top w:val="none" w:sz="0" w:space="0" w:color="auto"/>
            <w:left w:val="none" w:sz="0" w:space="0" w:color="auto"/>
            <w:bottom w:val="none" w:sz="0" w:space="0" w:color="auto"/>
            <w:right w:val="none" w:sz="0" w:space="0" w:color="auto"/>
          </w:divBdr>
        </w:div>
        <w:div w:id="197400781">
          <w:marLeft w:val="0"/>
          <w:marRight w:val="0"/>
          <w:marTop w:val="0"/>
          <w:marBottom w:val="0"/>
          <w:divBdr>
            <w:top w:val="none" w:sz="0" w:space="0" w:color="auto"/>
            <w:left w:val="none" w:sz="0" w:space="0" w:color="auto"/>
            <w:bottom w:val="none" w:sz="0" w:space="0" w:color="auto"/>
            <w:right w:val="none" w:sz="0" w:space="0" w:color="auto"/>
          </w:divBdr>
        </w:div>
        <w:div w:id="64113111">
          <w:marLeft w:val="0"/>
          <w:marRight w:val="0"/>
          <w:marTop w:val="0"/>
          <w:marBottom w:val="0"/>
          <w:divBdr>
            <w:top w:val="none" w:sz="0" w:space="0" w:color="auto"/>
            <w:left w:val="none" w:sz="0" w:space="0" w:color="auto"/>
            <w:bottom w:val="none" w:sz="0" w:space="0" w:color="auto"/>
            <w:right w:val="none" w:sz="0" w:space="0" w:color="auto"/>
          </w:divBdr>
        </w:div>
        <w:div w:id="1790080001">
          <w:marLeft w:val="0"/>
          <w:marRight w:val="0"/>
          <w:marTop w:val="0"/>
          <w:marBottom w:val="0"/>
          <w:divBdr>
            <w:top w:val="none" w:sz="0" w:space="0" w:color="auto"/>
            <w:left w:val="none" w:sz="0" w:space="0" w:color="auto"/>
            <w:bottom w:val="none" w:sz="0" w:space="0" w:color="auto"/>
            <w:right w:val="none" w:sz="0" w:space="0" w:color="auto"/>
          </w:divBdr>
        </w:div>
        <w:div w:id="2030524970">
          <w:marLeft w:val="0"/>
          <w:marRight w:val="0"/>
          <w:marTop w:val="0"/>
          <w:marBottom w:val="0"/>
          <w:divBdr>
            <w:top w:val="none" w:sz="0" w:space="0" w:color="auto"/>
            <w:left w:val="none" w:sz="0" w:space="0" w:color="auto"/>
            <w:bottom w:val="none" w:sz="0" w:space="0" w:color="auto"/>
            <w:right w:val="none" w:sz="0" w:space="0" w:color="auto"/>
          </w:divBdr>
        </w:div>
        <w:div w:id="244269580">
          <w:marLeft w:val="0"/>
          <w:marRight w:val="0"/>
          <w:marTop w:val="0"/>
          <w:marBottom w:val="0"/>
          <w:divBdr>
            <w:top w:val="none" w:sz="0" w:space="0" w:color="auto"/>
            <w:left w:val="none" w:sz="0" w:space="0" w:color="auto"/>
            <w:bottom w:val="none" w:sz="0" w:space="0" w:color="auto"/>
            <w:right w:val="none" w:sz="0" w:space="0" w:color="auto"/>
          </w:divBdr>
        </w:div>
        <w:div w:id="1389954856">
          <w:marLeft w:val="0"/>
          <w:marRight w:val="0"/>
          <w:marTop w:val="0"/>
          <w:marBottom w:val="0"/>
          <w:divBdr>
            <w:top w:val="none" w:sz="0" w:space="0" w:color="auto"/>
            <w:left w:val="none" w:sz="0" w:space="0" w:color="auto"/>
            <w:bottom w:val="none" w:sz="0" w:space="0" w:color="auto"/>
            <w:right w:val="none" w:sz="0" w:space="0" w:color="auto"/>
          </w:divBdr>
        </w:div>
        <w:div w:id="6489211">
          <w:marLeft w:val="0"/>
          <w:marRight w:val="0"/>
          <w:marTop w:val="0"/>
          <w:marBottom w:val="0"/>
          <w:divBdr>
            <w:top w:val="none" w:sz="0" w:space="0" w:color="auto"/>
            <w:left w:val="none" w:sz="0" w:space="0" w:color="auto"/>
            <w:bottom w:val="none" w:sz="0" w:space="0" w:color="auto"/>
            <w:right w:val="none" w:sz="0" w:space="0" w:color="auto"/>
          </w:divBdr>
        </w:div>
        <w:div w:id="1987002141">
          <w:marLeft w:val="0"/>
          <w:marRight w:val="0"/>
          <w:marTop w:val="0"/>
          <w:marBottom w:val="0"/>
          <w:divBdr>
            <w:top w:val="none" w:sz="0" w:space="0" w:color="auto"/>
            <w:left w:val="none" w:sz="0" w:space="0" w:color="auto"/>
            <w:bottom w:val="none" w:sz="0" w:space="0" w:color="auto"/>
            <w:right w:val="none" w:sz="0" w:space="0" w:color="auto"/>
          </w:divBdr>
        </w:div>
        <w:div w:id="1257247883">
          <w:marLeft w:val="0"/>
          <w:marRight w:val="0"/>
          <w:marTop w:val="0"/>
          <w:marBottom w:val="0"/>
          <w:divBdr>
            <w:top w:val="none" w:sz="0" w:space="0" w:color="auto"/>
            <w:left w:val="none" w:sz="0" w:space="0" w:color="auto"/>
            <w:bottom w:val="none" w:sz="0" w:space="0" w:color="auto"/>
            <w:right w:val="none" w:sz="0" w:space="0" w:color="auto"/>
          </w:divBdr>
        </w:div>
        <w:div w:id="592932426">
          <w:marLeft w:val="0"/>
          <w:marRight w:val="0"/>
          <w:marTop w:val="0"/>
          <w:marBottom w:val="0"/>
          <w:divBdr>
            <w:top w:val="none" w:sz="0" w:space="0" w:color="auto"/>
            <w:left w:val="none" w:sz="0" w:space="0" w:color="auto"/>
            <w:bottom w:val="none" w:sz="0" w:space="0" w:color="auto"/>
            <w:right w:val="none" w:sz="0" w:space="0" w:color="auto"/>
          </w:divBdr>
        </w:div>
        <w:div w:id="785200853">
          <w:marLeft w:val="0"/>
          <w:marRight w:val="0"/>
          <w:marTop w:val="0"/>
          <w:marBottom w:val="0"/>
          <w:divBdr>
            <w:top w:val="none" w:sz="0" w:space="0" w:color="auto"/>
            <w:left w:val="none" w:sz="0" w:space="0" w:color="auto"/>
            <w:bottom w:val="none" w:sz="0" w:space="0" w:color="auto"/>
            <w:right w:val="none" w:sz="0" w:space="0" w:color="auto"/>
          </w:divBdr>
        </w:div>
        <w:div w:id="788087019">
          <w:marLeft w:val="0"/>
          <w:marRight w:val="0"/>
          <w:marTop w:val="0"/>
          <w:marBottom w:val="0"/>
          <w:divBdr>
            <w:top w:val="none" w:sz="0" w:space="0" w:color="auto"/>
            <w:left w:val="none" w:sz="0" w:space="0" w:color="auto"/>
            <w:bottom w:val="none" w:sz="0" w:space="0" w:color="auto"/>
            <w:right w:val="none" w:sz="0" w:space="0" w:color="auto"/>
          </w:divBdr>
        </w:div>
        <w:div w:id="221136632">
          <w:marLeft w:val="0"/>
          <w:marRight w:val="0"/>
          <w:marTop w:val="0"/>
          <w:marBottom w:val="0"/>
          <w:divBdr>
            <w:top w:val="none" w:sz="0" w:space="0" w:color="auto"/>
            <w:left w:val="none" w:sz="0" w:space="0" w:color="auto"/>
            <w:bottom w:val="none" w:sz="0" w:space="0" w:color="auto"/>
            <w:right w:val="none" w:sz="0" w:space="0" w:color="auto"/>
          </w:divBdr>
        </w:div>
        <w:div w:id="944536209">
          <w:marLeft w:val="0"/>
          <w:marRight w:val="0"/>
          <w:marTop w:val="0"/>
          <w:marBottom w:val="0"/>
          <w:divBdr>
            <w:top w:val="none" w:sz="0" w:space="0" w:color="auto"/>
            <w:left w:val="none" w:sz="0" w:space="0" w:color="auto"/>
            <w:bottom w:val="none" w:sz="0" w:space="0" w:color="auto"/>
            <w:right w:val="none" w:sz="0" w:space="0" w:color="auto"/>
          </w:divBdr>
        </w:div>
        <w:div w:id="688723810">
          <w:marLeft w:val="0"/>
          <w:marRight w:val="0"/>
          <w:marTop w:val="0"/>
          <w:marBottom w:val="0"/>
          <w:divBdr>
            <w:top w:val="none" w:sz="0" w:space="0" w:color="auto"/>
            <w:left w:val="none" w:sz="0" w:space="0" w:color="auto"/>
            <w:bottom w:val="none" w:sz="0" w:space="0" w:color="auto"/>
            <w:right w:val="none" w:sz="0" w:space="0" w:color="auto"/>
          </w:divBdr>
        </w:div>
        <w:div w:id="135146524">
          <w:marLeft w:val="0"/>
          <w:marRight w:val="0"/>
          <w:marTop w:val="0"/>
          <w:marBottom w:val="0"/>
          <w:divBdr>
            <w:top w:val="none" w:sz="0" w:space="0" w:color="auto"/>
            <w:left w:val="none" w:sz="0" w:space="0" w:color="auto"/>
            <w:bottom w:val="none" w:sz="0" w:space="0" w:color="auto"/>
            <w:right w:val="none" w:sz="0" w:space="0" w:color="auto"/>
          </w:divBdr>
        </w:div>
        <w:div w:id="1154881793">
          <w:marLeft w:val="0"/>
          <w:marRight w:val="0"/>
          <w:marTop w:val="0"/>
          <w:marBottom w:val="0"/>
          <w:divBdr>
            <w:top w:val="none" w:sz="0" w:space="0" w:color="auto"/>
            <w:left w:val="none" w:sz="0" w:space="0" w:color="auto"/>
            <w:bottom w:val="none" w:sz="0" w:space="0" w:color="auto"/>
            <w:right w:val="none" w:sz="0" w:space="0" w:color="auto"/>
          </w:divBdr>
        </w:div>
        <w:div w:id="968167351">
          <w:marLeft w:val="0"/>
          <w:marRight w:val="0"/>
          <w:marTop w:val="0"/>
          <w:marBottom w:val="0"/>
          <w:divBdr>
            <w:top w:val="none" w:sz="0" w:space="0" w:color="auto"/>
            <w:left w:val="none" w:sz="0" w:space="0" w:color="auto"/>
            <w:bottom w:val="none" w:sz="0" w:space="0" w:color="auto"/>
            <w:right w:val="none" w:sz="0" w:space="0" w:color="auto"/>
          </w:divBdr>
        </w:div>
        <w:div w:id="1503428173">
          <w:marLeft w:val="0"/>
          <w:marRight w:val="0"/>
          <w:marTop w:val="0"/>
          <w:marBottom w:val="0"/>
          <w:divBdr>
            <w:top w:val="none" w:sz="0" w:space="0" w:color="auto"/>
            <w:left w:val="none" w:sz="0" w:space="0" w:color="auto"/>
            <w:bottom w:val="none" w:sz="0" w:space="0" w:color="auto"/>
            <w:right w:val="none" w:sz="0" w:space="0" w:color="auto"/>
          </w:divBdr>
        </w:div>
        <w:div w:id="50807598">
          <w:marLeft w:val="0"/>
          <w:marRight w:val="0"/>
          <w:marTop w:val="0"/>
          <w:marBottom w:val="0"/>
          <w:divBdr>
            <w:top w:val="none" w:sz="0" w:space="0" w:color="auto"/>
            <w:left w:val="none" w:sz="0" w:space="0" w:color="auto"/>
            <w:bottom w:val="none" w:sz="0" w:space="0" w:color="auto"/>
            <w:right w:val="none" w:sz="0" w:space="0" w:color="auto"/>
          </w:divBdr>
        </w:div>
        <w:div w:id="1642802642">
          <w:marLeft w:val="0"/>
          <w:marRight w:val="0"/>
          <w:marTop w:val="0"/>
          <w:marBottom w:val="0"/>
          <w:divBdr>
            <w:top w:val="none" w:sz="0" w:space="0" w:color="auto"/>
            <w:left w:val="none" w:sz="0" w:space="0" w:color="auto"/>
            <w:bottom w:val="none" w:sz="0" w:space="0" w:color="auto"/>
            <w:right w:val="none" w:sz="0" w:space="0" w:color="auto"/>
          </w:divBdr>
        </w:div>
        <w:div w:id="1507090489">
          <w:marLeft w:val="0"/>
          <w:marRight w:val="0"/>
          <w:marTop w:val="0"/>
          <w:marBottom w:val="0"/>
          <w:divBdr>
            <w:top w:val="none" w:sz="0" w:space="0" w:color="auto"/>
            <w:left w:val="none" w:sz="0" w:space="0" w:color="auto"/>
            <w:bottom w:val="none" w:sz="0" w:space="0" w:color="auto"/>
            <w:right w:val="none" w:sz="0" w:space="0" w:color="auto"/>
          </w:divBdr>
        </w:div>
        <w:div w:id="523251220">
          <w:marLeft w:val="0"/>
          <w:marRight w:val="0"/>
          <w:marTop w:val="0"/>
          <w:marBottom w:val="0"/>
          <w:divBdr>
            <w:top w:val="none" w:sz="0" w:space="0" w:color="auto"/>
            <w:left w:val="none" w:sz="0" w:space="0" w:color="auto"/>
            <w:bottom w:val="none" w:sz="0" w:space="0" w:color="auto"/>
            <w:right w:val="none" w:sz="0" w:space="0" w:color="auto"/>
          </w:divBdr>
        </w:div>
        <w:div w:id="1512909088">
          <w:marLeft w:val="0"/>
          <w:marRight w:val="0"/>
          <w:marTop w:val="0"/>
          <w:marBottom w:val="0"/>
          <w:divBdr>
            <w:top w:val="none" w:sz="0" w:space="0" w:color="auto"/>
            <w:left w:val="none" w:sz="0" w:space="0" w:color="auto"/>
            <w:bottom w:val="none" w:sz="0" w:space="0" w:color="auto"/>
            <w:right w:val="none" w:sz="0" w:space="0" w:color="auto"/>
          </w:divBdr>
        </w:div>
        <w:div w:id="1181621742">
          <w:marLeft w:val="0"/>
          <w:marRight w:val="0"/>
          <w:marTop w:val="0"/>
          <w:marBottom w:val="0"/>
          <w:divBdr>
            <w:top w:val="none" w:sz="0" w:space="0" w:color="auto"/>
            <w:left w:val="none" w:sz="0" w:space="0" w:color="auto"/>
            <w:bottom w:val="none" w:sz="0" w:space="0" w:color="auto"/>
            <w:right w:val="none" w:sz="0" w:space="0" w:color="auto"/>
          </w:divBdr>
        </w:div>
        <w:div w:id="836773279">
          <w:marLeft w:val="0"/>
          <w:marRight w:val="0"/>
          <w:marTop w:val="0"/>
          <w:marBottom w:val="0"/>
          <w:divBdr>
            <w:top w:val="none" w:sz="0" w:space="0" w:color="auto"/>
            <w:left w:val="none" w:sz="0" w:space="0" w:color="auto"/>
            <w:bottom w:val="none" w:sz="0" w:space="0" w:color="auto"/>
            <w:right w:val="none" w:sz="0" w:space="0" w:color="auto"/>
          </w:divBdr>
        </w:div>
        <w:div w:id="1218856112">
          <w:marLeft w:val="0"/>
          <w:marRight w:val="0"/>
          <w:marTop w:val="0"/>
          <w:marBottom w:val="0"/>
          <w:divBdr>
            <w:top w:val="none" w:sz="0" w:space="0" w:color="auto"/>
            <w:left w:val="none" w:sz="0" w:space="0" w:color="auto"/>
            <w:bottom w:val="none" w:sz="0" w:space="0" w:color="auto"/>
            <w:right w:val="none" w:sz="0" w:space="0" w:color="auto"/>
          </w:divBdr>
        </w:div>
        <w:div w:id="1120027040">
          <w:marLeft w:val="0"/>
          <w:marRight w:val="0"/>
          <w:marTop w:val="0"/>
          <w:marBottom w:val="0"/>
          <w:divBdr>
            <w:top w:val="none" w:sz="0" w:space="0" w:color="auto"/>
            <w:left w:val="none" w:sz="0" w:space="0" w:color="auto"/>
            <w:bottom w:val="none" w:sz="0" w:space="0" w:color="auto"/>
            <w:right w:val="none" w:sz="0" w:space="0" w:color="auto"/>
          </w:divBdr>
        </w:div>
        <w:div w:id="955328009">
          <w:marLeft w:val="0"/>
          <w:marRight w:val="0"/>
          <w:marTop w:val="0"/>
          <w:marBottom w:val="0"/>
          <w:divBdr>
            <w:top w:val="none" w:sz="0" w:space="0" w:color="auto"/>
            <w:left w:val="none" w:sz="0" w:space="0" w:color="auto"/>
            <w:bottom w:val="none" w:sz="0" w:space="0" w:color="auto"/>
            <w:right w:val="none" w:sz="0" w:space="0" w:color="auto"/>
          </w:divBdr>
        </w:div>
        <w:div w:id="1096294754">
          <w:marLeft w:val="0"/>
          <w:marRight w:val="0"/>
          <w:marTop w:val="0"/>
          <w:marBottom w:val="0"/>
          <w:divBdr>
            <w:top w:val="none" w:sz="0" w:space="0" w:color="auto"/>
            <w:left w:val="none" w:sz="0" w:space="0" w:color="auto"/>
            <w:bottom w:val="none" w:sz="0" w:space="0" w:color="auto"/>
            <w:right w:val="none" w:sz="0" w:space="0" w:color="auto"/>
          </w:divBdr>
        </w:div>
        <w:div w:id="1221944781">
          <w:marLeft w:val="0"/>
          <w:marRight w:val="0"/>
          <w:marTop w:val="0"/>
          <w:marBottom w:val="0"/>
          <w:divBdr>
            <w:top w:val="none" w:sz="0" w:space="0" w:color="auto"/>
            <w:left w:val="none" w:sz="0" w:space="0" w:color="auto"/>
            <w:bottom w:val="none" w:sz="0" w:space="0" w:color="auto"/>
            <w:right w:val="none" w:sz="0" w:space="0" w:color="auto"/>
          </w:divBdr>
        </w:div>
        <w:div w:id="153836800">
          <w:marLeft w:val="0"/>
          <w:marRight w:val="0"/>
          <w:marTop w:val="0"/>
          <w:marBottom w:val="0"/>
          <w:divBdr>
            <w:top w:val="none" w:sz="0" w:space="0" w:color="auto"/>
            <w:left w:val="none" w:sz="0" w:space="0" w:color="auto"/>
            <w:bottom w:val="none" w:sz="0" w:space="0" w:color="auto"/>
            <w:right w:val="none" w:sz="0" w:space="0" w:color="auto"/>
          </w:divBdr>
        </w:div>
        <w:div w:id="1610814918">
          <w:marLeft w:val="0"/>
          <w:marRight w:val="0"/>
          <w:marTop w:val="0"/>
          <w:marBottom w:val="0"/>
          <w:divBdr>
            <w:top w:val="none" w:sz="0" w:space="0" w:color="auto"/>
            <w:left w:val="none" w:sz="0" w:space="0" w:color="auto"/>
            <w:bottom w:val="none" w:sz="0" w:space="0" w:color="auto"/>
            <w:right w:val="none" w:sz="0" w:space="0" w:color="auto"/>
          </w:divBdr>
        </w:div>
        <w:div w:id="1267543513">
          <w:marLeft w:val="0"/>
          <w:marRight w:val="0"/>
          <w:marTop w:val="0"/>
          <w:marBottom w:val="0"/>
          <w:divBdr>
            <w:top w:val="none" w:sz="0" w:space="0" w:color="auto"/>
            <w:left w:val="none" w:sz="0" w:space="0" w:color="auto"/>
            <w:bottom w:val="none" w:sz="0" w:space="0" w:color="auto"/>
            <w:right w:val="none" w:sz="0" w:space="0" w:color="auto"/>
          </w:divBdr>
        </w:div>
        <w:div w:id="1790851349">
          <w:marLeft w:val="0"/>
          <w:marRight w:val="0"/>
          <w:marTop w:val="0"/>
          <w:marBottom w:val="0"/>
          <w:divBdr>
            <w:top w:val="none" w:sz="0" w:space="0" w:color="auto"/>
            <w:left w:val="none" w:sz="0" w:space="0" w:color="auto"/>
            <w:bottom w:val="none" w:sz="0" w:space="0" w:color="auto"/>
            <w:right w:val="none" w:sz="0" w:space="0" w:color="auto"/>
          </w:divBdr>
        </w:div>
        <w:div w:id="78407306">
          <w:marLeft w:val="0"/>
          <w:marRight w:val="0"/>
          <w:marTop w:val="0"/>
          <w:marBottom w:val="0"/>
          <w:divBdr>
            <w:top w:val="none" w:sz="0" w:space="0" w:color="auto"/>
            <w:left w:val="none" w:sz="0" w:space="0" w:color="auto"/>
            <w:bottom w:val="none" w:sz="0" w:space="0" w:color="auto"/>
            <w:right w:val="none" w:sz="0" w:space="0" w:color="auto"/>
          </w:divBdr>
        </w:div>
        <w:div w:id="1770153884">
          <w:marLeft w:val="0"/>
          <w:marRight w:val="0"/>
          <w:marTop w:val="0"/>
          <w:marBottom w:val="0"/>
          <w:divBdr>
            <w:top w:val="none" w:sz="0" w:space="0" w:color="auto"/>
            <w:left w:val="none" w:sz="0" w:space="0" w:color="auto"/>
            <w:bottom w:val="none" w:sz="0" w:space="0" w:color="auto"/>
            <w:right w:val="none" w:sz="0" w:space="0" w:color="auto"/>
          </w:divBdr>
        </w:div>
        <w:div w:id="42023402">
          <w:marLeft w:val="0"/>
          <w:marRight w:val="0"/>
          <w:marTop w:val="0"/>
          <w:marBottom w:val="0"/>
          <w:divBdr>
            <w:top w:val="none" w:sz="0" w:space="0" w:color="auto"/>
            <w:left w:val="none" w:sz="0" w:space="0" w:color="auto"/>
            <w:bottom w:val="none" w:sz="0" w:space="0" w:color="auto"/>
            <w:right w:val="none" w:sz="0" w:space="0" w:color="auto"/>
          </w:divBdr>
        </w:div>
        <w:div w:id="1701927997">
          <w:marLeft w:val="0"/>
          <w:marRight w:val="0"/>
          <w:marTop w:val="0"/>
          <w:marBottom w:val="0"/>
          <w:divBdr>
            <w:top w:val="none" w:sz="0" w:space="0" w:color="auto"/>
            <w:left w:val="none" w:sz="0" w:space="0" w:color="auto"/>
            <w:bottom w:val="none" w:sz="0" w:space="0" w:color="auto"/>
            <w:right w:val="none" w:sz="0" w:space="0" w:color="auto"/>
          </w:divBdr>
        </w:div>
        <w:div w:id="657461608">
          <w:marLeft w:val="0"/>
          <w:marRight w:val="0"/>
          <w:marTop w:val="0"/>
          <w:marBottom w:val="0"/>
          <w:divBdr>
            <w:top w:val="none" w:sz="0" w:space="0" w:color="auto"/>
            <w:left w:val="none" w:sz="0" w:space="0" w:color="auto"/>
            <w:bottom w:val="none" w:sz="0" w:space="0" w:color="auto"/>
            <w:right w:val="none" w:sz="0" w:space="0" w:color="auto"/>
          </w:divBdr>
        </w:div>
        <w:div w:id="1153986172">
          <w:marLeft w:val="0"/>
          <w:marRight w:val="0"/>
          <w:marTop w:val="0"/>
          <w:marBottom w:val="0"/>
          <w:divBdr>
            <w:top w:val="none" w:sz="0" w:space="0" w:color="auto"/>
            <w:left w:val="none" w:sz="0" w:space="0" w:color="auto"/>
            <w:bottom w:val="none" w:sz="0" w:space="0" w:color="auto"/>
            <w:right w:val="none" w:sz="0" w:space="0" w:color="auto"/>
          </w:divBdr>
        </w:div>
        <w:div w:id="993872205">
          <w:marLeft w:val="0"/>
          <w:marRight w:val="0"/>
          <w:marTop w:val="0"/>
          <w:marBottom w:val="0"/>
          <w:divBdr>
            <w:top w:val="none" w:sz="0" w:space="0" w:color="auto"/>
            <w:left w:val="none" w:sz="0" w:space="0" w:color="auto"/>
            <w:bottom w:val="none" w:sz="0" w:space="0" w:color="auto"/>
            <w:right w:val="none" w:sz="0" w:space="0" w:color="auto"/>
          </w:divBdr>
        </w:div>
        <w:div w:id="661928318">
          <w:marLeft w:val="0"/>
          <w:marRight w:val="0"/>
          <w:marTop w:val="0"/>
          <w:marBottom w:val="0"/>
          <w:divBdr>
            <w:top w:val="none" w:sz="0" w:space="0" w:color="auto"/>
            <w:left w:val="none" w:sz="0" w:space="0" w:color="auto"/>
            <w:bottom w:val="none" w:sz="0" w:space="0" w:color="auto"/>
            <w:right w:val="none" w:sz="0" w:space="0" w:color="auto"/>
          </w:divBdr>
        </w:div>
        <w:div w:id="619921415">
          <w:marLeft w:val="0"/>
          <w:marRight w:val="0"/>
          <w:marTop w:val="0"/>
          <w:marBottom w:val="0"/>
          <w:divBdr>
            <w:top w:val="none" w:sz="0" w:space="0" w:color="auto"/>
            <w:left w:val="none" w:sz="0" w:space="0" w:color="auto"/>
            <w:bottom w:val="none" w:sz="0" w:space="0" w:color="auto"/>
            <w:right w:val="none" w:sz="0" w:space="0" w:color="auto"/>
          </w:divBdr>
        </w:div>
        <w:div w:id="1498182434">
          <w:marLeft w:val="0"/>
          <w:marRight w:val="0"/>
          <w:marTop w:val="0"/>
          <w:marBottom w:val="0"/>
          <w:divBdr>
            <w:top w:val="none" w:sz="0" w:space="0" w:color="auto"/>
            <w:left w:val="none" w:sz="0" w:space="0" w:color="auto"/>
            <w:bottom w:val="none" w:sz="0" w:space="0" w:color="auto"/>
            <w:right w:val="none" w:sz="0" w:space="0" w:color="auto"/>
          </w:divBdr>
        </w:div>
        <w:div w:id="2030831058">
          <w:marLeft w:val="0"/>
          <w:marRight w:val="0"/>
          <w:marTop w:val="0"/>
          <w:marBottom w:val="0"/>
          <w:divBdr>
            <w:top w:val="none" w:sz="0" w:space="0" w:color="auto"/>
            <w:left w:val="none" w:sz="0" w:space="0" w:color="auto"/>
            <w:bottom w:val="none" w:sz="0" w:space="0" w:color="auto"/>
            <w:right w:val="none" w:sz="0" w:space="0" w:color="auto"/>
          </w:divBdr>
        </w:div>
        <w:div w:id="1712421043">
          <w:marLeft w:val="0"/>
          <w:marRight w:val="0"/>
          <w:marTop w:val="0"/>
          <w:marBottom w:val="0"/>
          <w:divBdr>
            <w:top w:val="none" w:sz="0" w:space="0" w:color="auto"/>
            <w:left w:val="none" w:sz="0" w:space="0" w:color="auto"/>
            <w:bottom w:val="none" w:sz="0" w:space="0" w:color="auto"/>
            <w:right w:val="none" w:sz="0" w:space="0" w:color="auto"/>
          </w:divBdr>
        </w:div>
        <w:div w:id="544221081">
          <w:marLeft w:val="0"/>
          <w:marRight w:val="0"/>
          <w:marTop w:val="0"/>
          <w:marBottom w:val="0"/>
          <w:divBdr>
            <w:top w:val="none" w:sz="0" w:space="0" w:color="auto"/>
            <w:left w:val="none" w:sz="0" w:space="0" w:color="auto"/>
            <w:bottom w:val="none" w:sz="0" w:space="0" w:color="auto"/>
            <w:right w:val="none" w:sz="0" w:space="0" w:color="auto"/>
          </w:divBdr>
        </w:div>
        <w:div w:id="694693925">
          <w:marLeft w:val="0"/>
          <w:marRight w:val="0"/>
          <w:marTop w:val="0"/>
          <w:marBottom w:val="0"/>
          <w:divBdr>
            <w:top w:val="none" w:sz="0" w:space="0" w:color="auto"/>
            <w:left w:val="none" w:sz="0" w:space="0" w:color="auto"/>
            <w:bottom w:val="none" w:sz="0" w:space="0" w:color="auto"/>
            <w:right w:val="none" w:sz="0" w:space="0" w:color="auto"/>
          </w:divBdr>
        </w:div>
        <w:div w:id="351492050">
          <w:marLeft w:val="0"/>
          <w:marRight w:val="0"/>
          <w:marTop w:val="0"/>
          <w:marBottom w:val="0"/>
          <w:divBdr>
            <w:top w:val="none" w:sz="0" w:space="0" w:color="auto"/>
            <w:left w:val="none" w:sz="0" w:space="0" w:color="auto"/>
            <w:bottom w:val="none" w:sz="0" w:space="0" w:color="auto"/>
            <w:right w:val="none" w:sz="0" w:space="0" w:color="auto"/>
          </w:divBdr>
        </w:div>
        <w:div w:id="1005210954">
          <w:marLeft w:val="0"/>
          <w:marRight w:val="0"/>
          <w:marTop w:val="0"/>
          <w:marBottom w:val="0"/>
          <w:divBdr>
            <w:top w:val="none" w:sz="0" w:space="0" w:color="auto"/>
            <w:left w:val="none" w:sz="0" w:space="0" w:color="auto"/>
            <w:bottom w:val="none" w:sz="0" w:space="0" w:color="auto"/>
            <w:right w:val="none" w:sz="0" w:space="0" w:color="auto"/>
          </w:divBdr>
        </w:div>
        <w:div w:id="652219932">
          <w:marLeft w:val="0"/>
          <w:marRight w:val="0"/>
          <w:marTop w:val="0"/>
          <w:marBottom w:val="0"/>
          <w:divBdr>
            <w:top w:val="none" w:sz="0" w:space="0" w:color="auto"/>
            <w:left w:val="none" w:sz="0" w:space="0" w:color="auto"/>
            <w:bottom w:val="none" w:sz="0" w:space="0" w:color="auto"/>
            <w:right w:val="none" w:sz="0" w:space="0" w:color="auto"/>
          </w:divBdr>
        </w:div>
        <w:div w:id="1134253481">
          <w:marLeft w:val="0"/>
          <w:marRight w:val="0"/>
          <w:marTop w:val="0"/>
          <w:marBottom w:val="0"/>
          <w:divBdr>
            <w:top w:val="none" w:sz="0" w:space="0" w:color="auto"/>
            <w:left w:val="none" w:sz="0" w:space="0" w:color="auto"/>
            <w:bottom w:val="none" w:sz="0" w:space="0" w:color="auto"/>
            <w:right w:val="none" w:sz="0" w:space="0" w:color="auto"/>
          </w:divBdr>
        </w:div>
        <w:div w:id="1539123031">
          <w:marLeft w:val="0"/>
          <w:marRight w:val="0"/>
          <w:marTop w:val="0"/>
          <w:marBottom w:val="0"/>
          <w:divBdr>
            <w:top w:val="none" w:sz="0" w:space="0" w:color="auto"/>
            <w:left w:val="none" w:sz="0" w:space="0" w:color="auto"/>
            <w:bottom w:val="none" w:sz="0" w:space="0" w:color="auto"/>
            <w:right w:val="none" w:sz="0" w:space="0" w:color="auto"/>
          </w:divBdr>
        </w:div>
        <w:div w:id="1087118566">
          <w:marLeft w:val="0"/>
          <w:marRight w:val="0"/>
          <w:marTop w:val="0"/>
          <w:marBottom w:val="0"/>
          <w:divBdr>
            <w:top w:val="none" w:sz="0" w:space="0" w:color="auto"/>
            <w:left w:val="none" w:sz="0" w:space="0" w:color="auto"/>
            <w:bottom w:val="none" w:sz="0" w:space="0" w:color="auto"/>
            <w:right w:val="none" w:sz="0" w:space="0" w:color="auto"/>
          </w:divBdr>
        </w:div>
        <w:div w:id="745492007">
          <w:marLeft w:val="0"/>
          <w:marRight w:val="0"/>
          <w:marTop w:val="0"/>
          <w:marBottom w:val="0"/>
          <w:divBdr>
            <w:top w:val="none" w:sz="0" w:space="0" w:color="auto"/>
            <w:left w:val="none" w:sz="0" w:space="0" w:color="auto"/>
            <w:bottom w:val="none" w:sz="0" w:space="0" w:color="auto"/>
            <w:right w:val="none" w:sz="0" w:space="0" w:color="auto"/>
          </w:divBdr>
        </w:div>
        <w:div w:id="1314140256">
          <w:marLeft w:val="0"/>
          <w:marRight w:val="0"/>
          <w:marTop w:val="0"/>
          <w:marBottom w:val="0"/>
          <w:divBdr>
            <w:top w:val="none" w:sz="0" w:space="0" w:color="auto"/>
            <w:left w:val="none" w:sz="0" w:space="0" w:color="auto"/>
            <w:bottom w:val="none" w:sz="0" w:space="0" w:color="auto"/>
            <w:right w:val="none" w:sz="0" w:space="0" w:color="auto"/>
          </w:divBdr>
        </w:div>
        <w:div w:id="1876381331">
          <w:marLeft w:val="0"/>
          <w:marRight w:val="0"/>
          <w:marTop w:val="0"/>
          <w:marBottom w:val="0"/>
          <w:divBdr>
            <w:top w:val="none" w:sz="0" w:space="0" w:color="auto"/>
            <w:left w:val="none" w:sz="0" w:space="0" w:color="auto"/>
            <w:bottom w:val="none" w:sz="0" w:space="0" w:color="auto"/>
            <w:right w:val="none" w:sz="0" w:space="0" w:color="auto"/>
          </w:divBdr>
        </w:div>
        <w:div w:id="1816021357">
          <w:marLeft w:val="0"/>
          <w:marRight w:val="0"/>
          <w:marTop w:val="0"/>
          <w:marBottom w:val="0"/>
          <w:divBdr>
            <w:top w:val="none" w:sz="0" w:space="0" w:color="auto"/>
            <w:left w:val="none" w:sz="0" w:space="0" w:color="auto"/>
            <w:bottom w:val="none" w:sz="0" w:space="0" w:color="auto"/>
            <w:right w:val="none" w:sz="0" w:space="0" w:color="auto"/>
          </w:divBdr>
        </w:div>
        <w:div w:id="168183890">
          <w:marLeft w:val="0"/>
          <w:marRight w:val="0"/>
          <w:marTop w:val="0"/>
          <w:marBottom w:val="0"/>
          <w:divBdr>
            <w:top w:val="none" w:sz="0" w:space="0" w:color="auto"/>
            <w:left w:val="none" w:sz="0" w:space="0" w:color="auto"/>
            <w:bottom w:val="none" w:sz="0" w:space="0" w:color="auto"/>
            <w:right w:val="none" w:sz="0" w:space="0" w:color="auto"/>
          </w:divBdr>
        </w:div>
        <w:div w:id="313607232">
          <w:marLeft w:val="0"/>
          <w:marRight w:val="0"/>
          <w:marTop w:val="0"/>
          <w:marBottom w:val="0"/>
          <w:divBdr>
            <w:top w:val="none" w:sz="0" w:space="0" w:color="auto"/>
            <w:left w:val="none" w:sz="0" w:space="0" w:color="auto"/>
            <w:bottom w:val="none" w:sz="0" w:space="0" w:color="auto"/>
            <w:right w:val="none" w:sz="0" w:space="0" w:color="auto"/>
          </w:divBdr>
        </w:div>
        <w:div w:id="1524319564">
          <w:marLeft w:val="0"/>
          <w:marRight w:val="0"/>
          <w:marTop w:val="0"/>
          <w:marBottom w:val="0"/>
          <w:divBdr>
            <w:top w:val="none" w:sz="0" w:space="0" w:color="auto"/>
            <w:left w:val="none" w:sz="0" w:space="0" w:color="auto"/>
            <w:bottom w:val="none" w:sz="0" w:space="0" w:color="auto"/>
            <w:right w:val="none" w:sz="0" w:space="0" w:color="auto"/>
          </w:divBdr>
        </w:div>
        <w:div w:id="609314716">
          <w:marLeft w:val="0"/>
          <w:marRight w:val="0"/>
          <w:marTop w:val="0"/>
          <w:marBottom w:val="0"/>
          <w:divBdr>
            <w:top w:val="none" w:sz="0" w:space="0" w:color="auto"/>
            <w:left w:val="none" w:sz="0" w:space="0" w:color="auto"/>
            <w:bottom w:val="none" w:sz="0" w:space="0" w:color="auto"/>
            <w:right w:val="none" w:sz="0" w:space="0" w:color="auto"/>
          </w:divBdr>
        </w:div>
        <w:div w:id="1626080134">
          <w:marLeft w:val="0"/>
          <w:marRight w:val="0"/>
          <w:marTop w:val="0"/>
          <w:marBottom w:val="0"/>
          <w:divBdr>
            <w:top w:val="none" w:sz="0" w:space="0" w:color="auto"/>
            <w:left w:val="none" w:sz="0" w:space="0" w:color="auto"/>
            <w:bottom w:val="none" w:sz="0" w:space="0" w:color="auto"/>
            <w:right w:val="none" w:sz="0" w:space="0" w:color="auto"/>
          </w:divBdr>
        </w:div>
        <w:div w:id="1053433656">
          <w:marLeft w:val="0"/>
          <w:marRight w:val="0"/>
          <w:marTop w:val="0"/>
          <w:marBottom w:val="0"/>
          <w:divBdr>
            <w:top w:val="none" w:sz="0" w:space="0" w:color="auto"/>
            <w:left w:val="none" w:sz="0" w:space="0" w:color="auto"/>
            <w:bottom w:val="none" w:sz="0" w:space="0" w:color="auto"/>
            <w:right w:val="none" w:sz="0" w:space="0" w:color="auto"/>
          </w:divBdr>
        </w:div>
        <w:div w:id="957218994">
          <w:marLeft w:val="0"/>
          <w:marRight w:val="0"/>
          <w:marTop w:val="0"/>
          <w:marBottom w:val="0"/>
          <w:divBdr>
            <w:top w:val="none" w:sz="0" w:space="0" w:color="auto"/>
            <w:left w:val="none" w:sz="0" w:space="0" w:color="auto"/>
            <w:bottom w:val="none" w:sz="0" w:space="0" w:color="auto"/>
            <w:right w:val="none" w:sz="0" w:space="0" w:color="auto"/>
          </w:divBdr>
        </w:div>
        <w:div w:id="1143741820">
          <w:marLeft w:val="0"/>
          <w:marRight w:val="0"/>
          <w:marTop w:val="0"/>
          <w:marBottom w:val="0"/>
          <w:divBdr>
            <w:top w:val="none" w:sz="0" w:space="0" w:color="auto"/>
            <w:left w:val="none" w:sz="0" w:space="0" w:color="auto"/>
            <w:bottom w:val="none" w:sz="0" w:space="0" w:color="auto"/>
            <w:right w:val="none" w:sz="0" w:space="0" w:color="auto"/>
          </w:divBdr>
        </w:div>
        <w:div w:id="887689940">
          <w:marLeft w:val="0"/>
          <w:marRight w:val="0"/>
          <w:marTop w:val="0"/>
          <w:marBottom w:val="0"/>
          <w:divBdr>
            <w:top w:val="none" w:sz="0" w:space="0" w:color="auto"/>
            <w:left w:val="none" w:sz="0" w:space="0" w:color="auto"/>
            <w:bottom w:val="none" w:sz="0" w:space="0" w:color="auto"/>
            <w:right w:val="none" w:sz="0" w:space="0" w:color="auto"/>
          </w:divBdr>
        </w:div>
        <w:div w:id="1717849487">
          <w:marLeft w:val="0"/>
          <w:marRight w:val="0"/>
          <w:marTop w:val="0"/>
          <w:marBottom w:val="0"/>
          <w:divBdr>
            <w:top w:val="none" w:sz="0" w:space="0" w:color="auto"/>
            <w:left w:val="none" w:sz="0" w:space="0" w:color="auto"/>
            <w:bottom w:val="none" w:sz="0" w:space="0" w:color="auto"/>
            <w:right w:val="none" w:sz="0" w:space="0" w:color="auto"/>
          </w:divBdr>
        </w:div>
        <w:div w:id="414325923">
          <w:marLeft w:val="0"/>
          <w:marRight w:val="0"/>
          <w:marTop w:val="0"/>
          <w:marBottom w:val="0"/>
          <w:divBdr>
            <w:top w:val="none" w:sz="0" w:space="0" w:color="auto"/>
            <w:left w:val="none" w:sz="0" w:space="0" w:color="auto"/>
            <w:bottom w:val="none" w:sz="0" w:space="0" w:color="auto"/>
            <w:right w:val="none" w:sz="0" w:space="0" w:color="auto"/>
          </w:divBdr>
        </w:div>
        <w:div w:id="654140383">
          <w:marLeft w:val="0"/>
          <w:marRight w:val="0"/>
          <w:marTop w:val="0"/>
          <w:marBottom w:val="0"/>
          <w:divBdr>
            <w:top w:val="none" w:sz="0" w:space="0" w:color="auto"/>
            <w:left w:val="none" w:sz="0" w:space="0" w:color="auto"/>
            <w:bottom w:val="none" w:sz="0" w:space="0" w:color="auto"/>
            <w:right w:val="none" w:sz="0" w:space="0" w:color="auto"/>
          </w:divBdr>
        </w:div>
        <w:div w:id="359403285">
          <w:marLeft w:val="0"/>
          <w:marRight w:val="0"/>
          <w:marTop w:val="0"/>
          <w:marBottom w:val="0"/>
          <w:divBdr>
            <w:top w:val="none" w:sz="0" w:space="0" w:color="auto"/>
            <w:left w:val="none" w:sz="0" w:space="0" w:color="auto"/>
            <w:bottom w:val="none" w:sz="0" w:space="0" w:color="auto"/>
            <w:right w:val="none" w:sz="0" w:space="0" w:color="auto"/>
          </w:divBdr>
        </w:div>
        <w:div w:id="590696467">
          <w:marLeft w:val="0"/>
          <w:marRight w:val="0"/>
          <w:marTop w:val="0"/>
          <w:marBottom w:val="0"/>
          <w:divBdr>
            <w:top w:val="none" w:sz="0" w:space="0" w:color="auto"/>
            <w:left w:val="none" w:sz="0" w:space="0" w:color="auto"/>
            <w:bottom w:val="none" w:sz="0" w:space="0" w:color="auto"/>
            <w:right w:val="none" w:sz="0" w:space="0" w:color="auto"/>
          </w:divBdr>
        </w:div>
        <w:div w:id="185756133">
          <w:marLeft w:val="0"/>
          <w:marRight w:val="0"/>
          <w:marTop w:val="0"/>
          <w:marBottom w:val="0"/>
          <w:divBdr>
            <w:top w:val="none" w:sz="0" w:space="0" w:color="auto"/>
            <w:left w:val="none" w:sz="0" w:space="0" w:color="auto"/>
            <w:bottom w:val="none" w:sz="0" w:space="0" w:color="auto"/>
            <w:right w:val="none" w:sz="0" w:space="0" w:color="auto"/>
          </w:divBdr>
        </w:div>
        <w:div w:id="228735956">
          <w:marLeft w:val="0"/>
          <w:marRight w:val="0"/>
          <w:marTop w:val="0"/>
          <w:marBottom w:val="0"/>
          <w:divBdr>
            <w:top w:val="none" w:sz="0" w:space="0" w:color="auto"/>
            <w:left w:val="none" w:sz="0" w:space="0" w:color="auto"/>
            <w:bottom w:val="none" w:sz="0" w:space="0" w:color="auto"/>
            <w:right w:val="none" w:sz="0" w:space="0" w:color="auto"/>
          </w:divBdr>
        </w:div>
        <w:div w:id="1375501853">
          <w:marLeft w:val="0"/>
          <w:marRight w:val="0"/>
          <w:marTop w:val="0"/>
          <w:marBottom w:val="0"/>
          <w:divBdr>
            <w:top w:val="none" w:sz="0" w:space="0" w:color="auto"/>
            <w:left w:val="none" w:sz="0" w:space="0" w:color="auto"/>
            <w:bottom w:val="none" w:sz="0" w:space="0" w:color="auto"/>
            <w:right w:val="none" w:sz="0" w:space="0" w:color="auto"/>
          </w:divBdr>
        </w:div>
        <w:div w:id="1543058388">
          <w:marLeft w:val="0"/>
          <w:marRight w:val="0"/>
          <w:marTop w:val="0"/>
          <w:marBottom w:val="0"/>
          <w:divBdr>
            <w:top w:val="none" w:sz="0" w:space="0" w:color="auto"/>
            <w:left w:val="none" w:sz="0" w:space="0" w:color="auto"/>
            <w:bottom w:val="none" w:sz="0" w:space="0" w:color="auto"/>
            <w:right w:val="none" w:sz="0" w:space="0" w:color="auto"/>
          </w:divBdr>
        </w:div>
        <w:div w:id="1550726723">
          <w:marLeft w:val="0"/>
          <w:marRight w:val="0"/>
          <w:marTop w:val="0"/>
          <w:marBottom w:val="0"/>
          <w:divBdr>
            <w:top w:val="none" w:sz="0" w:space="0" w:color="auto"/>
            <w:left w:val="none" w:sz="0" w:space="0" w:color="auto"/>
            <w:bottom w:val="none" w:sz="0" w:space="0" w:color="auto"/>
            <w:right w:val="none" w:sz="0" w:space="0" w:color="auto"/>
          </w:divBdr>
        </w:div>
        <w:div w:id="1334799413">
          <w:marLeft w:val="0"/>
          <w:marRight w:val="0"/>
          <w:marTop w:val="0"/>
          <w:marBottom w:val="0"/>
          <w:divBdr>
            <w:top w:val="none" w:sz="0" w:space="0" w:color="auto"/>
            <w:left w:val="none" w:sz="0" w:space="0" w:color="auto"/>
            <w:bottom w:val="none" w:sz="0" w:space="0" w:color="auto"/>
            <w:right w:val="none" w:sz="0" w:space="0" w:color="auto"/>
          </w:divBdr>
        </w:div>
      </w:divsChild>
    </w:div>
    <w:div w:id="1777286017">
      <w:bodyDiv w:val="1"/>
      <w:marLeft w:val="0"/>
      <w:marRight w:val="0"/>
      <w:marTop w:val="0"/>
      <w:marBottom w:val="0"/>
      <w:divBdr>
        <w:top w:val="none" w:sz="0" w:space="0" w:color="auto"/>
        <w:left w:val="none" w:sz="0" w:space="0" w:color="auto"/>
        <w:bottom w:val="none" w:sz="0" w:space="0" w:color="auto"/>
        <w:right w:val="none" w:sz="0" w:space="0" w:color="auto"/>
      </w:divBdr>
      <w:divsChild>
        <w:div w:id="1802308146">
          <w:marLeft w:val="0"/>
          <w:marRight w:val="0"/>
          <w:marTop w:val="0"/>
          <w:marBottom w:val="0"/>
          <w:divBdr>
            <w:top w:val="none" w:sz="0" w:space="0" w:color="auto"/>
            <w:left w:val="none" w:sz="0" w:space="0" w:color="auto"/>
            <w:bottom w:val="none" w:sz="0" w:space="0" w:color="auto"/>
            <w:right w:val="none" w:sz="0" w:space="0" w:color="auto"/>
          </w:divBdr>
        </w:div>
        <w:div w:id="884676033">
          <w:marLeft w:val="0"/>
          <w:marRight w:val="0"/>
          <w:marTop w:val="0"/>
          <w:marBottom w:val="0"/>
          <w:divBdr>
            <w:top w:val="none" w:sz="0" w:space="0" w:color="auto"/>
            <w:left w:val="none" w:sz="0" w:space="0" w:color="auto"/>
            <w:bottom w:val="none" w:sz="0" w:space="0" w:color="auto"/>
            <w:right w:val="none" w:sz="0" w:space="0" w:color="auto"/>
          </w:divBdr>
        </w:div>
        <w:div w:id="198015850">
          <w:marLeft w:val="0"/>
          <w:marRight w:val="0"/>
          <w:marTop w:val="0"/>
          <w:marBottom w:val="0"/>
          <w:divBdr>
            <w:top w:val="none" w:sz="0" w:space="0" w:color="auto"/>
            <w:left w:val="none" w:sz="0" w:space="0" w:color="auto"/>
            <w:bottom w:val="none" w:sz="0" w:space="0" w:color="auto"/>
            <w:right w:val="none" w:sz="0" w:space="0" w:color="auto"/>
          </w:divBdr>
        </w:div>
        <w:div w:id="892428087">
          <w:marLeft w:val="0"/>
          <w:marRight w:val="0"/>
          <w:marTop w:val="0"/>
          <w:marBottom w:val="0"/>
          <w:divBdr>
            <w:top w:val="none" w:sz="0" w:space="0" w:color="auto"/>
            <w:left w:val="none" w:sz="0" w:space="0" w:color="auto"/>
            <w:bottom w:val="none" w:sz="0" w:space="0" w:color="auto"/>
            <w:right w:val="none" w:sz="0" w:space="0" w:color="auto"/>
          </w:divBdr>
        </w:div>
        <w:div w:id="1519856983">
          <w:marLeft w:val="0"/>
          <w:marRight w:val="0"/>
          <w:marTop w:val="0"/>
          <w:marBottom w:val="0"/>
          <w:divBdr>
            <w:top w:val="none" w:sz="0" w:space="0" w:color="auto"/>
            <w:left w:val="none" w:sz="0" w:space="0" w:color="auto"/>
            <w:bottom w:val="none" w:sz="0" w:space="0" w:color="auto"/>
            <w:right w:val="none" w:sz="0" w:space="0" w:color="auto"/>
          </w:divBdr>
        </w:div>
        <w:div w:id="1803226832">
          <w:marLeft w:val="0"/>
          <w:marRight w:val="0"/>
          <w:marTop w:val="0"/>
          <w:marBottom w:val="0"/>
          <w:divBdr>
            <w:top w:val="none" w:sz="0" w:space="0" w:color="auto"/>
            <w:left w:val="none" w:sz="0" w:space="0" w:color="auto"/>
            <w:bottom w:val="none" w:sz="0" w:space="0" w:color="auto"/>
            <w:right w:val="none" w:sz="0" w:space="0" w:color="auto"/>
          </w:divBdr>
        </w:div>
        <w:div w:id="1284073576">
          <w:marLeft w:val="0"/>
          <w:marRight w:val="0"/>
          <w:marTop w:val="0"/>
          <w:marBottom w:val="0"/>
          <w:divBdr>
            <w:top w:val="none" w:sz="0" w:space="0" w:color="auto"/>
            <w:left w:val="none" w:sz="0" w:space="0" w:color="auto"/>
            <w:bottom w:val="none" w:sz="0" w:space="0" w:color="auto"/>
            <w:right w:val="none" w:sz="0" w:space="0" w:color="auto"/>
          </w:divBdr>
        </w:div>
        <w:div w:id="1126278">
          <w:marLeft w:val="0"/>
          <w:marRight w:val="0"/>
          <w:marTop w:val="0"/>
          <w:marBottom w:val="0"/>
          <w:divBdr>
            <w:top w:val="none" w:sz="0" w:space="0" w:color="auto"/>
            <w:left w:val="none" w:sz="0" w:space="0" w:color="auto"/>
            <w:bottom w:val="none" w:sz="0" w:space="0" w:color="auto"/>
            <w:right w:val="none" w:sz="0" w:space="0" w:color="auto"/>
          </w:divBdr>
        </w:div>
        <w:div w:id="924070403">
          <w:marLeft w:val="0"/>
          <w:marRight w:val="0"/>
          <w:marTop w:val="0"/>
          <w:marBottom w:val="0"/>
          <w:divBdr>
            <w:top w:val="none" w:sz="0" w:space="0" w:color="auto"/>
            <w:left w:val="none" w:sz="0" w:space="0" w:color="auto"/>
            <w:bottom w:val="none" w:sz="0" w:space="0" w:color="auto"/>
            <w:right w:val="none" w:sz="0" w:space="0" w:color="auto"/>
          </w:divBdr>
        </w:div>
        <w:div w:id="793325767">
          <w:marLeft w:val="0"/>
          <w:marRight w:val="0"/>
          <w:marTop w:val="0"/>
          <w:marBottom w:val="0"/>
          <w:divBdr>
            <w:top w:val="none" w:sz="0" w:space="0" w:color="auto"/>
            <w:left w:val="none" w:sz="0" w:space="0" w:color="auto"/>
            <w:bottom w:val="none" w:sz="0" w:space="0" w:color="auto"/>
            <w:right w:val="none" w:sz="0" w:space="0" w:color="auto"/>
          </w:divBdr>
        </w:div>
        <w:div w:id="1807356483">
          <w:marLeft w:val="0"/>
          <w:marRight w:val="0"/>
          <w:marTop w:val="0"/>
          <w:marBottom w:val="0"/>
          <w:divBdr>
            <w:top w:val="none" w:sz="0" w:space="0" w:color="auto"/>
            <w:left w:val="none" w:sz="0" w:space="0" w:color="auto"/>
            <w:bottom w:val="none" w:sz="0" w:space="0" w:color="auto"/>
            <w:right w:val="none" w:sz="0" w:space="0" w:color="auto"/>
          </w:divBdr>
        </w:div>
        <w:div w:id="440998545">
          <w:marLeft w:val="0"/>
          <w:marRight w:val="0"/>
          <w:marTop w:val="0"/>
          <w:marBottom w:val="0"/>
          <w:divBdr>
            <w:top w:val="none" w:sz="0" w:space="0" w:color="auto"/>
            <w:left w:val="none" w:sz="0" w:space="0" w:color="auto"/>
            <w:bottom w:val="none" w:sz="0" w:space="0" w:color="auto"/>
            <w:right w:val="none" w:sz="0" w:space="0" w:color="auto"/>
          </w:divBdr>
        </w:div>
        <w:div w:id="1113868197">
          <w:marLeft w:val="0"/>
          <w:marRight w:val="0"/>
          <w:marTop w:val="0"/>
          <w:marBottom w:val="0"/>
          <w:divBdr>
            <w:top w:val="none" w:sz="0" w:space="0" w:color="auto"/>
            <w:left w:val="none" w:sz="0" w:space="0" w:color="auto"/>
            <w:bottom w:val="none" w:sz="0" w:space="0" w:color="auto"/>
            <w:right w:val="none" w:sz="0" w:space="0" w:color="auto"/>
          </w:divBdr>
        </w:div>
        <w:div w:id="299238376">
          <w:marLeft w:val="0"/>
          <w:marRight w:val="0"/>
          <w:marTop w:val="0"/>
          <w:marBottom w:val="0"/>
          <w:divBdr>
            <w:top w:val="none" w:sz="0" w:space="0" w:color="auto"/>
            <w:left w:val="none" w:sz="0" w:space="0" w:color="auto"/>
            <w:bottom w:val="none" w:sz="0" w:space="0" w:color="auto"/>
            <w:right w:val="none" w:sz="0" w:space="0" w:color="auto"/>
          </w:divBdr>
        </w:div>
        <w:div w:id="1486626475">
          <w:marLeft w:val="0"/>
          <w:marRight w:val="0"/>
          <w:marTop w:val="0"/>
          <w:marBottom w:val="0"/>
          <w:divBdr>
            <w:top w:val="none" w:sz="0" w:space="0" w:color="auto"/>
            <w:left w:val="none" w:sz="0" w:space="0" w:color="auto"/>
            <w:bottom w:val="none" w:sz="0" w:space="0" w:color="auto"/>
            <w:right w:val="none" w:sz="0" w:space="0" w:color="auto"/>
          </w:divBdr>
        </w:div>
        <w:div w:id="575211007">
          <w:marLeft w:val="0"/>
          <w:marRight w:val="0"/>
          <w:marTop w:val="0"/>
          <w:marBottom w:val="0"/>
          <w:divBdr>
            <w:top w:val="none" w:sz="0" w:space="0" w:color="auto"/>
            <w:left w:val="none" w:sz="0" w:space="0" w:color="auto"/>
            <w:bottom w:val="none" w:sz="0" w:space="0" w:color="auto"/>
            <w:right w:val="none" w:sz="0" w:space="0" w:color="auto"/>
          </w:divBdr>
        </w:div>
        <w:div w:id="96364316">
          <w:marLeft w:val="0"/>
          <w:marRight w:val="0"/>
          <w:marTop w:val="0"/>
          <w:marBottom w:val="0"/>
          <w:divBdr>
            <w:top w:val="none" w:sz="0" w:space="0" w:color="auto"/>
            <w:left w:val="none" w:sz="0" w:space="0" w:color="auto"/>
            <w:bottom w:val="none" w:sz="0" w:space="0" w:color="auto"/>
            <w:right w:val="none" w:sz="0" w:space="0" w:color="auto"/>
          </w:divBdr>
        </w:div>
        <w:div w:id="876699664">
          <w:marLeft w:val="0"/>
          <w:marRight w:val="0"/>
          <w:marTop w:val="0"/>
          <w:marBottom w:val="0"/>
          <w:divBdr>
            <w:top w:val="none" w:sz="0" w:space="0" w:color="auto"/>
            <w:left w:val="none" w:sz="0" w:space="0" w:color="auto"/>
            <w:bottom w:val="none" w:sz="0" w:space="0" w:color="auto"/>
            <w:right w:val="none" w:sz="0" w:space="0" w:color="auto"/>
          </w:divBdr>
        </w:div>
        <w:div w:id="1709647130">
          <w:marLeft w:val="0"/>
          <w:marRight w:val="0"/>
          <w:marTop w:val="0"/>
          <w:marBottom w:val="0"/>
          <w:divBdr>
            <w:top w:val="none" w:sz="0" w:space="0" w:color="auto"/>
            <w:left w:val="none" w:sz="0" w:space="0" w:color="auto"/>
            <w:bottom w:val="none" w:sz="0" w:space="0" w:color="auto"/>
            <w:right w:val="none" w:sz="0" w:space="0" w:color="auto"/>
          </w:divBdr>
        </w:div>
        <w:div w:id="1690789252">
          <w:marLeft w:val="0"/>
          <w:marRight w:val="0"/>
          <w:marTop w:val="0"/>
          <w:marBottom w:val="0"/>
          <w:divBdr>
            <w:top w:val="none" w:sz="0" w:space="0" w:color="auto"/>
            <w:left w:val="none" w:sz="0" w:space="0" w:color="auto"/>
            <w:bottom w:val="none" w:sz="0" w:space="0" w:color="auto"/>
            <w:right w:val="none" w:sz="0" w:space="0" w:color="auto"/>
          </w:divBdr>
        </w:div>
        <w:div w:id="223762123">
          <w:marLeft w:val="0"/>
          <w:marRight w:val="0"/>
          <w:marTop w:val="0"/>
          <w:marBottom w:val="0"/>
          <w:divBdr>
            <w:top w:val="none" w:sz="0" w:space="0" w:color="auto"/>
            <w:left w:val="none" w:sz="0" w:space="0" w:color="auto"/>
            <w:bottom w:val="none" w:sz="0" w:space="0" w:color="auto"/>
            <w:right w:val="none" w:sz="0" w:space="0" w:color="auto"/>
          </w:divBdr>
        </w:div>
        <w:div w:id="1295525315">
          <w:marLeft w:val="0"/>
          <w:marRight w:val="0"/>
          <w:marTop w:val="0"/>
          <w:marBottom w:val="0"/>
          <w:divBdr>
            <w:top w:val="none" w:sz="0" w:space="0" w:color="auto"/>
            <w:left w:val="none" w:sz="0" w:space="0" w:color="auto"/>
            <w:bottom w:val="none" w:sz="0" w:space="0" w:color="auto"/>
            <w:right w:val="none" w:sz="0" w:space="0" w:color="auto"/>
          </w:divBdr>
        </w:div>
        <w:div w:id="1043678536">
          <w:marLeft w:val="0"/>
          <w:marRight w:val="0"/>
          <w:marTop w:val="0"/>
          <w:marBottom w:val="0"/>
          <w:divBdr>
            <w:top w:val="none" w:sz="0" w:space="0" w:color="auto"/>
            <w:left w:val="none" w:sz="0" w:space="0" w:color="auto"/>
            <w:bottom w:val="none" w:sz="0" w:space="0" w:color="auto"/>
            <w:right w:val="none" w:sz="0" w:space="0" w:color="auto"/>
          </w:divBdr>
        </w:div>
        <w:div w:id="1820539208">
          <w:marLeft w:val="0"/>
          <w:marRight w:val="0"/>
          <w:marTop w:val="0"/>
          <w:marBottom w:val="0"/>
          <w:divBdr>
            <w:top w:val="none" w:sz="0" w:space="0" w:color="auto"/>
            <w:left w:val="none" w:sz="0" w:space="0" w:color="auto"/>
            <w:bottom w:val="none" w:sz="0" w:space="0" w:color="auto"/>
            <w:right w:val="none" w:sz="0" w:space="0" w:color="auto"/>
          </w:divBdr>
        </w:div>
        <w:div w:id="198393118">
          <w:marLeft w:val="0"/>
          <w:marRight w:val="0"/>
          <w:marTop w:val="0"/>
          <w:marBottom w:val="0"/>
          <w:divBdr>
            <w:top w:val="none" w:sz="0" w:space="0" w:color="auto"/>
            <w:left w:val="none" w:sz="0" w:space="0" w:color="auto"/>
            <w:bottom w:val="none" w:sz="0" w:space="0" w:color="auto"/>
            <w:right w:val="none" w:sz="0" w:space="0" w:color="auto"/>
          </w:divBdr>
        </w:div>
        <w:div w:id="1141850335">
          <w:marLeft w:val="0"/>
          <w:marRight w:val="0"/>
          <w:marTop w:val="0"/>
          <w:marBottom w:val="0"/>
          <w:divBdr>
            <w:top w:val="none" w:sz="0" w:space="0" w:color="auto"/>
            <w:left w:val="none" w:sz="0" w:space="0" w:color="auto"/>
            <w:bottom w:val="none" w:sz="0" w:space="0" w:color="auto"/>
            <w:right w:val="none" w:sz="0" w:space="0" w:color="auto"/>
          </w:divBdr>
        </w:div>
        <w:div w:id="1441799182">
          <w:marLeft w:val="0"/>
          <w:marRight w:val="0"/>
          <w:marTop w:val="0"/>
          <w:marBottom w:val="0"/>
          <w:divBdr>
            <w:top w:val="none" w:sz="0" w:space="0" w:color="auto"/>
            <w:left w:val="none" w:sz="0" w:space="0" w:color="auto"/>
            <w:bottom w:val="none" w:sz="0" w:space="0" w:color="auto"/>
            <w:right w:val="none" w:sz="0" w:space="0" w:color="auto"/>
          </w:divBdr>
        </w:div>
        <w:div w:id="1182671636">
          <w:marLeft w:val="0"/>
          <w:marRight w:val="0"/>
          <w:marTop w:val="0"/>
          <w:marBottom w:val="0"/>
          <w:divBdr>
            <w:top w:val="none" w:sz="0" w:space="0" w:color="auto"/>
            <w:left w:val="none" w:sz="0" w:space="0" w:color="auto"/>
            <w:bottom w:val="none" w:sz="0" w:space="0" w:color="auto"/>
            <w:right w:val="none" w:sz="0" w:space="0" w:color="auto"/>
          </w:divBdr>
        </w:div>
        <w:div w:id="1358579227">
          <w:marLeft w:val="0"/>
          <w:marRight w:val="0"/>
          <w:marTop w:val="0"/>
          <w:marBottom w:val="0"/>
          <w:divBdr>
            <w:top w:val="none" w:sz="0" w:space="0" w:color="auto"/>
            <w:left w:val="none" w:sz="0" w:space="0" w:color="auto"/>
            <w:bottom w:val="none" w:sz="0" w:space="0" w:color="auto"/>
            <w:right w:val="none" w:sz="0" w:space="0" w:color="auto"/>
          </w:divBdr>
        </w:div>
        <w:div w:id="121005252">
          <w:marLeft w:val="0"/>
          <w:marRight w:val="0"/>
          <w:marTop w:val="0"/>
          <w:marBottom w:val="0"/>
          <w:divBdr>
            <w:top w:val="none" w:sz="0" w:space="0" w:color="auto"/>
            <w:left w:val="none" w:sz="0" w:space="0" w:color="auto"/>
            <w:bottom w:val="none" w:sz="0" w:space="0" w:color="auto"/>
            <w:right w:val="none" w:sz="0" w:space="0" w:color="auto"/>
          </w:divBdr>
        </w:div>
        <w:div w:id="1783500821">
          <w:marLeft w:val="0"/>
          <w:marRight w:val="0"/>
          <w:marTop w:val="0"/>
          <w:marBottom w:val="0"/>
          <w:divBdr>
            <w:top w:val="none" w:sz="0" w:space="0" w:color="auto"/>
            <w:left w:val="none" w:sz="0" w:space="0" w:color="auto"/>
            <w:bottom w:val="none" w:sz="0" w:space="0" w:color="auto"/>
            <w:right w:val="none" w:sz="0" w:space="0" w:color="auto"/>
          </w:divBdr>
        </w:div>
        <w:div w:id="1938125596">
          <w:marLeft w:val="0"/>
          <w:marRight w:val="0"/>
          <w:marTop w:val="0"/>
          <w:marBottom w:val="0"/>
          <w:divBdr>
            <w:top w:val="none" w:sz="0" w:space="0" w:color="auto"/>
            <w:left w:val="none" w:sz="0" w:space="0" w:color="auto"/>
            <w:bottom w:val="none" w:sz="0" w:space="0" w:color="auto"/>
            <w:right w:val="none" w:sz="0" w:space="0" w:color="auto"/>
          </w:divBdr>
        </w:div>
        <w:div w:id="567611839">
          <w:marLeft w:val="0"/>
          <w:marRight w:val="0"/>
          <w:marTop w:val="0"/>
          <w:marBottom w:val="0"/>
          <w:divBdr>
            <w:top w:val="none" w:sz="0" w:space="0" w:color="auto"/>
            <w:left w:val="none" w:sz="0" w:space="0" w:color="auto"/>
            <w:bottom w:val="none" w:sz="0" w:space="0" w:color="auto"/>
            <w:right w:val="none" w:sz="0" w:space="0" w:color="auto"/>
          </w:divBdr>
        </w:div>
        <w:div w:id="1800537016">
          <w:marLeft w:val="0"/>
          <w:marRight w:val="0"/>
          <w:marTop w:val="0"/>
          <w:marBottom w:val="0"/>
          <w:divBdr>
            <w:top w:val="none" w:sz="0" w:space="0" w:color="auto"/>
            <w:left w:val="none" w:sz="0" w:space="0" w:color="auto"/>
            <w:bottom w:val="none" w:sz="0" w:space="0" w:color="auto"/>
            <w:right w:val="none" w:sz="0" w:space="0" w:color="auto"/>
          </w:divBdr>
        </w:div>
        <w:div w:id="978607105">
          <w:marLeft w:val="0"/>
          <w:marRight w:val="0"/>
          <w:marTop w:val="0"/>
          <w:marBottom w:val="0"/>
          <w:divBdr>
            <w:top w:val="none" w:sz="0" w:space="0" w:color="auto"/>
            <w:left w:val="none" w:sz="0" w:space="0" w:color="auto"/>
            <w:bottom w:val="none" w:sz="0" w:space="0" w:color="auto"/>
            <w:right w:val="none" w:sz="0" w:space="0" w:color="auto"/>
          </w:divBdr>
        </w:div>
        <w:div w:id="1135635269">
          <w:marLeft w:val="0"/>
          <w:marRight w:val="0"/>
          <w:marTop w:val="0"/>
          <w:marBottom w:val="0"/>
          <w:divBdr>
            <w:top w:val="none" w:sz="0" w:space="0" w:color="auto"/>
            <w:left w:val="none" w:sz="0" w:space="0" w:color="auto"/>
            <w:bottom w:val="none" w:sz="0" w:space="0" w:color="auto"/>
            <w:right w:val="none" w:sz="0" w:space="0" w:color="auto"/>
          </w:divBdr>
        </w:div>
        <w:div w:id="1264455934">
          <w:marLeft w:val="0"/>
          <w:marRight w:val="0"/>
          <w:marTop w:val="0"/>
          <w:marBottom w:val="0"/>
          <w:divBdr>
            <w:top w:val="none" w:sz="0" w:space="0" w:color="auto"/>
            <w:left w:val="none" w:sz="0" w:space="0" w:color="auto"/>
            <w:bottom w:val="none" w:sz="0" w:space="0" w:color="auto"/>
            <w:right w:val="none" w:sz="0" w:space="0" w:color="auto"/>
          </w:divBdr>
        </w:div>
        <w:div w:id="1781290933">
          <w:marLeft w:val="0"/>
          <w:marRight w:val="0"/>
          <w:marTop w:val="0"/>
          <w:marBottom w:val="0"/>
          <w:divBdr>
            <w:top w:val="none" w:sz="0" w:space="0" w:color="auto"/>
            <w:left w:val="none" w:sz="0" w:space="0" w:color="auto"/>
            <w:bottom w:val="none" w:sz="0" w:space="0" w:color="auto"/>
            <w:right w:val="none" w:sz="0" w:space="0" w:color="auto"/>
          </w:divBdr>
        </w:div>
        <w:div w:id="1293709120">
          <w:marLeft w:val="0"/>
          <w:marRight w:val="0"/>
          <w:marTop w:val="0"/>
          <w:marBottom w:val="0"/>
          <w:divBdr>
            <w:top w:val="none" w:sz="0" w:space="0" w:color="auto"/>
            <w:left w:val="none" w:sz="0" w:space="0" w:color="auto"/>
            <w:bottom w:val="none" w:sz="0" w:space="0" w:color="auto"/>
            <w:right w:val="none" w:sz="0" w:space="0" w:color="auto"/>
          </w:divBdr>
        </w:div>
        <w:div w:id="383407435">
          <w:marLeft w:val="0"/>
          <w:marRight w:val="0"/>
          <w:marTop w:val="0"/>
          <w:marBottom w:val="0"/>
          <w:divBdr>
            <w:top w:val="none" w:sz="0" w:space="0" w:color="auto"/>
            <w:left w:val="none" w:sz="0" w:space="0" w:color="auto"/>
            <w:bottom w:val="none" w:sz="0" w:space="0" w:color="auto"/>
            <w:right w:val="none" w:sz="0" w:space="0" w:color="auto"/>
          </w:divBdr>
        </w:div>
        <w:div w:id="1169715496">
          <w:marLeft w:val="0"/>
          <w:marRight w:val="0"/>
          <w:marTop w:val="0"/>
          <w:marBottom w:val="0"/>
          <w:divBdr>
            <w:top w:val="none" w:sz="0" w:space="0" w:color="auto"/>
            <w:left w:val="none" w:sz="0" w:space="0" w:color="auto"/>
            <w:bottom w:val="none" w:sz="0" w:space="0" w:color="auto"/>
            <w:right w:val="none" w:sz="0" w:space="0" w:color="auto"/>
          </w:divBdr>
        </w:div>
        <w:div w:id="1169444584">
          <w:marLeft w:val="0"/>
          <w:marRight w:val="0"/>
          <w:marTop w:val="0"/>
          <w:marBottom w:val="0"/>
          <w:divBdr>
            <w:top w:val="none" w:sz="0" w:space="0" w:color="auto"/>
            <w:left w:val="none" w:sz="0" w:space="0" w:color="auto"/>
            <w:bottom w:val="none" w:sz="0" w:space="0" w:color="auto"/>
            <w:right w:val="none" w:sz="0" w:space="0" w:color="auto"/>
          </w:divBdr>
        </w:div>
        <w:div w:id="648676030">
          <w:marLeft w:val="0"/>
          <w:marRight w:val="0"/>
          <w:marTop w:val="0"/>
          <w:marBottom w:val="0"/>
          <w:divBdr>
            <w:top w:val="none" w:sz="0" w:space="0" w:color="auto"/>
            <w:left w:val="none" w:sz="0" w:space="0" w:color="auto"/>
            <w:bottom w:val="none" w:sz="0" w:space="0" w:color="auto"/>
            <w:right w:val="none" w:sz="0" w:space="0" w:color="auto"/>
          </w:divBdr>
        </w:div>
        <w:div w:id="1254171321">
          <w:marLeft w:val="0"/>
          <w:marRight w:val="0"/>
          <w:marTop w:val="0"/>
          <w:marBottom w:val="0"/>
          <w:divBdr>
            <w:top w:val="none" w:sz="0" w:space="0" w:color="auto"/>
            <w:left w:val="none" w:sz="0" w:space="0" w:color="auto"/>
            <w:bottom w:val="none" w:sz="0" w:space="0" w:color="auto"/>
            <w:right w:val="none" w:sz="0" w:space="0" w:color="auto"/>
          </w:divBdr>
        </w:div>
        <w:div w:id="450632058">
          <w:marLeft w:val="0"/>
          <w:marRight w:val="0"/>
          <w:marTop w:val="0"/>
          <w:marBottom w:val="0"/>
          <w:divBdr>
            <w:top w:val="none" w:sz="0" w:space="0" w:color="auto"/>
            <w:left w:val="none" w:sz="0" w:space="0" w:color="auto"/>
            <w:bottom w:val="none" w:sz="0" w:space="0" w:color="auto"/>
            <w:right w:val="none" w:sz="0" w:space="0" w:color="auto"/>
          </w:divBdr>
        </w:div>
        <w:div w:id="1847673912">
          <w:marLeft w:val="0"/>
          <w:marRight w:val="0"/>
          <w:marTop w:val="0"/>
          <w:marBottom w:val="0"/>
          <w:divBdr>
            <w:top w:val="none" w:sz="0" w:space="0" w:color="auto"/>
            <w:left w:val="none" w:sz="0" w:space="0" w:color="auto"/>
            <w:bottom w:val="none" w:sz="0" w:space="0" w:color="auto"/>
            <w:right w:val="none" w:sz="0" w:space="0" w:color="auto"/>
          </w:divBdr>
        </w:div>
        <w:div w:id="694967920">
          <w:marLeft w:val="0"/>
          <w:marRight w:val="0"/>
          <w:marTop w:val="0"/>
          <w:marBottom w:val="0"/>
          <w:divBdr>
            <w:top w:val="none" w:sz="0" w:space="0" w:color="auto"/>
            <w:left w:val="none" w:sz="0" w:space="0" w:color="auto"/>
            <w:bottom w:val="none" w:sz="0" w:space="0" w:color="auto"/>
            <w:right w:val="none" w:sz="0" w:space="0" w:color="auto"/>
          </w:divBdr>
        </w:div>
        <w:div w:id="135999075">
          <w:marLeft w:val="0"/>
          <w:marRight w:val="0"/>
          <w:marTop w:val="0"/>
          <w:marBottom w:val="0"/>
          <w:divBdr>
            <w:top w:val="none" w:sz="0" w:space="0" w:color="auto"/>
            <w:left w:val="none" w:sz="0" w:space="0" w:color="auto"/>
            <w:bottom w:val="none" w:sz="0" w:space="0" w:color="auto"/>
            <w:right w:val="none" w:sz="0" w:space="0" w:color="auto"/>
          </w:divBdr>
        </w:div>
        <w:div w:id="275213705">
          <w:marLeft w:val="0"/>
          <w:marRight w:val="0"/>
          <w:marTop w:val="0"/>
          <w:marBottom w:val="0"/>
          <w:divBdr>
            <w:top w:val="none" w:sz="0" w:space="0" w:color="auto"/>
            <w:left w:val="none" w:sz="0" w:space="0" w:color="auto"/>
            <w:bottom w:val="none" w:sz="0" w:space="0" w:color="auto"/>
            <w:right w:val="none" w:sz="0" w:space="0" w:color="auto"/>
          </w:divBdr>
        </w:div>
        <w:div w:id="1030570796">
          <w:marLeft w:val="0"/>
          <w:marRight w:val="0"/>
          <w:marTop w:val="0"/>
          <w:marBottom w:val="0"/>
          <w:divBdr>
            <w:top w:val="none" w:sz="0" w:space="0" w:color="auto"/>
            <w:left w:val="none" w:sz="0" w:space="0" w:color="auto"/>
            <w:bottom w:val="none" w:sz="0" w:space="0" w:color="auto"/>
            <w:right w:val="none" w:sz="0" w:space="0" w:color="auto"/>
          </w:divBdr>
        </w:div>
        <w:div w:id="2065372988">
          <w:marLeft w:val="0"/>
          <w:marRight w:val="0"/>
          <w:marTop w:val="0"/>
          <w:marBottom w:val="0"/>
          <w:divBdr>
            <w:top w:val="none" w:sz="0" w:space="0" w:color="auto"/>
            <w:left w:val="none" w:sz="0" w:space="0" w:color="auto"/>
            <w:bottom w:val="none" w:sz="0" w:space="0" w:color="auto"/>
            <w:right w:val="none" w:sz="0" w:space="0" w:color="auto"/>
          </w:divBdr>
        </w:div>
        <w:div w:id="1815292312">
          <w:marLeft w:val="0"/>
          <w:marRight w:val="0"/>
          <w:marTop w:val="0"/>
          <w:marBottom w:val="0"/>
          <w:divBdr>
            <w:top w:val="none" w:sz="0" w:space="0" w:color="auto"/>
            <w:left w:val="none" w:sz="0" w:space="0" w:color="auto"/>
            <w:bottom w:val="none" w:sz="0" w:space="0" w:color="auto"/>
            <w:right w:val="none" w:sz="0" w:space="0" w:color="auto"/>
          </w:divBdr>
        </w:div>
        <w:div w:id="1222326465">
          <w:marLeft w:val="0"/>
          <w:marRight w:val="0"/>
          <w:marTop w:val="0"/>
          <w:marBottom w:val="0"/>
          <w:divBdr>
            <w:top w:val="none" w:sz="0" w:space="0" w:color="auto"/>
            <w:left w:val="none" w:sz="0" w:space="0" w:color="auto"/>
            <w:bottom w:val="none" w:sz="0" w:space="0" w:color="auto"/>
            <w:right w:val="none" w:sz="0" w:space="0" w:color="auto"/>
          </w:divBdr>
        </w:div>
        <w:div w:id="1424455934">
          <w:marLeft w:val="0"/>
          <w:marRight w:val="0"/>
          <w:marTop w:val="0"/>
          <w:marBottom w:val="0"/>
          <w:divBdr>
            <w:top w:val="none" w:sz="0" w:space="0" w:color="auto"/>
            <w:left w:val="none" w:sz="0" w:space="0" w:color="auto"/>
            <w:bottom w:val="none" w:sz="0" w:space="0" w:color="auto"/>
            <w:right w:val="none" w:sz="0" w:space="0" w:color="auto"/>
          </w:divBdr>
        </w:div>
        <w:div w:id="1356036385">
          <w:marLeft w:val="0"/>
          <w:marRight w:val="0"/>
          <w:marTop w:val="0"/>
          <w:marBottom w:val="0"/>
          <w:divBdr>
            <w:top w:val="none" w:sz="0" w:space="0" w:color="auto"/>
            <w:left w:val="none" w:sz="0" w:space="0" w:color="auto"/>
            <w:bottom w:val="none" w:sz="0" w:space="0" w:color="auto"/>
            <w:right w:val="none" w:sz="0" w:space="0" w:color="auto"/>
          </w:divBdr>
        </w:div>
        <w:div w:id="317080755">
          <w:marLeft w:val="0"/>
          <w:marRight w:val="0"/>
          <w:marTop w:val="0"/>
          <w:marBottom w:val="0"/>
          <w:divBdr>
            <w:top w:val="none" w:sz="0" w:space="0" w:color="auto"/>
            <w:left w:val="none" w:sz="0" w:space="0" w:color="auto"/>
            <w:bottom w:val="none" w:sz="0" w:space="0" w:color="auto"/>
            <w:right w:val="none" w:sz="0" w:space="0" w:color="auto"/>
          </w:divBdr>
        </w:div>
        <w:div w:id="274947950">
          <w:marLeft w:val="0"/>
          <w:marRight w:val="0"/>
          <w:marTop w:val="0"/>
          <w:marBottom w:val="0"/>
          <w:divBdr>
            <w:top w:val="none" w:sz="0" w:space="0" w:color="auto"/>
            <w:left w:val="none" w:sz="0" w:space="0" w:color="auto"/>
            <w:bottom w:val="none" w:sz="0" w:space="0" w:color="auto"/>
            <w:right w:val="none" w:sz="0" w:space="0" w:color="auto"/>
          </w:divBdr>
        </w:div>
        <w:div w:id="373507876">
          <w:marLeft w:val="0"/>
          <w:marRight w:val="0"/>
          <w:marTop w:val="0"/>
          <w:marBottom w:val="0"/>
          <w:divBdr>
            <w:top w:val="none" w:sz="0" w:space="0" w:color="auto"/>
            <w:left w:val="none" w:sz="0" w:space="0" w:color="auto"/>
            <w:bottom w:val="none" w:sz="0" w:space="0" w:color="auto"/>
            <w:right w:val="none" w:sz="0" w:space="0" w:color="auto"/>
          </w:divBdr>
        </w:div>
        <w:div w:id="1475949960">
          <w:marLeft w:val="0"/>
          <w:marRight w:val="0"/>
          <w:marTop w:val="0"/>
          <w:marBottom w:val="0"/>
          <w:divBdr>
            <w:top w:val="none" w:sz="0" w:space="0" w:color="auto"/>
            <w:left w:val="none" w:sz="0" w:space="0" w:color="auto"/>
            <w:bottom w:val="none" w:sz="0" w:space="0" w:color="auto"/>
            <w:right w:val="none" w:sz="0" w:space="0" w:color="auto"/>
          </w:divBdr>
        </w:div>
        <w:div w:id="741221961">
          <w:marLeft w:val="0"/>
          <w:marRight w:val="0"/>
          <w:marTop w:val="0"/>
          <w:marBottom w:val="0"/>
          <w:divBdr>
            <w:top w:val="none" w:sz="0" w:space="0" w:color="auto"/>
            <w:left w:val="none" w:sz="0" w:space="0" w:color="auto"/>
            <w:bottom w:val="none" w:sz="0" w:space="0" w:color="auto"/>
            <w:right w:val="none" w:sz="0" w:space="0" w:color="auto"/>
          </w:divBdr>
        </w:div>
        <w:div w:id="1278755545">
          <w:marLeft w:val="0"/>
          <w:marRight w:val="0"/>
          <w:marTop w:val="0"/>
          <w:marBottom w:val="0"/>
          <w:divBdr>
            <w:top w:val="none" w:sz="0" w:space="0" w:color="auto"/>
            <w:left w:val="none" w:sz="0" w:space="0" w:color="auto"/>
            <w:bottom w:val="none" w:sz="0" w:space="0" w:color="auto"/>
            <w:right w:val="none" w:sz="0" w:space="0" w:color="auto"/>
          </w:divBdr>
        </w:div>
        <w:div w:id="379405518">
          <w:marLeft w:val="0"/>
          <w:marRight w:val="0"/>
          <w:marTop w:val="0"/>
          <w:marBottom w:val="0"/>
          <w:divBdr>
            <w:top w:val="none" w:sz="0" w:space="0" w:color="auto"/>
            <w:left w:val="none" w:sz="0" w:space="0" w:color="auto"/>
            <w:bottom w:val="none" w:sz="0" w:space="0" w:color="auto"/>
            <w:right w:val="none" w:sz="0" w:space="0" w:color="auto"/>
          </w:divBdr>
        </w:div>
        <w:div w:id="765925416">
          <w:marLeft w:val="0"/>
          <w:marRight w:val="0"/>
          <w:marTop w:val="0"/>
          <w:marBottom w:val="0"/>
          <w:divBdr>
            <w:top w:val="none" w:sz="0" w:space="0" w:color="auto"/>
            <w:left w:val="none" w:sz="0" w:space="0" w:color="auto"/>
            <w:bottom w:val="none" w:sz="0" w:space="0" w:color="auto"/>
            <w:right w:val="none" w:sz="0" w:space="0" w:color="auto"/>
          </w:divBdr>
        </w:div>
        <w:div w:id="1351445321">
          <w:marLeft w:val="0"/>
          <w:marRight w:val="0"/>
          <w:marTop w:val="0"/>
          <w:marBottom w:val="0"/>
          <w:divBdr>
            <w:top w:val="none" w:sz="0" w:space="0" w:color="auto"/>
            <w:left w:val="none" w:sz="0" w:space="0" w:color="auto"/>
            <w:bottom w:val="none" w:sz="0" w:space="0" w:color="auto"/>
            <w:right w:val="none" w:sz="0" w:space="0" w:color="auto"/>
          </w:divBdr>
        </w:div>
        <w:div w:id="126554832">
          <w:marLeft w:val="0"/>
          <w:marRight w:val="0"/>
          <w:marTop w:val="0"/>
          <w:marBottom w:val="0"/>
          <w:divBdr>
            <w:top w:val="none" w:sz="0" w:space="0" w:color="auto"/>
            <w:left w:val="none" w:sz="0" w:space="0" w:color="auto"/>
            <w:bottom w:val="none" w:sz="0" w:space="0" w:color="auto"/>
            <w:right w:val="none" w:sz="0" w:space="0" w:color="auto"/>
          </w:divBdr>
        </w:div>
        <w:div w:id="991717927">
          <w:marLeft w:val="0"/>
          <w:marRight w:val="0"/>
          <w:marTop w:val="0"/>
          <w:marBottom w:val="0"/>
          <w:divBdr>
            <w:top w:val="none" w:sz="0" w:space="0" w:color="auto"/>
            <w:left w:val="none" w:sz="0" w:space="0" w:color="auto"/>
            <w:bottom w:val="none" w:sz="0" w:space="0" w:color="auto"/>
            <w:right w:val="none" w:sz="0" w:space="0" w:color="auto"/>
          </w:divBdr>
        </w:div>
        <w:div w:id="2143956722">
          <w:marLeft w:val="0"/>
          <w:marRight w:val="0"/>
          <w:marTop w:val="0"/>
          <w:marBottom w:val="0"/>
          <w:divBdr>
            <w:top w:val="none" w:sz="0" w:space="0" w:color="auto"/>
            <w:left w:val="none" w:sz="0" w:space="0" w:color="auto"/>
            <w:bottom w:val="none" w:sz="0" w:space="0" w:color="auto"/>
            <w:right w:val="none" w:sz="0" w:space="0" w:color="auto"/>
          </w:divBdr>
        </w:div>
        <w:div w:id="343288732">
          <w:marLeft w:val="0"/>
          <w:marRight w:val="0"/>
          <w:marTop w:val="0"/>
          <w:marBottom w:val="0"/>
          <w:divBdr>
            <w:top w:val="none" w:sz="0" w:space="0" w:color="auto"/>
            <w:left w:val="none" w:sz="0" w:space="0" w:color="auto"/>
            <w:bottom w:val="none" w:sz="0" w:space="0" w:color="auto"/>
            <w:right w:val="none" w:sz="0" w:space="0" w:color="auto"/>
          </w:divBdr>
        </w:div>
        <w:div w:id="81801456">
          <w:marLeft w:val="0"/>
          <w:marRight w:val="0"/>
          <w:marTop w:val="0"/>
          <w:marBottom w:val="0"/>
          <w:divBdr>
            <w:top w:val="none" w:sz="0" w:space="0" w:color="auto"/>
            <w:left w:val="none" w:sz="0" w:space="0" w:color="auto"/>
            <w:bottom w:val="none" w:sz="0" w:space="0" w:color="auto"/>
            <w:right w:val="none" w:sz="0" w:space="0" w:color="auto"/>
          </w:divBdr>
        </w:div>
        <w:div w:id="1935165130">
          <w:marLeft w:val="0"/>
          <w:marRight w:val="0"/>
          <w:marTop w:val="0"/>
          <w:marBottom w:val="0"/>
          <w:divBdr>
            <w:top w:val="none" w:sz="0" w:space="0" w:color="auto"/>
            <w:left w:val="none" w:sz="0" w:space="0" w:color="auto"/>
            <w:bottom w:val="none" w:sz="0" w:space="0" w:color="auto"/>
            <w:right w:val="none" w:sz="0" w:space="0" w:color="auto"/>
          </w:divBdr>
        </w:div>
        <w:div w:id="1611158373">
          <w:marLeft w:val="0"/>
          <w:marRight w:val="0"/>
          <w:marTop w:val="0"/>
          <w:marBottom w:val="0"/>
          <w:divBdr>
            <w:top w:val="none" w:sz="0" w:space="0" w:color="auto"/>
            <w:left w:val="none" w:sz="0" w:space="0" w:color="auto"/>
            <w:bottom w:val="none" w:sz="0" w:space="0" w:color="auto"/>
            <w:right w:val="none" w:sz="0" w:space="0" w:color="auto"/>
          </w:divBdr>
        </w:div>
        <w:div w:id="1574045421">
          <w:marLeft w:val="0"/>
          <w:marRight w:val="0"/>
          <w:marTop w:val="0"/>
          <w:marBottom w:val="0"/>
          <w:divBdr>
            <w:top w:val="none" w:sz="0" w:space="0" w:color="auto"/>
            <w:left w:val="none" w:sz="0" w:space="0" w:color="auto"/>
            <w:bottom w:val="none" w:sz="0" w:space="0" w:color="auto"/>
            <w:right w:val="none" w:sz="0" w:space="0" w:color="auto"/>
          </w:divBdr>
        </w:div>
        <w:div w:id="915014194">
          <w:marLeft w:val="0"/>
          <w:marRight w:val="0"/>
          <w:marTop w:val="0"/>
          <w:marBottom w:val="0"/>
          <w:divBdr>
            <w:top w:val="none" w:sz="0" w:space="0" w:color="auto"/>
            <w:left w:val="none" w:sz="0" w:space="0" w:color="auto"/>
            <w:bottom w:val="none" w:sz="0" w:space="0" w:color="auto"/>
            <w:right w:val="none" w:sz="0" w:space="0" w:color="auto"/>
          </w:divBdr>
        </w:div>
        <w:div w:id="1047606066">
          <w:marLeft w:val="0"/>
          <w:marRight w:val="0"/>
          <w:marTop w:val="0"/>
          <w:marBottom w:val="0"/>
          <w:divBdr>
            <w:top w:val="none" w:sz="0" w:space="0" w:color="auto"/>
            <w:left w:val="none" w:sz="0" w:space="0" w:color="auto"/>
            <w:bottom w:val="none" w:sz="0" w:space="0" w:color="auto"/>
            <w:right w:val="none" w:sz="0" w:space="0" w:color="auto"/>
          </w:divBdr>
        </w:div>
        <w:div w:id="300499264">
          <w:marLeft w:val="0"/>
          <w:marRight w:val="0"/>
          <w:marTop w:val="0"/>
          <w:marBottom w:val="0"/>
          <w:divBdr>
            <w:top w:val="none" w:sz="0" w:space="0" w:color="auto"/>
            <w:left w:val="none" w:sz="0" w:space="0" w:color="auto"/>
            <w:bottom w:val="none" w:sz="0" w:space="0" w:color="auto"/>
            <w:right w:val="none" w:sz="0" w:space="0" w:color="auto"/>
          </w:divBdr>
        </w:div>
        <w:div w:id="1123116744">
          <w:marLeft w:val="0"/>
          <w:marRight w:val="0"/>
          <w:marTop w:val="0"/>
          <w:marBottom w:val="0"/>
          <w:divBdr>
            <w:top w:val="none" w:sz="0" w:space="0" w:color="auto"/>
            <w:left w:val="none" w:sz="0" w:space="0" w:color="auto"/>
            <w:bottom w:val="none" w:sz="0" w:space="0" w:color="auto"/>
            <w:right w:val="none" w:sz="0" w:space="0" w:color="auto"/>
          </w:divBdr>
        </w:div>
        <w:div w:id="687408233">
          <w:marLeft w:val="0"/>
          <w:marRight w:val="0"/>
          <w:marTop w:val="0"/>
          <w:marBottom w:val="0"/>
          <w:divBdr>
            <w:top w:val="none" w:sz="0" w:space="0" w:color="auto"/>
            <w:left w:val="none" w:sz="0" w:space="0" w:color="auto"/>
            <w:bottom w:val="none" w:sz="0" w:space="0" w:color="auto"/>
            <w:right w:val="none" w:sz="0" w:space="0" w:color="auto"/>
          </w:divBdr>
        </w:div>
        <w:div w:id="699236265">
          <w:marLeft w:val="0"/>
          <w:marRight w:val="0"/>
          <w:marTop w:val="0"/>
          <w:marBottom w:val="0"/>
          <w:divBdr>
            <w:top w:val="none" w:sz="0" w:space="0" w:color="auto"/>
            <w:left w:val="none" w:sz="0" w:space="0" w:color="auto"/>
            <w:bottom w:val="none" w:sz="0" w:space="0" w:color="auto"/>
            <w:right w:val="none" w:sz="0" w:space="0" w:color="auto"/>
          </w:divBdr>
        </w:div>
        <w:div w:id="878006906">
          <w:marLeft w:val="0"/>
          <w:marRight w:val="0"/>
          <w:marTop w:val="0"/>
          <w:marBottom w:val="0"/>
          <w:divBdr>
            <w:top w:val="none" w:sz="0" w:space="0" w:color="auto"/>
            <w:left w:val="none" w:sz="0" w:space="0" w:color="auto"/>
            <w:bottom w:val="none" w:sz="0" w:space="0" w:color="auto"/>
            <w:right w:val="none" w:sz="0" w:space="0" w:color="auto"/>
          </w:divBdr>
        </w:div>
        <w:div w:id="671026280">
          <w:marLeft w:val="0"/>
          <w:marRight w:val="0"/>
          <w:marTop w:val="0"/>
          <w:marBottom w:val="0"/>
          <w:divBdr>
            <w:top w:val="none" w:sz="0" w:space="0" w:color="auto"/>
            <w:left w:val="none" w:sz="0" w:space="0" w:color="auto"/>
            <w:bottom w:val="none" w:sz="0" w:space="0" w:color="auto"/>
            <w:right w:val="none" w:sz="0" w:space="0" w:color="auto"/>
          </w:divBdr>
        </w:div>
        <w:div w:id="2041053929">
          <w:marLeft w:val="0"/>
          <w:marRight w:val="0"/>
          <w:marTop w:val="0"/>
          <w:marBottom w:val="0"/>
          <w:divBdr>
            <w:top w:val="none" w:sz="0" w:space="0" w:color="auto"/>
            <w:left w:val="none" w:sz="0" w:space="0" w:color="auto"/>
            <w:bottom w:val="none" w:sz="0" w:space="0" w:color="auto"/>
            <w:right w:val="none" w:sz="0" w:space="0" w:color="auto"/>
          </w:divBdr>
        </w:div>
        <w:div w:id="912392499">
          <w:marLeft w:val="0"/>
          <w:marRight w:val="0"/>
          <w:marTop w:val="0"/>
          <w:marBottom w:val="0"/>
          <w:divBdr>
            <w:top w:val="none" w:sz="0" w:space="0" w:color="auto"/>
            <w:left w:val="none" w:sz="0" w:space="0" w:color="auto"/>
            <w:bottom w:val="none" w:sz="0" w:space="0" w:color="auto"/>
            <w:right w:val="none" w:sz="0" w:space="0" w:color="auto"/>
          </w:divBdr>
        </w:div>
        <w:div w:id="17005311">
          <w:marLeft w:val="0"/>
          <w:marRight w:val="0"/>
          <w:marTop w:val="0"/>
          <w:marBottom w:val="0"/>
          <w:divBdr>
            <w:top w:val="none" w:sz="0" w:space="0" w:color="auto"/>
            <w:left w:val="none" w:sz="0" w:space="0" w:color="auto"/>
            <w:bottom w:val="none" w:sz="0" w:space="0" w:color="auto"/>
            <w:right w:val="none" w:sz="0" w:space="0" w:color="auto"/>
          </w:divBdr>
        </w:div>
        <w:div w:id="999893052">
          <w:marLeft w:val="0"/>
          <w:marRight w:val="0"/>
          <w:marTop w:val="0"/>
          <w:marBottom w:val="0"/>
          <w:divBdr>
            <w:top w:val="none" w:sz="0" w:space="0" w:color="auto"/>
            <w:left w:val="none" w:sz="0" w:space="0" w:color="auto"/>
            <w:bottom w:val="none" w:sz="0" w:space="0" w:color="auto"/>
            <w:right w:val="none" w:sz="0" w:space="0" w:color="auto"/>
          </w:divBdr>
        </w:div>
        <w:div w:id="523402483">
          <w:marLeft w:val="0"/>
          <w:marRight w:val="0"/>
          <w:marTop w:val="0"/>
          <w:marBottom w:val="0"/>
          <w:divBdr>
            <w:top w:val="none" w:sz="0" w:space="0" w:color="auto"/>
            <w:left w:val="none" w:sz="0" w:space="0" w:color="auto"/>
            <w:bottom w:val="none" w:sz="0" w:space="0" w:color="auto"/>
            <w:right w:val="none" w:sz="0" w:space="0" w:color="auto"/>
          </w:divBdr>
        </w:div>
        <w:div w:id="844828635">
          <w:marLeft w:val="0"/>
          <w:marRight w:val="0"/>
          <w:marTop w:val="0"/>
          <w:marBottom w:val="0"/>
          <w:divBdr>
            <w:top w:val="none" w:sz="0" w:space="0" w:color="auto"/>
            <w:left w:val="none" w:sz="0" w:space="0" w:color="auto"/>
            <w:bottom w:val="none" w:sz="0" w:space="0" w:color="auto"/>
            <w:right w:val="none" w:sz="0" w:space="0" w:color="auto"/>
          </w:divBdr>
        </w:div>
        <w:div w:id="1545601866">
          <w:marLeft w:val="0"/>
          <w:marRight w:val="0"/>
          <w:marTop w:val="0"/>
          <w:marBottom w:val="0"/>
          <w:divBdr>
            <w:top w:val="none" w:sz="0" w:space="0" w:color="auto"/>
            <w:left w:val="none" w:sz="0" w:space="0" w:color="auto"/>
            <w:bottom w:val="none" w:sz="0" w:space="0" w:color="auto"/>
            <w:right w:val="none" w:sz="0" w:space="0" w:color="auto"/>
          </w:divBdr>
        </w:div>
        <w:div w:id="669285846">
          <w:marLeft w:val="0"/>
          <w:marRight w:val="0"/>
          <w:marTop w:val="0"/>
          <w:marBottom w:val="0"/>
          <w:divBdr>
            <w:top w:val="none" w:sz="0" w:space="0" w:color="auto"/>
            <w:left w:val="none" w:sz="0" w:space="0" w:color="auto"/>
            <w:bottom w:val="none" w:sz="0" w:space="0" w:color="auto"/>
            <w:right w:val="none" w:sz="0" w:space="0" w:color="auto"/>
          </w:divBdr>
        </w:div>
        <w:div w:id="429544327">
          <w:marLeft w:val="0"/>
          <w:marRight w:val="0"/>
          <w:marTop w:val="0"/>
          <w:marBottom w:val="0"/>
          <w:divBdr>
            <w:top w:val="none" w:sz="0" w:space="0" w:color="auto"/>
            <w:left w:val="none" w:sz="0" w:space="0" w:color="auto"/>
            <w:bottom w:val="none" w:sz="0" w:space="0" w:color="auto"/>
            <w:right w:val="none" w:sz="0" w:space="0" w:color="auto"/>
          </w:divBdr>
        </w:div>
        <w:div w:id="156500058">
          <w:marLeft w:val="0"/>
          <w:marRight w:val="0"/>
          <w:marTop w:val="0"/>
          <w:marBottom w:val="0"/>
          <w:divBdr>
            <w:top w:val="none" w:sz="0" w:space="0" w:color="auto"/>
            <w:left w:val="none" w:sz="0" w:space="0" w:color="auto"/>
            <w:bottom w:val="none" w:sz="0" w:space="0" w:color="auto"/>
            <w:right w:val="none" w:sz="0" w:space="0" w:color="auto"/>
          </w:divBdr>
        </w:div>
        <w:div w:id="224805359">
          <w:marLeft w:val="0"/>
          <w:marRight w:val="0"/>
          <w:marTop w:val="0"/>
          <w:marBottom w:val="0"/>
          <w:divBdr>
            <w:top w:val="none" w:sz="0" w:space="0" w:color="auto"/>
            <w:left w:val="none" w:sz="0" w:space="0" w:color="auto"/>
            <w:bottom w:val="none" w:sz="0" w:space="0" w:color="auto"/>
            <w:right w:val="none" w:sz="0" w:space="0" w:color="auto"/>
          </w:divBdr>
        </w:div>
        <w:div w:id="304939706">
          <w:marLeft w:val="0"/>
          <w:marRight w:val="0"/>
          <w:marTop w:val="0"/>
          <w:marBottom w:val="0"/>
          <w:divBdr>
            <w:top w:val="none" w:sz="0" w:space="0" w:color="auto"/>
            <w:left w:val="none" w:sz="0" w:space="0" w:color="auto"/>
            <w:bottom w:val="none" w:sz="0" w:space="0" w:color="auto"/>
            <w:right w:val="none" w:sz="0" w:space="0" w:color="auto"/>
          </w:divBdr>
        </w:div>
        <w:div w:id="731536837">
          <w:marLeft w:val="0"/>
          <w:marRight w:val="0"/>
          <w:marTop w:val="0"/>
          <w:marBottom w:val="0"/>
          <w:divBdr>
            <w:top w:val="none" w:sz="0" w:space="0" w:color="auto"/>
            <w:left w:val="none" w:sz="0" w:space="0" w:color="auto"/>
            <w:bottom w:val="none" w:sz="0" w:space="0" w:color="auto"/>
            <w:right w:val="none" w:sz="0" w:space="0" w:color="auto"/>
          </w:divBdr>
        </w:div>
        <w:div w:id="1917590820">
          <w:marLeft w:val="0"/>
          <w:marRight w:val="0"/>
          <w:marTop w:val="0"/>
          <w:marBottom w:val="0"/>
          <w:divBdr>
            <w:top w:val="none" w:sz="0" w:space="0" w:color="auto"/>
            <w:left w:val="none" w:sz="0" w:space="0" w:color="auto"/>
            <w:bottom w:val="none" w:sz="0" w:space="0" w:color="auto"/>
            <w:right w:val="none" w:sz="0" w:space="0" w:color="auto"/>
          </w:divBdr>
        </w:div>
        <w:div w:id="1956401453">
          <w:marLeft w:val="0"/>
          <w:marRight w:val="0"/>
          <w:marTop w:val="0"/>
          <w:marBottom w:val="0"/>
          <w:divBdr>
            <w:top w:val="none" w:sz="0" w:space="0" w:color="auto"/>
            <w:left w:val="none" w:sz="0" w:space="0" w:color="auto"/>
            <w:bottom w:val="none" w:sz="0" w:space="0" w:color="auto"/>
            <w:right w:val="none" w:sz="0" w:space="0" w:color="auto"/>
          </w:divBdr>
        </w:div>
        <w:div w:id="1207643173">
          <w:marLeft w:val="0"/>
          <w:marRight w:val="0"/>
          <w:marTop w:val="0"/>
          <w:marBottom w:val="0"/>
          <w:divBdr>
            <w:top w:val="none" w:sz="0" w:space="0" w:color="auto"/>
            <w:left w:val="none" w:sz="0" w:space="0" w:color="auto"/>
            <w:bottom w:val="none" w:sz="0" w:space="0" w:color="auto"/>
            <w:right w:val="none" w:sz="0" w:space="0" w:color="auto"/>
          </w:divBdr>
        </w:div>
        <w:div w:id="735785146">
          <w:marLeft w:val="0"/>
          <w:marRight w:val="0"/>
          <w:marTop w:val="0"/>
          <w:marBottom w:val="0"/>
          <w:divBdr>
            <w:top w:val="none" w:sz="0" w:space="0" w:color="auto"/>
            <w:left w:val="none" w:sz="0" w:space="0" w:color="auto"/>
            <w:bottom w:val="none" w:sz="0" w:space="0" w:color="auto"/>
            <w:right w:val="none" w:sz="0" w:space="0" w:color="auto"/>
          </w:divBdr>
        </w:div>
      </w:divsChild>
    </w:div>
    <w:div w:id="1779374991">
      <w:bodyDiv w:val="1"/>
      <w:marLeft w:val="0"/>
      <w:marRight w:val="0"/>
      <w:marTop w:val="0"/>
      <w:marBottom w:val="0"/>
      <w:divBdr>
        <w:top w:val="none" w:sz="0" w:space="0" w:color="auto"/>
        <w:left w:val="none" w:sz="0" w:space="0" w:color="auto"/>
        <w:bottom w:val="none" w:sz="0" w:space="0" w:color="auto"/>
        <w:right w:val="none" w:sz="0" w:space="0" w:color="auto"/>
      </w:divBdr>
      <w:divsChild>
        <w:div w:id="1282804631">
          <w:marLeft w:val="0"/>
          <w:marRight w:val="0"/>
          <w:marTop w:val="0"/>
          <w:marBottom w:val="0"/>
          <w:divBdr>
            <w:top w:val="none" w:sz="0" w:space="0" w:color="auto"/>
            <w:left w:val="none" w:sz="0" w:space="0" w:color="auto"/>
            <w:bottom w:val="none" w:sz="0" w:space="0" w:color="auto"/>
            <w:right w:val="none" w:sz="0" w:space="0" w:color="auto"/>
          </w:divBdr>
        </w:div>
        <w:div w:id="631793388">
          <w:marLeft w:val="0"/>
          <w:marRight w:val="0"/>
          <w:marTop w:val="0"/>
          <w:marBottom w:val="0"/>
          <w:divBdr>
            <w:top w:val="none" w:sz="0" w:space="0" w:color="auto"/>
            <w:left w:val="none" w:sz="0" w:space="0" w:color="auto"/>
            <w:bottom w:val="none" w:sz="0" w:space="0" w:color="auto"/>
            <w:right w:val="none" w:sz="0" w:space="0" w:color="auto"/>
          </w:divBdr>
        </w:div>
        <w:div w:id="252204674">
          <w:marLeft w:val="0"/>
          <w:marRight w:val="0"/>
          <w:marTop w:val="0"/>
          <w:marBottom w:val="0"/>
          <w:divBdr>
            <w:top w:val="none" w:sz="0" w:space="0" w:color="auto"/>
            <w:left w:val="none" w:sz="0" w:space="0" w:color="auto"/>
            <w:bottom w:val="none" w:sz="0" w:space="0" w:color="auto"/>
            <w:right w:val="none" w:sz="0" w:space="0" w:color="auto"/>
          </w:divBdr>
        </w:div>
        <w:div w:id="1457136425">
          <w:marLeft w:val="0"/>
          <w:marRight w:val="0"/>
          <w:marTop w:val="0"/>
          <w:marBottom w:val="0"/>
          <w:divBdr>
            <w:top w:val="none" w:sz="0" w:space="0" w:color="auto"/>
            <w:left w:val="none" w:sz="0" w:space="0" w:color="auto"/>
            <w:bottom w:val="none" w:sz="0" w:space="0" w:color="auto"/>
            <w:right w:val="none" w:sz="0" w:space="0" w:color="auto"/>
          </w:divBdr>
        </w:div>
        <w:div w:id="1700201912">
          <w:marLeft w:val="0"/>
          <w:marRight w:val="0"/>
          <w:marTop w:val="0"/>
          <w:marBottom w:val="0"/>
          <w:divBdr>
            <w:top w:val="none" w:sz="0" w:space="0" w:color="auto"/>
            <w:left w:val="none" w:sz="0" w:space="0" w:color="auto"/>
            <w:bottom w:val="none" w:sz="0" w:space="0" w:color="auto"/>
            <w:right w:val="none" w:sz="0" w:space="0" w:color="auto"/>
          </w:divBdr>
        </w:div>
        <w:div w:id="2136243631">
          <w:marLeft w:val="0"/>
          <w:marRight w:val="0"/>
          <w:marTop w:val="0"/>
          <w:marBottom w:val="0"/>
          <w:divBdr>
            <w:top w:val="none" w:sz="0" w:space="0" w:color="auto"/>
            <w:left w:val="none" w:sz="0" w:space="0" w:color="auto"/>
            <w:bottom w:val="none" w:sz="0" w:space="0" w:color="auto"/>
            <w:right w:val="none" w:sz="0" w:space="0" w:color="auto"/>
          </w:divBdr>
        </w:div>
        <w:div w:id="1308972107">
          <w:marLeft w:val="0"/>
          <w:marRight w:val="0"/>
          <w:marTop w:val="0"/>
          <w:marBottom w:val="0"/>
          <w:divBdr>
            <w:top w:val="none" w:sz="0" w:space="0" w:color="auto"/>
            <w:left w:val="none" w:sz="0" w:space="0" w:color="auto"/>
            <w:bottom w:val="none" w:sz="0" w:space="0" w:color="auto"/>
            <w:right w:val="none" w:sz="0" w:space="0" w:color="auto"/>
          </w:divBdr>
        </w:div>
        <w:div w:id="1559392910">
          <w:marLeft w:val="0"/>
          <w:marRight w:val="0"/>
          <w:marTop w:val="0"/>
          <w:marBottom w:val="0"/>
          <w:divBdr>
            <w:top w:val="none" w:sz="0" w:space="0" w:color="auto"/>
            <w:left w:val="none" w:sz="0" w:space="0" w:color="auto"/>
            <w:bottom w:val="none" w:sz="0" w:space="0" w:color="auto"/>
            <w:right w:val="none" w:sz="0" w:space="0" w:color="auto"/>
          </w:divBdr>
        </w:div>
        <w:div w:id="1569802855">
          <w:marLeft w:val="0"/>
          <w:marRight w:val="0"/>
          <w:marTop w:val="0"/>
          <w:marBottom w:val="0"/>
          <w:divBdr>
            <w:top w:val="none" w:sz="0" w:space="0" w:color="auto"/>
            <w:left w:val="none" w:sz="0" w:space="0" w:color="auto"/>
            <w:bottom w:val="none" w:sz="0" w:space="0" w:color="auto"/>
            <w:right w:val="none" w:sz="0" w:space="0" w:color="auto"/>
          </w:divBdr>
        </w:div>
        <w:div w:id="1857841597">
          <w:marLeft w:val="0"/>
          <w:marRight w:val="0"/>
          <w:marTop w:val="0"/>
          <w:marBottom w:val="0"/>
          <w:divBdr>
            <w:top w:val="none" w:sz="0" w:space="0" w:color="auto"/>
            <w:left w:val="none" w:sz="0" w:space="0" w:color="auto"/>
            <w:bottom w:val="none" w:sz="0" w:space="0" w:color="auto"/>
            <w:right w:val="none" w:sz="0" w:space="0" w:color="auto"/>
          </w:divBdr>
        </w:div>
        <w:div w:id="419064643">
          <w:marLeft w:val="0"/>
          <w:marRight w:val="0"/>
          <w:marTop w:val="0"/>
          <w:marBottom w:val="0"/>
          <w:divBdr>
            <w:top w:val="none" w:sz="0" w:space="0" w:color="auto"/>
            <w:left w:val="none" w:sz="0" w:space="0" w:color="auto"/>
            <w:bottom w:val="none" w:sz="0" w:space="0" w:color="auto"/>
            <w:right w:val="none" w:sz="0" w:space="0" w:color="auto"/>
          </w:divBdr>
        </w:div>
        <w:div w:id="2133598074">
          <w:marLeft w:val="0"/>
          <w:marRight w:val="0"/>
          <w:marTop w:val="0"/>
          <w:marBottom w:val="0"/>
          <w:divBdr>
            <w:top w:val="none" w:sz="0" w:space="0" w:color="auto"/>
            <w:left w:val="none" w:sz="0" w:space="0" w:color="auto"/>
            <w:bottom w:val="none" w:sz="0" w:space="0" w:color="auto"/>
            <w:right w:val="none" w:sz="0" w:space="0" w:color="auto"/>
          </w:divBdr>
        </w:div>
        <w:div w:id="797340465">
          <w:marLeft w:val="0"/>
          <w:marRight w:val="0"/>
          <w:marTop w:val="0"/>
          <w:marBottom w:val="0"/>
          <w:divBdr>
            <w:top w:val="none" w:sz="0" w:space="0" w:color="auto"/>
            <w:left w:val="none" w:sz="0" w:space="0" w:color="auto"/>
            <w:bottom w:val="none" w:sz="0" w:space="0" w:color="auto"/>
            <w:right w:val="none" w:sz="0" w:space="0" w:color="auto"/>
          </w:divBdr>
        </w:div>
        <w:div w:id="1244410865">
          <w:marLeft w:val="0"/>
          <w:marRight w:val="0"/>
          <w:marTop w:val="0"/>
          <w:marBottom w:val="0"/>
          <w:divBdr>
            <w:top w:val="none" w:sz="0" w:space="0" w:color="auto"/>
            <w:left w:val="none" w:sz="0" w:space="0" w:color="auto"/>
            <w:bottom w:val="none" w:sz="0" w:space="0" w:color="auto"/>
            <w:right w:val="none" w:sz="0" w:space="0" w:color="auto"/>
          </w:divBdr>
        </w:div>
        <w:div w:id="915287673">
          <w:marLeft w:val="0"/>
          <w:marRight w:val="0"/>
          <w:marTop w:val="0"/>
          <w:marBottom w:val="0"/>
          <w:divBdr>
            <w:top w:val="none" w:sz="0" w:space="0" w:color="auto"/>
            <w:left w:val="none" w:sz="0" w:space="0" w:color="auto"/>
            <w:bottom w:val="none" w:sz="0" w:space="0" w:color="auto"/>
            <w:right w:val="none" w:sz="0" w:space="0" w:color="auto"/>
          </w:divBdr>
        </w:div>
        <w:div w:id="1820608582">
          <w:marLeft w:val="0"/>
          <w:marRight w:val="0"/>
          <w:marTop w:val="0"/>
          <w:marBottom w:val="0"/>
          <w:divBdr>
            <w:top w:val="none" w:sz="0" w:space="0" w:color="auto"/>
            <w:left w:val="none" w:sz="0" w:space="0" w:color="auto"/>
            <w:bottom w:val="none" w:sz="0" w:space="0" w:color="auto"/>
            <w:right w:val="none" w:sz="0" w:space="0" w:color="auto"/>
          </w:divBdr>
        </w:div>
        <w:div w:id="1072316143">
          <w:marLeft w:val="0"/>
          <w:marRight w:val="0"/>
          <w:marTop w:val="0"/>
          <w:marBottom w:val="0"/>
          <w:divBdr>
            <w:top w:val="none" w:sz="0" w:space="0" w:color="auto"/>
            <w:left w:val="none" w:sz="0" w:space="0" w:color="auto"/>
            <w:bottom w:val="none" w:sz="0" w:space="0" w:color="auto"/>
            <w:right w:val="none" w:sz="0" w:space="0" w:color="auto"/>
          </w:divBdr>
        </w:div>
        <w:div w:id="1896432529">
          <w:marLeft w:val="0"/>
          <w:marRight w:val="0"/>
          <w:marTop w:val="0"/>
          <w:marBottom w:val="0"/>
          <w:divBdr>
            <w:top w:val="none" w:sz="0" w:space="0" w:color="auto"/>
            <w:left w:val="none" w:sz="0" w:space="0" w:color="auto"/>
            <w:bottom w:val="none" w:sz="0" w:space="0" w:color="auto"/>
            <w:right w:val="none" w:sz="0" w:space="0" w:color="auto"/>
          </w:divBdr>
        </w:div>
        <w:div w:id="571083353">
          <w:marLeft w:val="0"/>
          <w:marRight w:val="0"/>
          <w:marTop w:val="0"/>
          <w:marBottom w:val="0"/>
          <w:divBdr>
            <w:top w:val="none" w:sz="0" w:space="0" w:color="auto"/>
            <w:left w:val="none" w:sz="0" w:space="0" w:color="auto"/>
            <w:bottom w:val="none" w:sz="0" w:space="0" w:color="auto"/>
            <w:right w:val="none" w:sz="0" w:space="0" w:color="auto"/>
          </w:divBdr>
        </w:div>
        <w:div w:id="2125997482">
          <w:marLeft w:val="0"/>
          <w:marRight w:val="0"/>
          <w:marTop w:val="0"/>
          <w:marBottom w:val="0"/>
          <w:divBdr>
            <w:top w:val="none" w:sz="0" w:space="0" w:color="auto"/>
            <w:left w:val="none" w:sz="0" w:space="0" w:color="auto"/>
            <w:bottom w:val="none" w:sz="0" w:space="0" w:color="auto"/>
            <w:right w:val="none" w:sz="0" w:space="0" w:color="auto"/>
          </w:divBdr>
        </w:div>
        <w:div w:id="186869216">
          <w:marLeft w:val="0"/>
          <w:marRight w:val="0"/>
          <w:marTop w:val="0"/>
          <w:marBottom w:val="0"/>
          <w:divBdr>
            <w:top w:val="none" w:sz="0" w:space="0" w:color="auto"/>
            <w:left w:val="none" w:sz="0" w:space="0" w:color="auto"/>
            <w:bottom w:val="none" w:sz="0" w:space="0" w:color="auto"/>
            <w:right w:val="none" w:sz="0" w:space="0" w:color="auto"/>
          </w:divBdr>
        </w:div>
        <w:div w:id="2059935323">
          <w:marLeft w:val="0"/>
          <w:marRight w:val="0"/>
          <w:marTop w:val="0"/>
          <w:marBottom w:val="0"/>
          <w:divBdr>
            <w:top w:val="none" w:sz="0" w:space="0" w:color="auto"/>
            <w:left w:val="none" w:sz="0" w:space="0" w:color="auto"/>
            <w:bottom w:val="none" w:sz="0" w:space="0" w:color="auto"/>
            <w:right w:val="none" w:sz="0" w:space="0" w:color="auto"/>
          </w:divBdr>
        </w:div>
        <w:div w:id="579678240">
          <w:marLeft w:val="0"/>
          <w:marRight w:val="0"/>
          <w:marTop w:val="0"/>
          <w:marBottom w:val="0"/>
          <w:divBdr>
            <w:top w:val="none" w:sz="0" w:space="0" w:color="auto"/>
            <w:left w:val="none" w:sz="0" w:space="0" w:color="auto"/>
            <w:bottom w:val="none" w:sz="0" w:space="0" w:color="auto"/>
            <w:right w:val="none" w:sz="0" w:space="0" w:color="auto"/>
          </w:divBdr>
        </w:div>
        <w:div w:id="1210873839">
          <w:marLeft w:val="0"/>
          <w:marRight w:val="0"/>
          <w:marTop w:val="0"/>
          <w:marBottom w:val="0"/>
          <w:divBdr>
            <w:top w:val="none" w:sz="0" w:space="0" w:color="auto"/>
            <w:left w:val="none" w:sz="0" w:space="0" w:color="auto"/>
            <w:bottom w:val="none" w:sz="0" w:space="0" w:color="auto"/>
            <w:right w:val="none" w:sz="0" w:space="0" w:color="auto"/>
          </w:divBdr>
        </w:div>
        <w:div w:id="770130492">
          <w:marLeft w:val="0"/>
          <w:marRight w:val="0"/>
          <w:marTop w:val="0"/>
          <w:marBottom w:val="0"/>
          <w:divBdr>
            <w:top w:val="none" w:sz="0" w:space="0" w:color="auto"/>
            <w:left w:val="none" w:sz="0" w:space="0" w:color="auto"/>
            <w:bottom w:val="none" w:sz="0" w:space="0" w:color="auto"/>
            <w:right w:val="none" w:sz="0" w:space="0" w:color="auto"/>
          </w:divBdr>
        </w:div>
        <w:div w:id="558176257">
          <w:marLeft w:val="0"/>
          <w:marRight w:val="0"/>
          <w:marTop w:val="0"/>
          <w:marBottom w:val="0"/>
          <w:divBdr>
            <w:top w:val="none" w:sz="0" w:space="0" w:color="auto"/>
            <w:left w:val="none" w:sz="0" w:space="0" w:color="auto"/>
            <w:bottom w:val="none" w:sz="0" w:space="0" w:color="auto"/>
            <w:right w:val="none" w:sz="0" w:space="0" w:color="auto"/>
          </w:divBdr>
        </w:div>
        <w:div w:id="1730348461">
          <w:marLeft w:val="0"/>
          <w:marRight w:val="0"/>
          <w:marTop w:val="0"/>
          <w:marBottom w:val="0"/>
          <w:divBdr>
            <w:top w:val="none" w:sz="0" w:space="0" w:color="auto"/>
            <w:left w:val="none" w:sz="0" w:space="0" w:color="auto"/>
            <w:bottom w:val="none" w:sz="0" w:space="0" w:color="auto"/>
            <w:right w:val="none" w:sz="0" w:space="0" w:color="auto"/>
          </w:divBdr>
        </w:div>
        <w:div w:id="1169439982">
          <w:marLeft w:val="0"/>
          <w:marRight w:val="0"/>
          <w:marTop w:val="0"/>
          <w:marBottom w:val="0"/>
          <w:divBdr>
            <w:top w:val="none" w:sz="0" w:space="0" w:color="auto"/>
            <w:left w:val="none" w:sz="0" w:space="0" w:color="auto"/>
            <w:bottom w:val="none" w:sz="0" w:space="0" w:color="auto"/>
            <w:right w:val="none" w:sz="0" w:space="0" w:color="auto"/>
          </w:divBdr>
        </w:div>
        <w:div w:id="114951384">
          <w:marLeft w:val="0"/>
          <w:marRight w:val="0"/>
          <w:marTop w:val="0"/>
          <w:marBottom w:val="0"/>
          <w:divBdr>
            <w:top w:val="none" w:sz="0" w:space="0" w:color="auto"/>
            <w:left w:val="none" w:sz="0" w:space="0" w:color="auto"/>
            <w:bottom w:val="none" w:sz="0" w:space="0" w:color="auto"/>
            <w:right w:val="none" w:sz="0" w:space="0" w:color="auto"/>
          </w:divBdr>
        </w:div>
        <w:div w:id="1504277370">
          <w:marLeft w:val="0"/>
          <w:marRight w:val="0"/>
          <w:marTop w:val="0"/>
          <w:marBottom w:val="0"/>
          <w:divBdr>
            <w:top w:val="none" w:sz="0" w:space="0" w:color="auto"/>
            <w:left w:val="none" w:sz="0" w:space="0" w:color="auto"/>
            <w:bottom w:val="none" w:sz="0" w:space="0" w:color="auto"/>
            <w:right w:val="none" w:sz="0" w:space="0" w:color="auto"/>
          </w:divBdr>
        </w:div>
        <w:div w:id="1056470336">
          <w:marLeft w:val="0"/>
          <w:marRight w:val="0"/>
          <w:marTop w:val="0"/>
          <w:marBottom w:val="0"/>
          <w:divBdr>
            <w:top w:val="none" w:sz="0" w:space="0" w:color="auto"/>
            <w:left w:val="none" w:sz="0" w:space="0" w:color="auto"/>
            <w:bottom w:val="none" w:sz="0" w:space="0" w:color="auto"/>
            <w:right w:val="none" w:sz="0" w:space="0" w:color="auto"/>
          </w:divBdr>
        </w:div>
        <w:div w:id="1131022762">
          <w:marLeft w:val="0"/>
          <w:marRight w:val="0"/>
          <w:marTop w:val="0"/>
          <w:marBottom w:val="0"/>
          <w:divBdr>
            <w:top w:val="none" w:sz="0" w:space="0" w:color="auto"/>
            <w:left w:val="none" w:sz="0" w:space="0" w:color="auto"/>
            <w:bottom w:val="none" w:sz="0" w:space="0" w:color="auto"/>
            <w:right w:val="none" w:sz="0" w:space="0" w:color="auto"/>
          </w:divBdr>
        </w:div>
        <w:div w:id="939485338">
          <w:marLeft w:val="0"/>
          <w:marRight w:val="0"/>
          <w:marTop w:val="0"/>
          <w:marBottom w:val="0"/>
          <w:divBdr>
            <w:top w:val="none" w:sz="0" w:space="0" w:color="auto"/>
            <w:left w:val="none" w:sz="0" w:space="0" w:color="auto"/>
            <w:bottom w:val="none" w:sz="0" w:space="0" w:color="auto"/>
            <w:right w:val="none" w:sz="0" w:space="0" w:color="auto"/>
          </w:divBdr>
        </w:div>
        <w:div w:id="297730603">
          <w:marLeft w:val="0"/>
          <w:marRight w:val="0"/>
          <w:marTop w:val="0"/>
          <w:marBottom w:val="0"/>
          <w:divBdr>
            <w:top w:val="none" w:sz="0" w:space="0" w:color="auto"/>
            <w:left w:val="none" w:sz="0" w:space="0" w:color="auto"/>
            <w:bottom w:val="none" w:sz="0" w:space="0" w:color="auto"/>
            <w:right w:val="none" w:sz="0" w:space="0" w:color="auto"/>
          </w:divBdr>
        </w:div>
        <w:div w:id="972833162">
          <w:marLeft w:val="0"/>
          <w:marRight w:val="0"/>
          <w:marTop w:val="0"/>
          <w:marBottom w:val="0"/>
          <w:divBdr>
            <w:top w:val="none" w:sz="0" w:space="0" w:color="auto"/>
            <w:left w:val="none" w:sz="0" w:space="0" w:color="auto"/>
            <w:bottom w:val="none" w:sz="0" w:space="0" w:color="auto"/>
            <w:right w:val="none" w:sz="0" w:space="0" w:color="auto"/>
          </w:divBdr>
        </w:div>
        <w:div w:id="1845363815">
          <w:marLeft w:val="0"/>
          <w:marRight w:val="0"/>
          <w:marTop w:val="0"/>
          <w:marBottom w:val="0"/>
          <w:divBdr>
            <w:top w:val="none" w:sz="0" w:space="0" w:color="auto"/>
            <w:left w:val="none" w:sz="0" w:space="0" w:color="auto"/>
            <w:bottom w:val="none" w:sz="0" w:space="0" w:color="auto"/>
            <w:right w:val="none" w:sz="0" w:space="0" w:color="auto"/>
          </w:divBdr>
        </w:div>
        <w:div w:id="1777670883">
          <w:marLeft w:val="0"/>
          <w:marRight w:val="0"/>
          <w:marTop w:val="0"/>
          <w:marBottom w:val="0"/>
          <w:divBdr>
            <w:top w:val="none" w:sz="0" w:space="0" w:color="auto"/>
            <w:left w:val="none" w:sz="0" w:space="0" w:color="auto"/>
            <w:bottom w:val="none" w:sz="0" w:space="0" w:color="auto"/>
            <w:right w:val="none" w:sz="0" w:space="0" w:color="auto"/>
          </w:divBdr>
        </w:div>
        <w:div w:id="102192675">
          <w:marLeft w:val="0"/>
          <w:marRight w:val="0"/>
          <w:marTop w:val="0"/>
          <w:marBottom w:val="0"/>
          <w:divBdr>
            <w:top w:val="none" w:sz="0" w:space="0" w:color="auto"/>
            <w:left w:val="none" w:sz="0" w:space="0" w:color="auto"/>
            <w:bottom w:val="none" w:sz="0" w:space="0" w:color="auto"/>
            <w:right w:val="none" w:sz="0" w:space="0" w:color="auto"/>
          </w:divBdr>
        </w:div>
        <w:div w:id="525145249">
          <w:marLeft w:val="0"/>
          <w:marRight w:val="0"/>
          <w:marTop w:val="0"/>
          <w:marBottom w:val="0"/>
          <w:divBdr>
            <w:top w:val="none" w:sz="0" w:space="0" w:color="auto"/>
            <w:left w:val="none" w:sz="0" w:space="0" w:color="auto"/>
            <w:bottom w:val="none" w:sz="0" w:space="0" w:color="auto"/>
            <w:right w:val="none" w:sz="0" w:space="0" w:color="auto"/>
          </w:divBdr>
        </w:div>
        <w:div w:id="95909879">
          <w:marLeft w:val="0"/>
          <w:marRight w:val="0"/>
          <w:marTop w:val="0"/>
          <w:marBottom w:val="0"/>
          <w:divBdr>
            <w:top w:val="none" w:sz="0" w:space="0" w:color="auto"/>
            <w:left w:val="none" w:sz="0" w:space="0" w:color="auto"/>
            <w:bottom w:val="none" w:sz="0" w:space="0" w:color="auto"/>
            <w:right w:val="none" w:sz="0" w:space="0" w:color="auto"/>
          </w:divBdr>
        </w:div>
        <w:div w:id="1602764429">
          <w:marLeft w:val="0"/>
          <w:marRight w:val="0"/>
          <w:marTop w:val="0"/>
          <w:marBottom w:val="0"/>
          <w:divBdr>
            <w:top w:val="none" w:sz="0" w:space="0" w:color="auto"/>
            <w:left w:val="none" w:sz="0" w:space="0" w:color="auto"/>
            <w:bottom w:val="none" w:sz="0" w:space="0" w:color="auto"/>
            <w:right w:val="none" w:sz="0" w:space="0" w:color="auto"/>
          </w:divBdr>
        </w:div>
        <w:div w:id="860512179">
          <w:marLeft w:val="0"/>
          <w:marRight w:val="0"/>
          <w:marTop w:val="0"/>
          <w:marBottom w:val="0"/>
          <w:divBdr>
            <w:top w:val="none" w:sz="0" w:space="0" w:color="auto"/>
            <w:left w:val="none" w:sz="0" w:space="0" w:color="auto"/>
            <w:bottom w:val="none" w:sz="0" w:space="0" w:color="auto"/>
            <w:right w:val="none" w:sz="0" w:space="0" w:color="auto"/>
          </w:divBdr>
        </w:div>
        <w:div w:id="14624670">
          <w:marLeft w:val="0"/>
          <w:marRight w:val="0"/>
          <w:marTop w:val="0"/>
          <w:marBottom w:val="0"/>
          <w:divBdr>
            <w:top w:val="none" w:sz="0" w:space="0" w:color="auto"/>
            <w:left w:val="none" w:sz="0" w:space="0" w:color="auto"/>
            <w:bottom w:val="none" w:sz="0" w:space="0" w:color="auto"/>
            <w:right w:val="none" w:sz="0" w:space="0" w:color="auto"/>
          </w:divBdr>
        </w:div>
        <w:div w:id="2116512843">
          <w:marLeft w:val="0"/>
          <w:marRight w:val="0"/>
          <w:marTop w:val="0"/>
          <w:marBottom w:val="0"/>
          <w:divBdr>
            <w:top w:val="none" w:sz="0" w:space="0" w:color="auto"/>
            <w:left w:val="none" w:sz="0" w:space="0" w:color="auto"/>
            <w:bottom w:val="none" w:sz="0" w:space="0" w:color="auto"/>
            <w:right w:val="none" w:sz="0" w:space="0" w:color="auto"/>
          </w:divBdr>
        </w:div>
        <w:div w:id="506403137">
          <w:marLeft w:val="0"/>
          <w:marRight w:val="0"/>
          <w:marTop w:val="0"/>
          <w:marBottom w:val="0"/>
          <w:divBdr>
            <w:top w:val="none" w:sz="0" w:space="0" w:color="auto"/>
            <w:left w:val="none" w:sz="0" w:space="0" w:color="auto"/>
            <w:bottom w:val="none" w:sz="0" w:space="0" w:color="auto"/>
            <w:right w:val="none" w:sz="0" w:space="0" w:color="auto"/>
          </w:divBdr>
        </w:div>
        <w:div w:id="1697123033">
          <w:marLeft w:val="0"/>
          <w:marRight w:val="0"/>
          <w:marTop w:val="0"/>
          <w:marBottom w:val="0"/>
          <w:divBdr>
            <w:top w:val="none" w:sz="0" w:space="0" w:color="auto"/>
            <w:left w:val="none" w:sz="0" w:space="0" w:color="auto"/>
            <w:bottom w:val="none" w:sz="0" w:space="0" w:color="auto"/>
            <w:right w:val="none" w:sz="0" w:space="0" w:color="auto"/>
          </w:divBdr>
        </w:div>
        <w:div w:id="664019627">
          <w:marLeft w:val="0"/>
          <w:marRight w:val="0"/>
          <w:marTop w:val="0"/>
          <w:marBottom w:val="0"/>
          <w:divBdr>
            <w:top w:val="none" w:sz="0" w:space="0" w:color="auto"/>
            <w:left w:val="none" w:sz="0" w:space="0" w:color="auto"/>
            <w:bottom w:val="none" w:sz="0" w:space="0" w:color="auto"/>
            <w:right w:val="none" w:sz="0" w:space="0" w:color="auto"/>
          </w:divBdr>
        </w:div>
        <w:div w:id="22169675">
          <w:marLeft w:val="0"/>
          <w:marRight w:val="0"/>
          <w:marTop w:val="0"/>
          <w:marBottom w:val="0"/>
          <w:divBdr>
            <w:top w:val="none" w:sz="0" w:space="0" w:color="auto"/>
            <w:left w:val="none" w:sz="0" w:space="0" w:color="auto"/>
            <w:bottom w:val="none" w:sz="0" w:space="0" w:color="auto"/>
            <w:right w:val="none" w:sz="0" w:space="0" w:color="auto"/>
          </w:divBdr>
        </w:div>
        <w:div w:id="1963001489">
          <w:marLeft w:val="0"/>
          <w:marRight w:val="0"/>
          <w:marTop w:val="0"/>
          <w:marBottom w:val="0"/>
          <w:divBdr>
            <w:top w:val="none" w:sz="0" w:space="0" w:color="auto"/>
            <w:left w:val="none" w:sz="0" w:space="0" w:color="auto"/>
            <w:bottom w:val="none" w:sz="0" w:space="0" w:color="auto"/>
            <w:right w:val="none" w:sz="0" w:space="0" w:color="auto"/>
          </w:divBdr>
        </w:div>
        <w:div w:id="1610775981">
          <w:marLeft w:val="0"/>
          <w:marRight w:val="0"/>
          <w:marTop w:val="0"/>
          <w:marBottom w:val="0"/>
          <w:divBdr>
            <w:top w:val="none" w:sz="0" w:space="0" w:color="auto"/>
            <w:left w:val="none" w:sz="0" w:space="0" w:color="auto"/>
            <w:bottom w:val="none" w:sz="0" w:space="0" w:color="auto"/>
            <w:right w:val="none" w:sz="0" w:space="0" w:color="auto"/>
          </w:divBdr>
        </w:div>
        <w:div w:id="2015760419">
          <w:marLeft w:val="0"/>
          <w:marRight w:val="0"/>
          <w:marTop w:val="0"/>
          <w:marBottom w:val="0"/>
          <w:divBdr>
            <w:top w:val="none" w:sz="0" w:space="0" w:color="auto"/>
            <w:left w:val="none" w:sz="0" w:space="0" w:color="auto"/>
            <w:bottom w:val="none" w:sz="0" w:space="0" w:color="auto"/>
            <w:right w:val="none" w:sz="0" w:space="0" w:color="auto"/>
          </w:divBdr>
        </w:div>
        <w:div w:id="358774098">
          <w:marLeft w:val="0"/>
          <w:marRight w:val="0"/>
          <w:marTop w:val="0"/>
          <w:marBottom w:val="0"/>
          <w:divBdr>
            <w:top w:val="none" w:sz="0" w:space="0" w:color="auto"/>
            <w:left w:val="none" w:sz="0" w:space="0" w:color="auto"/>
            <w:bottom w:val="none" w:sz="0" w:space="0" w:color="auto"/>
            <w:right w:val="none" w:sz="0" w:space="0" w:color="auto"/>
          </w:divBdr>
        </w:div>
        <w:div w:id="2140608537">
          <w:marLeft w:val="0"/>
          <w:marRight w:val="0"/>
          <w:marTop w:val="0"/>
          <w:marBottom w:val="0"/>
          <w:divBdr>
            <w:top w:val="none" w:sz="0" w:space="0" w:color="auto"/>
            <w:left w:val="none" w:sz="0" w:space="0" w:color="auto"/>
            <w:bottom w:val="none" w:sz="0" w:space="0" w:color="auto"/>
            <w:right w:val="none" w:sz="0" w:space="0" w:color="auto"/>
          </w:divBdr>
        </w:div>
        <w:div w:id="1987658669">
          <w:marLeft w:val="0"/>
          <w:marRight w:val="0"/>
          <w:marTop w:val="0"/>
          <w:marBottom w:val="0"/>
          <w:divBdr>
            <w:top w:val="none" w:sz="0" w:space="0" w:color="auto"/>
            <w:left w:val="none" w:sz="0" w:space="0" w:color="auto"/>
            <w:bottom w:val="none" w:sz="0" w:space="0" w:color="auto"/>
            <w:right w:val="none" w:sz="0" w:space="0" w:color="auto"/>
          </w:divBdr>
        </w:div>
        <w:div w:id="1306423885">
          <w:marLeft w:val="0"/>
          <w:marRight w:val="0"/>
          <w:marTop w:val="0"/>
          <w:marBottom w:val="0"/>
          <w:divBdr>
            <w:top w:val="none" w:sz="0" w:space="0" w:color="auto"/>
            <w:left w:val="none" w:sz="0" w:space="0" w:color="auto"/>
            <w:bottom w:val="none" w:sz="0" w:space="0" w:color="auto"/>
            <w:right w:val="none" w:sz="0" w:space="0" w:color="auto"/>
          </w:divBdr>
        </w:div>
        <w:div w:id="445470308">
          <w:marLeft w:val="0"/>
          <w:marRight w:val="0"/>
          <w:marTop w:val="0"/>
          <w:marBottom w:val="0"/>
          <w:divBdr>
            <w:top w:val="none" w:sz="0" w:space="0" w:color="auto"/>
            <w:left w:val="none" w:sz="0" w:space="0" w:color="auto"/>
            <w:bottom w:val="none" w:sz="0" w:space="0" w:color="auto"/>
            <w:right w:val="none" w:sz="0" w:space="0" w:color="auto"/>
          </w:divBdr>
        </w:div>
        <w:div w:id="1848131721">
          <w:marLeft w:val="0"/>
          <w:marRight w:val="0"/>
          <w:marTop w:val="0"/>
          <w:marBottom w:val="0"/>
          <w:divBdr>
            <w:top w:val="none" w:sz="0" w:space="0" w:color="auto"/>
            <w:left w:val="none" w:sz="0" w:space="0" w:color="auto"/>
            <w:bottom w:val="none" w:sz="0" w:space="0" w:color="auto"/>
            <w:right w:val="none" w:sz="0" w:space="0" w:color="auto"/>
          </w:divBdr>
        </w:div>
        <w:div w:id="1527329998">
          <w:marLeft w:val="0"/>
          <w:marRight w:val="0"/>
          <w:marTop w:val="0"/>
          <w:marBottom w:val="0"/>
          <w:divBdr>
            <w:top w:val="none" w:sz="0" w:space="0" w:color="auto"/>
            <w:left w:val="none" w:sz="0" w:space="0" w:color="auto"/>
            <w:bottom w:val="none" w:sz="0" w:space="0" w:color="auto"/>
            <w:right w:val="none" w:sz="0" w:space="0" w:color="auto"/>
          </w:divBdr>
        </w:div>
        <w:div w:id="1765036225">
          <w:marLeft w:val="0"/>
          <w:marRight w:val="0"/>
          <w:marTop w:val="0"/>
          <w:marBottom w:val="0"/>
          <w:divBdr>
            <w:top w:val="none" w:sz="0" w:space="0" w:color="auto"/>
            <w:left w:val="none" w:sz="0" w:space="0" w:color="auto"/>
            <w:bottom w:val="none" w:sz="0" w:space="0" w:color="auto"/>
            <w:right w:val="none" w:sz="0" w:space="0" w:color="auto"/>
          </w:divBdr>
        </w:div>
        <w:div w:id="397291191">
          <w:marLeft w:val="0"/>
          <w:marRight w:val="0"/>
          <w:marTop w:val="0"/>
          <w:marBottom w:val="0"/>
          <w:divBdr>
            <w:top w:val="none" w:sz="0" w:space="0" w:color="auto"/>
            <w:left w:val="none" w:sz="0" w:space="0" w:color="auto"/>
            <w:bottom w:val="none" w:sz="0" w:space="0" w:color="auto"/>
            <w:right w:val="none" w:sz="0" w:space="0" w:color="auto"/>
          </w:divBdr>
        </w:div>
        <w:div w:id="772627060">
          <w:marLeft w:val="0"/>
          <w:marRight w:val="0"/>
          <w:marTop w:val="0"/>
          <w:marBottom w:val="0"/>
          <w:divBdr>
            <w:top w:val="none" w:sz="0" w:space="0" w:color="auto"/>
            <w:left w:val="none" w:sz="0" w:space="0" w:color="auto"/>
            <w:bottom w:val="none" w:sz="0" w:space="0" w:color="auto"/>
            <w:right w:val="none" w:sz="0" w:space="0" w:color="auto"/>
          </w:divBdr>
        </w:div>
        <w:div w:id="767232584">
          <w:marLeft w:val="0"/>
          <w:marRight w:val="0"/>
          <w:marTop w:val="0"/>
          <w:marBottom w:val="0"/>
          <w:divBdr>
            <w:top w:val="none" w:sz="0" w:space="0" w:color="auto"/>
            <w:left w:val="none" w:sz="0" w:space="0" w:color="auto"/>
            <w:bottom w:val="none" w:sz="0" w:space="0" w:color="auto"/>
            <w:right w:val="none" w:sz="0" w:space="0" w:color="auto"/>
          </w:divBdr>
        </w:div>
        <w:div w:id="1883442118">
          <w:marLeft w:val="0"/>
          <w:marRight w:val="0"/>
          <w:marTop w:val="0"/>
          <w:marBottom w:val="0"/>
          <w:divBdr>
            <w:top w:val="none" w:sz="0" w:space="0" w:color="auto"/>
            <w:left w:val="none" w:sz="0" w:space="0" w:color="auto"/>
            <w:bottom w:val="none" w:sz="0" w:space="0" w:color="auto"/>
            <w:right w:val="none" w:sz="0" w:space="0" w:color="auto"/>
          </w:divBdr>
        </w:div>
        <w:div w:id="796066939">
          <w:marLeft w:val="0"/>
          <w:marRight w:val="0"/>
          <w:marTop w:val="0"/>
          <w:marBottom w:val="0"/>
          <w:divBdr>
            <w:top w:val="none" w:sz="0" w:space="0" w:color="auto"/>
            <w:left w:val="none" w:sz="0" w:space="0" w:color="auto"/>
            <w:bottom w:val="none" w:sz="0" w:space="0" w:color="auto"/>
            <w:right w:val="none" w:sz="0" w:space="0" w:color="auto"/>
          </w:divBdr>
        </w:div>
        <w:div w:id="1758552960">
          <w:marLeft w:val="0"/>
          <w:marRight w:val="0"/>
          <w:marTop w:val="0"/>
          <w:marBottom w:val="0"/>
          <w:divBdr>
            <w:top w:val="none" w:sz="0" w:space="0" w:color="auto"/>
            <w:left w:val="none" w:sz="0" w:space="0" w:color="auto"/>
            <w:bottom w:val="none" w:sz="0" w:space="0" w:color="auto"/>
            <w:right w:val="none" w:sz="0" w:space="0" w:color="auto"/>
          </w:divBdr>
        </w:div>
        <w:div w:id="1388411392">
          <w:marLeft w:val="0"/>
          <w:marRight w:val="0"/>
          <w:marTop w:val="0"/>
          <w:marBottom w:val="0"/>
          <w:divBdr>
            <w:top w:val="none" w:sz="0" w:space="0" w:color="auto"/>
            <w:left w:val="none" w:sz="0" w:space="0" w:color="auto"/>
            <w:bottom w:val="none" w:sz="0" w:space="0" w:color="auto"/>
            <w:right w:val="none" w:sz="0" w:space="0" w:color="auto"/>
          </w:divBdr>
        </w:div>
        <w:div w:id="92287208">
          <w:marLeft w:val="0"/>
          <w:marRight w:val="0"/>
          <w:marTop w:val="0"/>
          <w:marBottom w:val="0"/>
          <w:divBdr>
            <w:top w:val="none" w:sz="0" w:space="0" w:color="auto"/>
            <w:left w:val="none" w:sz="0" w:space="0" w:color="auto"/>
            <w:bottom w:val="none" w:sz="0" w:space="0" w:color="auto"/>
            <w:right w:val="none" w:sz="0" w:space="0" w:color="auto"/>
          </w:divBdr>
        </w:div>
        <w:div w:id="1557859755">
          <w:marLeft w:val="0"/>
          <w:marRight w:val="0"/>
          <w:marTop w:val="0"/>
          <w:marBottom w:val="0"/>
          <w:divBdr>
            <w:top w:val="none" w:sz="0" w:space="0" w:color="auto"/>
            <w:left w:val="none" w:sz="0" w:space="0" w:color="auto"/>
            <w:bottom w:val="none" w:sz="0" w:space="0" w:color="auto"/>
            <w:right w:val="none" w:sz="0" w:space="0" w:color="auto"/>
          </w:divBdr>
        </w:div>
        <w:div w:id="1759130070">
          <w:marLeft w:val="0"/>
          <w:marRight w:val="0"/>
          <w:marTop w:val="0"/>
          <w:marBottom w:val="0"/>
          <w:divBdr>
            <w:top w:val="none" w:sz="0" w:space="0" w:color="auto"/>
            <w:left w:val="none" w:sz="0" w:space="0" w:color="auto"/>
            <w:bottom w:val="none" w:sz="0" w:space="0" w:color="auto"/>
            <w:right w:val="none" w:sz="0" w:space="0" w:color="auto"/>
          </w:divBdr>
        </w:div>
        <w:div w:id="1767268129">
          <w:marLeft w:val="0"/>
          <w:marRight w:val="0"/>
          <w:marTop w:val="0"/>
          <w:marBottom w:val="0"/>
          <w:divBdr>
            <w:top w:val="none" w:sz="0" w:space="0" w:color="auto"/>
            <w:left w:val="none" w:sz="0" w:space="0" w:color="auto"/>
            <w:bottom w:val="none" w:sz="0" w:space="0" w:color="auto"/>
            <w:right w:val="none" w:sz="0" w:space="0" w:color="auto"/>
          </w:divBdr>
        </w:div>
        <w:div w:id="213778921">
          <w:marLeft w:val="0"/>
          <w:marRight w:val="0"/>
          <w:marTop w:val="0"/>
          <w:marBottom w:val="0"/>
          <w:divBdr>
            <w:top w:val="none" w:sz="0" w:space="0" w:color="auto"/>
            <w:left w:val="none" w:sz="0" w:space="0" w:color="auto"/>
            <w:bottom w:val="none" w:sz="0" w:space="0" w:color="auto"/>
            <w:right w:val="none" w:sz="0" w:space="0" w:color="auto"/>
          </w:divBdr>
        </w:div>
        <w:div w:id="1446927924">
          <w:marLeft w:val="0"/>
          <w:marRight w:val="0"/>
          <w:marTop w:val="0"/>
          <w:marBottom w:val="0"/>
          <w:divBdr>
            <w:top w:val="none" w:sz="0" w:space="0" w:color="auto"/>
            <w:left w:val="none" w:sz="0" w:space="0" w:color="auto"/>
            <w:bottom w:val="none" w:sz="0" w:space="0" w:color="auto"/>
            <w:right w:val="none" w:sz="0" w:space="0" w:color="auto"/>
          </w:divBdr>
        </w:div>
        <w:div w:id="408309870">
          <w:marLeft w:val="0"/>
          <w:marRight w:val="0"/>
          <w:marTop w:val="0"/>
          <w:marBottom w:val="0"/>
          <w:divBdr>
            <w:top w:val="none" w:sz="0" w:space="0" w:color="auto"/>
            <w:left w:val="none" w:sz="0" w:space="0" w:color="auto"/>
            <w:bottom w:val="none" w:sz="0" w:space="0" w:color="auto"/>
            <w:right w:val="none" w:sz="0" w:space="0" w:color="auto"/>
          </w:divBdr>
        </w:div>
        <w:div w:id="721291055">
          <w:marLeft w:val="0"/>
          <w:marRight w:val="0"/>
          <w:marTop w:val="0"/>
          <w:marBottom w:val="0"/>
          <w:divBdr>
            <w:top w:val="none" w:sz="0" w:space="0" w:color="auto"/>
            <w:left w:val="none" w:sz="0" w:space="0" w:color="auto"/>
            <w:bottom w:val="none" w:sz="0" w:space="0" w:color="auto"/>
            <w:right w:val="none" w:sz="0" w:space="0" w:color="auto"/>
          </w:divBdr>
        </w:div>
        <w:div w:id="605502877">
          <w:marLeft w:val="0"/>
          <w:marRight w:val="0"/>
          <w:marTop w:val="0"/>
          <w:marBottom w:val="0"/>
          <w:divBdr>
            <w:top w:val="none" w:sz="0" w:space="0" w:color="auto"/>
            <w:left w:val="none" w:sz="0" w:space="0" w:color="auto"/>
            <w:bottom w:val="none" w:sz="0" w:space="0" w:color="auto"/>
            <w:right w:val="none" w:sz="0" w:space="0" w:color="auto"/>
          </w:divBdr>
        </w:div>
        <w:div w:id="1092509244">
          <w:marLeft w:val="0"/>
          <w:marRight w:val="0"/>
          <w:marTop w:val="0"/>
          <w:marBottom w:val="0"/>
          <w:divBdr>
            <w:top w:val="none" w:sz="0" w:space="0" w:color="auto"/>
            <w:left w:val="none" w:sz="0" w:space="0" w:color="auto"/>
            <w:bottom w:val="none" w:sz="0" w:space="0" w:color="auto"/>
            <w:right w:val="none" w:sz="0" w:space="0" w:color="auto"/>
          </w:divBdr>
        </w:div>
        <w:div w:id="1109355130">
          <w:marLeft w:val="0"/>
          <w:marRight w:val="0"/>
          <w:marTop w:val="0"/>
          <w:marBottom w:val="0"/>
          <w:divBdr>
            <w:top w:val="none" w:sz="0" w:space="0" w:color="auto"/>
            <w:left w:val="none" w:sz="0" w:space="0" w:color="auto"/>
            <w:bottom w:val="none" w:sz="0" w:space="0" w:color="auto"/>
            <w:right w:val="none" w:sz="0" w:space="0" w:color="auto"/>
          </w:divBdr>
        </w:div>
        <w:div w:id="1901360467">
          <w:marLeft w:val="0"/>
          <w:marRight w:val="0"/>
          <w:marTop w:val="0"/>
          <w:marBottom w:val="0"/>
          <w:divBdr>
            <w:top w:val="none" w:sz="0" w:space="0" w:color="auto"/>
            <w:left w:val="none" w:sz="0" w:space="0" w:color="auto"/>
            <w:bottom w:val="none" w:sz="0" w:space="0" w:color="auto"/>
            <w:right w:val="none" w:sz="0" w:space="0" w:color="auto"/>
          </w:divBdr>
        </w:div>
        <w:div w:id="769469957">
          <w:marLeft w:val="0"/>
          <w:marRight w:val="0"/>
          <w:marTop w:val="0"/>
          <w:marBottom w:val="0"/>
          <w:divBdr>
            <w:top w:val="none" w:sz="0" w:space="0" w:color="auto"/>
            <w:left w:val="none" w:sz="0" w:space="0" w:color="auto"/>
            <w:bottom w:val="none" w:sz="0" w:space="0" w:color="auto"/>
            <w:right w:val="none" w:sz="0" w:space="0" w:color="auto"/>
          </w:divBdr>
        </w:div>
        <w:div w:id="261109551">
          <w:marLeft w:val="0"/>
          <w:marRight w:val="0"/>
          <w:marTop w:val="0"/>
          <w:marBottom w:val="0"/>
          <w:divBdr>
            <w:top w:val="none" w:sz="0" w:space="0" w:color="auto"/>
            <w:left w:val="none" w:sz="0" w:space="0" w:color="auto"/>
            <w:bottom w:val="none" w:sz="0" w:space="0" w:color="auto"/>
            <w:right w:val="none" w:sz="0" w:space="0" w:color="auto"/>
          </w:divBdr>
        </w:div>
        <w:div w:id="416446632">
          <w:marLeft w:val="0"/>
          <w:marRight w:val="0"/>
          <w:marTop w:val="0"/>
          <w:marBottom w:val="0"/>
          <w:divBdr>
            <w:top w:val="none" w:sz="0" w:space="0" w:color="auto"/>
            <w:left w:val="none" w:sz="0" w:space="0" w:color="auto"/>
            <w:bottom w:val="none" w:sz="0" w:space="0" w:color="auto"/>
            <w:right w:val="none" w:sz="0" w:space="0" w:color="auto"/>
          </w:divBdr>
        </w:div>
        <w:div w:id="1879078452">
          <w:marLeft w:val="0"/>
          <w:marRight w:val="0"/>
          <w:marTop w:val="0"/>
          <w:marBottom w:val="0"/>
          <w:divBdr>
            <w:top w:val="none" w:sz="0" w:space="0" w:color="auto"/>
            <w:left w:val="none" w:sz="0" w:space="0" w:color="auto"/>
            <w:bottom w:val="none" w:sz="0" w:space="0" w:color="auto"/>
            <w:right w:val="none" w:sz="0" w:space="0" w:color="auto"/>
          </w:divBdr>
        </w:div>
        <w:div w:id="1375422512">
          <w:marLeft w:val="0"/>
          <w:marRight w:val="0"/>
          <w:marTop w:val="0"/>
          <w:marBottom w:val="0"/>
          <w:divBdr>
            <w:top w:val="none" w:sz="0" w:space="0" w:color="auto"/>
            <w:left w:val="none" w:sz="0" w:space="0" w:color="auto"/>
            <w:bottom w:val="none" w:sz="0" w:space="0" w:color="auto"/>
            <w:right w:val="none" w:sz="0" w:space="0" w:color="auto"/>
          </w:divBdr>
        </w:div>
        <w:div w:id="8533887">
          <w:marLeft w:val="0"/>
          <w:marRight w:val="0"/>
          <w:marTop w:val="0"/>
          <w:marBottom w:val="0"/>
          <w:divBdr>
            <w:top w:val="none" w:sz="0" w:space="0" w:color="auto"/>
            <w:left w:val="none" w:sz="0" w:space="0" w:color="auto"/>
            <w:bottom w:val="none" w:sz="0" w:space="0" w:color="auto"/>
            <w:right w:val="none" w:sz="0" w:space="0" w:color="auto"/>
          </w:divBdr>
        </w:div>
        <w:div w:id="413628006">
          <w:marLeft w:val="0"/>
          <w:marRight w:val="0"/>
          <w:marTop w:val="0"/>
          <w:marBottom w:val="0"/>
          <w:divBdr>
            <w:top w:val="none" w:sz="0" w:space="0" w:color="auto"/>
            <w:left w:val="none" w:sz="0" w:space="0" w:color="auto"/>
            <w:bottom w:val="none" w:sz="0" w:space="0" w:color="auto"/>
            <w:right w:val="none" w:sz="0" w:space="0" w:color="auto"/>
          </w:divBdr>
        </w:div>
        <w:div w:id="1416435559">
          <w:marLeft w:val="0"/>
          <w:marRight w:val="0"/>
          <w:marTop w:val="0"/>
          <w:marBottom w:val="0"/>
          <w:divBdr>
            <w:top w:val="none" w:sz="0" w:space="0" w:color="auto"/>
            <w:left w:val="none" w:sz="0" w:space="0" w:color="auto"/>
            <w:bottom w:val="none" w:sz="0" w:space="0" w:color="auto"/>
            <w:right w:val="none" w:sz="0" w:space="0" w:color="auto"/>
          </w:divBdr>
        </w:div>
        <w:div w:id="1465195499">
          <w:marLeft w:val="0"/>
          <w:marRight w:val="0"/>
          <w:marTop w:val="0"/>
          <w:marBottom w:val="0"/>
          <w:divBdr>
            <w:top w:val="none" w:sz="0" w:space="0" w:color="auto"/>
            <w:left w:val="none" w:sz="0" w:space="0" w:color="auto"/>
            <w:bottom w:val="none" w:sz="0" w:space="0" w:color="auto"/>
            <w:right w:val="none" w:sz="0" w:space="0" w:color="auto"/>
          </w:divBdr>
        </w:div>
        <w:div w:id="413210026">
          <w:marLeft w:val="0"/>
          <w:marRight w:val="0"/>
          <w:marTop w:val="0"/>
          <w:marBottom w:val="0"/>
          <w:divBdr>
            <w:top w:val="none" w:sz="0" w:space="0" w:color="auto"/>
            <w:left w:val="none" w:sz="0" w:space="0" w:color="auto"/>
            <w:bottom w:val="none" w:sz="0" w:space="0" w:color="auto"/>
            <w:right w:val="none" w:sz="0" w:space="0" w:color="auto"/>
          </w:divBdr>
        </w:div>
        <w:div w:id="689137648">
          <w:marLeft w:val="0"/>
          <w:marRight w:val="0"/>
          <w:marTop w:val="0"/>
          <w:marBottom w:val="0"/>
          <w:divBdr>
            <w:top w:val="none" w:sz="0" w:space="0" w:color="auto"/>
            <w:left w:val="none" w:sz="0" w:space="0" w:color="auto"/>
            <w:bottom w:val="none" w:sz="0" w:space="0" w:color="auto"/>
            <w:right w:val="none" w:sz="0" w:space="0" w:color="auto"/>
          </w:divBdr>
        </w:div>
        <w:div w:id="473910534">
          <w:marLeft w:val="0"/>
          <w:marRight w:val="0"/>
          <w:marTop w:val="0"/>
          <w:marBottom w:val="0"/>
          <w:divBdr>
            <w:top w:val="none" w:sz="0" w:space="0" w:color="auto"/>
            <w:left w:val="none" w:sz="0" w:space="0" w:color="auto"/>
            <w:bottom w:val="none" w:sz="0" w:space="0" w:color="auto"/>
            <w:right w:val="none" w:sz="0" w:space="0" w:color="auto"/>
          </w:divBdr>
        </w:div>
        <w:div w:id="281810700">
          <w:marLeft w:val="0"/>
          <w:marRight w:val="0"/>
          <w:marTop w:val="0"/>
          <w:marBottom w:val="0"/>
          <w:divBdr>
            <w:top w:val="none" w:sz="0" w:space="0" w:color="auto"/>
            <w:left w:val="none" w:sz="0" w:space="0" w:color="auto"/>
            <w:bottom w:val="none" w:sz="0" w:space="0" w:color="auto"/>
            <w:right w:val="none" w:sz="0" w:space="0" w:color="auto"/>
          </w:divBdr>
        </w:div>
        <w:div w:id="1113017471">
          <w:marLeft w:val="0"/>
          <w:marRight w:val="0"/>
          <w:marTop w:val="0"/>
          <w:marBottom w:val="0"/>
          <w:divBdr>
            <w:top w:val="none" w:sz="0" w:space="0" w:color="auto"/>
            <w:left w:val="none" w:sz="0" w:space="0" w:color="auto"/>
            <w:bottom w:val="none" w:sz="0" w:space="0" w:color="auto"/>
            <w:right w:val="none" w:sz="0" w:space="0" w:color="auto"/>
          </w:divBdr>
        </w:div>
        <w:div w:id="1055852470">
          <w:marLeft w:val="0"/>
          <w:marRight w:val="0"/>
          <w:marTop w:val="0"/>
          <w:marBottom w:val="0"/>
          <w:divBdr>
            <w:top w:val="none" w:sz="0" w:space="0" w:color="auto"/>
            <w:left w:val="none" w:sz="0" w:space="0" w:color="auto"/>
            <w:bottom w:val="none" w:sz="0" w:space="0" w:color="auto"/>
            <w:right w:val="none" w:sz="0" w:space="0" w:color="auto"/>
          </w:divBdr>
        </w:div>
      </w:divsChild>
    </w:div>
    <w:div w:id="1848519518">
      <w:bodyDiv w:val="1"/>
      <w:marLeft w:val="0"/>
      <w:marRight w:val="0"/>
      <w:marTop w:val="0"/>
      <w:marBottom w:val="0"/>
      <w:divBdr>
        <w:top w:val="none" w:sz="0" w:space="0" w:color="auto"/>
        <w:left w:val="none" w:sz="0" w:space="0" w:color="auto"/>
        <w:bottom w:val="none" w:sz="0" w:space="0" w:color="auto"/>
        <w:right w:val="none" w:sz="0" w:space="0" w:color="auto"/>
      </w:divBdr>
      <w:divsChild>
        <w:div w:id="1788742370">
          <w:marLeft w:val="0"/>
          <w:marRight w:val="0"/>
          <w:marTop w:val="0"/>
          <w:marBottom w:val="0"/>
          <w:divBdr>
            <w:top w:val="none" w:sz="0" w:space="0" w:color="auto"/>
            <w:left w:val="none" w:sz="0" w:space="0" w:color="auto"/>
            <w:bottom w:val="none" w:sz="0" w:space="0" w:color="auto"/>
            <w:right w:val="none" w:sz="0" w:space="0" w:color="auto"/>
          </w:divBdr>
        </w:div>
        <w:div w:id="160315984">
          <w:marLeft w:val="0"/>
          <w:marRight w:val="0"/>
          <w:marTop w:val="0"/>
          <w:marBottom w:val="0"/>
          <w:divBdr>
            <w:top w:val="none" w:sz="0" w:space="0" w:color="auto"/>
            <w:left w:val="none" w:sz="0" w:space="0" w:color="auto"/>
            <w:bottom w:val="none" w:sz="0" w:space="0" w:color="auto"/>
            <w:right w:val="none" w:sz="0" w:space="0" w:color="auto"/>
          </w:divBdr>
        </w:div>
        <w:div w:id="630287233">
          <w:marLeft w:val="0"/>
          <w:marRight w:val="0"/>
          <w:marTop w:val="0"/>
          <w:marBottom w:val="0"/>
          <w:divBdr>
            <w:top w:val="none" w:sz="0" w:space="0" w:color="auto"/>
            <w:left w:val="none" w:sz="0" w:space="0" w:color="auto"/>
            <w:bottom w:val="none" w:sz="0" w:space="0" w:color="auto"/>
            <w:right w:val="none" w:sz="0" w:space="0" w:color="auto"/>
          </w:divBdr>
        </w:div>
        <w:div w:id="1495603578">
          <w:marLeft w:val="0"/>
          <w:marRight w:val="0"/>
          <w:marTop w:val="0"/>
          <w:marBottom w:val="0"/>
          <w:divBdr>
            <w:top w:val="none" w:sz="0" w:space="0" w:color="auto"/>
            <w:left w:val="none" w:sz="0" w:space="0" w:color="auto"/>
            <w:bottom w:val="none" w:sz="0" w:space="0" w:color="auto"/>
            <w:right w:val="none" w:sz="0" w:space="0" w:color="auto"/>
          </w:divBdr>
        </w:div>
        <w:div w:id="1943760911">
          <w:marLeft w:val="0"/>
          <w:marRight w:val="0"/>
          <w:marTop w:val="0"/>
          <w:marBottom w:val="0"/>
          <w:divBdr>
            <w:top w:val="none" w:sz="0" w:space="0" w:color="auto"/>
            <w:left w:val="none" w:sz="0" w:space="0" w:color="auto"/>
            <w:bottom w:val="none" w:sz="0" w:space="0" w:color="auto"/>
            <w:right w:val="none" w:sz="0" w:space="0" w:color="auto"/>
          </w:divBdr>
        </w:div>
        <w:div w:id="349142042">
          <w:marLeft w:val="0"/>
          <w:marRight w:val="0"/>
          <w:marTop w:val="0"/>
          <w:marBottom w:val="0"/>
          <w:divBdr>
            <w:top w:val="none" w:sz="0" w:space="0" w:color="auto"/>
            <w:left w:val="none" w:sz="0" w:space="0" w:color="auto"/>
            <w:bottom w:val="none" w:sz="0" w:space="0" w:color="auto"/>
            <w:right w:val="none" w:sz="0" w:space="0" w:color="auto"/>
          </w:divBdr>
        </w:div>
        <w:div w:id="459609834">
          <w:marLeft w:val="0"/>
          <w:marRight w:val="0"/>
          <w:marTop w:val="0"/>
          <w:marBottom w:val="0"/>
          <w:divBdr>
            <w:top w:val="none" w:sz="0" w:space="0" w:color="auto"/>
            <w:left w:val="none" w:sz="0" w:space="0" w:color="auto"/>
            <w:bottom w:val="none" w:sz="0" w:space="0" w:color="auto"/>
            <w:right w:val="none" w:sz="0" w:space="0" w:color="auto"/>
          </w:divBdr>
        </w:div>
        <w:div w:id="759718821">
          <w:marLeft w:val="0"/>
          <w:marRight w:val="0"/>
          <w:marTop w:val="0"/>
          <w:marBottom w:val="0"/>
          <w:divBdr>
            <w:top w:val="none" w:sz="0" w:space="0" w:color="auto"/>
            <w:left w:val="none" w:sz="0" w:space="0" w:color="auto"/>
            <w:bottom w:val="none" w:sz="0" w:space="0" w:color="auto"/>
            <w:right w:val="none" w:sz="0" w:space="0" w:color="auto"/>
          </w:divBdr>
        </w:div>
        <w:div w:id="1665742680">
          <w:marLeft w:val="0"/>
          <w:marRight w:val="0"/>
          <w:marTop w:val="0"/>
          <w:marBottom w:val="0"/>
          <w:divBdr>
            <w:top w:val="none" w:sz="0" w:space="0" w:color="auto"/>
            <w:left w:val="none" w:sz="0" w:space="0" w:color="auto"/>
            <w:bottom w:val="none" w:sz="0" w:space="0" w:color="auto"/>
            <w:right w:val="none" w:sz="0" w:space="0" w:color="auto"/>
          </w:divBdr>
        </w:div>
        <w:div w:id="855192361">
          <w:marLeft w:val="0"/>
          <w:marRight w:val="0"/>
          <w:marTop w:val="0"/>
          <w:marBottom w:val="0"/>
          <w:divBdr>
            <w:top w:val="none" w:sz="0" w:space="0" w:color="auto"/>
            <w:left w:val="none" w:sz="0" w:space="0" w:color="auto"/>
            <w:bottom w:val="none" w:sz="0" w:space="0" w:color="auto"/>
            <w:right w:val="none" w:sz="0" w:space="0" w:color="auto"/>
          </w:divBdr>
        </w:div>
        <w:div w:id="1419908242">
          <w:marLeft w:val="0"/>
          <w:marRight w:val="0"/>
          <w:marTop w:val="0"/>
          <w:marBottom w:val="0"/>
          <w:divBdr>
            <w:top w:val="none" w:sz="0" w:space="0" w:color="auto"/>
            <w:left w:val="none" w:sz="0" w:space="0" w:color="auto"/>
            <w:bottom w:val="none" w:sz="0" w:space="0" w:color="auto"/>
            <w:right w:val="none" w:sz="0" w:space="0" w:color="auto"/>
          </w:divBdr>
        </w:div>
        <w:div w:id="753864337">
          <w:marLeft w:val="0"/>
          <w:marRight w:val="0"/>
          <w:marTop w:val="0"/>
          <w:marBottom w:val="0"/>
          <w:divBdr>
            <w:top w:val="none" w:sz="0" w:space="0" w:color="auto"/>
            <w:left w:val="none" w:sz="0" w:space="0" w:color="auto"/>
            <w:bottom w:val="none" w:sz="0" w:space="0" w:color="auto"/>
            <w:right w:val="none" w:sz="0" w:space="0" w:color="auto"/>
          </w:divBdr>
        </w:div>
        <w:div w:id="1664511300">
          <w:marLeft w:val="0"/>
          <w:marRight w:val="0"/>
          <w:marTop w:val="0"/>
          <w:marBottom w:val="0"/>
          <w:divBdr>
            <w:top w:val="none" w:sz="0" w:space="0" w:color="auto"/>
            <w:left w:val="none" w:sz="0" w:space="0" w:color="auto"/>
            <w:bottom w:val="none" w:sz="0" w:space="0" w:color="auto"/>
            <w:right w:val="none" w:sz="0" w:space="0" w:color="auto"/>
          </w:divBdr>
        </w:div>
        <w:div w:id="2086954139">
          <w:marLeft w:val="0"/>
          <w:marRight w:val="0"/>
          <w:marTop w:val="0"/>
          <w:marBottom w:val="0"/>
          <w:divBdr>
            <w:top w:val="none" w:sz="0" w:space="0" w:color="auto"/>
            <w:left w:val="none" w:sz="0" w:space="0" w:color="auto"/>
            <w:bottom w:val="none" w:sz="0" w:space="0" w:color="auto"/>
            <w:right w:val="none" w:sz="0" w:space="0" w:color="auto"/>
          </w:divBdr>
        </w:div>
        <w:div w:id="569190094">
          <w:marLeft w:val="0"/>
          <w:marRight w:val="0"/>
          <w:marTop w:val="0"/>
          <w:marBottom w:val="0"/>
          <w:divBdr>
            <w:top w:val="none" w:sz="0" w:space="0" w:color="auto"/>
            <w:left w:val="none" w:sz="0" w:space="0" w:color="auto"/>
            <w:bottom w:val="none" w:sz="0" w:space="0" w:color="auto"/>
            <w:right w:val="none" w:sz="0" w:space="0" w:color="auto"/>
          </w:divBdr>
        </w:div>
        <w:div w:id="1336374839">
          <w:marLeft w:val="0"/>
          <w:marRight w:val="0"/>
          <w:marTop w:val="0"/>
          <w:marBottom w:val="0"/>
          <w:divBdr>
            <w:top w:val="none" w:sz="0" w:space="0" w:color="auto"/>
            <w:left w:val="none" w:sz="0" w:space="0" w:color="auto"/>
            <w:bottom w:val="none" w:sz="0" w:space="0" w:color="auto"/>
            <w:right w:val="none" w:sz="0" w:space="0" w:color="auto"/>
          </w:divBdr>
        </w:div>
        <w:div w:id="972906037">
          <w:marLeft w:val="0"/>
          <w:marRight w:val="0"/>
          <w:marTop w:val="0"/>
          <w:marBottom w:val="0"/>
          <w:divBdr>
            <w:top w:val="none" w:sz="0" w:space="0" w:color="auto"/>
            <w:left w:val="none" w:sz="0" w:space="0" w:color="auto"/>
            <w:bottom w:val="none" w:sz="0" w:space="0" w:color="auto"/>
            <w:right w:val="none" w:sz="0" w:space="0" w:color="auto"/>
          </w:divBdr>
        </w:div>
        <w:div w:id="1103916259">
          <w:marLeft w:val="0"/>
          <w:marRight w:val="0"/>
          <w:marTop w:val="0"/>
          <w:marBottom w:val="0"/>
          <w:divBdr>
            <w:top w:val="none" w:sz="0" w:space="0" w:color="auto"/>
            <w:left w:val="none" w:sz="0" w:space="0" w:color="auto"/>
            <w:bottom w:val="none" w:sz="0" w:space="0" w:color="auto"/>
            <w:right w:val="none" w:sz="0" w:space="0" w:color="auto"/>
          </w:divBdr>
        </w:div>
        <w:div w:id="1456869426">
          <w:marLeft w:val="0"/>
          <w:marRight w:val="0"/>
          <w:marTop w:val="0"/>
          <w:marBottom w:val="0"/>
          <w:divBdr>
            <w:top w:val="none" w:sz="0" w:space="0" w:color="auto"/>
            <w:left w:val="none" w:sz="0" w:space="0" w:color="auto"/>
            <w:bottom w:val="none" w:sz="0" w:space="0" w:color="auto"/>
            <w:right w:val="none" w:sz="0" w:space="0" w:color="auto"/>
          </w:divBdr>
        </w:div>
        <w:div w:id="1473981833">
          <w:marLeft w:val="0"/>
          <w:marRight w:val="0"/>
          <w:marTop w:val="0"/>
          <w:marBottom w:val="0"/>
          <w:divBdr>
            <w:top w:val="none" w:sz="0" w:space="0" w:color="auto"/>
            <w:left w:val="none" w:sz="0" w:space="0" w:color="auto"/>
            <w:bottom w:val="none" w:sz="0" w:space="0" w:color="auto"/>
            <w:right w:val="none" w:sz="0" w:space="0" w:color="auto"/>
          </w:divBdr>
        </w:div>
        <w:div w:id="1983843693">
          <w:marLeft w:val="0"/>
          <w:marRight w:val="0"/>
          <w:marTop w:val="0"/>
          <w:marBottom w:val="0"/>
          <w:divBdr>
            <w:top w:val="none" w:sz="0" w:space="0" w:color="auto"/>
            <w:left w:val="none" w:sz="0" w:space="0" w:color="auto"/>
            <w:bottom w:val="none" w:sz="0" w:space="0" w:color="auto"/>
            <w:right w:val="none" w:sz="0" w:space="0" w:color="auto"/>
          </w:divBdr>
        </w:div>
        <w:div w:id="303970124">
          <w:marLeft w:val="0"/>
          <w:marRight w:val="0"/>
          <w:marTop w:val="0"/>
          <w:marBottom w:val="0"/>
          <w:divBdr>
            <w:top w:val="none" w:sz="0" w:space="0" w:color="auto"/>
            <w:left w:val="none" w:sz="0" w:space="0" w:color="auto"/>
            <w:bottom w:val="none" w:sz="0" w:space="0" w:color="auto"/>
            <w:right w:val="none" w:sz="0" w:space="0" w:color="auto"/>
          </w:divBdr>
        </w:div>
        <w:div w:id="2130002935">
          <w:marLeft w:val="0"/>
          <w:marRight w:val="0"/>
          <w:marTop w:val="0"/>
          <w:marBottom w:val="0"/>
          <w:divBdr>
            <w:top w:val="none" w:sz="0" w:space="0" w:color="auto"/>
            <w:left w:val="none" w:sz="0" w:space="0" w:color="auto"/>
            <w:bottom w:val="none" w:sz="0" w:space="0" w:color="auto"/>
            <w:right w:val="none" w:sz="0" w:space="0" w:color="auto"/>
          </w:divBdr>
        </w:div>
        <w:div w:id="1935893853">
          <w:marLeft w:val="0"/>
          <w:marRight w:val="0"/>
          <w:marTop w:val="0"/>
          <w:marBottom w:val="0"/>
          <w:divBdr>
            <w:top w:val="none" w:sz="0" w:space="0" w:color="auto"/>
            <w:left w:val="none" w:sz="0" w:space="0" w:color="auto"/>
            <w:bottom w:val="none" w:sz="0" w:space="0" w:color="auto"/>
            <w:right w:val="none" w:sz="0" w:space="0" w:color="auto"/>
          </w:divBdr>
        </w:div>
        <w:div w:id="1073166921">
          <w:marLeft w:val="0"/>
          <w:marRight w:val="0"/>
          <w:marTop w:val="0"/>
          <w:marBottom w:val="0"/>
          <w:divBdr>
            <w:top w:val="none" w:sz="0" w:space="0" w:color="auto"/>
            <w:left w:val="none" w:sz="0" w:space="0" w:color="auto"/>
            <w:bottom w:val="none" w:sz="0" w:space="0" w:color="auto"/>
            <w:right w:val="none" w:sz="0" w:space="0" w:color="auto"/>
          </w:divBdr>
        </w:div>
        <w:div w:id="298994102">
          <w:marLeft w:val="0"/>
          <w:marRight w:val="0"/>
          <w:marTop w:val="0"/>
          <w:marBottom w:val="0"/>
          <w:divBdr>
            <w:top w:val="none" w:sz="0" w:space="0" w:color="auto"/>
            <w:left w:val="none" w:sz="0" w:space="0" w:color="auto"/>
            <w:bottom w:val="none" w:sz="0" w:space="0" w:color="auto"/>
            <w:right w:val="none" w:sz="0" w:space="0" w:color="auto"/>
          </w:divBdr>
        </w:div>
        <w:div w:id="1543664072">
          <w:marLeft w:val="0"/>
          <w:marRight w:val="0"/>
          <w:marTop w:val="0"/>
          <w:marBottom w:val="0"/>
          <w:divBdr>
            <w:top w:val="none" w:sz="0" w:space="0" w:color="auto"/>
            <w:left w:val="none" w:sz="0" w:space="0" w:color="auto"/>
            <w:bottom w:val="none" w:sz="0" w:space="0" w:color="auto"/>
            <w:right w:val="none" w:sz="0" w:space="0" w:color="auto"/>
          </w:divBdr>
        </w:div>
        <w:div w:id="598106559">
          <w:marLeft w:val="0"/>
          <w:marRight w:val="0"/>
          <w:marTop w:val="0"/>
          <w:marBottom w:val="0"/>
          <w:divBdr>
            <w:top w:val="none" w:sz="0" w:space="0" w:color="auto"/>
            <w:left w:val="none" w:sz="0" w:space="0" w:color="auto"/>
            <w:bottom w:val="none" w:sz="0" w:space="0" w:color="auto"/>
            <w:right w:val="none" w:sz="0" w:space="0" w:color="auto"/>
          </w:divBdr>
        </w:div>
        <w:div w:id="2040159529">
          <w:marLeft w:val="0"/>
          <w:marRight w:val="0"/>
          <w:marTop w:val="0"/>
          <w:marBottom w:val="0"/>
          <w:divBdr>
            <w:top w:val="none" w:sz="0" w:space="0" w:color="auto"/>
            <w:left w:val="none" w:sz="0" w:space="0" w:color="auto"/>
            <w:bottom w:val="none" w:sz="0" w:space="0" w:color="auto"/>
            <w:right w:val="none" w:sz="0" w:space="0" w:color="auto"/>
          </w:divBdr>
        </w:div>
        <w:div w:id="288168609">
          <w:marLeft w:val="0"/>
          <w:marRight w:val="0"/>
          <w:marTop w:val="0"/>
          <w:marBottom w:val="0"/>
          <w:divBdr>
            <w:top w:val="none" w:sz="0" w:space="0" w:color="auto"/>
            <w:left w:val="none" w:sz="0" w:space="0" w:color="auto"/>
            <w:bottom w:val="none" w:sz="0" w:space="0" w:color="auto"/>
            <w:right w:val="none" w:sz="0" w:space="0" w:color="auto"/>
          </w:divBdr>
        </w:div>
        <w:div w:id="783622391">
          <w:marLeft w:val="0"/>
          <w:marRight w:val="0"/>
          <w:marTop w:val="0"/>
          <w:marBottom w:val="0"/>
          <w:divBdr>
            <w:top w:val="none" w:sz="0" w:space="0" w:color="auto"/>
            <w:left w:val="none" w:sz="0" w:space="0" w:color="auto"/>
            <w:bottom w:val="none" w:sz="0" w:space="0" w:color="auto"/>
            <w:right w:val="none" w:sz="0" w:space="0" w:color="auto"/>
          </w:divBdr>
        </w:div>
        <w:div w:id="1132748682">
          <w:marLeft w:val="0"/>
          <w:marRight w:val="0"/>
          <w:marTop w:val="0"/>
          <w:marBottom w:val="0"/>
          <w:divBdr>
            <w:top w:val="none" w:sz="0" w:space="0" w:color="auto"/>
            <w:left w:val="none" w:sz="0" w:space="0" w:color="auto"/>
            <w:bottom w:val="none" w:sz="0" w:space="0" w:color="auto"/>
            <w:right w:val="none" w:sz="0" w:space="0" w:color="auto"/>
          </w:divBdr>
        </w:div>
        <w:div w:id="1611349510">
          <w:marLeft w:val="0"/>
          <w:marRight w:val="0"/>
          <w:marTop w:val="0"/>
          <w:marBottom w:val="0"/>
          <w:divBdr>
            <w:top w:val="none" w:sz="0" w:space="0" w:color="auto"/>
            <w:left w:val="none" w:sz="0" w:space="0" w:color="auto"/>
            <w:bottom w:val="none" w:sz="0" w:space="0" w:color="auto"/>
            <w:right w:val="none" w:sz="0" w:space="0" w:color="auto"/>
          </w:divBdr>
        </w:div>
        <w:div w:id="2010675078">
          <w:marLeft w:val="0"/>
          <w:marRight w:val="0"/>
          <w:marTop w:val="0"/>
          <w:marBottom w:val="0"/>
          <w:divBdr>
            <w:top w:val="none" w:sz="0" w:space="0" w:color="auto"/>
            <w:left w:val="none" w:sz="0" w:space="0" w:color="auto"/>
            <w:bottom w:val="none" w:sz="0" w:space="0" w:color="auto"/>
            <w:right w:val="none" w:sz="0" w:space="0" w:color="auto"/>
          </w:divBdr>
        </w:div>
        <w:div w:id="1979651379">
          <w:marLeft w:val="0"/>
          <w:marRight w:val="0"/>
          <w:marTop w:val="0"/>
          <w:marBottom w:val="0"/>
          <w:divBdr>
            <w:top w:val="none" w:sz="0" w:space="0" w:color="auto"/>
            <w:left w:val="none" w:sz="0" w:space="0" w:color="auto"/>
            <w:bottom w:val="none" w:sz="0" w:space="0" w:color="auto"/>
            <w:right w:val="none" w:sz="0" w:space="0" w:color="auto"/>
          </w:divBdr>
        </w:div>
        <w:div w:id="1202133817">
          <w:marLeft w:val="0"/>
          <w:marRight w:val="0"/>
          <w:marTop w:val="0"/>
          <w:marBottom w:val="0"/>
          <w:divBdr>
            <w:top w:val="none" w:sz="0" w:space="0" w:color="auto"/>
            <w:left w:val="none" w:sz="0" w:space="0" w:color="auto"/>
            <w:bottom w:val="none" w:sz="0" w:space="0" w:color="auto"/>
            <w:right w:val="none" w:sz="0" w:space="0" w:color="auto"/>
          </w:divBdr>
        </w:div>
        <w:div w:id="1699312784">
          <w:marLeft w:val="0"/>
          <w:marRight w:val="0"/>
          <w:marTop w:val="0"/>
          <w:marBottom w:val="0"/>
          <w:divBdr>
            <w:top w:val="none" w:sz="0" w:space="0" w:color="auto"/>
            <w:left w:val="none" w:sz="0" w:space="0" w:color="auto"/>
            <w:bottom w:val="none" w:sz="0" w:space="0" w:color="auto"/>
            <w:right w:val="none" w:sz="0" w:space="0" w:color="auto"/>
          </w:divBdr>
        </w:div>
        <w:div w:id="1405759432">
          <w:marLeft w:val="0"/>
          <w:marRight w:val="0"/>
          <w:marTop w:val="0"/>
          <w:marBottom w:val="0"/>
          <w:divBdr>
            <w:top w:val="none" w:sz="0" w:space="0" w:color="auto"/>
            <w:left w:val="none" w:sz="0" w:space="0" w:color="auto"/>
            <w:bottom w:val="none" w:sz="0" w:space="0" w:color="auto"/>
            <w:right w:val="none" w:sz="0" w:space="0" w:color="auto"/>
          </w:divBdr>
        </w:div>
        <w:div w:id="433405295">
          <w:marLeft w:val="0"/>
          <w:marRight w:val="0"/>
          <w:marTop w:val="0"/>
          <w:marBottom w:val="0"/>
          <w:divBdr>
            <w:top w:val="none" w:sz="0" w:space="0" w:color="auto"/>
            <w:left w:val="none" w:sz="0" w:space="0" w:color="auto"/>
            <w:bottom w:val="none" w:sz="0" w:space="0" w:color="auto"/>
            <w:right w:val="none" w:sz="0" w:space="0" w:color="auto"/>
          </w:divBdr>
        </w:div>
        <w:div w:id="1774545137">
          <w:marLeft w:val="0"/>
          <w:marRight w:val="0"/>
          <w:marTop w:val="0"/>
          <w:marBottom w:val="0"/>
          <w:divBdr>
            <w:top w:val="none" w:sz="0" w:space="0" w:color="auto"/>
            <w:left w:val="none" w:sz="0" w:space="0" w:color="auto"/>
            <w:bottom w:val="none" w:sz="0" w:space="0" w:color="auto"/>
            <w:right w:val="none" w:sz="0" w:space="0" w:color="auto"/>
          </w:divBdr>
        </w:div>
        <w:div w:id="15694866">
          <w:marLeft w:val="0"/>
          <w:marRight w:val="0"/>
          <w:marTop w:val="0"/>
          <w:marBottom w:val="0"/>
          <w:divBdr>
            <w:top w:val="none" w:sz="0" w:space="0" w:color="auto"/>
            <w:left w:val="none" w:sz="0" w:space="0" w:color="auto"/>
            <w:bottom w:val="none" w:sz="0" w:space="0" w:color="auto"/>
            <w:right w:val="none" w:sz="0" w:space="0" w:color="auto"/>
          </w:divBdr>
        </w:div>
        <w:div w:id="2017607075">
          <w:marLeft w:val="0"/>
          <w:marRight w:val="0"/>
          <w:marTop w:val="0"/>
          <w:marBottom w:val="0"/>
          <w:divBdr>
            <w:top w:val="none" w:sz="0" w:space="0" w:color="auto"/>
            <w:left w:val="none" w:sz="0" w:space="0" w:color="auto"/>
            <w:bottom w:val="none" w:sz="0" w:space="0" w:color="auto"/>
            <w:right w:val="none" w:sz="0" w:space="0" w:color="auto"/>
          </w:divBdr>
        </w:div>
        <w:div w:id="509030433">
          <w:marLeft w:val="0"/>
          <w:marRight w:val="0"/>
          <w:marTop w:val="0"/>
          <w:marBottom w:val="0"/>
          <w:divBdr>
            <w:top w:val="none" w:sz="0" w:space="0" w:color="auto"/>
            <w:left w:val="none" w:sz="0" w:space="0" w:color="auto"/>
            <w:bottom w:val="none" w:sz="0" w:space="0" w:color="auto"/>
            <w:right w:val="none" w:sz="0" w:space="0" w:color="auto"/>
          </w:divBdr>
        </w:div>
        <w:div w:id="30302825">
          <w:marLeft w:val="0"/>
          <w:marRight w:val="0"/>
          <w:marTop w:val="0"/>
          <w:marBottom w:val="0"/>
          <w:divBdr>
            <w:top w:val="none" w:sz="0" w:space="0" w:color="auto"/>
            <w:left w:val="none" w:sz="0" w:space="0" w:color="auto"/>
            <w:bottom w:val="none" w:sz="0" w:space="0" w:color="auto"/>
            <w:right w:val="none" w:sz="0" w:space="0" w:color="auto"/>
          </w:divBdr>
        </w:div>
        <w:div w:id="1821920909">
          <w:marLeft w:val="0"/>
          <w:marRight w:val="0"/>
          <w:marTop w:val="0"/>
          <w:marBottom w:val="0"/>
          <w:divBdr>
            <w:top w:val="none" w:sz="0" w:space="0" w:color="auto"/>
            <w:left w:val="none" w:sz="0" w:space="0" w:color="auto"/>
            <w:bottom w:val="none" w:sz="0" w:space="0" w:color="auto"/>
            <w:right w:val="none" w:sz="0" w:space="0" w:color="auto"/>
          </w:divBdr>
        </w:div>
        <w:div w:id="308484590">
          <w:marLeft w:val="0"/>
          <w:marRight w:val="0"/>
          <w:marTop w:val="0"/>
          <w:marBottom w:val="0"/>
          <w:divBdr>
            <w:top w:val="none" w:sz="0" w:space="0" w:color="auto"/>
            <w:left w:val="none" w:sz="0" w:space="0" w:color="auto"/>
            <w:bottom w:val="none" w:sz="0" w:space="0" w:color="auto"/>
            <w:right w:val="none" w:sz="0" w:space="0" w:color="auto"/>
          </w:divBdr>
        </w:div>
        <w:div w:id="1626695823">
          <w:marLeft w:val="0"/>
          <w:marRight w:val="0"/>
          <w:marTop w:val="0"/>
          <w:marBottom w:val="0"/>
          <w:divBdr>
            <w:top w:val="none" w:sz="0" w:space="0" w:color="auto"/>
            <w:left w:val="none" w:sz="0" w:space="0" w:color="auto"/>
            <w:bottom w:val="none" w:sz="0" w:space="0" w:color="auto"/>
            <w:right w:val="none" w:sz="0" w:space="0" w:color="auto"/>
          </w:divBdr>
        </w:div>
        <w:div w:id="1370762575">
          <w:marLeft w:val="0"/>
          <w:marRight w:val="0"/>
          <w:marTop w:val="0"/>
          <w:marBottom w:val="0"/>
          <w:divBdr>
            <w:top w:val="none" w:sz="0" w:space="0" w:color="auto"/>
            <w:left w:val="none" w:sz="0" w:space="0" w:color="auto"/>
            <w:bottom w:val="none" w:sz="0" w:space="0" w:color="auto"/>
            <w:right w:val="none" w:sz="0" w:space="0" w:color="auto"/>
          </w:divBdr>
        </w:div>
        <w:div w:id="906646824">
          <w:marLeft w:val="0"/>
          <w:marRight w:val="0"/>
          <w:marTop w:val="0"/>
          <w:marBottom w:val="0"/>
          <w:divBdr>
            <w:top w:val="none" w:sz="0" w:space="0" w:color="auto"/>
            <w:left w:val="none" w:sz="0" w:space="0" w:color="auto"/>
            <w:bottom w:val="none" w:sz="0" w:space="0" w:color="auto"/>
            <w:right w:val="none" w:sz="0" w:space="0" w:color="auto"/>
          </w:divBdr>
        </w:div>
        <w:div w:id="1933657976">
          <w:marLeft w:val="0"/>
          <w:marRight w:val="0"/>
          <w:marTop w:val="0"/>
          <w:marBottom w:val="0"/>
          <w:divBdr>
            <w:top w:val="none" w:sz="0" w:space="0" w:color="auto"/>
            <w:left w:val="none" w:sz="0" w:space="0" w:color="auto"/>
            <w:bottom w:val="none" w:sz="0" w:space="0" w:color="auto"/>
            <w:right w:val="none" w:sz="0" w:space="0" w:color="auto"/>
          </w:divBdr>
        </w:div>
        <w:div w:id="1502574907">
          <w:marLeft w:val="0"/>
          <w:marRight w:val="0"/>
          <w:marTop w:val="0"/>
          <w:marBottom w:val="0"/>
          <w:divBdr>
            <w:top w:val="none" w:sz="0" w:space="0" w:color="auto"/>
            <w:left w:val="none" w:sz="0" w:space="0" w:color="auto"/>
            <w:bottom w:val="none" w:sz="0" w:space="0" w:color="auto"/>
            <w:right w:val="none" w:sz="0" w:space="0" w:color="auto"/>
          </w:divBdr>
        </w:div>
        <w:div w:id="37900495">
          <w:marLeft w:val="0"/>
          <w:marRight w:val="0"/>
          <w:marTop w:val="0"/>
          <w:marBottom w:val="0"/>
          <w:divBdr>
            <w:top w:val="none" w:sz="0" w:space="0" w:color="auto"/>
            <w:left w:val="none" w:sz="0" w:space="0" w:color="auto"/>
            <w:bottom w:val="none" w:sz="0" w:space="0" w:color="auto"/>
            <w:right w:val="none" w:sz="0" w:space="0" w:color="auto"/>
          </w:divBdr>
        </w:div>
        <w:div w:id="694501858">
          <w:marLeft w:val="0"/>
          <w:marRight w:val="0"/>
          <w:marTop w:val="0"/>
          <w:marBottom w:val="0"/>
          <w:divBdr>
            <w:top w:val="none" w:sz="0" w:space="0" w:color="auto"/>
            <w:left w:val="none" w:sz="0" w:space="0" w:color="auto"/>
            <w:bottom w:val="none" w:sz="0" w:space="0" w:color="auto"/>
            <w:right w:val="none" w:sz="0" w:space="0" w:color="auto"/>
          </w:divBdr>
        </w:div>
        <w:div w:id="241987989">
          <w:marLeft w:val="0"/>
          <w:marRight w:val="0"/>
          <w:marTop w:val="0"/>
          <w:marBottom w:val="0"/>
          <w:divBdr>
            <w:top w:val="none" w:sz="0" w:space="0" w:color="auto"/>
            <w:left w:val="none" w:sz="0" w:space="0" w:color="auto"/>
            <w:bottom w:val="none" w:sz="0" w:space="0" w:color="auto"/>
            <w:right w:val="none" w:sz="0" w:space="0" w:color="auto"/>
          </w:divBdr>
        </w:div>
        <w:div w:id="469632954">
          <w:marLeft w:val="0"/>
          <w:marRight w:val="0"/>
          <w:marTop w:val="0"/>
          <w:marBottom w:val="0"/>
          <w:divBdr>
            <w:top w:val="none" w:sz="0" w:space="0" w:color="auto"/>
            <w:left w:val="none" w:sz="0" w:space="0" w:color="auto"/>
            <w:bottom w:val="none" w:sz="0" w:space="0" w:color="auto"/>
            <w:right w:val="none" w:sz="0" w:space="0" w:color="auto"/>
          </w:divBdr>
        </w:div>
        <w:div w:id="1922787514">
          <w:marLeft w:val="0"/>
          <w:marRight w:val="0"/>
          <w:marTop w:val="0"/>
          <w:marBottom w:val="0"/>
          <w:divBdr>
            <w:top w:val="none" w:sz="0" w:space="0" w:color="auto"/>
            <w:left w:val="none" w:sz="0" w:space="0" w:color="auto"/>
            <w:bottom w:val="none" w:sz="0" w:space="0" w:color="auto"/>
            <w:right w:val="none" w:sz="0" w:space="0" w:color="auto"/>
          </w:divBdr>
        </w:div>
        <w:div w:id="1131820400">
          <w:marLeft w:val="0"/>
          <w:marRight w:val="0"/>
          <w:marTop w:val="0"/>
          <w:marBottom w:val="0"/>
          <w:divBdr>
            <w:top w:val="none" w:sz="0" w:space="0" w:color="auto"/>
            <w:left w:val="none" w:sz="0" w:space="0" w:color="auto"/>
            <w:bottom w:val="none" w:sz="0" w:space="0" w:color="auto"/>
            <w:right w:val="none" w:sz="0" w:space="0" w:color="auto"/>
          </w:divBdr>
        </w:div>
        <w:div w:id="842011256">
          <w:marLeft w:val="0"/>
          <w:marRight w:val="0"/>
          <w:marTop w:val="0"/>
          <w:marBottom w:val="0"/>
          <w:divBdr>
            <w:top w:val="none" w:sz="0" w:space="0" w:color="auto"/>
            <w:left w:val="none" w:sz="0" w:space="0" w:color="auto"/>
            <w:bottom w:val="none" w:sz="0" w:space="0" w:color="auto"/>
            <w:right w:val="none" w:sz="0" w:space="0" w:color="auto"/>
          </w:divBdr>
        </w:div>
        <w:div w:id="66389205">
          <w:marLeft w:val="0"/>
          <w:marRight w:val="0"/>
          <w:marTop w:val="0"/>
          <w:marBottom w:val="0"/>
          <w:divBdr>
            <w:top w:val="none" w:sz="0" w:space="0" w:color="auto"/>
            <w:left w:val="none" w:sz="0" w:space="0" w:color="auto"/>
            <w:bottom w:val="none" w:sz="0" w:space="0" w:color="auto"/>
            <w:right w:val="none" w:sz="0" w:space="0" w:color="auto"/>
          </w:divBdr>
        </w:div>
        <w:div w:id="1618174253">
          <w:marLeft w:val="0"/>
          <w:marRight w:val="0"/>
          <w:marTop w:val="0"/>
          <w:marBottom w:val="0"/>
          <w:divBdr>
            <w:top w:val="none" w:sz="0" w:space="0" w:color="auto"/>
            <w:left w:val="none" w:sz="0" w:space="0" w:color="auto"/>
            <w:bottom w:val="none" w:sz="0" w:space="0" w:color="auto"/>
            <w:right w:val="none" w:sz="0" w:space="0" w:color="auto"/>
          </w:divBdr>
        </w:div>
        <w:div w:id="570391743">
          <w:marLeft w:val="0"/>
          <w:marRight w:val="0"/>
          <w:marTop w:val="0"/>
          <w:marBottom w:val="0"/>
          <w:divBdr>
            <w:top w:val="none" w:sz="0" w:space="0" w:color="auto"/>
            <w:left w:val="none" w:sz="0" w:space="0" w:color="auto"/>
            <w:bottom w:val="none" w:sz="0" w:space="0" w:color="auto"/>
            <w:right w:val="none" w:sz="0" w:space="0" w:color="auto"/>
          </w:divBdr>
        </w:div>
        <w:div w:id="1703286172">
          <w:marLeft w:val="0"/>
          <w:marRight w:val="0"/>
          <w:marTop w:val="0"/>
          <w:marBottom w:val="0"/>
          <w:divBdr>
            <w:top w:val="none" w:sz="0" w:space="0" w:color="auto"/>
            <w:left w:val="none" w:sz="0" w:space="0" w:color="auto"/>
            <w:bottom w:val="none" w:sz="0" w:space="0" w:color="auto"/>
            <w:right w:val="none" w:sz="0" w:space="0" w:color="auto"/>
          </w:divBdr>
        </w:div>
        <w:div w:id="7870957">
          <w:marLeft w:val="0"/>
          <w:marRight w:val="0"/>
          <w:marTop w:val="0"/>
          <w:marBottom w:val="0"/>
          <w:divBdr>
            <w:top w:val="none" w:sz="0" w:space="0" w:color="auto"/>
            <w:left w:val="none" w:sz="0" w:space="0" w:color="auto"/>
            <w:bottom w:val="none" w:sz="0" w:space="0" w:color="auto"/>
            <w:right w:val="none" w:sz="0" w:space="0" w:color="auto"/>
          </w:divBdr>
        </w:div>
        <w:div w:id="369307136">
          <w:marLeft w:val="0"/>
          <w:marRight w:val="0"/>
          <w:marTop w:val="0"/>
          <w:marBottom w:val="0"/>
          <w:divBdr>
            <w:top w:val="none" w:sz="0" w:space="0" w:color="auto"/>
            <w:left w:val="none" w:sz="0" w:space="0" w:color="auto"/>
            <w:bottom w:val="none" w:sz="0" w:space="0" w:color="auto"/>
            <w:right w:val="none" w:sz="0" w:space="0" w:color="auto"/>
          </w:divBdr>
        </w:div>
        <w:div w:id="1078750892">
          <w:marLeft w:val="0"/>
          <w:marRight w:val="0"/>
          <w:marTop w:val="0"/>
          <w:marBottom w:val="0"/>
          <w:divBdr>
            <w:top w:val="none" w:sz="0" w:space="0" w:color="auto"/>
            <w:left w:val="none" w:sz="0" w:space="0" w:color="auto"/>
            <w:bottom w:val="none" w:sz="0" w:space="0" w:color="auto"/>
            <w:right w:val="none" w:sz="0" w:space="0" w:color="auto"/>
          </w:divBdr>
        </w:div>
        <w:div w:id="1747922950">
          <w:marLeft w:val="0"/>
          <w:marRight w:val="0"/>
          <w:marTop w:val="0"/>
          <w:marBottom w:val="0"/>
          <w:divBdr>
            <w:top w:val="none" w:sz="0" w:space="0" w:color="auto"/>
            <w:left w:val="none" w:sz="0" w:space="0" w:color="auto"/>
            <w:bottom w:val="none" w:sz="0" w:space="0" w:color="auto"/>
            <w:right w:val="none" w:sz="0" w:space="0" w:color="auto"/>
          </w:divBdr>
        </w:div>
        <w:div w:id="2112625499">
          <w:marLeft w:val="0"/>
          <w:marRight w:val="0"/>
          <w:marTop w:val="0"/>
          <w:marBottom w:val="0"/>
          <w:divBdr>
            <w:top w:val="none" w:sz="0" w:space="0" w:color="auto"/>
            <w:left w:val="none" w:sz="0" w:space="0" w:color="auto"/>
            <w:bottom w:val="none" w:sz="0" w:space="0" w:color="auto"/>
            <w:right w:val="none" w:sz="0" w:space="0" w:color="auto"/>
          </w:divBdr>
        </w:div>
        <w:div w:id="148449267">
          <w:marLeft w:val="0"/>
          <w:marRight w:val="0"/>
          <w:marTop w:val="0"/>
          <w:marBottom w:val="0"/>
          <w:divBdr>
            <w:top w:val="none" w:sz="0" w:space="0" w:color="auto"/>
            <w:left w:val="none" w:sz="0" w:space="0" w:color="auto"/>
            <w:bottom w:val="none" w:sz="0" w:space="0" w:color="auto"/>
            <w:right w:val="none" w:sz="0" w:space="0" w:color="auto"/>
          </w:divBdr>
        </w:div>
        <w:div w:id="476844204">
          <w:marLeft w:val="0"/>
          <w:marRight w:val="0"/>
          <w:marTop w:val="0"/>
          <w:marBottom w:val="0"/>
          <w:divBdr>
            <w:top w:val="none" w:sz="0" w:space="0" w:color="auto"/>
            <w:left w:val="none" w:sz="0" w:space="0" w:color="auto"/>
            <w:bottom w:val="none" w:sz="0" w:space="0" w:color="auto"/>
            <w:right w:val="none" w:sz="0" w:space="0" w:color="auto"/>
          </w:divBdr>
        </w:div>
        <w:div w:id="894005710">
          <w:marLeft w:val="0"/>
          <w:marRight w:val="0"/>
          <w:marTop w:val="0"/>
          <w:marBottom w:val="0"/>
          <w:divBdr>
            <w:top w:val="none" w:sz="0" w:space="0" w:color="auto"/>
            <w:left w:val="none" w:sz="0" w:space="0" w:color="auto"/>
            <w:bottom w:val="none" w:sz="0" w:space="0" w:color="auto"/>
            <w:right w:val="none" w:sz="0" w:space="0" w:color="auto"/>
          </w:divBdr>
        </w:div>
        <w:div w:id="586691519">
          <w:marLeft w:val="0"/>
          <w:marRight w:val="0"/>
          <w:marTop w:val="0"/>
          <w:marBottom w:val="0"/>
          <w:divBdr>
            <w:top w:val="none" w:sz="0" w:space="0" w:color="auto"/>
            <w:left w:val="none" w:sz="0" w:space="0" w:color="auto"/>
            <w:bottom w:val="none" w:sz="0" w:space="0" w:color="auto"/>
            <w:right w:val="none" w:sz="0" w:space="0" w:color="auto"/>
          </w:divBdr>
        </w:div>
        <w:div w:id="1101679818">
          <w:marLeft w:val="0"/>
          <w:marRight w:val="0"/>
          <w:marTop w:val="0"/>
          <w:marBottom w:val="0"/>
          <w:divBdr>
            <w:top w:val="none" w:sz="0" w:space="0" w:color="auto"/>
            <w:left w:val="none" w:sz="0" w:space="0" w:color="auto"/>
            <w:bottom w:val="none" w:sz="0" w:space="0" w:color="auto"/>
            <w:right w:val="none" w:sz="0" w:space="0" w:color="auto"/>
          </w:divBdr>
        </w:div>
        <w:div w:id="2033720569">
          <w:marLeft w:val="0"/>
          <w:marRight w:val="0"/>
          <w:marTop w:val="0"/>
          <w:marBottom w:val="0"/>
          <w:divBdr>
            <w:top w:val="none" w:sz="0" w:space="0" w:color="auto"/>
            <w:left w:val="none" w:sz="0" w:space="0" w:color="auto"/>
            <w:bottom w:val="none" w:sz="0" w:space="0" w:color="auto"/>
            <w:right w:val="none" w:sz="0" w:space="0" w:color="auto"/>
          </w:divBdr>
        </w:div>
        <w:div w:id="173233697">
          <w:marLeft w:val="0"/>
          <w:marRight w:val="0"/>
          <w:marTop w:val="0"/>
          <w:marBottom w:val="0"/>
          <w:divBdr>
            <w:top w:val="none" w:sz="0" w:space="0" w:color="auto"/>
            <w:left w:val="none" w:sz="0" w:space="0" w:color="auto"/>
            <w:bottom w:val="none" w:sz="0" w:space="0" w:color="auto"/>
            <w:right w:val="none" w:sz="0" w:space="0" w:color="auto"/>
          </w:divBdr>
        </w:div>
        <w:div w:id="1262642030">
          <w:marLeft w:val="0"/>
          <w:marRight w:val="0"/>
          <w:marTop w:val="0"/>
          <w:marBottom w:val="0"/>
          <w:divBdr>
            <w:top w:val="none" w:sz="0" w:space="0" w:color="auto"/>
            <w:left w:val="none" w:sz="0" w:space="0" w:color="auto"/>
            <w:bottom w:val="none" w:sz="0" w:space="0" w:color="auto"/>
            <w:right w:val="none" w:sz="0" w:space="0" w:color="auto"/>
          </w:divBdr>
        </w:div>
        <w:div w:id="250743221">
          <w:marLeft w:val="0"/>
          <w:marRight w:val="0"/>
          <w:marTop w:val="0"/>
          <w:marBottom w:val="0"/>
          <w:divBdr>
            <w:top w:val="none" w:sz="0" w:space="0" w:color="auto"/>
            <w:left w:val="none" w:sz="0" w:space="0" w:color="auto"/>
            <w:bottom w:val="none" w:sz="0" w:space="0" w:color="auto"/>
            <w:right w:val="none" w:sz="0" w:space="0" w:color="auto"/>
          </w:divBdr>
        </w:div>
        <w:div w:id="1929728739">
          <w:marLeft w:val="0"/>
          <w:marRight w:val="0"/>
          <w:marTop w:val="0"/>
          <w:marBottom w:val="0"/>
          <w:divBdr>
            <w:top w:val="none" w:sz="0" w:space="0" w:color="auto"/>
            <w:left w:val="none" w:sz="0" w:space="0" w:color="auto"/>
            <w:bottom w:val="none" w:sz="0" w:space="0" w:color="auto"/>
            <w:right w:val="none" w:sz="0" w:space="0" w:color="auto"/>
          </w:divBdr>
        </w:div>
        <w:div w:id="1667320624">
          <w:marLeft w:val="0"/>
          <w:marRight w:val="0"/>
          <w:marTop w:val="0"/>
          <w:marBottom w:val="0"/>
          <w:divBdr>
            <w:top w:val="none" w:sz="0" w:space="0" w:color="auto"/>
            <w:left w:val="none" w:sz="0" w:space="0" w:color="auto"/>
            <w:bottom w:val="none" w:sz="0" w:space="0" w:color="auto"/>
            <w:right w:val="none" w:sz="0" w:space="0" w:color="auto"/>
          </w:divBdr>
        </w:div>
        <w:div w:id="190529673">
          <w:marLeft w:val="0"/>
          <w:marRight w:val="0"/>
          <w:marTop w:val="0"/>
          <w:marBottom w:val="0"/>
          <w:divBdr>
            <w:top w:val="none" w:sz="0" w:space="0" w:color="auto"/>
            <w:left w:val="none" w:sz="0" w:space="0" w:color="auto"/>
            <w:bottom w:val="none" w:sz="0" w:space="0" w:color="auto"/>
            <w:right w:val="none" w:sz="0" w:space="0" w:color="auto"/>
          </w:divBdr>
        </w:div>
        <w:div w:id="1588733520">
          <w:marLeft w:val="0"/>
          <w:marRight w:val="0"/>
          <w:marTop w:val="0"/>
          <w:marBottom w:val="0"/>
          <w:divBdr>
            <w:top w:val="none" w:sz="0" w:space="0" w:color="auto"/>
            <w:left w:val="none" w:sz="0" w:space="0" w:color="auto"/>
            <w:bottom w:val="none" w:sz="0" w:space="0" w:color="auto"/>
            <w:right w:val="none" w:sz="0" w:space="0" w:color="auto"/>
          </w:divBdr>
        </w:div>
        <w:div w:id="1853106567">
          <w:marLeft w:val="0"/>
          <w:marRight w:val="0"/>
          <w:marTop w:val="0"/>
          <w:marBottom w:val="0"/>
          <w:divBdr>
            <w:top w:val="none" w:sz="0" w:space="0" w:color="auto"/>
            <w:left w:val="none" w:sz="0" w:space="0" w:color="auto"/>
            <w:bottom w:val="none" w:sz="0" w:space="0" w:color="auto"/>
            <w:right w:val="none" w:sz="0" w:space="0" w:color="auto"/>
          </w:divBdr>
        </w:div>
        <w:div w:id="617030593">
          <w:marLeft w:val="0"/>
          <w:marRight w:val="0"/>
          <w:marTop w:val="0"/>
          <w:marBottom w:val="0"/>
          <w:divBdr>
            <w:top w:val="none" w:sz="0" w:space="0" w:color="auto"/>
            <w:left w:val="none" w:sz="0" w:space="0" w:color="auto"/>
            <w:bottom w:val="none" w:sz="0" w:space="0" w:color="auto"/>
            <w:right w:val="none" w:sz="0" w:space="0" w:color="auto"/>
          </w:divBdr>
        </w:div>
        <w:div w:id="834414514">
          <w:marLeft w:val="0"/>
          <w:marRight w:val="0"/>
          <w:marTop w:val="0"/>
          <w:marBottom w:val="0"/>
          <w:divBdr>
            <w:top w:val="none" w:sz="0" w:space="0" w:color="auto"/>
            <w:left w:val="none" w:sz="0" w:space="0" w:color="auto"/>
            <w:bottom w:val="none" w:sz="0" w:space="0" w:color="auto"/>
            <w:right w:val="none" w:sz="0" w:space="0" w:color="auto"/>
          </w:divBdr>
        </w:div>
        <w:div w:id="1673289038">
          <w:marLeft w:val="0"/>
          <w:marRight w:val="0"/>
          <w:marTop w:val="0"/>
          <w:marBottom w:val="0"/>
          <w:divBdr>
            <w:top w:val="none" w:sz="0" w:space="0" w:color="auto"/>
            <w:left w:val="none" w:sz="0" w:space="0" w:color="auto"/>
            <w:bottom w:val="none" w:sz="0" w:space="0" w:color="auto"/>
            <w:right w:val="none" w:sz="0" w:space="0" w:color="auto"/>
          </w:divBdr>
        </w:div>
        <w:div w:id="285503475">
          <w:marLeft w:val="0"/>
          <w:marRight w:val="0"/>
          <w:marTop w:val="0"/>
          <w:marBottom w:val="0"/>
          <w:divBdr>
            <w:top w:val="none" w:sz="0" w:space="0" w:color="auto"/>
            <w:left w:val="none" w:sz="0" w:space="0" w:color="auto"/>
            <w:bottom w:val="none" w:sz="0" w:space="0" w:color="auto"/>
            <w:right w:val="none" w:sz="0" w:space="0" w:color="auto"/>
          </w:divBdr>
        </w:div>
        <w:div w:id="1962493909">
          <w:marLeft w:val="0"/>
          <w:marRight w:val="0"/>
          <w:marTop w:val="0"/>
          <w:marBottom w:val="0"/>
          <w:divBdr>
            <w:top w:val="none" w:sz="0" w:space="0" w:color="auto"/>
            <w:left w:val="none" w:sz="0" w:space="0" w:color="auto"/>
            <w:bottom w:val="none" w:sz="0" w:space="0" w:color="auto"/>
            <w:right w:val="none" w:sz="0" w:space="0" w:color="auto"/>
          </w:divBdr>
        </w:div>
        <w:div w:id="1594823216">
          <w:marLeft w:val="0"/>
          <w:marRight w:val="0"/>
          <w:marTop w:val="0"/>
          <w:marBottom w:val="0"/>
          <w:divBdr>
            <w:top w:val="none" w:sz="0" w:space="0" w:color="auto"/>
            <w:left w:val="none" w:sz="0" w:space="0" w:color="auto"/>
            <w:bottom w:val="none" w:sz="0" w:space="0" w:color="auto"/>
            <w:right w:val="none" w:sz="0" w:space="0" w:color="auto"/>
          </w:divBdr>
        </w:div>
        <w:div w:id="964971137">
          <w:marLeft w:val="0"/>
          <w:marRight w:val="0"/>
          <w:marTop w:val="0"/>
          <w:marBottom w:val="0"/>
          <w:divBdr>
            <w:top w:val="none" w:sz="0" w:space="0" w:color="auto"/>
            <w:left w:val="none" w:sz="0" w:space="0" w:color="auto"/>
            <w:bottom w:val="none" w:sz="0" w:space="0" w:color="auto"/>
            <w:right w:val="none" w:sz="0" w:space="0" w:color="auto"/>
          </w:divBdr>
        </w:div>
        <w:div w:id="1244334165">
          <w:marLeft w:val="0"/>
          <w:marRight w:val="0"/>
          <w:marTop w:val="0"/>
          <w:marBottom w:val="0"/>
          <w:divBdr>
            <w:top w:val="none" w:sz="0" w:space="0" w:color="auto"/>
            <w:left w:val="none" w:sz="0" w:space="0" w:color="auto"/>
            <w:bottom w:val="none" w:sz="0" w:space="0" w:color="auto"/>
            <w:right w:val="none" w:sz="0" w:space="0" w:color="auto"/>
          </w:divBdr>
        </w:div>
        <w:div w:id="819662977">
          <w:marLeft w:val="0"/>
          <w:marRight w:val="0"/>
          <w:marTop w:val="0"/>
          <w:marBottom w:val="0"/>
          <w:divBdr>
            <w:top w:val="none" w:sz="0" w:space="0" w:color="auto"/>
            <w:left w:val="none" w:sz="0" w:space="0" w:color="auto"/>
            <w:bottom w:val="none" w:sz="0" w:space="0" w:color="auto"/>
            <w:right w:val="none" w:sz="0" w:space="0" w:color="auto"/>
          </w:divBdr>
        </w:div>
        <w:div w:id="521406510">
          <w:marLeft w:val="0"/>
          <w:marRight w:val="0"/>
          <w:marTop w:val="0"/>
          <w:marBottom w:val="0"/>
          <w:divBdr>
            <w:top w:val="none" w:sz="0" w:space="0" w:color="auto"/>
            <w:left w:val="none" w:sz="0" w:space="0" w:color="auto"/>
            <w:bottom w:val="none" w:sz="0" w:space="0" w:color="auto"/>
            <w:right w:val="none" w:sz="0" w:space="0" w:color="auto"/>
          </w:divBdr>
        </w:div>
        <w:div w:id="1355378061">
          <w:marLeft w:val="0"/>
          <w:marRight w:val="0"/>
          <w:marTop w:val="0"/>
          <w:marBottom w:val="0"/>
          <w:divBdr>
            <w:top w:val="none" w:sz="0" w:space="0" w:color="auto"/>
            <w:left w:val="none" w:sz="0" w:space="0" w:color="auto"/>
            <w:bottom w:val="none" w:sz="0" w:space="0" w:color="auto"/>
            <w:right w:val="none" w:sz="0" w:space="0" w:color="auto"/>
          </w:divBdr>
        </w:div>
        <w:div w:id="1476265374">
          <w:marLeft w:val="0"/>
          <w:marRight w:val="0"/>
          <w:marTop w:val="0"/>
          <w:marBottom w:val="0"/>
          <w:divBdr>
            <w:top w:val="none" w:sz="0" w:space="0" w:color="auto"/>
            <w:left w:val="none" w:sz="0" w:space="0" w:color="auto"/>
            <w:bottom w:val="none" w:sz="0" w:space="0" w:color="auto"/>
            <w:right w:val="none" w:sz="0" w:space="0" w:color="auto"/>
          </w:divBdr>
        </w:div>
        <w:div w:id="409499277">
          <w:marLeft w:val="0"/>
          <w:marRight w:val="0"/>
          <w:marTop w:val="0"/>
          <w:marBottom w:val="0"/>
          <w:divBdr>
            <w:top w:val="none" w:sz="0" w:space="0" w:color="auto"/>
            <w:left w:val="none" w:sz="0" w:space="0" w:color="auto"/>
            <w:bottom w:val="none" w:sz="0" w:space="0" w:color="auto"/>
            <w:right w:val="none" w:sz="0" w:space="0" w:color="auto"/>
          </w:divBdr>
        </w:div>
        <w:div w:id="737674640">
          <w:marLeft w:val="0"/>
          <w:marRight w:val="0"/>
          <w:marTop w:val="0"/>
          <w:marBottom w:val="0"/>
          <w:divBdr>
            <w:top w:val="none" w:sz="0" w:space="0" w:color="auto"/>
            <w:left w:val="none" w:sz="0" w:space="0" w:color="auto"/>
            <w:bottom w:val="none" w:sz="0" w:space="0" w:color="auto"/>
            <w:right w:val="none" w:sz="0" w:space="0" w:color="auto"/>
          </w:divBdr>
        </w:div>
        <w:div w:id="1976912003">
          <w:marLeft w:val="0"/>
          <w:marRight w:val="0"/>
          <w:marTop w:val="0"/>
          <w:marBottom w:val="0"/>
          <w:divBdr>
            <w:top w:val="none" w:sz="0" w:space="0" w:color="auto"/>
            <w:left w:val="none" w:sz="0" w:space="0" w:color="auto"/>
            <w:bottom w:val="none" w:sz="0" w:space="0" w:color="auto"/>
            <w:right w:val="none" w:sz="0" w:space="0" w:color="auto"/>
          </w:divBdr>
        </w:div>
        <w:div w:id="1748376828">
          <w:marLeft w:val="0"/>
          <w:marRight w:val="0"/>
          <w:marTop w:val="0"/>
          <w:marBottom w:val="0"/>
          <w:divBdr>
            <w:top w:val="none" w:sz="0" w:space="0" w:color="auto"/>
            <w:left w:val="none" w:sz="0" w:space="0" w:color="auto"/>
            <w:bottom w:val="none" w:sz="0" w:space="0" w:color="auto"/>
            <w:right w:val="none" w:sz="0" w:space="0" w:color="auto"/>
          </w:divBdr>
        </w:div>
      </w:divsChild>
    </w:div>
    <w:div w:id="1896425445">
      <w:bodyDiv w:val="1"/>
      <w:marLeft w:val="0"/>
      <w:marRight w:val="0"/>
      <w:marTop w:val="0"/>
      <w:marBottom w:val="0"/>
      <w:divBdr>
        <w:top w:val="none" w:sz="0" w:space="0" w:color="auto"/>
        <w:left w:val="none" w:sz="0" w:space="0" w:color="auto"/>
        <w:bottom w:val="none" w:sz="0" w:space="0" w:color="auto"/>
        <w:right w:val="none" w:sz="0" w:space="0" w:color="auto"/>
      </w:divBdr>
      <w:divsChild>
        <w:div w:id="1041905264">
          <w:marLeft w:val="0"/>
          <w:marRight w:val="0"/>
          <w:marTop w:val="0"/>
          <w:marBottom w:val="0"/>
          <w:divBdr>
            <w:top w:val="none" w:sz="0" w:space="0" w:color="auto"/>
            <w:left w:val="none" w:sz="0" w:space="0" w:color="auto"/>
            <w:bottom w:val="none" w:sz="0" w:space="0" w:color="auto"/>
            <w:right w:val="none" w:sz="0" w:space="0" w:color="auto"/>
          </w:divBdr>
        </w:div>
        <w:div w:id="245117949">
          <w:marLeft w:val="0"/>
          <w:marRight w:val="0"/>
          <w:marTop w:val="0"/>
          <w:marBottom w:val="0"/>
          <w:divBdr>
            <w:top w:val="none" w:sz="0" w:space="0" w:color="auto"/>
            <w:left w:val="none" w:sz="0" w:space="0" w:color="auto"/>
            <w:bottom w:val="none" w:sz="0" w:space="0" w:color="auto"/>
            <w:right w:val="none" w:sz="0" w:space="0" w:color="auto"/>
          </w:divBdr>
        </w:div>
        <w:div w:id="2053116422">
          <w:marLeft w:val="0"/>
          <w:marRight w:val="0"/>
          <w:marTop w:val="0"/>
          <w:marBottom w:val="0"/>
          <w:divBdr>
            <w:top w:val="none" w:sz="0" w:space="0" w:color="auto"/>
            <w:left w:val="none" w:sz="0" w:space="0" w:color="auto"/>
            <w:bottom w:val="none" w:sz="0" w:space="0" w:color="auto"/>
            <w:right w:val="none" w:sz="0" w:space="0" w:color="auto"/>
          </w:divBdr>
        </w:div>
        <w:div w:id="1978682609">
          <w:marLeft w:val="0"/>
          <w:marRight w:val="0"/>
          <w:marTop w:val="0"/>
          <w:marBottom w:val="0"/>
          <w:divBdr>
            <w:top w:val="none" w:sz="0" w:space="0" w:color="auto"/>
            <w:left w:val="none" w:sz="0" w:space="0" w:color="auto"/>
            <w:bottom w:val="none" w:sz="0" w:space="0" w:color="auto"/>
            <w:right w:val="none" w:sz="0" w:space="0" w:color="auto"/>
          </w:divBdr>
        </w:div>
        <w:div w:id="1687825868">
          <w:marLeft w:val="0"/>
          <w:marRight w:val="0"/>
          <w:marTop w:val="0"/>
          <w:marBottom w:val="0"/>
          <w:divBdr>
            <w:top w:val="none" w:sz="0" w:space="0" w:color="auto"/>
            <w:left w:val="none" w:sz="0" w:space="0" w:color="auto"/>
            <w:bottom w:val="none" w:sz="0" w:space="0" w:color="auto"/>
            <w:right w:val="none" w:sz="0" w:space="0" w:color="auto"/>
          </w:divBdr>
        </w:div>
        <w:div w:id="1935674362">
          <w:marLeft w:val="0"/>
          <w:marRight w:val="0"/>
          <w:marTop w:val="0"/>
          <w:marBottom w:val="0"/>
          <w:divBdr>
            <w:top w:val="none" w:sz="0" w:space="0" w:color="auto"/>
            <w:left w:val="none" w:sz="0" w:space="0" w:color="auto"/>
            <w:bottom w:val="none" w:sz="0" w:space="0" w:color="auto"/>
            <w:right w:val="none" w:sz="0" w:space="0" w:color="auto"/>
          </w:divBdr>
        </w:div>
        <w:div w:id="268702657">
          <w:marLeft w:val="0"/>
          <w:marRight w:val="0"/>
          <w:marTop w:val="0"/>
          <w:marBottom w:val="0"/>
          <w:divBdr>
            <w:top w:val="none" w:sz="0" w:space="0" w:color="auto"/>
            <w:left w:val="none" w:sz="0" w:space="0" w:color="auto"/>
            <w:bottom w:val="none" w:sz="0" w:space="0" w:color="auto"/>
            <w:right w:val="none" w:sz="0" w:space="0" w:color="auto"/>
          </w:divBdr>
        </w:div>
        <w:div w:id="1796557189">
          <w:marLeft w:val="0"/>
          <w:marRight w:val="0"/>
          <w:marTop w:val="0"/>
          <w:marBottom w:val="0"/>
          <w:divBdr>
            <w:top w:val="none" w:sz="0" w:space="0" w:color="auto"/>
            <w:left w:val="none" w:sz="0" w:space="0" w:color="auto"/>
            <w:bottom w:val="none" w:sz="0" w:space="0" w:color="auto"/>
            <w:right w:val="none" w:sz="0" w:space="0" w:color="auto"/>
          </w:divBdr>
        </w:div>
        <w:div w:id="428157902">
          <w:marLeft w:val="0"/>
          <w:marRight w:val="0"/>
          <w:marTop w:val="0"/>
          <w:marBottom w:val="0"/>
          <w:divBdr>
            <w:top w:val="none" w:sz="0" w:space="0" w:color="auto"/>
            <w:left w:val="none" w:sz="0" w:space="0" w:color="auto"/>
            <w:bottom w:val="none" w:sz="0" w:space="0" w:color="auto"/>
            <w:right w:val="none" w:sz="0" w:space="0" w:color="auto"/>
          </w:divBdr>
        </w:div>
        <w:div w:id="283465236">
          <w:marLeft w:val="0"/>
          <w:marRight w:val="0"/>
          <w:marTop w:val="0"/>
          <w:marBottom w:val="0"/>
          <w:divBdr>
            <w:top w:val="none" w:sz="0" w:space="0" w:color="auto"/>
            <w:left w:val="none" w:sz="0" w:space="0" w:color="auto"/>
            <w:bottom w:val="none" w:sz="0" w:space="0" w:color="auto"/>
            <w:right w:val="none" w:sz="0" w:space="0" w:color="auto"/>
          </w:divBdr>
        </w:div>
        <w:div w:id="1537548688">
          <w:marLeft w:val="0"/>
          <w:marRight w:val="0"/>
          <w:marTop w:val="0"/>
          <w:marBottom w:val="0"/>
          <w:divBdr>
            <w:top w:val="none" w:sz="0" w:space="0" w:color="auto"/>
            <w:left w:val="none" w:sz="0" w:space="0" w:color="auto"/>
            <w:bottom w:val="none" w:sz="0" w:space="0" w:color="auto"/>
            <w:right w:val="none" w:sz="0" w:space="0" w:color="auto"/>
          </w:divBdr>
        </w:div>
        <w:div w:id="290476355">
          <w:marLeft w:val="0"/>
          <w:marRight w:val="0"/>
          <w:marTop w:val="0"/>
          <w:marBottom w:val="0"/>
          <w:divBdr>
            <w:top w:val="none" w:sz="0" w:space="0" w:color="auto"/>
            <w:left w:val="none" w:sz="0" w:space="0" w:color="auto"/>
            <w:bottom w:val="none" w:sz="0" w:space="0" w:color="auto"/>
            <w:right w:val="none" w:sz="0" w:space="0" w:color="auto"/>
          </w:divBdr>
        </w:div>
        <w:div w:id="523399664">
          <w:marLeft w:val="0"/>
          <w:marRight w:val="0"/>
          <w:marTop w:val="0"/>
          <w:marBottom w:val="0"/>
          <w:divBdr>
            <w:top w:val="none" w:sz="0" w:space="0" w:color="auto"/>
            <w:left w:val="none" w:sz="0" w:space="0" w:color="auto"/>
            <w:bottom w:val="none" w:sz="0" w:space="0" w:color="auto"/>
            <w:right w:val="none" w:sz="0" w:space="0" w:color="auto"/>
          </w:divBdr>
        </w:div>
        <w:div w:id="731853090">
          <w:marLeft w:val="0"/>
          <w:marRight w:val="0"/>
          <w:marTop w:val="0"/>
          <w:marBottom w:val="0"/>
          <w:divBdr>
            <w:top w:val="none" w:sz="0" w:space="0" w:color="auto"/>
            <w:left w:val="none" w:sz="0" w:space="0" w:color="auto"/>
            <w:bottom w:val="none" w:sz="0" w:space="0" w:color="auto"/>
            <w:right w:val="none" w:sz="0" w:space="0" w:color="auto"/>
          </w:divBdr>
        </w:div>
        <w:div w:id="2069836358">
          <w:marLeft w:val="0"/>
          <w:marRight w:val="0"/>
          <w:marTop w:val="0"/>
          <w:marBottom w:val="0"/>
          <w:divBdr>
            <w:top w:val="none" w:sz="0" w:space="0" w:color="auto"/>
            <w:left w:val="none" w:sz="0" w:space="0" w:color="auto"/>
            <w:bottom w:val="none" w:sz="0" w:space="0" w:color="auto"/>
            <w:right w:val="none" w:sz="0" w:space="0" w:color="auto"/>
          </w:divBdr>
        </w:div>
        <w:div w:id="1181776363">
          <w:marLeft w:val="0"/>
          <w:marRight w:val="0"/>
          <w:marTop w:val="0"/>
          <w:marBottom w:val="0"/>
          <w:divBdr>
            <w:top w:val="none" w:sz="0" w:space="0" w:color="auto"/>
            <w:left w:val="none" w:sz="0" w:space="0" w:color="auto"/>
            <w:bottom w:val="none" w:sz="0" w:space="0" w:color="auto"/>
            <w:right w:val="none" w:sz="0" w:space="0" w:color="auto"/>
          </w:divBdr>
        </w:div>
        <w:div w:id="1437555790">
          <w:marLeft w:val="0"/>
          <w:marRight w:val="0"/>
          <w:marTop w:val="0"/>
          <w:marBottom w:val="0"/>
          <w:divBdr>
            <w:top w:val="none" w:sz="0" w:space="0" w:color="auto"/>
            <w:left w:val="none" w:sz="0" w:space="0" w:color="auto"/>
            <w:bottom w:val="none" w:sz="0" w:space="0" w:color="auto"/>
            <w:right w:val="none" w:sz="0" w:space="0" w:color="auto"/>
          </w:divBdr>
        </w:div>
        <w:div w:id="938220395">
          <w:marLeft w:val="0"/>
          <w:marRight w:val="0"/>
          <w:marTop w:val="0"/>
          <w:marBottom w:val="0"/>
          <w:divBdr>
            <w:top w:val="none" w:sz="0" w:space="0" w:color="auto"/>
            <w:left w:val="none" w:sz="0" w:space="0" w:color="auto"/>
            <w:bottom w:val="none" w:sz="0" w:space="0" w:color="auto"/>
            <w:right w:val="none" w:sz="0" w:space="0" w:color="auto"/>
          </w:divBdr>
        </w:div>
        <w:div w:id="1441142994">
          <w:marLeft w:val="0"/>
          <w:marRight w:val="0"/>
          <w:marTop w:val="0"/>
          <w:marBottom w:val="0"/>
          <w:divBdr>
            <w:top w:val="none" w:sz="0" w:space="0" w:color="auto"/>
            <w:left w:val="none" w:sz="0" w:space="0" w:color="auto"/>
            <w:bottom w:val="none" w:sz="0" w:space="0" w:color="auto"/>
            <w:right w:val="none" w:sz="0" w:space="0" w:color="auto"/>
          </w:divBdr>
        </w:div>
        <w:div w:id="1076516990">
          <w:marLeft w:val="0"/>
          <w:marRight w:val="0"/>
          <w:marTop w:val="0"/>
          <w:marBottom w:val="0"/>
          <w:divBdr>
            <w:top w:val="none" w:sz="0" w:space="0" w:color="auto"/>
            <w:left w:val="none" w:sz="0" w:space="0" w:color="auto"/>
            <w:bottom w:val="none" w:sz="0" w:space="0" w:color="auto"/>
            <w:right w:val="none" w:sz="0" w:space="0" w:color="auto"/>
          </w:divBdr>
        </w:div>
        <w:div w:id="1832912988">
          <w:marLeft w:val="0"/>
          <w:marRight w:val="0"/>
          <w:marTop w:val="0"/>
          <w:marBottom w:val="0"/>
          <w:divBdr>
            <w:top w:val="none" w:sz="0" w:space="0" w:color="auto"/>
            <w:left w:val="none" w:sz="0" w:space="0" w:color="auto"/>
            <w:bottom w:val="none" w:sz="0" w:space="0" w:color="auto"/>
            <w:right w:val="none" w:sz="0" w:space="0" w:color="auto"/>
          </w:divBdr>
        </w:div>
        <w:div w:id="1087119657">
          <w:marLeft w:val="0"/>
          <w:marRight w:val="0"/>
          <w:marTop w:val="0"/>
          <w:marBottom w:val="0"/>
          <w:divBdr>
            <w:top w:val="none" w:sz="0" w:space="0" w:color="auto"/>
            <w:left w:val="none" w:sz="0" w:space="0" w:color="auto"/>
            <w:bottom w:val="none" w:sz="0" w:space="0" w:color="auto"/>
            <w:right w:val="none" w:sz="0" w:space="0" w:color="auto"/>
          </w:divBdr>
        </w:div>
        <w:div w:id="1037504322">
          <w:marLeft w:val="0"/>
          <w:marRight w:val="0"/>
          <w:marTop w:val="0"/>
          <w:marBottom w:val="0"/>
          <w:divBdr>
            <w:top w:val="none" w:sz="0" w:space="0" w:color="auto"/>
            <w:left w:val="none" w:sz="0" w:space="0" w:color="auto"/>
            <w:bottom w:val="none" w:sz="0" w:space="0" w:color="auto"/>
            <w:right w:val="none" w:sz="0" w:space="0" w:color="auto"/>
          </w:divBdr>
        </w:div>
        <w:div w:id="1913350448">
          <w:marLeft w:val="0"/>
          <w:marRight w:val="0"/>
          <w:marTop w:val="0"/>
          <w:marBottom w:val="0"/>
          <w:divBdr>
            <w:top w:val="none" w:sz="0" w:space="0" w:color="auto"/>
            <w:left w:val="none" w:sz="0" w:space="0" w:color="auto"/>
            <w:bottom w:val="none" w:sz="0" w:space="0" w:color="auto"/>
            <w:right w:val="none" w:sz="0" w:space="0" w:color="auto"/>
          </w:divBdr>
        </w:div>
        <w:div w:id="2008971323">
          <w:marLeft w:val="0"/>
          <w:marRight w:val="0"/>
          <w:marTop w:val="0"/>
          <w:marBottom w:val="0"/>
          <w:divBdr>
            <w:top w:val="none" w:sz="0" w:space="0" w:color="auto"/>
            <w:left w:val="none" w:sz="0" w:space="0" w:color="auto"/>
            <w:bottom w:val="none" w:sz="0" w:space="0" w:color="auto"/>
            <w:right w:val="none" w:sz="0" w:space="0" w:color="auto"/>
          </w:divBdr>
        </w:div>
        <w:div w:id="460803624">
          <w:marLeft w:val="0"/>
          <w:marRight w:val="0"/>
          <w:marTop w:val="0"/>
          <w:marBottom w:val="0"/>
          <w:divBdr>
            <w:top w:val="none" w:sz="0" w:space="0" w:color="auto"/>
            <w:left w:val="none" w:sz="0" w:space="0" w:color="auto"/>
            <w:bottom w:val="none" w:sz="0" w:space="0" w:color="auto"/>
            <w:right w:val="none" w:sz="0" w:space="0" w:color="auto"/>
          </w:divBdr>
        </w:div>
        <w:div w:id="73548284">
          <w:marLeft w:val="0"/>
          <w:marRight w:val="0"/>
          <w:marTop w:val="0"/>
          <w:marBottom w:val="0"/>
          <w:divBdr>
            <w:top w:val="none" w:sz="0" w:space="0" w:color="auto"/>
            <w:left w:val="none" w:sz="0" w:space="0" w:color="auto"/>
            <w:bottom w:val="none" w:sz="0" w:space="0" w:color="auto"/>
            <w:right w:val="none" w:sz="0" w:space="0" w:color="auto"/>
          </w:divBdr>
        </w:div>
        <w:div w:id="30963073">
          <w:marLeft w:val="0"/>
          <w:marRight w:val="0"/>
          <w:marTop w:val="0"/>
          <w:marBottom w:val="0"/>
          <w:divBdr>
            <w:top w:val="none" w:sz="0" w:space="0" w:color="auto"/>
            <w:left w:val="none" w:sz="0" w:space="0" w:color="auto"/>
            <w:bottom w:val="none" w:sz="0" w:space="0" w:color="auto"/>
            <w:right w:val="none" w:sz="0" w:space="0" w:color="auto"/>
          </w:divBdr>
        </w:div>
        <w:div w:id="214969522">
          <w:marLeft w:val="0"/>
          <w:marRight w:val="0"/>
          <w:marTop w:val="0"/>
          <w:marBottom w:val="0"/>
          <w:divBdr>
            <w:top w:val="none" w:sz="0" w:space="0" w:color="auto"/>
            <w:left w:val="none" w:sz="0" w:space="0" w:color="auto"/>
            <w:bottom w:val="none" w:sz="0" w:space="0" w:color="auto"/>
            <w:right w:val="none" w:sz="0" w:space="0" w:color="auto"/>
          </w:divBdr>
        </w:div>
        <w:div w:id="1339308632">
          <w:marLeft w:val="0"/>
          <w:marRight w:val="0"/>
          <w:marTop w:val="0"/>
          <w:marBottom w:val="0"/>
          <w:divBdr>
            <w:top w:val="none" w:sz="0" w:space="0" w:color="auto"/>
            <w:left w:val="none" w:sz="0" w:space="0" w:color="auto"/>
            <w:bottom w:val="none" w:sz="0" w:space="0" w:color="auto"/>
            <w:right w:val="none" w:sz="0" w:space="0" w:color="auto"/>
          </w:divBdr>
        </w:div>
        <w:div w:id="1502162179">
          <w:marLeft w:val="0"/>
          <w:marRight w:val="0"/>
          <w:marTop w:val="0"/>
          <w:marBottom w:val="0"/>
          <w:divBdr>
            <w:top w:val="none" w:sz="0" w:space="0" w:color="auto"/>
            <w:left w:val="none" w:sz="0" w:space="0" w:color="auto"/>
            <w:bottom w:val="none" w:sz="0" w:space="0" w:color="auto"/>
            <w:right w:val="none" w:sz="0" w:space="0" w:color="auto"/>
          </w:divBdr>
        </w:div>
        <w:div w:id="1686977155">
          <w:marLeft w:val="0"/>
          <w:marRight w:val="0"/>
          <w:marTop w:val="0"/>
          <w:marBottom w:val="0"/>
          <w:divBdr>
            <w:top w:val="none" w:sz="0" w:space="0" w:color="auto"/>
            <w:left w:val="none" w:sz="0" w:space="0" w:color="auto"/>
            <w:bottom w:val="none" w:sz="0" w:space="0" w:color="auto"/>
            <w:right w:val="none" w:sz="0" w:space="0" w:color="auto"/>
          </w:divBdr>
        </w:div>
        <w:div w:id="1269393732">
          <w:marLeft w:val="0"/>
          <w:marRight w:val="0"/>
          <w:marTop w:val="0"/>
          <w:marBottom w:val="0"/>
          <w:divBdr>
            <w:top w:val="none" w:sz="0" w:space="0" w:color="auto"/>
            <w:left w:val="none" w:sz="0" w:space="0" w:color="auto"/>
            <w:bottom w:val="none" w:sz="0" w:space="0" w:color="auto"/>
            <w:right w:val="none" w:sz="0" w:space="0" w:color="auto"/>
          </w:divBdr>
        </w:div>
        <w:div w:id="53702439">
          <w:marLeft w:val="0"/>
          <w:marRight w:val="0"/>
          <w:marTop w:val="0"/>
          <w:marBottom w:val="0"/>
          <w:divBdr>
            <w:top w:val="none" w:sz="0" w:space="0" w:color="auto"/>
            <w:left w:val="none" w:sz="0" w:space="0" w:color="auto"/>
            <w:bottom w:val="none" w:sz="0" w:space="0" w:color="auto"/>
            <w:right w:val="none" w:sz="0" w:space="0" w:color="auto"/>
          </w:divBdr>
        </w:div>
        <w:div w:id="1649287999">
          <w:marLeft w:val="0"/>
          <w:marRight w:val="0"/>
          <w:marTop w:val="0"/>
          <w:marBottom w:val="0"/>
          <w:divBdr>
            <w:top w:val="none" w:sz="0" w:space="0" w:color="auto"/>
            <w:left w:val="none" w:sz="0" w:space="0" w:color="auto"/>
            <w:bottom w:val="none" w:sz="0" w:space="0" w:color="auto"/>
            <w:right w:val="none" w:sz="0" w:space="0" w:color="auto"/>
          </w:divBdr>
        </w:div>
        <w:div w:id="1212156598">
          <w:marLeft w:val="0"/>
          <w:marRight w:val="0"/>
          <w:marTop w:val="0"/>
          <w:marBottom w:val="0"/>
          <w:divBdr>
            <w:top w:val="none" w:sz="0" w:space="0" w:color="auto"/>
            <w:left w:val="none" w:sz="0" w:space="0" w:color="auto"/>
            <w:bottom w:val="none" w:sz="0" w:space="0" w:color="auto"/>
            <w:right w:val="none" w:sz="0" w:space="0" w:color="auto"/>
          </w:divBdr>
        </w:div>
        <w:div w:id="1850607132">
          <w:marLeft w:val="0"/>
          <w:marRight w:val="0"/>
          <w:marTop w:val="0"/>
          <w:marBottom w:val="0"/>
          <w:divBdr>
            <w:top w:val="none" w:sz="0" w:space="0" w:color="auto"/>
            <w:left w:val="none" w:sz="0" w:space="0" w:color="auto"/>
            <w:bottom w:val="none" w:sz="0" w:space="0" w:color="auto"/>
            <w:right w:val="none" w:sz="0" w:space="0" w:color="auto"/>
          </w:divBdr>
        </w:div>
        <w:div w:id="1544093744">
          <w:marLeft w:val="0"/>
          <w:marRight w:val="0"/>
          <w:marTop w:val="0"/>
          <w:marBottom w:val="0"/>
          <w:divBdr>
            <w:top w:val="none" w:sz="0" w:space="0" w:color="auto"/>
            <w:left w:val="none" w:sz="0" w:space="0" w:color="auto"/>
            <w:bottom w:val="none" w:sz="0" w:space="0" w:color="auto"/>
            <w:right w:val="none" w:sz="0" w:space="0" w:color="auto"/>
          </w:divBdr>
        </w:div>
        <w:div w:id="817184919">
          <w:marLeft w:val="0"/>
          <w:marRight w:val="0"/>
          <w:marTop w:val="0"/>
          <w:marBottom w:val="0"/>
          <w:divBdr>
            <w:top w:val="none" w:sz="0" w:space="0" w:color="auto"/>
            <w:left w:val="none" w:sz="0" w:space="0" w:color="auto"/>
            <w:bottom w:val="none" w:sz="0" w:space="0" w:color="auto"/>
            <w:right w:val="none" w:sz="0" w:space="0" w:color="auto"/>
          </w:divBdr>
        </w:div>
        <w:div w:id="196084218">
          <w:marLeft w:val="0"/>
          <w:marRight w:val="0"/>
          <w:marTop w:val="0"/>
          <w:marBottom w:val="0"/>
          <w:divBdr>
            <w:top w:val="none" w:sz="0" w:space="0" w:color="auto"/>
            <w:left w:val="none" w:sz="0" w:space="0" w:color="auto"/>
            <w:bottom w:val="none" w:sz="0" w:space="0" w:color="auto"/>
            <w:right w:val="none" w:sz="0" w:space="0" w:color="auto"/>
          </w:divBdr>
        </w:div>
        <w:div w:id="1527013158">
          <w:marLeft w:val="0"/>
          <w:marRight w:val="0"/>
          <w:marTop w:val="0"/>
          <w:marBottom w:val="0"/>
          <w:divBdr>
            <w:top w:val="none" w:sz="0" w:space="0" w:color="auto"/>
            <w:left w:val="none" w:sz="0" w:space="0" w:color="auto"/>
            <w:bottom w:val="none" w:sz="0" w:space="0" w:color="auto"/>
            <w:right w:val="none" w:sz="0" w:space="0" w:color="auto"/>
          </w:divBdr>
        </w:div>
        <w:div w:id="1727950774">
          <w:marLeft w:val="0"/>
          <w:marRight w:val="0"/>
          <w:marTop w:val="0"/>
          <w:marBottom w:val="0"/>
          <w:divBdr>
            <w:top w:val="none" w:sz="0" w:space="0" w:color="auto"/>
            <w:left w:val="none" w:sz="0" w:space="0" w:color="auto"/>
            <w:bottom w:val="none" w:sz="0" w:space="0" w:color="auto"/>
            <w:right w:val="none" w:sz="0" w:space="0" w:color="auto"/>
          </w:divBdr>
        </w:div>
        <w:div w:id="1178082824">
          <w:marLeft w:val="0"/>
          <w:marRight w:val="0"/>
          <w:marTop w:val="0"/>
          <w:marBottom w:val="0"/>
          <w:divBdr>
            <w:top w:val="none" w:sz="0" w:space="0" w:color="auto"/>
            <w:left w:val="none" w:sz="0" w:space="0" w:color="auto"/>
            <w:bottom w:val="none" w:sz="0" w:space="0" w:color="auto"/>
            <w:right w:val="none" w:sz="0" w:space="0" w:color="auto"/>
          </w:divBdr>
        </w:div>
        <w:div w:id="695274152">
          <w:marLeft w:val="0"/>
          <w:marRight w:val="0"/>
          <w:marTop w:val="0"/>
          <w:marBottom w:val="0"/>
          <w:divBdr>
            <w:top w:val="none" w:sz="0" w:space="0" w:color="auto"/>
            <w:left w:val="none" w:sz="0" w:space="0" w:color="auto"/>
            <w:bottom w:val="none" w:sz="0" w:space="0" w:color="auto"/>
            <w:right w:val="none" w:sz="0" w:space="0" w:color="auto"/>
          </w:divBdr>
        </w:div>
        <w:div w:id="1379164291">
          <w:marLeft w:val="0"/>
          <w:marRight w:val="0"/>
          <w:marTop w:val="0"/>
          <w:marBottom w:val="0"/>
          <w:divBdr>
            <w:top w:val="none" w:sz="0" w:space="0" w:color="auto"/>
            <w:left w:val="none" w:sz="0" w:space="0" w:color="auto"/>
            <w:bottom w:val="none" w:sz="0" w:space="0" w:color="auto"/>
            <w:right w:val="none" w:sz="0" w:space="0" w:color="auto"/>
          </w:divBdr>
        </w:div>
        <w:div w:id="359548876">
          <w:marLeft w:val="0"/>
          <w:marRight w:val="0"/>
          <w:marTop w:val="0"/>
          <w:marBottom w:val="0"/>
          <w:divBdr>
            <w:top w:val="none" w:sz="0" w:space="0" w:color="auto"/>
            <w:left w:val="none" w:sz="0" w:space="0" w:color="auto"/>
            <w:bottom w:val="none" w:sz="0" w:space="0" w:color="auto"/>
            <w:right w:val="none" w:sz="0" w:space="0" w:color="auto"/>
          </w:divBdr>
        </w:div>
        <w:div w:id="6835559">
          <w:marLeft w:val="0"/>
          <w:marRight w:val="0"/>
          <w:marTop w:val="0"/>
          <w:marBottom w:val="0"/>
          <w:divBdr>
            <w:top w:val="none" w:sz="0" w:space="0" w:color="auto"/>
            <w:left w:val="none" w:sz="0" w:space="0" w:color="auto"/>
            <w:bottom w:val="none" w:sz="0" w:space="0" w:color="auto"/>
            <w:right w:val="none" w:sz="0" w:space="0" w:color="auto"/>
          </w:divBdr>
        </w:div>
        <w:div w:id="1965188952">
          <w:marLeft w:val="0"/>
          <w:marRight w:val="0"/>
          <w:marTop w:val="0"/>
          <w:marBottom w:val="0"/>
          <w:divBdr>
            <w:top w:val="none" w:sz="0" w:space="0" w:color="auto"/>
            <w:left w:val="none" w:sz="0" w:space="0" w:color="auto"/>
            <w:bottom w:val="none" w:sz="0" w:space="0" w:color="auto"/>
            <w:right w:val="none" w:sz="0" w:space="0" w:color="auto"/>
          </w:divBdr>
        </w:div>
        <w:div w:id="1166897683">
          <w:marLeft w:val="0"/>
          <w:marRight w:val="0"/>
          <w:marTop w:val="0"/>
          <w:marBottom w:val="0"/>
          <w:divBdr>
            <w:top w:val="none" w:sz="0" w:space="0" w:color="auto"/>
            <w:left w:val="none" w:sz="0" w:space="0" w:color="auto"/>
            <w:bottom w:val="none" w:sz="0" w:space="0" w:color="auto"/>
            <w:right w:val="none" w:sz="0" w:space="0" w:color="auto"/>
          </w:divBdr>
        </w:div>
        <w:div w:id="1994336195">
          <w:marLeft w:val="0"/>
          <w:marRight w:val="0"/>
          <w:marTop w:val="0"/>
          <w:marBottom w:val="0"/>
          <w:divBdr>
            <w:top w:val="none" w:sz="0" w:space="0" w:color="auto"/>
            <w:left w:val="none" w:sz="0" w:space="0" w:color="auto"/>
            <w:bottom w:val="none" w:sz="0" w:space="0" w:color="auto"/>
            <w:right w:val="none" w:sz="0" w:space="0" w:color="auto"/>
          </w:divBdr>
        </w:div>
        <w:div w:id="1770537481">
          <w:marLeft w:val="0"/>
          <w:marRight w:val="0"/>
          <w:marTop w:val="0"/>
          <w:marBottom w:val="0"/>
          <w:divBdr>
            <w:top w:val="none" w:sz="0" w:space="0" w:color="auto"/>
            <w:left w:val="none" w:sz="0" w:space="0" w:color="auto"/>
            <w:bottom w:val="none" w:sz="0" w:space="0" w:color="auto"/>
            <w:right w:val="none" w:sz="0" w:space="0" w:color="auto"/>
          </w:divBdr>
        </w:div>
        <w:div w:id="1779718849">
          <w:marLeft w:val="0"/>
          <w:marRight w:val="0"/>
          <w:marTop w:val="0"/>
          <w:marBottom w:val="0"/>
          <w:divBdr>
            <w:top w:val="none" w:sz="0" w:space="0" w:color="auto"/>
            <w:left w:val="none" w:sz="0" w:space="0" w:color="auto"/>
            <w:bottom w:val="none" w:sz="0" w:space="0" w:color="auto"/>
            <w:right w:val="none" w:sz="0" w:space="0" w:color="auto"/>
          </w:divBdr>
        </w:div>
        <w:div w:id="949163394">
          <w:marLeft w:val="0"/>
          <w:marRight w:val="0"/>
          <w:marTop w:val="0"/>
          <w:marBottom w:val="0"/>
          <w:divBdr>
            <w:top w:val="none" w:sz="0" w:space="0" w:color="auto"/>
            <w:left w:val="none" w:sz="0" w:space="0" w:color="auto"/>
            <w:bottom w:val="none" w:sz="0" w:space="0" w:color="auto"/>
            <w:right w:val="none" w:sz="0" w:space="0" w:color="auto"/>
          </w:divBdr>
        </w:div>
        <w:div w:id="619141448">
          <w:marLeft w:val="0"/>
          <w:marRight w:val="0"/>
          <w:marTop w:val="0"/>
          <w:marBottom w:val="0"/>
          <w:divBdr>
            <w:top w:val="none" w:sz="0" w:space="0" w:color="auto"/>
            <w:left w:val="none" w:sz="0" w:space="0" w:color="auto"/>
            <w:bottom w:val="none" w:sz="0" w:space="0" w:color="auto"/>
            <w:right w:val="none" w:sz="0" w:space="0" w:color="auto"/>
          </w:divBdr>
        </w:div>
        <w:div w:id="1228035799">
          <w:marLeft w:val="0"/>
          <w:marRight w:val="0"/>
          <w:marTop w:val="0"/>
          <w:marBottom w:val="0"/>
          <w:divBdr>
            <w:top w:val="none" w:sz="0" w:space="0" w:color="auto"/>
            <w:left w:val="none" w:sz="0" w:space="0" w:color="auto"/>
            <w:bottom w:val="none" w:sz="0" w:space="0" w:color="auto"/>
            <w:right w:val="none" w:sz="0" w:space="0" w:color="auto"/>
          </w:divBdr>
        </w:div>
        <w:div w:id="558901155">
          <w:marLeft w:val="0"/>
          <w:marRight w:val="0"/>
          <w:marTop w:val="0"/>
          <w:marBottom w:val="0"/>
          <w:divBdr>
            <w:top w:val="none" w:sz="0" w:space="0" w:color="auto"/>
            <w:left w:val="none" w:sz="0" w:space="0" w:color="auto"/>
            <w:bottom w:val="none" w:sz="0" w:space="0" w:color="auto"/>
            <w:right w:val="none" w:sz="0" w:space="0" w:color="auto"/>
          </w:divBdr>
        </w:div>
        <w:div w:id="739670946">
          <w:marLeft w:val="0"/>
          <w:marRight w:val="0"/>
          <w:marTop w:val="0"/>
          <w:marBottom w:val="0"/>
          <w:divBdr>
            <w:top w:val="none" w:sz="0" w:space="0" w:color="auto"/>
            <w:left w:val="none" w:sz="0" w:space="0" w:color="auto"/>
            <w:bottom w:val="none" w:sz="0" w:space="0" w:color="auto"/>
            <w:right w:val="none" w:sz="0" w:space="0" w:color="auto"/>
          </w:divBdr>
        </w:div>
        <w:div w:id="531921707">
          <w:marLeft w:val="0"/>
          <w:marRight w:val="0"/>
          <w:marTop w:val="0"/>
          <w:marBottom w:val="0"/>
          <w:divBdr>
            <w:top w:val="none" w:sz="0" w:space="0" w:color="auto"/>
            <w:left w:val="none" w:sz="0" w:space="0" w:color="auto"/>
            <w:bottom w:val="none" w:sz="0" w:space="0" w:color="auto"/>
            <w:right w:val="none" w:sz="0" w:space="0" w:color="auto"/>
          </w:divBdr>
        </w:div>
        <w:div w:id="1296830290">
          <w:marLeft w:val="0"/>
          <w:marRight w:val="0"/>
          <w:marTop w:val="0"/>
          <w:marBottom w:val="0"/>
          <w:divBdr>
            <w:top w:val="none" w:sz="0" w:space="0" w:color="auto"/>
            <w:left w:val="none" w:sz="0" w:space="0" w:color="auto"/>
            <w:bottom w:val="none" w:sz="0" w:space="0" w:color="auto"/>
            <w:right w:val="none" w:sz="0" w:space="0" w:color="auto"/>
          </w:divBdr>
        </w:div>
        <w:div w:id="979771310">
          <w:marLeft w:val="0"/>
          <w:marRight w:val="0"/>
          <w:marTop w:val="0"/>
          <w:marBottom w:val="0"/>
          <w:divBdr>
            <w:top w:val="none" w:sz="0" w:space="0" w:color="auto"/>
            <w:left w:val="none" w:sz="0" w:space="0" w:color="auto"/>
            <w:bottom w:val="none" w:sz="0" w:space="0" w:color="auto"/>
            <w:right w:val="none" w:sz="0" w:space="0" w:color="auto"/>
          </w:divBdr>
        </w:div>
        <w:div w:id="1703288571">
          <w:marLeft w:val="0"/>
          <w:marRight w:val="0"/>
          <w:marTop w:val="0"/>
          <w:marBottom w:val="0"/>
          <w:divBdr>
            <w:top w:val="none" w:sz="0" w:space="0" w:color="auto"/>
            <w:left w:val="none" w:sz="0" w:space="0" w:color="auto"/>
            <w:bottom w:val="none" w:sz="0" w:space="0" w:color="auto"/>
            <w:right w:val="none" w:sz="0" w:space="0" w:color="auto"/>
          </w:divBdr>
        </w:div>
        <w:div w:id="58791040">
          <w:marLeft w:val="0"/>
          <w:marRight w:val="0"/>
          <w:marTop w:val="0"/>
          <w:marBottom w:val="0"/>
          <w:divBdr>
            <w:top w:val="none" w:sz="0" w:space="0" w:color="auto"/>
            <w:left w:val="none" w:sz="0" w:space="0" w:color="auto"/>
            <w:bottom w:val="none" w:sz="0" w:space="0" w:color="auto"/>
            <w:right w:val="none" w:sz="0" w:space="0" w:color="auto"/>
          </w:divBdr>
        </w:div>
        <w:div w:id="2125490203">
          <w:marLeft w:val="0"/>
          <w:marRight w:val="0"/>
          <w:marTop w:val="0"/>
          <w:marBottom w:val="0"/>
          <w:divBdr>
            <w:top w:val="none" w:sz="0" w:space="0" w:color="auto"/>
            <w:left w:val="none" w:sz="0" w:space="0" w:color="auto"/>
            <w:bottom w:val="none" w:sz="0" w:space="0" w:color="auto"/>
            <w:right w:val="none" w:sz="0" w:space="0" w:color="auto"/>
          </w:divBdr>
        </w:div>
        <w:div w:id="124322917">
          <w:marLeft w:val="0"/>
          <w:marRight w:val="0"/>
          <w:marTop w:val="0"/>
          <w:marBottom w:val="0"/>
          <w:divBdr>
            <w:top w:val="none" w:sz="0" w:space="0" w:color="auto"/>
            <w:left w:val="none" w:sz="0" w:space="0" w:color="auto"/>
            <w:bottom w:val="none" w:sz="0" w:space="0" w:color="auto"/>
            <w:right w:val="none" w:sz="0" w:space="0" w:color="auto"/>
          </w:divBdr>
        </w:div>
        <w:div w:id="315647320">
          <w:marLeft w:val="0"/>
          <w:marRight w:val="0"/>
          <w:marTop w:val="0"/>
          <w:marBottom w:val="0"/>
          <w:divBdr>
            <w:top w:val="none" w:sz="0" w:space="0" w:color="auto"/>
            <w:left w:val="none" w:sz="0" w:space="0" w:color="auto"/>
            <w:bottom w:val="none" w:sz="0" w:space="0" w:color="auto"/>
            <w:right w:val="none" w:sz="0" w:space="0" w:color="auto"/>
          </w:divBdr>
        </w:div>
        <w:div w:id="1991249296">
          <w:marLeft w:val="0"/>
          <w:marRight w:val="0"/>
          <w:marTop w:val="0"/>
          <w:marBottom w:val="0"/>
          <w:divBdr>
            <w:top w:val="none" w:sz="0" w:space="0" w:color="auto"/>
            <w:left w:val="none" w:sz="0" w:space="0" w:color="auto"/>
            <w:bottom w:val="none" w:sz="0" w:space="0" w:color="auto"/>
            <w:right w:val="none" w:sz="0" w:space="0" w:color="auto"/>
          </w:divBdr>
        </w:div>
        <w:div w:id="1577858299">
          <w:marLeft w:val="0"/>
          <w:marRight w:val="0"/>
          <w:marTop w:val="0"/>
          <w:marBottom w:val="0"/>
          <w:divBdr>
            <w:top w:val="none" w:sz="0" w:space="0" w:color="auto"/>
            <w:left w:val="none" w:sz="0" w:space="0" w:color="auto"/>
            <w:bottom w:val="none" w:sz="0" w:space="0" w:color="auto"/>
            <w:right w:val="none" w:sz="0" w:space="0" w:color="auto"/>
          </w:divBdr>
        </w:div>
        <w:div w:id="593513300">
          <w:marLeft w:val="0"/>
          <w:marRight w:val="0"/>
          <w:marTop w:val="0"/>
          <w:marBottom w:val="0"/>
          <w:divBdr>
            <w:top w:val="none" w:sz="0" w:space="0" w:color="auto"/>
            <w:left w:val="none" w:sz="0" w:space="0" w:color="auto"/>
            <w:bottom w:val="none" w:sz="0" w:space="0" w:color="auto"/>
            <w:right w:val="none" w:sz="0" w:space="0" w:color="auto"/>
          </w:divBdr>
        </w:div>
        <w:div w:id="2040079342">
          <w:marLeft w:val="0"/>
          <w:marRight w:val="0"/>
          <w:marTop w:val="0"/>
          <w:marBottom w:val="0"/>
          <w:divBdr>
            <w:top w:val="none" w:sz="0" w:space="0" w:color="auto"/>
            <w:left w:val="none" w:sz="0" w:space="0" w:color="auto"/>
            <w:bottom w:val="none" w:sz="0" w:space="0" w:color="auto"/>
            <w:right w:val="none" w:sz="0" w:space="0" w:color="auto"/>
          </w:divBdr>
        </w:div>
        <w:div w:id="2017265671">
          <w:marLeft w:val="0"/>
          <w:marRight w:val="0"/>
          <w:marTop w:val="0"/>
          <w:marBottom w:val="0"/>
          <w:divBdr>
            <w:top w:val="none" w:sz="0" w:space="0" w:color="auto"/>
            <w:left w:val="none" w:sz="0" w:space="0" w:color="auto"/>
            <w:bottom w:val="none" w:sz="0" w:space="0" w:color="auto"/>
            <w:right w:val="none" w:sz="0" w:space="0" w:color="auto"/>
          </w:divBdr>
        </w:div>
        <w:div w:id="39936245">
          <w:marLeft w:val="0"/>
          <w:marRight w:val="0"/>
          <w:marTop w:val="0"/>
          <w:marBottom w:val="0"/>
          <w:divBdr>
            <w:top w:val="none" w:sz="0" w:space="0" w:color="auto"/>
            <w:left w:val="none" w:sz="0" w:space="0" w:color="auto"/>
            <w:bottom w:val="none" w:sz="0" w:space="0" w:color="auto"/>
            <w:right w:val="none" w:sz="0" w:space="0" w:color="auto"/>
          </w:divBdr>
        </w:div>
        <w:div w:id="862282829">
          <w:marLeft w:val="0"/>
          <w:marRight w:val="0"/>
          <w:marTop w:val="0"/>
          <w:marBottom w:val="0"/>
          <w:divBdr>
            <w:top w:val="none" w:sz="0" w:space="0" w:color="auto"/>
            <w:left w:val="none" w:sz="0" w:space="0" w:color="auto"/>
            <w:bottom w:val="none" w:sz="0" w:space="0" w:color="auto"/>
            <w:right w:val="none" w:sz="0" w:space="0" w:color="auto"/>
          </w:divBdr>
        </w:div>
        <w:div w:id="215287082">
          <w:marLeft w:val="0"/>
          <w:marRight w:val="0"/>
          <w:marTop w:val="0"/>
          <w:marBottom w:val="0"/>
          <w:divBdr>
            <w:top w:val="none" w:sz="0" w:space="0" w:color="auto"/>
            <w:left w:val="none" w:sz="0" w:space="0" w:color="auto"/>
            <w:bottom w:val="none" w:sz="0" w:space="0" w:color="auto"/>
            <w:right w:val="none" w:sz="0" w:space="0" w:color="auto"/>
          </w:divBdr>
        </w:div>
        <w:div w:id="704525131">
          <w:marLeft w:val="0"/>
          <w:marRight w:val="0"/>
          <w:marTop w:val="0"/>
          <w:marBottom w:val="0"/>
          <w:divBdr>
            <w:top w:val="none" w:sz="0" w:space="0" w:color="auto"/>
            <w:left w:val="none" w:sz="0" w:space="0" w:color="auto"/>
            <w:bottom w:val="none" w:sz="0" w:space="0" w:color="auto"/>
            <w:right w:val="none" w:sz="0" w:space="0" w:color="auto"/>
          </w:divBdr>
        </w:div>
        <w:div w:id="1491092171">
          <w:marLeft w:val="0"/>
          <w:marRight w:val="0"/>
          <w:marTop w:val="0"/>
          <w:marBottom w:val="0"/>
          <w:divBdr>
            <w:top w:val="none" w:sz="0" w:space="0" w:color="auto"/>
            <w:left w:val="none" w:sz="0" w:space="0" w:color="auto"/>
            <w:bottom w:val="none" w:sz="0" w:space="0" w:color="auto"/>
            <w:right w:val="none" w:sz="0" w:space="0" w:color="auto"/>
          </w:divBdr>
        </w:div>
        <w:div w:id="275871665">
          <w:marLeft w:val="0"/>
          <w:marRight w:val="0"/>
          <w:marTop w:val="0"/>
          <w:marBottom w:val="0"/>
          <w:divBdr>
            <w:top w:val="none" w:sz="0" w:space="0" w:color="auto"/>
            <w:left w:val="none" w:sz="0" w:space="0" w:color="auto"/>
            <w:bottom w:val="none" w:sz="0" w:space="0" w:color="auto"/>
            <w:right w:val="none" w:sz="0" w:space="0" w:color="auto"/>
          </w:divBdr>
        </w:div>
        <w:div w:id="1578519346">
          <w:marLeft w:val="0"/>
          <w:marRight w:val="0"/>
          <w:marTop w:val="0"/>
          <w:marBottom w:val="0"/>
          <w:divBdr>
            <w:top w:val="none" w:sz="0" w:space="0" w:color="auto"/>
            <w:left w:val="none" w:sz="0" w:space="0" w:color="auto"/>
            <w:bottom w:val="none" w:sz="0" w:space="0" w:color="auto"/>
            <w:right w:val="none" w:sz="0" w:space="0" w:color="auto"/>
          </w:divBdr>
        </w:div>
        <w:div w:id="1222713553">
          <w:marLeft w:val="0"/>
          <w:marRight w:val="0"/>
          <w:marTop w:val="0"/>
          <w:marBottom w:val="0"/>
          <w:divBdr>
            <w:top w:val="none" w:sz="0" w:space="0" w:color="auto"/>
            <w:left w:val="none" w:sz="0" w:space="0" w:color="auto"/>
            <w:bottom w:val="none" w:sz="0" w:space="0" w:color="auto"/>
            <w:right w:val="none" w:sz="0" w:space="0" w:color="auto"/>
          </w:divBdr>
        </w:div>
        <w:div w:id="79102480">
          <w:marLeft w:val="0"/>
          <w:marRight w:val="0"/>
          <w:marTop w:val="0"/>
          <w:marBottom w:val="0"/>
          <w:divBdr>
            <w:top w:val="none" w:sz="0" w:space="0" w:color="auto"/>
            <w:left w:val="none" w:sz="0" w:space="0" w:color="auto"/>
            <w:bottom w:val="none" w:sz="0" w:space="0" w:color="auto"/>
            <w:right w:val="none" w:sz="0" w:space="0" w:color="auto"/>
          </w:divBdr>
        </w:div>
        <w:div w:id="456068859">
          <w:marLeft w:val="0"/>
          <w:marRight w:val="0"/>
          <w:marTop w:val="0"/>
          <w:marBottom w:val="0"/>
          <w:divBdr>
            <w:top w:val="none" w:sz="0" w:space="0" w:color="auto"/>
            <w:left w:val="none" w:sz="0" w:space="0" w:color="auto"/>
            <w:bottom w:val="none" w:sz="0" w:space="0" w:color="auto"/>
            <w:right w:val="none" w:sz="0" w:space="0" w:color="auto"/>
          </w:divBdr>
        </w:div>
        <w:div w:id="924262557">
          <w:marLeft w:val="0"/>
          <w:marRight w:val="0"/>
          <w:marTop w:val="0"/>
          <w:marBottom w:val="0"/>
          <w:divBdr>
            <w:top w:val="none" w:sz="0" w:space="0" w:color="auto"/>
            <w:left w:val="none" w:sz="0" w:space="0" w:color="auto"/>
            <w:bottom w:val="none" w:sz="0" w:space="0" w:color="auto"/>
            <w:right w:val="none" w:sz="0" w:space="0" w:color="auto"/>
          </w:divBdr>
        </w:div>
        <w:div w:id="816604621">
          <w:marLeft w:val="0"/>
          <w:marRight w:val="0"/>
          <w:marTop w:val="0"/>
          <w:marBottom w:val="0"/>
          <w:divBdr>
            <w:top w:val="none" w:sz="0" w:space="0" w:color="auto"/>
            <w:left w:val="none" w:sz="0" w:space="0" w:color="auto"/>
            <w:bottom w:val="none" w:sz="0" w:space="0" w:color="auto"/>
            <w:right w:val="none" w:sz="0" w:space="0" w:color="auto"/>
          </w:divBdr>
        </w:div>
        <w:div w:id="357892918">
          <w:marLeft w:val="0"/>
          <w:marRight w:val="0"/>
          <w:marTop w:val="0"/>
          <w:marBottom w:val="0"/>
          <w:divBdr>
            <w:top w:val="none" w:sz="0" w:space="0" w:color="auto"/>
            <w:left w:val="none" w:sz="0" w:space="0" w:color="auto"/>
            <w:bottom w:val="none" w:sz="0" w:space="0" w:color="auto"/>
            <w:right w:val="none" w:sz="0" w:space="0" w:color="auto"/>
          </w:divBdr>
        </w:div>
        <w:div w:id="716243583">
          <w:marLeft w:val="0"/>
          <w:marRight w:val="0"/>
          <w:marTop w:val="0"/>
          <w:marBottom w:val="0"/>
          <w:divBdr>
            <w:top w:val="none" w:sz="0" w:space="0" w:color="auto"/>
            <w:left w:val="none" w:sz="0" w:space="0" w:color="auto"/>
            <w:bottom w:val="none" w:sz="0" w:space="0" w:color="auto"/>
            <w:right w:val="none" w:sz="0" w:space="0" w:color="auto"/>
          </w:divBdr>
        </w:div>
        <w:div w:id="987131705">
          <w:marLeft w:val="0"/>
          <w:marRight w:val="0"/>
          <w:marTop w:val="0"/>
          <w:marBottom w:val="0"/>
          <w:divBdr>
            <w:top w:val="none" w:sz="0" w:space="0" w:color="auto"/>
            <w:left w:val="none" w:sz="0" w:space="0" w:color="auto"/>
            <w:bottom w:val="none" w:sz="0" w:space="0" w:color="auto"/>
            <w:right w:val="none" w:sz="0" w:space="0" w:color="auto"/>
          </w:divBdr>
        </w:div>
        <w:div w:id="2001344572">
          <w:marLeft w:val="0"/>
          <w:marRight w:val="0"/>
          <w:marTop w:val="0"/>
          <w:marBottom w:val="0"/>
          <w:divBdr>
            <w:top w:val="none" w:sz="0" w:space="0" w:color="auto"/>
            <w:left w:val="none" w:sz="0" w:space="0" w:color="auto"/>
            <w:bottom w:val="none" w:sz="0" w:space="0" w:color="auto"/>
            <w:right w:val="none" w:sz="0" w:space="0" w:color="auto"/>
          </w:divBdr>
        </w:div>
        <w:div w:id="1445996009">
          <w:marLeft w:val="0"/>
          <w:marRight w:val="0"/>
          <w:marTop w:val="0"/>
          <w:marBottom w:val="0"/>
          <w:divBdr>
            <w:top w:val="none" w:sz="0" w:space="0" w:color="auto"/>
            <w:left w:val="none" w:sz="0" w:space="0" w:color="auto"/>
            <w:bottom w:val="none" w:sz="0" w:space="0" w:color="auto"/>
            <w:right w:val="none" w:sz="0" w:space="0" w:color="auto"/>
          </w:divBdr>
        </w:div>
        <w:div w:id="1633246423">
          <w:marLeft w:val="0"/>
          <w:marRight w:val="0"/>
          <w:marTop w:val="0"/>
          <w:marBottom w:val="0"/>
          <w:divBdr>
            <w:top w:val="none" w:sz="0" w:space="0" w:color="auto"/>
            <w:left w:val="none" w:sz="0" w:space="0" w:color="auto"/>
            <w:bottom w:val="none" w:sz="0" w:space="0" w:color="auto"/>
            <w:right w:val="none" w:sz="0" w:space="0" w:color="auto"/>
          </w:divBdr>
        </w:div>
        <w:div w:id="1276517310">
          <w:marLeft w:val="0"/>
          <w:marRight w:val="0"/>
          <w:marTop w:val="0"/>
          <w:marBottom w:val="0"/>
          <w:divBdr>
            <w:top w:val="none" w:sz="0" w:space="0" w:color="auto"/>
            <w:left w:val="none" w:sz="0" w:space="0" w:color="auto"/>
            <w:bottom w:val="none" w:sz="0" w:space="0" w:color="auto"/>
            <w:right w:val="none" w:sz="0" w:space="0" w:color="auto"/>
          </w:divBdr>
        </w:div>
        <w:div w:id="1312826214">
          <w:marLeft w:val="0"/>
          <w:marRight w:val="0"/>
          <w:marTop w:val="0"/>
          <w:marBottom w:val="0"/>
          <w:divBdr>
            <w:top w:val="none" w:sz="0" w:space="0" w:color="auto"/>
            <w:left w:val="none" w:sz="0" w:space="0" w:color="auto"/>
            <w:bottom w:val="none" w:sz="0" w:space="0" w:color="auto"/>
            <w:right w:val="none" w:sz="0" w:space="0" w:color="auto"/>
          </w:divBdr>
        </w:div>
        <w:div w:id="84543615">
          <w:marLeft w:val="0"/>
          <w:marRight w:val="0"/>
          <w:marTop w:val="0"/>
          <w:marBottom w:val="0"/>
          <w:divBdr>
            <w:top w:val="none" w:sz="0" w:space="0" w:color="auto"/>
            <w:left w:val="none" w:sz="0" w:space="0" w:color="auto"/>
            <w:bottom w:val="none" w:sz="0" w:space="0" w:color="auto"/>
            <w:right w:val="none" w:sz="0" w:space="0" w:color="auto"/>
          </w:divBdr>
        </w:div>
        <w:div w:id="164562478">
          <w:marLeft w:val="0"/>
          <w:marRight w:val="0"/>
          <w:marTop w:val="0"/>
          <w:marBottom w:val="0"/>
          <w:divBdr>
            <w:top w:val="none" w:sz="0" w:space="0" w:color="auto"/>
            <w:left w:val="none" w:sz="0" w:space="0" w:color="auto"/>
            <w:bottom w:val="none" w:sz="0" w:space="0" w:color="auto"/>
            <w:right w:val="none" w:sz="0" w:space="0" w:color="auto"/>
          </w:divBdr>
        </w:div>
        <w:div w:id="547454854">
          <w:marLeft w:val="0"/>
          <w:marRight w:val="0"/>
          <w:marTop w:val="0"/>
          <w:marBottom w:val="0"/>
          <w:divBdr>
            <w:top w:val="none" w:sz="0" w:space="0" w:color="auto"/>
            <w:left w:val="none" w:sz="0" w:space="0" w:color="auto"/>
            <w:bottom w:val="none" w:sz="0" w:space="0" w:color="auto"/>
            <w:right w:val="none" w:sz="0" w:space="0" w:color="auto"/>
          </w:divBdr>
        </w:div>
      </w:divsChild>
    </w:div>
    <w:div w:id="1955936301">
      <w:bodyDiv w:val="1"/>
      <w:marLeft w:val="0"/>
      <w:marRight w:val="0"/>
      <w:marTop w:val="0"/>
      <w:marBottom w:val="0"/>
      <w:divBdr>
        <w:top w:val="none" w:sz="0" w:space="0" w:color="auto"/>
        <w:left w:val="none" w:sz="0" w:space="0" w:color="auto"/>
        <w:bottom w:val="none" w:sz="0" w:space="0" w:color="auto"/>
        <w:right w:val="none" w:sz="0" w:space="0" w:color="auto"/>
      </w:divBdr>
      <w:divsChild>
        <w:div w:id="1915116614">
          <w:marLeft w:val="0"/>
          <w:marRight w:val="0"/>
          <w:marTop w:val="0"/>
          <w:marBottom w:val="0"/>
          <w:divBdr>
            <w:top w:val="none" w:sz="0" w:space="0" w:color="auto"/>
            <w:left w:val="none" w:sz="0" w:space="0" w:color="auto"/>
            <w:bottom w:val="none" w:sz="0" w:space="0" w:color="auto"/>
            <w:right w:val="none" w:sz="0" w:space="0" w:color="auto"/>
          </w:divBdr>
        </w:div>
        <w:div w:id="384452059">
          <w:marLeft w:val="0"/>
          <w:marRight w:val="0"/>
          <w:marTop w:val="0"/>
          <w:marBottom w:val="0"/>
          <w:divBdr>
            <w:top w:val="none" w:sz="0" w:space="0" w:color="auto"/>
            <w:left w:val="none" w:sz="0" w:space="0" w:color="auto"/>
            <w:bottom w:val="none" w:sz="0" w:space="0" w:color="auto"/>
            <w:right w:val="none" w:sz="0" w:space="0" w:color="auto"/>
          </w:divBdr>
        </w:div>
        <w:div w:id="50232043">
          <w:marLeft w:val="0"/>
          <w:marRight w:val="0"/>
          <w:marTop w:val="0"/>
          <w:marBottom w:val="0"/>
          <w:divBdr>
            <w:top w:val="none" w:sz="0" w:space="0" w:color="auto"/>
            <w:left w:val="none" w:sz="0" w:space="0" w:color="auto"/>
            <w:bottom w:val="none" w:sz="0" w:space="0" w:color="auto"/>
            <w:right w:val="none" w:sz="0" w:space="0" w:color="auto"/>
          </w:divBdr>
        </w:div>
        <w:div w:id="1074206051">
          <w:marLeft w:val="0"/>
          <w:marRight w:val="0"/>
          <w:marTop w:val="0"/>
          <w:marBottom w:val="0"/>
          <w:divBdr>
            <w:top w:val="none" w:sz="0" w:space="0" w:color="auto"/>
            <w:left w:val="none" w:sz="0" w:space="0" w:color="auto"/>
            <w:bottom w:val="none" w:sz="0" w:space="0" w:color="auto"/>
            <w:right w:val="none" w:sz="0" w:space="0" w:color="auto"/>
          </w:divBdr>
        </w:div>
        <w:div w:id="1988629565">
          <w:marLeft w:val="0"/>
          <w:marRight w:val="0"/>
          <w:marTop w:val="0"/>
          <w:marBottom w:val="0"/>
          <w:divBdr>
            <w:top w:val="none" w:sz="0" w:space="0" w:color="auto"/>
            <w:left w:val="none" w:sz="0" w:space="0" w:color="auto"/>
            <w:bottom w:val="none" w:sz="0" w:space="0" w:color="auto"/>
            <w:right w:val="none" w:sz="0" w:space="0" w:color="auto"/>
          </w:divBdr>
        </w:div>
        <w:div w:id="1713071309">
          <w:marLeft w:val="0"/>
          <w:marRight w:val="0"/>
          <w:marTop w:val="0"/>
          <w:marBottom w:val="0"/>
          <w:divBdr>
            <w:top w:val="none" w:sz="0" w:space="0" w:color="auto"/>
            <w:left w:val="none" w:sz="0" w:space="0" w:color="auto"/>
            <w:bottom w:val="none" w:sz="0" w:space="0" w:color="auto"/>
            <w:right w:val="none" w:sz="0" w:space="0" w:color="auto"/>
          </w:divBdr>
        </w:div>
        <w:div w:id="1047293857">
          <w:marLeft w:val="0"/>
          <w:marRight w:val="0"/>
          <w:marTop w:val="0"/>
          <w:marBottom w:val="0"/>
          <w:divBdr>
            <w:top w:val="none" w:sz="0" w:space="0" w:color="auto"/>
            <w:left w:val="none" w:sz="0" w:space="0" w:color="auto"/>
            <w:bottom w:val="none" w:sz="0" w:space="0" w:color="auto"/>
            <w:right w:val="none" w:sz="0" w:space="0" w:color="auto"/>
          </w:divBdr>
        </w:div>
        <w:div w:id="191264257">
          <w:marLeft w:val="0"/>
          <w:marRight w:val="0"/>
          <w:marTop w:val="0"/>
          <w:marBottom w:val="0"/>
          <w:divBdr>
            <w:top w:val="none" w:sz="0" w:space="0" w:color="auto"/>
            <w:left w:val="none" w:sz="0" w:space="0" w:color="auto"/>
            <w:bottom w:val="none" w:sz="0" w:space="0" w:color="auto"/>
            <w:right w:val="none" w:sz="0" w:space="0" w:color="auto"/>
          </w:divBdr>
        </w:div>
        <w:div w:id="985934252">
          <w:marLeft w:val="0"/>
          <w:marRight w:val="0"/>
          <w:marTop w:val="0"/>
          <w:marBottom w:val="0"/>
          <w:divBdr>
            <w:top w:val="none" w:sz="0" w:space="0" w:color="auto"/>
            <w:left w:val="none" w:sz="0" w:space="0" w:color="auto"/>
            <w:bottom w:val="none" w:sz="0" w:space="0" w:color="auto"/>
            <w:right w:val="none" w:sz="0" w:space="0" w:color="auto"/>
          </w:divBdr>
        </w:div>
        <w:div w:id="1341083045">
          <w:marLeft w:val="0"/>
          <w:marRight w:val="0"/>
          <w:marTop w:val="0"/>
          <w:marBottom w:val="0"/>
          <w:divBdr>
            <w:top w:val="none" w:sz="0" w:space="0" w:color="auto"/>
            <w:left w:val="none" w:sz="0" w:space="0" w:color="auto"/>
            <w:bottom w:val="none" w:sz="0" w:space="0" w:color="auto"/>
            <w:right w:val="none" w:sz="0" w:space="0" w:color="auto"/>
          </w:divBdr>
        </w:div>
        <w:div w:id="1237008722">
          <w:marLeft w:val="0"/>
          <w:marRight w:val="0"/>
          <w:marTop w:val="0"/>
          <w:marBottom w:val="0"/>
          <w:divBdr>
            <w:top w:val="none" w:sz="0" w:space="0" w:color="auto"/>
            <w:left w:val="none" w:sz="0" w:space="0" w:color="auto"/>
            <w:bottom w:val="none" w:sz="0" w:space="0" w:color="auto"/>
            <w:right w:val="none" w:sz="0" w:space="0" w:color="auto"/>
          </w:divBdr>
        </w:div>
        <w:div w:id="236091542">
          <w:marLeft w:val="0"/>
          <w:marRight w:val="0"/>
          <w:marTop w:val="0"/>
          <w:marBottom w:val="0"/>
          <w:divBdr>
            <w:top w:val="none" w:sz="0" w:space="0" w:color="auto"/>
            <w:left w:val="none" w:sz="0" w:space="0" w:color="auto"/>
            <w:bottom w:val="none" w:sz="0" w:space="0" w:color="auto"/>
            <w:right w:val="none" w:sz="0" w:space="0" w:color="auto"/>
          </w:divBdr>
        </w:div>
        <w:div w:id="894003932">
          <w:marLeft w:val="0"/>
          <w:marRight w:val="0"/>
          <w:marTop w:val="0"/>
          <w:marBottom w:val="0"/>
          <w:divBdr>
            <w:top w:val="none" w:sz="0" w:space="0" w:color="auto"/>
            <w:left w:val="none" w:sz="0" w:space="0" w:color="auto"/>
            <w:bottom w:val="none" w:sz="0" w:space="0" w:color="auto"/>
            <w:right w:val="none" w:sz="0" w:space="0" w:color="auto"/>
          </w:divBdr>
        </w:div>
        <w:div w:id="803885953">
          <w:marLeft w:val="0"/>
          <w:marRight w:val="0"/>
          <w:marTop w:val="0"/>
          <w:marBottom w:val="0"/>
          <w:divBdr>
            <w:top w:val="none" w:sz="0" w:space="0" w:color="auto"/>
            <w:left w:val="none" w:sz="0" w:space="0" w:color="auto"/>
            <w:bottom w:val="none" w:sz="0" w:space="0" w:color="auto"/>
            <w:right w:val="none" w:sz="0" w:space="0" w:color="auto"/>
          </w:divBdr>
        </w:div>
        <w:div w:id="789127411">
          <w:marLeft w:val="0"/>
          <w:marRight w:val="0"/>
          <w:marTop w:val="0"/>
          <w:marBottom w:val="0"/>
          <w:divBdr>
            <w:top w:val="none" w:sz="0" w:space="0" w:color="auto"/>
            <w:left w:val="none" w:sz="0" w:space="0" w:color="auto"/>
            <w:bottom w:val="none" w:sz="0" w:space="0" w:color="auto"/>
            <w:right w:val="none" w:sz="0" w:space="0" w:color="auto"/>
          </w:divBdr>
        </w:div>
        <w:div w:id="667251171">
          <w:marLeft w:val="0"/>
          <w:marRight w:val="0"/>
          <w:marTop w:val="0"/>
          <w:marBottom w:val="0"/>
          <w:divBdr>
            <w:top w:val="none" w:sz="0" w:space="0" w:color="auto"/>
            <w:left w:val="none" w:sz="0" w:space="0" w:color="auto"/>
            <w:bottom w:val="none" w:sz="0" w:space="0" w:color="auto"/>
            <w:right w:val="none" w:sz="0" w:space="0" w:color="auto"/>
          </w:divBdr>
        </w:div>
        <w:div w:id="1080828641">
          <w:marLeft w:val="0"/>
          <w:marRight w:val="0"/>
          <w:marTop w:val="0"/>
          <w:marBottom w:val="0"/>
          <w:divBdr>
            <w:top w:val="none" w:sz="0" w:space="0" w:color="auto"/>
            <w:left w:val="none" w:sz="0" w:space="0" w:color="auto"/>
            <w:bottom w:val="none" w:sz="0" w:space="0" w:color="auto"/>
            <w:right w:val="none" w:sz="0" w:space="0" w:color="auto"/>
          </w:divBdr>
        </w:div>
        <w:div w:id="725568059">
          <w:marLeft w:val="0"/>
          <w:marRight w:val="0"/>
          <w:marTop w:val="0"/>
          <w:marBottom w:val="0"/>
          <w:divBdr>
            <w:top w:val="none" w:sz="0" w:space="0" w:color="auto"/>
            <w:left w:val="none" w:sz="0" w:space="0" w:color="auto"/>
            <w:bottom w:val="none" w:sz="0" w:space="0" w:color="auto"/>
            <w:right w:val="none" w:sz="0" w:space="0" w:color="auto"/>
          </w:divBdr>
        </w:div>
        <w:div w:id="1158767290">
          <w:marLeft w:val="0"/>
          <w:marRight w:val="0"/>
          <w:marTop w:val="0"/>
          <w:marBottom w:val="0"/>
          <w:divBdr>
            <w:top w:val="none" w:sz="0" w:space="0" w:color="auto"/>
            <w:left w:val="none" w:sz="0" w:space="0" w:color="auto"/>
            <w:bottom w:val="none" w:sz="0" w:space="0" w:color="auto"/>
            <w:right w:val="none" w:sz="0" w:space="0" w:color="auto"/>
          </w:divBdr>
        </w:div>
        <w:div w:id="718675983">
          <w:marLeft w:val="0"/>
          <w:marRight w:val="0"/>
          <w:marTop w:val="0"/>
          <w:marBottom w:val="0"/>
          <w:divBdr>
            <w:top w:val="none" w:sz="0" w:space="0" w:color="auto"/>
            <w:left w:val="none" w:sz="0" w:space="0" w:color="auto"/>
            <w:bottom w:val="none" w:sz="0" w:space="0" w:color="auto"/>
            <w:right w:val="none" w:sz="0" w:space="0" w:color="auto"/>
          </w:divBdr>
        </w:div>
        <w:div w:id="1917469056">
          <w:marLeft w:val="0"/>
          <w:marRight w:val="0"/>
          <w:marTop w:val="0"/>
          <w:marBottom w:val="0"/>
          <w:divBdr>
            <w:top w:val="none" w:sz="0" w:space="0" w:color="auto"/>
            <w:left w:val="none" w:sz="0" w:space="0" w:color="auto"/>
            <w:bottom w:val="none" w:sz="0" w:space="0" w:color="auto"/>
            <w:right w:val="none" w:sz="0" w:space="0" w:color="auto"/>
          </w:divBdr>
        </w:div>
        <w:div w:id="1617442536">
          <w:marLeft w:val="0"/>
          <w:marRight w:val="0"/>
          <w:marTop w:val="0"/>
          <w:marBottom w:val="0"/>
          <w:divBdr>
            <w:top w:val="none" w:sz="0" w:space="0" w:color="auto"/>
            <w:left w:val="none" w:sz="0" w:space="0" w:color="auto"/>
            <w:bottom w:val="none" w:sz="0" w:space="0" w:color="auto"/>
            <w:right w:val="none" w:sz="0" w:space="0" w:color="auto"/>
          </w:divBdr>
        </w:div>
        <w:div w:id="206531575">
          <w:marLeft w:val="0"/>
          <w:marRight w:val="0"/>
          <w:marTop w:val="0"/>
          <w:marBottom w:val="0"/>
          <w:divBdr>
            <w:top w:val="none" w:sz="0" w:space="0" w:color="auto"/>
            <w:left w:val="none" w:sz="0" w:space="0" w:color="auto"/>
            <w:bottom w:val="none" w:sz="0" w:space="0" w:color="auto"/>
            <w:right w:val="none" w:sz="0" w:space="0" w:color="auto"/>
          </w:divBdr>
        </w:div>
        <w:div w:id="2134252703">
          <w:marLeft w:val="0"/>
          <w:marRight w:val="0"/>
          <w:marTop w:val="0"/>
          <w:marBottom w:val="0"/>
          <w:divBdr>
            <w:top w:val="none" w:sz="0" w:space="0" w:color="auto"/>
            <w:left w:val="none" w:sz="0" w:space="0" w:color="auto"/>
            <w:bottom w:val="none" w:sz="0" w:space="0" w:color="auto"/>
            <w:right w:val="none" w:sz="0" w:space="0" w:color="auto"/>
          </w:divBdr>
        </w:div>
        <w:div w:id="261035154">
          <w:marLeft w:val="0"/>
          <w:marRight w:val="0"/>
          <w:marTop w:val="0"/>
          <w:marBottom w:val="0"/>
          <w:divBdr>
            <w:top w:val="none" w:sz="0" w:space="0" w:color="auto"/>
            <w:left w:val="none" w:sz="0" w:space="0" w:color="auto"/>
            <w:bottom w:val="none" w:sz="0" w:space="0" w:color="auto"/>
            <w:right w:val="none" w:sz="0" w:space="0" w:color="auto"/>
          </w:divBdr>
        </w:div>
        <w:div w:id="1139565842">
          <w:marLeft w:val="0"/>
          <w:marRight w:val="0"/>
          <w:marTop w:val="0"/>
          <w:marBottom w:val="0"/>
          <w:divBdr>
            <w:top w:val="none" w:sz="0" w:space="0" w:color="auto"/>
            <w:left w:val="none" w:sz="0" w:space="0" w:color="auto"/>
            <w:bottom w:val="none" w:sz="0" w:space="0" w:color="auto"/>
            <w:right w:val="none" w:sz="0" w:space="0" w:color="auto"/>
          </w:divBdr>
        </w:div>
        <w:div w:id="107510070">
          <w:marLeft w:val="0"/>
          <w:marRight w:val="0"/>
          <w:marTop w:val="0"/>
          <w:marBottom w:val="0"/>
          <w:divBdr>
            <w:top w:val="none" w:sz="0" w:space="0" w:color="auto"/>
            <w:left w:val="none" w:sz="0" w:space="0" w:color="auto"/>
            <w:bottom w:val="none" w:sz="0" w:space="0" w:color="auto"/>
            <w:right w:val="none" w:sz="0" w:space="0" w:color="auto"/>
          </w:divBdr>
        </w:div>
        <w:div w:id="800267542">
          <w:marLeft w:val="0"/>
          <w:marRight w:val="0"/>
          <w:marTop w:val="0"/>
          <w:marBottom w:val="0"/>
          <w:divBdr>
            <w:top w:val="none" w:sz="0" w:space="0" w:color="auto"/>
            <w:left w:val="none" w:sz="0" w:space="0" w:color="auto"/>
            <w:bottom w:val="none" w:sz="0" w:space="0" w:color="auto"/>
            <w:right w:val="none" w:sz="0" w:space="0" w:color="auto"/>
          </w:divBdr>
        </w:div>
        <w:div w:id="1851867805">
          <w:marLeft w:val="0"/>
          <w:marRight w:val="0"/>
          <w:marTop w:val="0"/>
          <w:marBottom w:val="0"/>
          <w:divBdr>
            <w:top w:val="none" w:sz="0" w:space="0" w:color="auto"/>
            <w:left w:val="none" w:sz="0" w:space="0" w:color="auto"/>
            <w:bottom w:val="none" w:sz="0" w:space="0" w:color="auto"/>
            <w:right w:val="none" w:sz="0" w:space="0" w:color="auto"/>
          </w:divBdr>
        </w:div>
        <w:div w:id="759256024">
          <w:marLeft w:val="0"/>
          <w:marRight w:val="0"/>
          <w:marTop w:val="0"/>
          <w:marBottom w:val="0"/>
          <w:divBdr>
            <w:top w:val="none" w:sz="0" w:space="0" w:color="auto"/>
            <w:left w:val="none" w:sz="0" w:space="0" w:color="auto"/>
            <w:bottom w:val="none" w:sz="0" w:space="0" w:color="auto"/>
            <w:right w:val="none" w:sz="0" w:space="0" w:color="auto"/>
          </w:divBdr>
        </w:div>
        <w:div w:id="755134325">
          <w:marLeft w:val="0"/>
          <w:marRight w:val="0"/>
          <w:marTop w:val="0"/>
          <w:marBottom w:val="0"/>
          <w:divBdr>
            <w:top w:val="none" w:sz="0" w:space="0" w:color="auto"/>
            <w:left w:val="none" w:sz="0" w:space="0" w:color="auto"/>
            <w:bottom w:val="none" w:sz="0" w:space="0" w:color="auto"/>
            <w:right w:val="none" w:sz="0" w:space="0" w:color="auto"/>
          </w:divBdr>
        </w:div>
        <w:div w:id="6031130">
          <w:marLeft w:val="0"/>
          <w:marRight w:val="0"/>
          <w:marTop w:val="0"/>
          <w:marBottom w:val="0"/>
          <w:divBdr>
            <w:top w:val="none" w:sz="0" w:space="0" w:color="auto"/>
            <w:left w:val="none" w:sz="0" w:space="0" w:color="auto"/>
            <w:bottom w:val="none" w:sz="0" w:space="0" w:color="auto"/>
            <w:right w:val="none" w:sz="0" w:space="0" w:color="auto"/>
          </w:divBdr>
        </w:div>
        <w:div w:id="1894274740">
          <w:marLeft w:val="0"/>
          <w:marRight w:val="0"/>
          <w:marTop w:val="0"/>
          <w:marBottom w:val="0"/>
          <w:divBdr>
            <w:top w:val="none" w:sz="0" w:space="0" w:color="auto"/>
            <w:left w:val="none" w:sz="0" w:space="0" w:color="auto"/>
            <w:bottom w:val="none" w:sz="0" w:space="0" w:color="auto"/>
            <w:right w:val="none" w:sz="0" w:space="0" w:color="auto"/>
          </w:divBdr>
        </w:div>
        <w:div w:id="1340043525">
          <w:marLeft w:val="0"/>
          <w:marRight w:val="0"/>
          <w:marTop w:val="0"/>
          <w:marBottom w:val="0"/>
          <w:divBdr>
            <w:top w:val="none" w:sz="0" w:space="0" w:color="auto"/>
            <w:left w:val="none" w:sz="0" w:space="0" w:color="auto"/>
            <w:bottom w:val="none" w:sz="0" w:space="0" w:color="auto"/>
            <w:right w:val="none" w:sz="0" w:space="0" w:color="auto"/>
          </w:divBdr>
        </w:div>
        <w:div w:id="2096659832">
          <w:marLeft w:val="0"/>
          <w:marRight w:val="0"/>
          <w:marTop w:val="0"/>
          <w:marBottom w:val="0"/>
          <w:divBdr>
            <w:top w:val="none" w:sz="0" w:space="0" w:color="auto"/>
            <w:left w:val="none" w:sz="0" w:space="0" w:color="auto"/>
            <w:bottom w:val="none" w:sz="0" w:space="0" w:color="auto"/>
            <w:right w:val="none" w:sz="0" w:space="0" w:color="auto"/>
          </w:divBdr>
        </w:div>
        <w:div w:id="182130640">
          <w:marLeft w:val="0"/>
          <w:marRight w:val="0"/>
          <w:marTop w:val="0"/>
          <w:marBottom w:val="0"/>
          <w:divBdr>
            <w:top w:val="none" w:sz="0" w:space="0" w:color="auto"/>
            <w:left w:val="none" w:sz="0" w:space="0" w:color="auto"/>
            <w:bottom w:val="none" w:sz="0" w:space="0" w:color="auto"/>
            <w:right w:val="none" w:sz="0" w:space="0" w:color="auto"/>
          </w:divBdr>
        </w:div>
        <w:div w:id="623466399">
          <w:marLeft w:val="0"/>
          <w:marRight w:val="0"/>
          <w:marTop w:val="0"/>
          <w:marBottom w:val="0"/>
          <w:divBdr>
            <w:top w:val="none" w:sz="0" w:space="0" w:color="auto"/>
            <w:left w:val="none" w:sz="0" w:space="0" w:color="auto"/>
            <w:bottom w:val="none" w:sz="0" w:space="0" w:color="auto"/>
            <w:right w:val="none" w:sz="0" w:space="0" w:color="auto"/>
          </w:divBdr>
        </w:div>
        <w:div w:id="353848363">
          <w:marLeft w:val="0"/>
          <w:marRight w:val="0"/>
          <w:marTop w:val="0"/>
          <w:marBottom w:val="0"/>
          <w:divBdr>
            <w:top w:val="none" w:sz="0" w:space="0" w:color="auto"/>
            <w:left w:val="none" w:sz="0" w:space="0" w:color="auto"/>
            <w:bottom w:val="none" w:sz="0" w:space="0" w:color="auto"/>
            <w:right w:val="none" w:sz="0" w:space="0" w:color="auto"/>
          </w:divBdr>
        </w:div>
        <w:div w:id="489558830">
          <w:marLeft w:val="0"/>
          <w:marRight w:val="0"/>
          <w:marTop w:val="0"/>
          <w:marBottom w:val="0"/>
          <w:divBdr>
            <w:top w:val="none" w:sz="0" w:space="0" w:color="auto"/>
            <w:left w:val="none" w:sz="0" w:space="0" w:color="auto"/>
            <w:bottom w:val="none" w:sz="0" w:space="0" w:color="auto"/>
            <w:right w:val="none" w:sz="0" w:space="0" w:color="auto"/>
          </w:divBdr>
        </w:div>
        <w:div w:id="1818839065">
          <w:marLeft w:val="0"/>
          <w:marRight w:val="0"/>
          <w:marTop w:val="0"/>
          <w:marBottom w:val="0"/>
          <w:divBdr>
            <w:top w:val="none" w:sz="0" w:space="0" w:color="auto"/>
            <w:left w:val="none" w:sz="0" w:space="0" w:color="auto"/>
            <w:bottom w:val="none" w:sz="0" w:space="0" w:color="auto"/>
            <w:right w:val="none" w:sz="0" w:space="0" w:color="auto"/>
          </w:divBdr>
        </w:div>
        <w:div w:id="240724545">
          <w:marLeft w:val="0"/>
          <w:marRight w:val="0"/>
          <w:marTop w:val="0"/>
          <w:marBottom w:val="0"/>
          <w:divBdr>
            <w:top w:val="none" w:sz="0" w:space="0" w:color="auto"/>
            <w:left w:val="none" w:sz="0" w:space="0" w:color="auto"/>
            <w:bottom w:val="none" w:sz="0" w:space="0" w:color="auto"/>
            <w:right w:val="none" w:sz="0" w:space="0" w:color="auto"/>
          </w:divBdr>
        </w:div>
        <w:div w:id="33316265">
          <w:marLeft w:val="0"/>
          <w:marRight w:val="0"/>
          <w:marTop w:val="0"/>
          <w:marBottom w:val="0"/>
          <w:divBdr>
            <w:top w:val="none" w:sz="0" w:space="0" w:color="auto"/>
            <w:left w:val="none" w:sz="0" w:space="0" w:color="auto"/>
            <w:bottom w:val="none" w:sz="0" w:space="0" w:color="auto"/>
            <w:right w:val="none" w:sz="0" w:space="0" w:color="auto"/>
          </w:divBdr>
        </w:div>
        <w:div w:id="1038815046">
          <w:marLeft w:val="0"/>
          <w:marRight w:val="0"/>
          <w:marTop w:val="0"/>
          <w:marBottom w:val="0"/>
          <w:divBdr>
            <w:top w:val="none" w:sz="0" w:space="0" w:color="auto"/>
            <w:left w:val="none" w:sz="0" w:space="0" w:color="auto"/>
            <w:bottom w:val="none" w:sz="0" w:space="0" w:color="auto"/>
            <w:right w:val="none" w:sz="0" w:space="0" w:color="auto"/>
          </w:divBdr>
        </w:div>
        <w:div w:id="86659024">
          <w:marLeft w:val="0"/>
          <w:marRight w:val="0"/>
          <w:marTop w:val="0"/>
          <w:marBottom w:val="0"/>
          <w:divBdr>
            <w:top w:val="none" w:sz="0" w:space="0" w:color="auto"/>
            <w:left w:val="none" w:sz="0" w:space="0" w:color="auto"/>
            <w:bottom w:val="none" w:sz="0" w:space="0" w:color="auto"/>
            <w:right w:val="none" w:sz="0" w:space="0" w:color="auto"/>
          </w:divBdr>
        </w:div>
        <w:div w:id="98649605">
          <w:marLeft w:val="0"/>
          <w:marRight w:val="0"/>
          <w:marTop w:val="0"/>
          <w:marBottom w:val="0"/>
          <w:divBdr>
            <w:top w:val="none" w:sz="0" w:space="0" w:color="auto"/>
            <w:left w:val="none" w:sz="0" w:space="0" w:color="auto"/>
            <w:bottom w:val="none" w:sz="0" w:space="0" w:color="auto"/>
            <w:right w:val="none" w:sz="0" w:space="0" w:color="auto"/>
          </w:divBdr>
        </w:div>
        <w:div w:id="1269122925">
          <w:marLeft w:val="0"/>
          <w:marRight w:val="0"/>
          <w:marTop w:val="0"/>
          <w:marBottom w:val="0"/>
          <w:divBdr>
            <w:top w:val="none" w:sz="0" w:space="0" w:color="auto"/>
            <w:left w:val="none" w:sz="0" w:space="0" w:color="auto"/>
            <w:bottom w:val="none" w:sz="0" w:space="0" w:color="auto"/>
            <w:right w:val="none" w:sz="0" w:space="0" w:color="auto"/>
          </w:divBdr>
        </w:div>
        <w:div w:id="1316761528">
          <w:marLeft w:val="0"/>
          <w:marRight w:val="0"/>
          <w:marTop w:val="0"/>
          <w:marBottom w:val="0"/>
          <w:divBdr>
            <w:top w:val="none" w:sz="0" w:space="0" w:color="auto"/>
            <w:left w:val="none" w:sz="0" w:space="0" w:color="auto"/>
            <w:bottom w:val="none" w:sz="0" w:space="0" w:color="auto"/>
            <w:right w:val="none" w:sz="0" w:space="0" w:color="auto"/>
          </w:divBdr>
        </w:div>
        <w:div w:id="1163279531">
          <w:marLeft w:val="0"/>
          <w:marRight w:val="0"/>
          <w:marTop w:val="0"/>
          <w:marBottom w:val="0"/>
          <w:divBdr>
            <w:top w:val="none" w:sz="0" w:space="0" w:color="auto"/>
            <w:left w:val="none" w:sz="0" w:space="0" w:color="auto"/>
            <w:bottom w:val="none" w:sz="0" w:space="0" w:color="auto"/>
            <w:right w:val="none" w:sz="0" w:space="0" w:color="auto"/>
          </w:divBdr>
        </w:div>
        <w:div w:id="113716566">
          <w:marLeft w:val="0"/>
          <w:marRight w:val="0"/>
          <w:marTop w:val="0"/>
          <w:marBottom w:val="0"/>
          <w:divBdr>
            <w:top w:val="none" w:sz="0" w:space="0" w:color="auto"/>
            <w:left w:val="none" w:sz="0" w:space="0" w:color="auto"/>
            <w:bottom w:val="none" w:sz="0" w:space="0" w:color="auto"/>
            <w:right w:val="none" w:sz="0" w:space="0" w:color="auto"/>
          </w:divBdr>
        </w:div>
        <w:div w:id="1306157049">
          <w:marLeft w:val="0"/>
          <w:marRight w:val="0"/>
          <w:marTop w:val="0"/>
          <w:marBottom w:val="0"/>
          <w:divBdr>
            <w:top w:val="none" w:sz="0" w:space="0" w:color="auto"/>
            <w:left w:val="none" w:sz="0" w:space="0" w:color="auto"/>
            <w:bottom w:val="none" w:sz="0" w:space="0" w:color="auto"/>
            <w:right w:val="none" w:sz="0" w:space="0" w:color="auto"/>
          </w:divBdr>
        </w:div>
        <w:div w:id="2012367823">
          <w:marLeft w:val="0"/>
          <w:marRight w:val="0"/>
          <w:marTop w:val="0"/>
          <w:marBottom w:val="0"/>
          <w:divBdr>
            <w:top w:val="none" w:sz="0" w:space="0" w:color="auto"/>
            <w:left w:val="none" w:sz="0" w:space="0" w:color="auto"/>
            <w:bottom w:val="none" w:sz="0" w:space="0" w:color="auto"/>
            <w:right w:val="none" w:sz="0" w:space="0" w:color="auto"/>
          </w:divBdr>
        </w:div>
        <w:div w:id="1913734072">
          <w:marLeft w:val="0"/>
          <w:marRight w:val="0"/>
          <w:marTop w:val="0"/>
          <w:marBottom w:val="0"/>
          <w:divBdr>
            <w:top w:val="none" w:sz="0" w:space="0" w:color="auto"/>
            <w:left w:val="none" w:sz="0" w:space="0" w:color="auto"/>
            <w:bottom w:val="none" w:sz="0" w:space="0" w:color="auto"/>
            <w:right w:val="none" w:sz="0" w:space="0" w:color="auto"/>
          </w:divBdr>
        </w:div>
        <w:div w:id="63919808">
          <w:marLeft w:val="0"/>
          <w:marRight w:val="0"/>
          <w:marTop w:val="0"/>
          <w:marBottom w:val="0"/>
          <w:divBdr>
            <w:top w:val="none" w:sz="0" w:space="0" w:color="auto"/>
            <w:left w:val="none" w:sz="0" w:space="0" w:color="auto"/>
            <w:bottom w:val="none" w:sz="0" w:space="0" w:color="auto"/>
            <w:right w:val="none" w:sz="0" w:space="0" w:color="auto"/>
          </w:divBdr>
        </w:div>
        <w:div w:id="852911751">
          <w:marLeft w:val="0"/>
          <w:marRight w:val="0"/>
          <w:marTop w:val="0"/>
          <w:marBottom w:val="0"/>
          <w:divBdr>
            <w:top w:val="none" w:sz="0" w:space="0" w:color="auto"/>
            <w:left w:val="none" w:sz="0" w:space="0" w:color="auto"/>
            <w:bottom w:val="none" w:sz="0" w:space="0" w:color="auto"/>
            <w:right w:val="none" w:sz="0" w:space="0" w:color="auto"/>
          </w:divBdr>
        </w:div>
        <w:div w:id="2017072371">
          <w:marLeft w:val="0"/>
          <w:marRight w:val="0"/>
          <w:marTop w:val="0"/>
          <w:marBottom w:val="0"/>
          <w:divBdr>
            <w:top w:val="none" w:sz="0" w:space="0" w:color="auto"/>
            <w:left w:val="none" w:sz="0" w:space="0" w:color="auto"/>
            <w:bottom w:val="none" w:sz="0" w:space="0" w:color="auto"/>
            <w:right w:val="none" w:sz="0" w:space="0" w:color="auto"/>
          </w:divBdr>
        </w:div>
        <w:div w:id="996108810">
          <w:marLeft w:val="0"/>
          <w:marRight w:val="0"/>
          <w:marTop w:val="0"/>
          <w:marBottom w:val="0"/>
          <w:divBdr>
            <w:top w:val="none" w:sz="0" w:space="0" w:color="auto"/>
            <w:left w:val="none" w:sz="0" w:space="0" w:color="auto"/>
            <w:bottom w:val="none" w:sz="0" w:space="0" w:color="auto"/>
            <w:right w:val="none" w:sz="0" w:space="0" w:color="auto"/>
          </w:divBdr>
        </w:div>
        <w:div w:id="801725438">
          <w:marLeft w:val="0"/>
          <w:marRight w:val="0"/>
          <w:marTop w:val="0"/>
          <w:marBottom w:val="0"/>
          <w:divBdr>
            <w:top w:val="none" w:sz="0" w:space="0" w:color="auto"/>
            <w:left w:val="none" w:sz="0" w:space="0" w:color="auto"/>
            <w:bottom w:val="none" w:sz="0" w:space="0" w:color="auto"/>
            <w:right w:val="none" w:sz="0" w:space="0" w:color="auto"/>
          </w:divBdr>
        </w:div>
        <w:div w:id="1026370294">
          <w:marLeft w:val="0"/>
          <w:marRight w:val="0"/>
          <w:marTop w:val="0"/>
          <w:marBottom w:val="0"/>
          <w:divBdr>
            <w:top w:val="none" w:sz="0" w:space="0" w:color="auto"/>
            <w:left w:val="none" w:sz="0" w:space="0" w:color="auto"/>
            <w:bottom w:val="none" w:sz="0" w:space="0" w:color="auto"/>
            <w:right w:val="none" w:sz="0" w:space="0" w:color="auto"/>
          </w:divBdr>
        </w:div>
        <w:div w:id="858662535">
          <w:marLeft w:val="0"/>
          <w:marRight w:val="0"/>
          <w:marTop w:val="0"/>
          <w:marBottom w:val="0"/>
          <w:divBdr>
            <w:top w:val="none" w:sz="0" w:space="0" w:color="auto"/>
            <w:left w:val="none" w:sz="0" w:space="0" w:color="auto"/>
            <w:bottom w:val="none" w:sz="0" w:space="0" w:color="auto"/>
            <w:right w:val="none" w:sz="0" w:space="0" w:color="auto"/>
          </w:divBdr>
        </w:div>
        <w:div w:id="736170535">
          <w:marLeft w:val="0"/>
          <w:marRight w:val="0"/>
          <w:marTop w:val="0"/>
          <w:marBottom w:val="0"/>
          <w:divBdr>
            <w:top w:val="none" w:sz="0" w:space="0" w:color="auto"/>
            <w:left w:val="none" w:sz="0" w:space="0" w:color="auto"/>
            <w:bottom w:val="none" w:sz="0" w:space="0" w:color="auto"/>
            <w:right w:val="none" w:sz="0" w:space="0" w:color="auto"/>
          </w:divBdr>
        </w:div>
        <w:div w:id="1938709391">
          <w:marLeft w:val="0"/>
          <w:marRight w:val="0"/>
          <w:marTop w:val="0"/>
          <w:marBottom w:val="0"/>
          <w:divBdr>
            <w:top w:val="none" w:sz="0" w:space="0" w:color="auto"/>
            <w:left w:val="none" w:sz="0" w:space="0" w:color="auto"/>
            <w:bottom w:val="none" w:sz="0" w:space="0" w:color="auto"/>
            <w:right w:val="none" w:sz="0" w:space="0" w:color="auto"/>
          </w:divBdr>
        </w:div>
        <w:div w:id="228423495">
          <w:marLeft w:val="0"/>
          <w:marRight w:val="0"/>
          <w:marTop w:val="0"/>
          <w:marBottom w:val="0"/>
          <w:divBdr>
            <w:top w:val="none" w:sz="0" w:space="0" w:color="auto"/>
            <w:left w:val="none" w:sz="0" w:space="0" w:color="auto"/>
            <w:bottom w:val="none" w:sz="0" w:space="0" w:color="auto"/>
            <w:right w:val="none" w:sz="0" w:space="0" w:color="auto"/>
          </w:divBdr>
        </w:div>
        <w:div w:id="389691075">
          <w:marLeft w:val="0"/>
          <w:marRight w:val="0"/>
          <w:marTop w:val="0"/>
          <w:marBottom w:val="0"/>
          <w:divBdr>
            <w:top w:val="none" w:sz="0" w:space="0" w:color="auto"/>
            <w:left w:val="none" w:sz="0" w:space="0" w:color="auto"/>
            <w:bottom w:val="none" w:sz="0" w:space="0" w:color="auto"/>
            <w:right w:val="none" w:sz="0" w:space="0" w:color="auto"/>
          </w:divBdr>
        </w:div>
        <w:div w:id="1732269353">
          <w:marLeft w:val="0"/>
          <w:marRight w:val="0"/>
          <w:marTop w:val="0"/>
          <w:marBottom w:val="0"/>
          <w:divBdr>
            <w:top w:val="none" w:sz="0" w:space="0" w:color="auto"/>
            <w:left w:val="none" w:sz="0" w:space="0" w:color="auto"/>
            <w:bottom w:val="none" w:sz="0" w:space="0" w:color="auto"/>
            <w:right w:val="none" w:sz="0" w:space="0" w:color="auto"/>
          </w:divBdr>
        </w:div>
        <w:div w:id="929775679">
          <w:marLeft w:val="0"/>
          <w:marRight w:val="0"/>
          <w:marTop w:val="0"/>
          <w:marBottom w:val="0"/>
          <w:divBdr>
            <w:top w:val="none" w:sz="0" w:space="0" w:color="auto"/>
            <w:left w:val="none" w:sz="0" w:space="0" w:color="auto"/>
            <w:bottom w:val="none" w:sz="0" w:space="0" w:color="auto"/>
            <w:right w:val="none" w:sz="0" w:space="0" w:color="auto"/>
          </w:divBdr>
        </w:div>
        <w:div w:id="1330325480">
          <w:marLeft w:val="0"/>
          <w:marRight w:val="0"/>
          <w:marTop w:val="0"/>
          <w:marBottom w:val="0"/>
          <w:divBdr>
            <w:top w:val="none" w:sz="0" w:space="0" w:color="auto"/>
            <w:left w:val="none" w:sz="0" w:space="0" w:color="auto"/>
            <w:bottom w:val="none" w:sz="0" w:space="0" w:color="auto"/>
            <w:right w:val="none" w:sz="0" w:space="0" w:color="auto"/>
          </w:divBdr>
        </w:div>
        <w:div w:id="218831048">
          <w:marLeft w:val="0"/>
          <w:marRight w:val="0"/>
          <w:marTop w:val="0"/>
          <w:marBottom w:val="0"/>
          <w:divBdr>
            <w:top w:val="none" w:sz="0" w:space="0" w:color="auto"/>
            <w:left w:val="none" w:sz="0" w:space="0" w:color="auto"/>
            <w:bottom w:val="none" w:sz="0" w:space="0" w:color="auto"/>
            <w:right w:val="none" w:sz="0" w:space="0" w:color="auto"/>
          </w:divBdr>
        </w:div>
        <w:div w:id="957637932">
          <w:marLeft w:val="0"/>
          <w:marRight w:val="0"/>
          <w:marTop w:val="0"/>
          <w:marBottom w:val="0"/>
          <w:divBdr>
            <w:top w:val="none" w:sz="0" w:space="0" w:color="auto"/>
            <w:left w:val="none" w:sz="0" w:space="0" w:color="auto"/>
            <w:bottom w:val="none" w:sz="0" w:space="0" w:color="auto"/>
            <w:right w:val="none" w:sz="0" w:space="0" w:color="auto"/>
          </w:divBdr>
        </w:div>
        <w:div w:id="30345701">
          <w:marLeft w:val="0"/>
          <w:marRight w:val="0"/>
          <w:marTop w:val="0"/>
          <w:marBottom w:val="0"/>
          <w:divBdr>
            <w:top w:val="none" w:sz="0" w:space="0" w:color="auto"/>
            <w:left w:val="none" w:sz="0" w:space="0" w:color="auto"/>
            <w:bottom w:val="none" w:sz="0" w:space="0" w:color="auto"/>
            <w:right w:val="none" w:sz="0" w:space="0" w:color="auto"/>
          </w:divBdr>
        </w:div>
        <w:div w:id="268008879">
          <w:marLeft w:val="0"/>
          <w:marRight w:val="0"/>
          <w:marTop w:val="0"/>
          <w:marBottom w:val="0"/>
          <w:divBdr>
            <w:top w:val="none" w:sz="0" w:space="0" w:color="auto"/>
            <w:left w:val="none" w:sz="0" w:space="0" w:color="auto"/>
            <w:bottom w:val="none" w:sz="0" w:space="0" w:color="auto"/>
            <w:right w:val="none" w:sz="0" w:space="0" w:color="auto"/>
          </w:divBdr>
        </w:div>
        <w:div w:id="1662661106">
          <w:marLeft w:val="0"/>
          <w:marRight w:val="0"/>
          <w:marTop w:val="0"/>
          <w:marBottom w:val="0"/>
          <w:divBdr>
            <w:top w:val="none" w:sz="0" w:space="0" w:color="auto"/>
            <w:left w:val="none" w:sz="0" w:space="0" w:color="auto"/>
            <w:bottom w:val="none" w:sz="0" w:space="0" w:color="auto"/>
            <w:right w:val="none" w:sz="0" w:space="0" w:color="auto"/>
          </w:divBdr>
        </w:div>
        <w:div w:id="719404735">
          <w:marLeft w:val="0"/>
          <w:marRight w:val="0"/>
          <w:marTop w:val="0"/>
          <w:marBottom w:val="0"/>
          <w:divBdr>
            <w:top w:val="none" w:sz="0" w:space="0" w:color="auto"/>
            <w:left w:val="none" w:sz="0" w:space="0" w:color="auto"/>
            <w:bottom w:val="none" w:sz="0" w:space="0" w:color="auto"/>
            <w:right w:val="none" w:sz="0" w:space="0" w:color="auto"/>
          </w:divBdr>
        </w:div>
        <w:div w:id="873150569">
          <w:marLeft w:val="0"/>
          <w:marRight w:val="0"/>
          <w:marTop w:val="0"/>
          <w:marBottom w:val="0"/>
          <w:divBdr>
            <w:top w:val="none" w:sz="0" w:space="0" w:color="auto"/>
            <w:left w:val="none" w:sz="0" w:space="0" w:color="auto"/>
            <w:bottom w:val="none" w:sz="0" w:space="0" w:color="auto"/>
            <w:right w:val="none" w:sz="0" w:space="0" w:color="auto"/>
          </w:divBdr>
        </w:div>
        <w:div w:id="920405122">
          <w:marLeft w:val="0"/>
          <w:marRight w:val="0"/>
          <w:marTop w:val="0"/>
          <w:marBottom w:val="0"/>
          <w:divBdr>
            <w:top w:val="none" w:sz="0" w:space="0" w:color="auto"/>
            <w:left w:val="none" w:sz="0" w:space="0" w:color="auto"/>
            <w:bottom w:val="none" w:sz="0" w:space="0" w:color="auto"/>
            <w:right w:val="none" w:sz="0" w:space="0" w:color="auto"/>
          </w:divBdr>
        </w:div>
        <w:div w:id="1217930881">
          <w:marLeft w:val="0"/>
          <w:marRight w:val="0"/>
          <w:marTop w:val="0"/>
          <w:marBottom w:val="0"/>
          <w:divBdr>
            <w:top w:val="none" w:sz="0" w:space="0" w:color="auto"/>
            <w:left w:val="none" w:sz="0" w:space="0" w:color="auto"/>
            <w:bottom w:val="none" w:sz="0" w:space="0" w:color="auto"/>
            <w:right w:val="none" w:sz="0" w:space="0" w:color="auto"/>
          </w:divBdr>
        </w:div>
        <w:div w:id="795148681">
          <w:marLeft w:val="0"/>
          <w:marRight w:val="0"/>
          <w:marTop w:val="0"/>
          <w:marBottom w:val="0"/>
          <w:divBdr>
            <w:top w:val="none" w:sz="0" w:space="0" w:color="auto"/>
            <w:left w:val="none" w:sz="0" w:space="0" w:color="auto"/>
            <w:bottom w:val="none" w:sz="0" w:space="0" w:color="auto"/>
            <w:right w:val="none" w:sz="0" w:space="0" w:color="auto"/>
          </w:divBdr>
        </w:div>
        <w:div w:id="1544171403">
          <w:marLeft w:val="0"/>
          <w:marRight w:val="0"/>
          <w:marTop w:val="0"/>
          <w:marBottom w:val="0"/>
          <w:divBdr>
            <w:top w:val="none" w:sz="0" w:space="0" w:color="auto"/>
            <w:left w:val="none" w:sz="0" w:space="0" w:color="auto"/>
            <w:bottom w:val="none" w:sz="0" w:space="0" w:color="auto"/>
            <w:right w:val="none" w:sz="0" w:space="0" w:color="auto"/>
          </w:divBdr>
        </w:div>
        <w:div w:id="2040005469">
          <w:marLeft w:val="0"/>
          <w:marRight w:val="0"/>
          <w:marTop w:val="0"/>
          <w:marBottom w:val="0"/>
          <w:divBdr>
            <w:top w:val="none" w:sz="0" w:space="0" w:color="auto"/>
            <w:left w:val="none" w:sz="0" w:space="0" w:color="auto"/>
            <w:bottom w:val="none" w:sz="0" w:space="0" w:color="auto"/>
            <w:right w:val="none" w:sz="0" w:space="0" w:color="auto"/>
          </w:divBdr>
        </w:div>
        <w:div w:id="2142571859">
          <w:marLeft w:val="0"/>
          <w:marRight w:val="0"/>
          <w:marTop w:val="0"/>
          <w:marBottom w:val="0"/>
          <w:divBdr>
            <w:top w:val="none" w:sz="0" w:space="0" w:color="auto"/>
            <w:left w:val="none" w:sz="0" w:space="0" w:color="auto"/>
            <w:bottom w:val="none" w:sz="0" w:space="0" w:color="auto"/>
            <w:right w:val="none" w:sz="0" w:space="0" w:color="auto"/>
          </w:divBdr>
        </w:div>
        <w:div w:id="819856501">
          <w:marLeft w:val="0"/>
          <w:marRight w:val="0"/>
          <w:marTop w:val="0"/>
          <w:marBottom w:val="0"/>
          <w:divBdr>
            <w:top w:val="none" w:sz="0" w:space="0" w:color="auto"/>
            <w:left w:val="none" w:sz="0" w:space="0" w:color="auto"/>
            <w:bottom w:val="none" w:sz="0" w:space="0" w:color="auto"/>
            <w:right w:val="none" w:sz="0" w:space="0" w:color="auto"/>
          </w:divBdr>
        </w:div>
        <w:div w:id="19400692">
          <w:marLeft w:val="0"/>
          <w:marRight w:val="0"/>
          <w:marTop w:val="0"/>
          <w:marBottom w:val="0"/>
          <w:divBdr>
            <w:top w:val="none" w:sz="0" w:space="0" w:color="auto"/>
            <w:left w:val="none" w:sz="0" w:space="0" w:color="auto"/>
            <w:bottom w:val="none" w:sz="0" w:space="0" w:color="auto"/>
            <w:right w:val="none" w:sz="0" w:space="0" w:color="auto"/>
          </w:divBdr>
        </w:div>
        <w:div w:id="877936510">
          <w:marLeft w:val="0"/>
          <w:marRight w:val="0"/>
          <w:marTop w:val="0"/>
          <w:marBottom w:val="0"/>
          <w:divBdr>
            <w:top w:val="none" w:sz="0" w:space="0" w:color="auto"/>
            <w:left w:val="none" w:sz="0" w:space="0" w:color="auto"/>
            <w:bottom w:val="none" w:sz="0" w:space="0" w:color="auto"/>
            <w:right w:val="none" w:sz="0" w:space="0" w:color="auto"/>
          </w:divBdr>
        </w:div>
        <w:div w:id="1606769420">
          <w:marLeft w:val="0"/>
          <w:marRight w:val="0"/>
          <w:marTop w:val="0"/>
          <w:marBottom w:val="0"/>
          <w:divBdr>
            <w:top w:val="none" w:sz="0" w:space="0" w:color="auto"/>
            <w:left w:val="none" w:sz="0" w:space="0" w:color="auto"/>
            <w:bottom w:val="none" w:sz="0" w:space="0" w:color="auto"/>
            <w:right w:val="none" w:sz="0" w:space="0" w:color="auto"/>
          </w:divBdr>
        </w:div>
        <w:div w:id="2048095222">
          <w:marLeft w:val="0"/>
          <w:marRight w:val="0"/>
          <w:marTop w:val="0"/>
          <w:marBottom w:val="0"/>
          <w:divBdr>
            <w:top w:val="none" w:sz="0" w:space="0" w:color="auto"/>
            <w:left w:val="none" w:sz="0" w:space="0" w:color="auto"/>
            <w:bottom w:val="none" w:sz="0" w:space="0" w:color="auto"/>
            <w:right w:val="none" w:sz="0" w:space="0" w:color="auto"/>
          </w:divBdr>
        </w:div>
        <w:div w:id="1263025751">
          <w:marLeft w:val="0"/>
          <w:marRight w:val="0"/>
          <w:marTop w:val="0"/>
          <w:marBottom w:val="0"/>
          <w:divBdr>
            <w:top w:val="none" w:sz="0" w:space="0" w:color="auto"/>
            <w:left w:val="none" w:sz="0" w:space="0" w:color="auto"/>
            <w:bottom w:val="none" w:sz="0" w:space="0" w:color="auto"/>
            <w:right w:val="none" w:sz="0" w:space="0" w:color="auto"/>
          </w:divBdr>
        </w:div>
        <w:div w:id="773357273">
          <w:marLeft w:val="0"/>
          <w:marRight w:val="0"/>
          <w:marTop w:val="0"/>
          <w:marBottom w:val="0"/>
          <w:divBdr>
            <w:top w:val="none" w:sz="0" w:space="0" w:color="auto"/>
            <w:left w:val="none" w:sz="0" w:space="0" w:color="auto"/>
            <w:bottom w:val="none" w:sz="0" w:space="0" w:color="auto"/>
            <w:right w:val="none" w:sz="0" w:space="0" w:color="auto"/>
          </w:divBdr>
        </w:div>
        <w:div w:id="1975478435">
          <w:marLeft w:val="0"/>
          <w:marRight w:val="0"/>
          <w:marTop w:val="0"/>
          <w:marBottom w:val="0"/>
          <w:divBdr>
            <w:top w:val="none" w:sz="0" w:space="0" w:color="auto"/>
            <w:left w:val="none" w:sz="0" w:space="0" w:color="auto"/>
            <w:bottom w:val="none" w:sz="0" w:space="0" w:color="auto"/>
            <w:right w:val="none" w:sz="0" w:space="0" w:color="auto"/>
          </w:divBdr>
        </w:div>
        <w:div w:id="1788890684">
          <w:marLeft w:val="0"/>
          <w:marRight w:val="0"/>
          <w:marTop w:val="0"/>
          <w:marBottom w:val="0"/>
          <w:divBdr>
            <w:top w:val="none" w:sz="0" w:space="0" w:color="auto"/>
            <w:left w:val="none" w:sz="0" w:space="0" w:color="auto"/>
            <w:bottom w:val="none" w:sz="0" w:space="0" w:color="auto"/>
            <w:right w:val="none" w:sz="0" w:space="0" w:color="auto"/>
          </w:divBdr>
        </w:div>
        <w:div w:id="1936473230">
          <w:marLeft w:val="0"/>
          <w:marRight w:val="0"/>
          <w:marTop w:val="0"/>
          <w:marBottom w:val="0"/>
          <w:divBdr>
            <w:top w:val="none" w:sz="0" w:space="0" w:color="auto"/>
            <w:left w:val="none" w:sz="0" w:space="0" w:color="auto"/>
            <w:bottom w:val="none" w:sz="0" w:space="0" w:color="auto"/>
            <w:right w:val="none" w:sz="0" w:space="0" w:color="auto"/>
          </w:divBdr>
        </w:div>
        <w:div w:id="959797940">
          <w:marLeft w:val="0"/>
          <w:marRight w:val="0"/>
          <w:marTop w:val="0"/>
          <w:marBottom w:val="0"/>
          <w:divBdr>
            <w:top w:val="none" w:sz="0" w:space="0" w:color="auto"/>
            <w:left w:val="none" w:sz="0" w:space="0" w:color="auto"/>
            <w:bottom w:val="none" w:sz="0" w:space="0" w:color="auto"/>
            <w:right w:val="none" w:sz="0" w:space="0" w:color="auto"/>
          </w:divBdr>
        </w:div>
        <w:div w:id="1456413403">
          <w:marLeft w:val="0"/>
          <w:marRight w:val="0"/>
          <w:marTop w:val="0"/>
          <w:marBottom w:val="0"/>
          <w:divBdr>
            <w:top w:val="none" w:sz="0" w:space="0" w:color="auto"/>
            <w:left w:val="none" w:sz="0" w:space="0" w:color="auto"/>
            <w:bottom w:val="none" w:sz="0" w:space="0" w:color="auto"/>
            <w:right w:val="none" w:sz="0" w:space="0" w:color="auto"/>
          </w:divBdr>
        </w:div>
        <w:div w:id="1082604895">
          <w:marLeft w:val="0"/>
          <w:marRight w:val="0"/>
          <w:marTop w:val="0"/>
          <w:marBottom w:val="0"/>
          <w:divBdr>
            <w:top w:val="none" w:sz="0" w:space="0" w:color="auto"/>
            <w:left w:val="none" w:sz="0" w:space="0" w:color="auto"/>
            <w:bottom w:val="none" w:sz="0" w:space="0" w:color="auto"/>
            <w:right w:val="none" w:sz="0" w:space="0" w:color="auto"/>
          </w:divBdr>
        </w:div>
        <w:div w:id="1986742119">
          <w:marLeft w:val="0"/>
          <w:marRight w:val="0"/>
          <w:marTop w:val="0"/>
          <w:marBottom w:val="0"/>
          <w:divBdr>
            <w:top w:val="none" w:sz="0" w:space="0" w:color="auto"/>
            <w:left w:val="none" w:sz="0" w:space="0" w:color="auto"/>
            <w:bottom w:val="none" w:sz="0" w:space="0" w:color="auto"/>
            <w:right w:val="none" w:sz="0" w:space="0" w:color="auto"/>
          </w:divBdr>
        </w:div>
        <w:div w:id="1206528423">
          <w:marLeft w:val="0"/>
          <w:marRight w:val="0"/>
          <w:marTop w:val="0"/>
          <w:marBottom w:val="0"/>
          <w:divBdr>
            <w:top w:val="none" w:sz="0" w:space="0" w:color="auto"/>
            <w:left w:val="none" w:sz="0" w:space="0" w:color="auto"/>
            <w:bottom w:val="none" w:sz="0" w:space="0" w:color="auto"/>
            <w:right w:val="none" w:sz="0" w:space="0" w:color="auto"/>
          </w:divBdr>
        </w:div>
        <w:div w:id="138693090">
          <w:marLeft w:val="0"/>
          <w:marRight w:val="0"/>
          <w:marTop w:val="0"/>
          <w:marBottom w:val="0"/>
          <w:divBdr>
            <w:top w:val="none" w:sz="0" w:space="0" w:color="auto"/>
            <w:left w:val="none" w:sz="0" w:space="0" w:color="auto"/>
            <w:bottom w:val="none" w:sz="0" w:space="0" w:color="auto"/>
            <w:right w:val="none" w:sz="0" w:space="0" w:color="auto"/>
          </w:divBdr>
        </w:div>
        <w:div w:id="209080158">
          <w:marLeft w:val="0"/>
          <w:marRight w:val="0"/>
          <w:marTop w:val="0"/>
          <w:marBottom w:val="0"/>
          <w:divBdr>
            <w:top w:val="none" w:sz="0" w:space="0" w:color="auto"/>
            <w:left w:val="none" w:sz="0" w:space="0" w:color="auto"/>
            <w:bottom w:val="none" w:sz="0" w:space="0" w:color="auto"/>
            <w:right w:val="none" w:sz="0" w:space="0" w:color="auto"/>
          </w:divBdr>
        </w:div>
      </w:divsChild>
    </w:div>
    <w:div w:id="2022930354">
      <w:bodyDiv w:val="1"/>
      <w:marLeft w:val="0"/>
      <w:marRight w:val="0"/>
      <w:marTop w:val="0"/>
      <w:marBottom w:val="0"/>
      <w:divBdr>
        <w:top w:val="none" w:sz="0" w:space="0" w:color="auto"/>
        <w:left w:val="none" w:sz="0" w:space="0" w:color="auto"/>
        <w:bottom w:val="none" w:sz="0" w:space="0" w:color="auto"/>
        <w:right w:val="none" w:sz="0" w:space="0" w:color="auto"/>
      </w:divBdr>
      <w:divsChild>
        <w:div w:id="869682643">
          <w:marLeft w:val="0"/>
          <w:marRight w:val="0"/>
          <w:marTop w:val="0"/>
          <w:marBottom w:val="0"/>
          <w:divBdr>
            <w:top w:val="none" w:sz="0" w:space="0" w:color="auto"/>
            <w:left w:val="none" w:sz="0" w:space="0" w:color="auto"/>
            <w:bottom w:val="none" w:sz="0" w:space="0" w:color="auto"/>
            <w:right w:val="none" w:sz="0" w:space="0" w:color="auto"/>
          </w:divBdr>
        </w:div>
        <w:div w:id="749430328">
          <w:marLeft w:val="0"/>
          <w:marRight w:val="0"/>
          <w:marTop w:val="0"/>
          <w:marBottom w:val="0"/>
          <w:divBdr>
            <w:top w:val="none" w:sz="0" w:space="0" w:color="auto"/>
            <w:left w:val="none" w:sz="0" w:space="0" w:color="auto"/>
            <w:bottom w:val="none" w:sz="0" w:space="0" w:color="auto"/>
            <w:right w:val="none" w:sz="0" w:space="0" w:color="auto"/>
          </w:divBdr>
        </w:div>
        <w:div w:id="648750216">
          <w:marLeft w:val="0"/>
          <w:marRight w:val="0"/>
          <w:marTop w:val="0"/>
          <w:marBottom w:val="0"/>
          <w:divBdr>
            <w:top w:val="none" w:sz="0" w:space="0" w:color="auto"/>
            <w:left w:val="none" w:sz="0" w:space="0" w:color="auto"/>
            <w:bottom w:val="none" w:sz="0" w:space="0" w:color="auto"/>
            <w:right w:val="none" w:sz="0" w:space="0" w:color="auto"/>
          </w:divBdr>
        </w:div>
        <w:div w:id="2064598549">
          <w:marLeft w:val="0"/>
          <w:marRight w:val="0"/>
          <w:marTop w:val="0"/>
          <w:marBottom w:val="0"/>
          <w:divBdr>
            <w:top w:val="none" w:sz="0" w:space="0" w:color="auto"/>
            <w:left w:val="none" w:sz="0" w:space="0" w:color="auto"/>
            <w:bottom w:val="none" w:sz="0" w:space="0" w:color="auto"/>
            <w:right w:val="none" w:sz="0" w:space="0" w:color="auto"/>
          </w:divBdr>
        </w:div>
        <w:div w:id="712077625">
          <w:marLeft w:val="0"/>
          <w:marRight w:val="0"/>
          <w:marTop w:val="0"/>
          <w:marBottom w:val="0"/>
          <w:divBdr>
            <w:top w:val="none" w:sz="0" w:space="0" w:color="auto"/>
            <w:left w:val="none" w:sz="0" w:space="0" w:color="auto"/>
            <w:bottom w:val="none" w:sz="0" w:space="0" w:color="auto"/>
            <w:right w:val="none" w:sz="0" w:space="0" w:color="auto"/>
          </w:divBdr>
        </w:div>
        <w:div w:id="946548658">
          <w:marLeft w:val="0"/>
          <w:marRight w:val="0"/>
          <w:marTop w:val="0"/>
          <w:marBottom w:val="0"/>
          <w:divBdr>
            <w:top w:val="none" w:sz="0" w:space="0" w:color="auto"/>
            <w:left w:val="none" w:sz="0" w:space="0" w:color="auto"/>
            <w:bottom w:val="none" w:sz="0" w:space="0" w:color="auto"/>
            <w:right w:val="none" w:sz="0" w:space="0" w:color="auto"/>
          </w:divBdr>
        </w:div>
        <w:div w:id="1243024615">
          <w:marLeft w:val="0"/>
          <w:marRight w:val="0"/>
          <w:marTop w:val="0"/>
          <w:marBottom w:val="0"/>
          <w:divBdr>
            <w:top w:val="none" w:sz="0" w:space="0" w:color="auto"/>
            <w:left w:val="none" w:sz="0" w:space="0" w:color="auto"/>
            <w:bottom w:val="none" w:sz="0" w:space="0" w:color="auto"/>
            <w:right w:val="none" w:sz="0" w:space="0" w:color="auto"/>
          </w:divBdr>
        </w:div>
        <w:div w:id="27999787">
          <w:marLeft w:val="0"/>
          <w:marRight w:val="0"/>
          <w:marTop w:val="0"/>
          <w:marBottom w:val="0"/>
          <w:divBdr>
            <w:top w:val="none" w:sz="0" w:space="0" w:color="auto"/>
            <w:left w:val="none" w:sz="0" w:space="0" w:color="auto"/>
            <w:bottom w:val="none" w:sz="0" w:space="0" w:color="auto"/>
            <w:right w:val="none" w:sz="0" w:space="0" w:color="auto"/>
          </w:divBdr>
        </w:div>
        <w:div w:id="423457617">
          <w:marLeft w:val="0"/>
          <w:marRight w:val="0"/>
          <w:marTop w:val="0"/>
          <w:marBottom w:val="0"/>
          <w:divBdr>
            <w:top w:val="none" w:sz="0" w:space="0" w:color="auto"/>
            <w:left w:val="none" w:sz="0" w:space="0" w:color="auto"/>
            <w:bottom w:val="none" w:sz="0" w:space="0" w:color="auto"/>
            <w:right w:val="none" w:sz="0" w:space="0" w:color="auto"/>
          </w:divBdr>
        </w:div>
        <w:div w:id="593901938">
          <w:marLeft w:val="0"/>
          <w:marRight w:val="0"/>
          <w:marTop w:val="0"/>
          <w:marBottom w:val="0"/>
          <w:divBdr>
            <w:top w:val="none" w:sz="0" w:space="0" w:color="auto"/>
            <w:left w:val="none" w:sz="0" w:space="0" w:color="auto"/>
            <w:bottom w:val="none" w:sz="0" w:space="0" w:color="auto"/>
            <w:right w:val="none" w:sz="0" w:space="0" w:color="auto"/>
          </w:divBdr>
        </w:div>
        <w:div w:id="1621183600">
          <w:marLeft w:val="0"/>
          <w:marRight w:val="0"/>
          <w:marTop w:val="0"/>
          <w:marBottom w:val="0"/>
          <w:divBdr>
            <w:top w:val="none" w:sz="0" w:space="0" w:color="auto"/>
            <w:left w:val="none" w:sz="0" w:space="0" w:color="auto"/>
            <w:bottom w:val="none" w:sz="0" w:space="0" w:color="auto"/>
            <w:right w:val="none" w:sz="0" w:space="0" w:color="auto"/>
          </w:divBdr>
        </w:div>
        <w:div w:id="40713513">
          <w:marLeft w:val="0"/>
          <w:marRight w:val="0"/>
          <w:marTop w:val="0"/>
          <w:marBottom w:val="0"/>
          <w:divBdr>
            <w:top w:val="none" w:sz="0" w:space="0" w:color="auto"/>
            <w:left w:val="none" w:sz="0" w:space="0" w:color="auto"/>
            <w:bottom w:val="none" w:sz="0" w:space="0" w:color="auto"/>
            <w:right w:val="none" w:sz="0" w:space="0" w:color="auto"/>
          </w:divBdr>
        </w:div>
        <w:div w:id="1709330649">
          <w:marLeft w:val="0"/>
          <w:marRight w:val="0"/>
          <w:marTop w:val="0"/>
          <w:marBottom w:val="0"/>
          <w:divBdr>
            <w:top w:val="none" w:sz="0" w:space="0" w:color="auto"/>
            <w:left w:val="none" w:sz="0" w:space="0" w:color="auto"/>
            <w:bottom w:val="none" w:sz="0" w:space="0" w:color="auto"/>
            <w:right w:val="none" w:sz="0" w:space="0" w:color="auto"/>
          </w:divBdr>
        </w:div>
        <w:div w:id="1136069147">
          <w:marLeft w:val="0"/>
          <w:marRight w:val="0"/>
          <w:marTop w:val="0"/>
          <w:marBottom w:val="0"/>
          <w:divBdr>
            <w:top w:val="none" w:sz="0" w:space="0" w:color="auto"/>
            <w:left w:val="none" w:sz="0" w:space="0" w:color="auto"/>
            <w:bottom w:val="none" w:sz="0" w:space="0" w:color="auto"/>
            <w:right w:val="none" w:sz="0" w:space="0" w:color="auto"/>
          </w:divBdr>
        </w:div>
        <w:div w:id="1237935160">
          <w:marLeft w:val="0"/>
          <w:marRight w:val="0"/>
          <w:marTop w:val="0"/>
          <w:marBottom w:val="0"/>
          <w:divBdr>
            <w:top w:val="none" w:sz="0" w:space="0" w:color="auto"/>
            <w:left w:val="none" w:sz="0" w:space="0" w:color="auto"/>
            <w:bottom w:val="none" w:sz="0" w:space="0" w:color="auto"/>
            <w:right w:val="none" w:sz="0" w:space="0" w:color="auto"/>
          </w:divBdr>
        </w:div>
        <w:div w:id="1322273725">
          <w:marLeft w:val="0"/>
          <w:marRight w:val="0"/>
          <w:marTop w:val="0"/>
          <w:marBottom w:val="0"/>
          <w:divBdr>
            <w:top w:val="none" w:sz="0" w:space="0" w:color="auto"/>
            <w:left w:val="none" w:sz="0" w:space="0" w:color="auto"/>
            <w:bottom w:val="none" w:sz="0" w:space="0" w:color="auto"/>
            <w:right w:val="none" w:sz="0" w:space="0" w:color="auto"/>
          </w:divBdr>
        </w:div>
        <w:div w:id="644046897">
          <w:marLeft w:val="0"/>
          <w:marRight w:val="0"/>
          <w:marTop w:val="0"/>
          <w:marBottom w:val="0"/>
          <w:divBdr>
            <w:top w:val="none" w:sz="0" w:space="0" w:color="auto"/>
            <w:left w:val="none" w:sz="0" w:space="0" w:color="auto"/>
            <w:bottom w:val="none" w:sz="0" w:space="0" w:color="auto"/>
            <w:right w:val="none" w:sz="0" w:space="0" w:color="auto"/>
          </w:divBdr>
        </w:div>
        <w:div w:id="1394306661">
          <w:marLeft w:val="0"/>
          <w:marRight w:val="0"/>
          <w:marTop w:val="0"/>
          <w:marBottom w:val="0"/>
          <w:divBdr>
            <w:top w:val="none" w:sz="0" w:space="0" w:color="auto"/>
            <w:left w:val="none" w:sz="0" w:space="0" w:color="auto"/>
            <w:bottom w:val="none" w:sz="0" w:space="0" w:color="auto"/>
            <w:right w:val="none" w:sz="0" w:space="0" w:color="auto"/>
          </w:divBdr>
        </w:div>
        <w:div w:id="1002783214">
          <w:marLeft w:val="0"/>
          <w:marRight w:val="0"/>
          <w:marTop w:val="0"/>
          <w:marBottom w:val="0"/>
          <w:divBdr>
            <w:top w:val="none" w:sz="0" w:space="0" w:color="auto"/>
            <w:left w:val="none" w:sz="0" w:space="0" w:color="auto"/>
            <w:bottom w:val="none" w:sz="0" w:space="0" w:color="auto"/>
            <w:right w:val="none" w:sz="0" w:space="0" w:color="auto"/>
          </w:divBdr>
        </w:div>
        <w:div w:id="1928882868">
          <w:marLeft w:val="0"/>
          <w:marRight w:val="0"/>
          <w:marTop w:val="0"/>
          <w:marBottom w:val="0"/>
          <w:divBdr>
            <w:top w:val="none" w:sz="0" w:space="0" w:color="auto"/>
            <w:left w:val="none" w:sz="0" w:space="0" w:color="auto"/>
            <w:bottom w:val="none" w:sz="0" w:space="0" w:color="auto"/>
            <w:right w:val="none" w:sz="0" w:space="0" w:color="auto"/>
          </w:divBdr>
        </w:div>
        <w:div w:id="659622454">
          <w:marLeft w:val="0"/>
          <w:marRight w:val="0"/>
          <w:marTop w:val="0"/>
          <w:marBottom w:val="0"/>
          <w:divBdr>
            <w:top w:val="none" w:sz="0" w:space="0" w:color="auto"/>
            <w:left w:val="none" w:sz="0" w:space="0" w:color="auto"/>
            <w:bottom w:val="none" w:sz="0" w:space="0" w:color="auto"/>
            <w:right w:val="none" w:sz="0" w:space="0" w:color="auto"/>
          </w:divBdr>
        </w:div>
        <w:div w:id="1156841589">
          <w:marLeft w:val="0"/>
          <w:marRight w:val="0"/>
          <w:marTop w:val="0"/>
          <w:marBottom w:val="0"/>
          <w:divBdr>
            <w:top w:val="none" w:sz="0" w:space="0" w:color="auto"/>
            <w:left w:val="none" w:sz="0" w:space="0" w:color="auto"/>
            <w:bottom w:val="none" w:sz="0" w:space="0" w:color="auto"/>
            <w:right w:val="none" w:sz="0" w:space="0" w:color="auto"/>
          </w:divBdr>
        </w:div>
        <w:div w:id="157574808">
          <w:marLeft w:val="0"/>
          <w:marRight w:val="0"/>
          <w:marTop w:val="0"/>
          <w:marBottom w:val="0"/>
          <w:divBdr>
            <w:top w:val="none" w:sz="0" w:space="0" w:color="auto"/>
            <w:left w:val="none" w:sz="0" w:space="0" w:color="auto"/>
            <w:bottom w:val="none" w:sz="0" w:space="0" w:color="auto"/>
            <w:right w:val="none" w:sz="0" w:space="0" w:color="auto"/>
          </w:divBdr>
        </w:div>
        <w:div w:id="1960649788">
          <w:marLeft w:val="0"/>
          <w:marRight w:val="0"/>
          <w:marTop w:val="0"/>
          <w:marBottom w:val="0"/>
          <w:divBdr>
            <w:top w:val="none" w:sz="0" w:space="0" w:color="auto"/>
            <w:left w:val="none" w:sz="0" w:space="0" w:color="auto"/>
            <w:bottom w:val="none" w:sz="0" w:space="0" w:color="auto"/>
            <w:right w:val="none" w:sz="0" w:space="0" w:color="auto"/>
          </w:divBdr>
        </w:div>
        <w:div w:id="730005855">
          <w:marLeft w:val="0"/>
          <w:marRight w:val="0"/>
          <w:marTop w:val="0"/>
          <w:marBottom w:val="0"/>
          <w:divBdr>
            <w:top w:val="none" w:sz="0" w:space="0" w:color="auto"/>
            <w:left w:val="none" w:sz="0" w:space="0" w:color="auto"/>
            <w:bottom w:val="none" w:sz="0" w:space="0" w:color="auto"/>
            <w:right w:val="none" w:sz="0" w:space="0" w:color="auto"/>
          </w:divBdr>
        </w:div>
        <w:div w:id="370761872">
          <w:marLeft w:val="0"/>
          <w:marRight w:val="0"/>
          <w:marTop w:val="0"/>
          <w:marBottom w:val="0"/>
          <w:divBdr>
            <w:top w:val="none" w:sz="0" w:space="0" w:color="auto"/>
            <w:left w:val="none" w:sz="0" w:space="0" w:color="auto"/>
            <w:bottom w:val="none" w:sz="0" w:space="0" w:color="auto"/>
            <w:right w:val="none" w:sz="0" w:space="0" w:color="auto"/>
          </w:divBdr>
        </w:div>
        <w:div w:id="271322749">
          <w:marLeft w:val="0"/>
          <w:marRight w:val="0"/>
          <w:marTop w:val="0"/>
          <w:marBottom w:val="0"/>
          <w:divBdr>
            <w:top w:val="none" w:sz="0" w:space="0" w:color="auto"/>
            <w:left w:val="none" w:sz="0" w:space="0" w:color="auto"/>
            <w:bottom w:val="none" w:sz="0" w:space="0" w:color="auto"/>
            <w:right w:val="none" w:sz="0" w:space="0" w:color="auto"/>
          </w:divBdr>
        </w:div>
        <w:div w:id="1581018922">
          <w:marLeft w:val="0"/>
          <w:marRight w:val="0"/>
          <w:marTop w:val="0"/>
          <w:marBottom w:val="0"/>
          <w:divBdr>
            <w:top w:val="none" w:sz="0" w:space="0" w:color="auto"/>
            <w:left w:val="none" w:sz="0" w:space="0" w:color="auto"/>
            <w:bottom w:val="none" w:sz="0" w:space="0" w:color="auto"/>
            <w:right w:val="none" w:sz="0" w:space="0" w:color="auto"/>
          </w:divBdr>
        </w:div>
        <w:div w:id="1131360021">
          <w:marLeft w:val="0"/>
          <w:marRight w:val="0"/>
          <w:marTop w:val="0"/>
          <w:marBottom w:val="0"/>
          <w:divBdr>
            <w:top w:val="none" w:sz="0" w:space="0" w:color="auto"/>
            <w:left w:val="none" w:sz="0" w:space="0" w:color="auto"/>
            <w:bottom w:val="none" w:sz="0" w:space="0" w:color="auto"/>
            <w:right w:val="none" w:sz="0" w:space="0" w:color="auto"/>
          </w:divBdr>
        </w:div>
        <w:div w:id="1488664056">
          <w:marLeft w:val="0"/>
          <w:marRight w:val="0"/>
          <w:marTop w:val="0"/>
          <w:marBottom w:val="0"/>
          <w:divBdr>
            <w:top w:val="none" w:sz="0" w:space="0" w:color="auto"/>
            <w:left w:val="none" w:sz="0" w:space="0" w:color="auto"/>
            <w:bottom w:val="none" w:sz="0" w:space="0" w:color="auto"/>
            <w:right w:val="none" w:sz="0" w:space="0" w:color="auto"/>
          </w:divBdr>
        </w:div>
        <w:div w:id="245850551">
          <w:marLeft w:val="0"/>
          <w:marRight w:val="0"/>
          <w:marTop w:val="0"/>
          <w:marBottom w:val="0"/>
          <w:divBdr>
            <w:top w:val="none" w:sz="0" w:space="0" w:color="auto"/>
            <w:left w:val="none" w:sz="0" w:space="0" w:color="auto"/>
            <w:bottom w:val="none" w:sz="0" w:space="0" w:color="auto"/>
            <w:right w:val="none" w:sz="0" w:space="0" w:color="auto"/>
          </w:divBdr>
        </w:div>
        <w:div w:id="1072895024">
          <w:marLeft w:val="0"/>
          <w:marRight w:val="0"/>
          <w:marTop w:val="0"/>
          <w:marBottom w:val="0"/>
          <w:divBdr>
            <w:top w:val="none" w:sz="0" w:space="0" w:color="auto"/>
            <w:left w:val="none" w:sz="0" w:space="0" w:color="auto"/>
            <w:bottom w:val="none" w:sz="0" w:space="0" w:color="auto"/>
            <w:right w:val="none" w:sz="0" w:space="0" w:color="auto"/>
          </w:divBdr>
        </w:div>
        <w:div w:id="2010328609">
          <w:marLeft w:val="0"/>
          <w:marRight w:val="0"/>
          <w:marTop w:val="0"/>
          <w:marBottom w:val="0"/>
          <w:divBdr>
            <w:top w:val="none" w:sz="0" w:space="0" w:color="auto"/>
            <w:left w:val="none" w:sz="0" w:space="0" w:color="auto"/>
            <w:bottom w:val="none" w:sz="0" w:space="0" w:color="auto"/>
            <w:right w:val="none" w:sz="0" w:space="0" w:color="auto"/>
          </w:divBdr>
        </w:div>
        <w:div w:id="1020859281">
          <w:marLeft w:val="0"/>
          <w:marRight w:val="0"/>
          <w:marTop w:val="0"/>
          <w:marBottom w:val="0"/>
          <w:divBdr>
            <w:top w:val="none" w:sz="0" w:space="0" w:color="auto"/>
            <w:left w:val="none" w:sz="0" w:space="0" w:color="auto"/>
            <w:bottom w:val="none" w:sz="0" w:space="0" w:color="auto"/>
            <w:right w:val="none" w:sz="0" w:space="0" w:color="auto"/>
          </w:divBdr>
        </w:div>
        <w:div w:id="1038092105">
          <w:marLeft w:val="0"/>
          <w:marRight w:val="0"/>
          <w:marTop w:val="0"/>
          <w:marBottom w:val="0"/>
          <w:divBdr>
            <w:top w:val="none" w:sz="0" w:space="0" w:color="auto"/>
            <w:left w:val="none" w:sz="0" w:space="0" w:color="auto"/>
            <w:bottom w:val="none" w:sz="0" w:space="0" w:color="auto"/>
            <w:right w:val="none" w:sz="0" w:space="0" w:color="auto"/>
          </w:divBdr>
        </w:div>
        <w:div w:id="1996490770">
          <w:marLeft w:val="0"/>
          <w:marRight w:val="0"/>
          <w:marTop w:val="0"/>
          <w:marBottom w:val="0"/>
          <w:divBdr>
            <w:top w:val="none" w:sz="0" w:space="0" w:color="auto"/>
            <w:left w:val="none" w:sz="0" w:space="0" w:color="auto"/>
            <w:bottom w:val="none" w:sz="0" w:space="0" w:color="auto"/>
            <w:right w:val="none" w:sz="0" w:space="0" w:color="auto"/>
          </w:divBdr>
        </w:div>
        <w:div w:id="806748635">
          <w:marLeft w:val="0"/>
          <w:marRight w:val="0"/>
          <w:marTop w:val="0"/>
          <w:marBottom w:val="0"/>
          <w:divBdr>
            <w:top w:val="none" w:sz="0" w:space="0" w:color="auto"/>
            <w:left w:val="none" w:sz="0" w:space="0" w:color="auto"/>
            <w:bottom w:val="none" w:sz="0" w:space="0" w:color="auto"/>
            <w:right w:val="none" w:sz="0" w:space="0" w:color="auto"/>
          </w:divBdr>
        </w:div>
        <w:div w:id="664892485">
          <w:marLeft w:val="0"/>
          <w:marRight w:val="0"/>
          <w:marTop w:val="0"/>
          <w:marBottom w:val="0"/>
          <w:divBdr>
            <w:top w:val="none" w:sz="0" w:space="0" w:color="auto"/>
            <w:left w:val="none" w:sz="0" w:space="0" w:color="auto"/>
            <w:bottom w:val="none" w:sz="0" w:space="0" w:color="auto"/>
            <w:right w:val="none" w:sz="0" w:space="0" w:color="auto"/>
          </w:divBdr>
        </w:div>
        <w:div w:id="807624251">
          <w:marLeft w:val="0"/>
          <w:marRight w:val="0"/>
          <w:marTop w:val="0"/>
          <w:marBottom w:val="0"/>
          <w:divBdr>
            <w:top w:val="none" w:sz="0" w:space="0" w:color="auto"/>
            <w:left w:val="none" w:sz="0" w:space="0" w:color="auto"/>
            <w:bottom w:val="none" w:sz="0" w:space="0" w:color="auto"/>
            <w:right w:val="none" w:sz="0" w:space="0" w:color="auto"/>
          </w:divBdr>
        </w:div>
        <w:div w:id="708649176">
          <w:marLeft w:val="0"/>
          <w:marRight w:val="0"/>
          <w:marTop w:val="0"/>
          <w:marBottom w:val="0"/>
          <w:divBdr>
            <w:top w:val="none" w:sz="0" w:space="0" w:color="auto"/>
            <w:left w:val="none" w:sz="0" w:space="0" w:color="auto"/>
            <w:bottom w:val="none" w:sz="0" w:space="0" w:color="auto"/>
            <w:right w:val="none" w:sz="0" w:space="0" w:color="auto"/>
          </w:divBdr>
        </w:div>
        <w:div w:id="213197679">
          <w:marLeft w:val="0"/>
          <w:marRight w:val="0"/>
          <w:marTop w:val="0"/>
          <w:marBottom w:val="0"/>
          <w:divBdr>
            <w:top w:val="none" w:sz="0" w:space="0" w:color="auto"/>
            <w:left w:val="none" w:sz="0" w:space="0" w:color="auto"/>
            <w:bottom w:val="none" w:sz="0" w:space="0" w:color="auto"/>
            <w:right w:val="none" w:sz="0" w:space="0" w:color="auto"/>
          </w:divBdr>
        </w:div>
        <w:div w:id="2071029067">
          <w:marLeft w:val="0"/>
          <w:marRight w:val="0"/>
          <w:marTop w:val="0"/>
          <w:marBottom w:val="0"/>
          <w:divBdr>
            <w:top w:val="none" w:sz="0" w:space="0" w:color="auto"/>
            <w:left w:val="none" w:sz="0" w:space="0" w:color="auto"/>
            <w:bottom w:val="none" w:sz="0" w:space="0" w:color="auto"/>
            <w:right w:val="none" w:sz="0" w:space="0" w:color="auto"/>
          </w:divBdr>
        </w:div>
        <w:div w:id="107162335">
          <w:marLeft w:val="0"/>
          <w:marRight w:val="0"/>
          <w:marTop w:val="0"/>
          <w:marBottom w:val="0"/>
          <w:divBdr>
            <w:top w:val="none" w:sz="0" w:space="0" w:color="auto"/>
            <w:left w:val="none" w:sz="0" w:space="0" w:color="auto"/>
            <w:bottom w:val="none" w:sz="0" w:space="0" w:color="auto"/>
            <w:right w:val="none" w:sz="0" w:space="0" w:color="auto"/>
          </w:divBdr>
        </w:div>
        <w:div w:id="1335105725">
          <w:marLeft w:val="0"/>
          <w:marRight w:val="0"/>
          <w:marTop w:val="0"/>
          <w:marBottom w:val="0"/>
          <w:divBdr>
            <w:top w:val="none" w:sz="0" w:space="0" w:color="auto"/>
            <w:left w:val="none" w:sz="0" w:space="0" w:color="auto"/>
            <w:bottom w:val="none" w:sz="0" w:space="0" w:color="auto"/>
            <w:right w:val="none" w:sz="0" w:space="0" w:color="auto"/>
          </w:divBdr>
        </w:div>
        <w:div w:id="308753558">
          <w:marLeft w:val="0"/>
          <w:marRight w:val="0"/>
          <w:marTop w:val="0"/>
          <w:marBottom w:val="0"/>
          <w:divBdr>
            <w:top w:val="none" w:sz="0" w:space="0" w:color="auto"/>
            <w:left w:val="none" w:sz="0" w:space="0" w:color="auto"/>
            <w:bottom w:val="none" w:sz="0" w:space="0" w:color="auto"/>
            <w:right w:val="none" w:sz="0" w:space="0" w:color="auto"/>
          </w:divBdr>
        </w:div>
        <w:div w:id="1725525738">
          <w:marLeft w:val="0"/>
          <w:marRight w:val="0"/>
          <w:marTop w:val="0"/>
          <w:marBottom w:val="0"/>
          <w:divBdr>
            <w:top w:val="none" w:sz="0" w:space="0" w:color="auto"/>
            <w:left w:val="none" w:sz="0" w:space="0" w:color="auto"/>
            <w:bottom w:val="none" w:sz="0" w:space="0" w:color="auto"/>
            <w:right w:val="none" w:sz="0" w:space="0" w:color="auto"/>
          </w:divBdr>
        </w:div>
        <w:div w:id="1086611478">
          <w:marLeft w:val="0"/>
          <w:marRight w:val="0"/>
          <w:marTop w:val="0"/>
          <w:marBottom w:val="0"/>
          <w:divBdr>
            <w:top w:val="none" w:sz="0" w:space="0" w:color="auto"/>
            <w:left w:val="none" w:sz="0" w:space="0" w:color="auto"/>
            <w:bottom w:val="none" w:sz="0" w:space="0" w:color="auto"/>
            <w:right w:val="none" w:sz="0" w:space="0" w:color="auto"/>
          </w:divBdr>
        </w:div>
        <w:div w:id="1263876519">
          <w:marLeft w:val="0"/>
          <w:marRight w:val="0"/>
          <w:marTop w:val="0"/>
          <w:marBottom w:val="0"/>
          <w:divBdr>
            <w:top w:val="none" w:sz="0" w:space="0" w:color="auto"/>
            <w:left w:val="none" w:sz="0" w:space="0" w:color="auto"/>
            <w:bottom w:val="none" w:sz="0" w:space="0" w:color="auto"/>
            <w:right w:val="none" w:sz="0" w:space="0" w:color="auto"/>
          </w:divBdr>
        </w:div>
        <w:div w:id="1636834409">
          <w:marLeft w:val="0"/>
          <w:marRight w:val="0"/>
          <w:marTop w:val="0"/>
          <w:marBottom w:val="0"/>
          <w:divBdr>
            <w:top w:val="none" w:sz="0" w:space="0" w:color="auto"/>
            <w:left w:val="none" w:sz="0" w:space="0" w:color="auto"/>
            <w:bottom w:val="none" w:sz="0" w:space="0" w:color="auto"/>
            <w:right w:val="none" w:sz="0" w:space="0" w:color="auto"/>
          </w:divBdr>
        </w:div>
        <w:div w:id="190804846">
          <w:marLeft w:val="0"/>
          <w:marRight w:val="0"/>
          <w:marTop w:val="0"/>
          <w:marBottom w:val="0"/>
          <w:divBdr>
            <w:top w:val="none" w:sz="0" w:space="0" w:color="auto"/>
            <w:left w:val="none" w:sz="0" w:space="0" w:color="auto"/>
            <w:bottom w:val="none" w:sz="0" w:space="0" w:color="auto"/>
            <w:right w:val="none" w:sz="0" w:space="0" w:color="auto"/>
          </w:divBdr>
        </w:div>
        <w:div w:id="2015375819">
          <w:marLeft w:val="0"/>
          <w:marRight w:val="0"/>
          <w:marTop w:val="0"/>
          <w:marBottom w:val="0"/>
          <w:divBdr>
            <w:top w:val="none" w:sz="0" w:space="0" w:color="auto"/>
            <w:left w:val="none" w:sz="0" w:space="0" w:color="auto"/>
            <w:bottom w:val="none" w:sz="0" w:space="0" w:color="auto"/>
            <w:right w:val="none" w:sz="0" w:space="0" w:color="auto"/>
          </w:divBdr>
        </w:div>
        <w:div w:id="1186988453">
          <w:marLeft w:val="0"/>
          <w:marRight w:val="0"/>
          <w:marTop w:val="0"/>
          <w:marBottom w:val="0"/>
          <w:divBdr>
            <w:top w:val="none" w:sz="0" w:space="0" w:color="auto"/>
            <w:left w:val="none" w:sz="0" w:space="0" w:color="auto"/>
            <w:bottom w:val="none" w:sz="0" w:space="0" w:color="auto"/>
            <w:right w:val="none" w:sz="0" w:space="0" w:color="auto"/>
          </w:divBdr>
        </w:div>
        <w:div w:id="291591948">
          <w:marLeft w:val="0"/>
          <w:marRight w:val="0"/>
          <w:marTop w:val="0"/>
          <w:marBottom w:val="0"/>
          <w:divBdr>
            <w:top w:val="none" w:sz="0" w:space="0" w:color="auto"/>
            <w:left w:val="none" w:sz="0" w:space="0" w:color="auto"/>
            <w:bottom w:val="none" w:sz="0" w:space="0" w:color="auto"/>
            <w:right w:val="none" w:sz="0" w:space="0" w:color="auto"/>
          </w:divBdr>
        </w:div>
        <w:div w:id="322776140">
          <w:marLeft w:val="0"/>
          <w:marRight w:val="0"/>
          <w:marTop w:val="0"/>
          <w:marBottom w:val="0"/>
          <w:divBdr>
            <w:top w:val="none" w:sz="0" w:space="0" w:color="auto"/>
            <w:left w:val="none" w:sz="0" w:space="0" w:color="auto"/>
            <w:bottom w:val="none" w:sz="0" w:space="0" w:color="auto"/>
            <w:right w:val="none" w:sz="0" w:space="0" w:color="auto"/>
          </w:divBdr>
        </w:div>
        <w:div w:id="1777208486">
          <w:marLeft w:val="0"/>
          <w:marRight w:val="0"/>
          <w:marTop w:val="0"/>
          <w:marBottom w:val="0"/>
          <w:divBdr>
            <w:top w:val="none" w:sz="0" w:space="0" w:color="auto"/>
            <w:left w:val="none" w:sz="0" w:space="0" w:color="auto"/>
            <w:bottom w:val="none" w:sz="0" w:space="0" w:color="auto"/>
            <w:right w:val="none" w:sz="0" w:space="0" w:color="auto"/>
          </w:divBdr>
        </w:div>
        <w:div w:id="992562430">
          <w:marLeft w:val="0"/>
          <w:marRight w:val="0"/>
          <w:marTop w:val="0"/>
          <w:marBottom w:val="0"/>
          <w:divBdr>
            <w:top w:val="none" w:sz="0" w:space="0" w:color="auto"/>
            <w:left w:val="none" w:sz="0" w:space="0" w:color="auto"/>
            <w:bottom w:val="none" w:sz="0" w:space="0" w:color="auto"/>
            <w:right w:val="none" w:sz="0" w:space="0" w:color="auto"/>
          </w:divBdr>
        </w:div>
        <w:div w:id="1193499160">
          <w:marLeft w:val="0"/>
          <w:marRight w:val="0"/>
          <w:marTop w:val="0"/>
          <w:marBottom w:val="0"/>
          <w:divBdr>
            <w:top w:val="none" w:sz="0" w:space="0" w:color="auto"/>
            <w:left w:val="none" w:sz="0" w:space="0" w:color="auto"/>
            <w:bottom w:val="none" w:sz="0" w:space="0" w:color="auto"/>
            <w:right w:val="none" w:sz="0" w:space="0" w:color="auto"/>
          </w:divBdr>
        </w:div>
        <w:div w:id="1907689366">
          <w:marLeft w:val="0"/>
          <w:marRight w:val="0"/>
          <w:marTop w:val="0"/>
          <w:marBottom w:val="0"/>
          <w:divBdr>
            <w:top w:val="none" w:sz="0" w:space="0" w:color="auto"/>
            <w:left w:val="none" w:sz="0" w:space="0" w:color="auto"/>
            <w:bottom w:val="none" w:sz="0" w:space="0" w:color="auto"/>
            <w:right w:val="none" w:sz="0" w:space="0" w:color="auto"/>
          </w:divBdr>
        </w:div>
        <w:div w:id="2115248887">
          <w:marLeft w:val="0"/>
          <w:marRight w:val="0"/>
          <w:marTop w:val="0"/>
          <w:marBottom w:val="0"/>
          <w:divBdr>
            <w:top w:val="none" w:sz="0" w:space="0" w:color="auto"/>
            <w:left w:val="none" w:sz="0" w:space="0" w:color="auto"/>
            <w:bottom w:val="none" w:sz="0" w:space="0" w:color="auto"/>
            <w:right w:val="none" w:sz="0" w:space="0" w:color="auto"/>
          </w:divBdr>
        </w:div>
        <w:div w:id="1750231085">
          <w:marLeft w:val="0"/>
          <w:marRight w:val="0"/>
          <w:marTop w:val="0"/>
          <w:marBottom w:val="0"/>
          <w:divBdr>
            <w:top w:val="none" w:sz="0" w:space="0" w:color="auto"/>
            <w:left w:val="none" w:sz="0" w:space="0" w:color="auto"/>
            <w:bottom w:val="none" w:sz="0" w:space="0" w:color="auto"/>
            <w:right w:val="none" w:sz="0" w:space="0" w:color="auto"/>
          </w:divBdr>
        </w:div>
        <w:div w:id="745344546">
          <w:marLeft w:val="0"/>
          <w:marRight w:val="0"/>
          <w:marTop w:val="0"/>
          <w:marBottom w:val="0"/>
          <w:divBdr>
            <w:top w:val="none" w:sz="0" w:space="0" w:color="auto"/>
            <w:left w:val="none" w:sz="0" w:space="0" w:color="auto"/>
            <w:bottom w:val="none" w:sz="0" w:space="0" w:color="auto"/>
            <w:right w:val="none" w:sz="0" w:space="0" w:color="auto"/>
          </w:divBdr>
        </w:div>
        <w:div w:id="827091942">
          <w:marLeft w:val="0"/>
          <w:marRight w:val="0"/>
          <w:marTop w:val="0"/>
          <w:marBottom w:val="0"/>
          <w:divBdr>
            <w:top w:val="none" w:sz="0" w:space="0" w:color="auto"/>
            <w:left w:val="none" w:sz="0" w:space="0" w:color="auto"/>
            <w:bottom w:val="none" w:sz="0" w:space="0" w:color="auto"/>
            <w:right w:val="none" w:sz="0" w:space="0" w:color="auto"/>
          </w:divBdr>
        </w:div>
        <w:div w:id="260145103">
          <w:marLeft w:val="0"/>
          <w:marRight w:val="0"/>
          <w:marTop w:val="0"/>
          <w:marBottom w:val="0"/>
          <w:divBdr>
            <w:top w:val="none" w:sz="0" w:space="0" w:color="auto"/>
            <w:left w:val="none" w:sz="0" w:space="0" w:color="auto"/>
            <w:bottom w:val="none" w:sz="0" w:space="0" w:color="auto"/>
            <w:right w:val="none" w:sz="0" w:space="0" w:color="auto"/>
          </w:divBdr>
        </w:div>
        <w:div w:id="1639870438">
          <w:marLeft w:val="0"/>
          <w:marRight w:val="0"/>
          <w:marTop w:val="0"/>
          <w:marBottom w:val="0"/>
          <w:divBdr>
            <w:top w:val="none" w:sz="0" w:space="0" w:color="auto"/>
            <w:left w:val="none" w:sz="0" w:space="0" w:color="auto"/>
            <w:bottom w:val="none" w:sz="0" w:space="0" w:color="auto"/>
            <w:right w:val="none" w:sz="0" w:space="0" w:color="auto"/>
          </w:divBdr>
        </w:div>
        <w:div w:id="2014528431">
          <w:marLeft w:val="0"/>
          <w:marRight w:val="0"/>
          <w:marTop w:val="0"/>
          <w:marBottom w:val="0"/>
          <w:divBdr>
            <w:top w:val="none" w:sz="0" w:space="0" w:color="auto"/>
            <w:left w:val="none" w:sz="0" w:space="0" w:color="auto"/>
            <w:bottom w:val="none" w:sz="0" w:space="0" w:color="auto"/>
            <w:right w:val="none" w:sz="0" w:space="0" w:color="auto"/>
          </w:divBdr>
        </w:div>
        <w:div w:id="555118596">
          <w:marLeft w:val="0"/>
          <w:marRight w:val="0"/>
          <w:marTop w:val="0"/>
          <w:marBottom w:val="0"/>
          <w:divBdr>
            <w:top w:val="none" w:sz="0" w:space="0" w:color="auto"/>
            <w:left w:val="none" w:sz="0" w:space="0" w:color="auto"/>
            <w:bottom w:val="none" w:sz="0" w:space="0" w:color="auto"/>
            <w:right w:val="none" w:sz="0" w:space="0" w:color="auto"/>
          </w:divBdr>
        </w:div>
        <w:div w:id="1885361501">
          <w:marLeft w:val="0"/>
          <w:marRight w:val="0"/>
          <w:marTop w:val="0"/>
          <w:marBottom w:val="0"/>
          <w:divBdr>
            <w:top w:val="none" w:sz="0" w:space="0" w:color="auto"/>
            <w:left w:val="none" w:sz="0" w:space="0" w:color="auto"/>
            <w:bottom w:val="none" w:sz="0" w:space="0" w:color="auto"/>
            <w:right w:val="none" w:sz="0" w:space="0" w:color="auto"/>
          </w:divBdr>
        </w:div>
        <w:div w:id="1673409650">
          <w:marLeft w:val="0"/>
          <w:marRight w:val="0"/>
          <w:marTop w:val="0"/>
          <w:marBottom w:val="0"/>
          <w:divBdr>
            <w:top w:val="none" w:sz="0" w:space="0" w:color="auto"/>
            <w:left w:val="none" w:sz="0" w:space="0" w:color="auto"/>
            <w:bottom w:val="none" w:sz="0" w:space="0" w:color="auto"/>
            <w:right w:val="none" w:sz="0" w:space="0" w:color="auto"/>
          </w:divBdr>
        </w:div>
        <w:div w:id="513113129">
          <w:marLeft w:val="0"/>
          <w:marRight w:val="0"/>
          <w:marTop w:val="0"/>
          <w:marBottom w:val="0"/>
          <w:divBdr>
            <w:top w:val="none" w:sz="0" w:space="0" w:color="auto"/>
            <w:left w:val="none" w:sz="0" w:space="0" w:color="auto"/>
            <w:bottom w:val="none" w:sz="0" w:space="0" w:color="auto"/>
            <w:right w:val="none" w:sz="0" w:space="0" w:color="auto"/>
          </w:divBdr>
        </w:div>
        <w:div w:id="1615944803">
          <w:marLeft w:val="0"/>
          <w:marRight w:val="0"/>
          <w:marTop w:val="0"/>
          <w:marBottom w:val="0"/>
          <w:divBdr>
            <w:top w:val="none" w:sz="0" w:space="0" w:color="auto"/>
            <w:left w:val="none" w:sz="0" w:space="0" w:color="auto"/>
            <w:bottom w:val="none" w:sz="0" w:space="0" w:color="auto"/>
            <w:right w:val="none" w:sz="0" w:space="0" w:color="auto"/>
          </w:divBdr>
        </w:div>
        <w:div w:id="1890072704">
          <w:marLeft w:val="0"/>
          <w:marRight w:val="0"/>
          <w:marTop w:val="0"/>
          <w:marBottom w:val="0"/>
          <w:divBdr>
            <w:top w:val="none" w:sz="0" w:space="0" w:color="auto"/>
            <w:left w:val="none" w:sz="0" w:space="0" w:color="auto"/>
            <w:bottom w:val="none" w:sz="0" w:space="0" w:color="auto"/>
            <w:right w:val="none" w:sz="0" w:space="0" w:color="auto"/>
          </w:divBdr>
        </w:div>
        <w:div w:id="746417805">
          <w:marLeft w:val="0"/>
          <w:marRight w:val="0"/>
          <w:marTop w:val="0"/>
          <w:marBottom w:val="0"/>
          <w:divBdr>
            <w:top w:val="none" w:sz="0" w:space="0" w:color="auto"/>
            <w:left w:val="none" w:sz="0" w:space="0" w:color="auto"/>
            <w:bottom w:val="none" w:sz="0" w:space="0" w:color="auto"/>
            <w:right w:val="none" w:sz="0" w:space="0" w:color="auto"/>
          </w:divBdr>
        </w:div>
        <w:div w:id="883446368">
          <w:marLeft w:val="0"/>
          <w:marRight w:val="0"/>
          <w:marTop w:val="0"/>
          <w:marBottom w:val="0"/>
          <w:divBdr>
            <w:top w:val="none" w:sz="0" w:space="0" w:color="auto"/>
            <w:left w:val="none" w:sz="0" w:space="0" w:color="auto"/>
            <w:bottom w:val="none" w:sz="0" w:space="0" w:color="auto"/>
            <w:right w:val="none" w:sz="0" w:space="0" w:color="auto"/>
          </w:divBdr>
        </w:div>
        <w:div w:id="1388914742">
          <w:marLeft w:val="0"/>
          <w:marRight w:val="0"/>
          <w:marTop w:val="0"/>
          <w:marBottom w:val="0"/>
          <w:divBdr>
            <w:top w:val="none" w:sz="0" w:space="0" w:color="auto"/>
            <w:left w:val="none" w:sz="0" w:space="0" w:color="auto"/>
            <w:bottom w:val="none" w:sz="0" w:space="0" w:color="auto"/>
            <w:right w:val="none" w:sz="0" w:space="0" w:color="auto"/>
          </w:divBdr>
        </w:div>
        <w:div w:id="1045330253">
          <w:marLeft w:val="0"/>
          <w:marRight w:val="0"/>
          <w:marTop w:val="0"/>
          <w:marBottom w:val="0"/>
          <w:divBdr>
            <w:top w:val="none" w:sz="0" w:space="0" w:color="auto"/>
            <w:left w:val="none" w:sz="0" w:space="0" w:color="auto"/>
            <w:bottom w:val="none" w:sz="0" w:space="0" w:color="auto"/>
            <w:right w:val="none" w:sz="0" w:space="0" w:color="auto"/>
          </w:divBdr>
        </w:div>
        <w:div w:id="462620527">
          <w:marLeft w:val="0"/>
          <w:marRight w:val="0"/>
          <w:marTop w:val="0"/>
          <w:marBottom w:val="0"/>
          <w:divBdr>
            <w:top w:val="none" w:sz="0" w:space="0" w:color="auto"/>
            <w:left w:val="none" w:sz="0" w:space="0" w:color="auto"/>
            <w:bottom w:val="none" w:sz="0" w:space="0" w:color="auto"/>
            <w:right w:val="none" w:sz="0" w:space="0" w:color="auto"/>
          </w:divBdr>
        </w:div>
        <w:div w:id="750155602">
          <w:marLeft w:val="0"/>
          <w:marRight w:val="0"/>
          <w:marTop w:val="0"/>
          <w:marBottom w:val="0"/>
          <w:divBdr>
            <w:top w:val="none" w:sz="0" w:space="0" w:color="auto"/>
            <w:left w:val="none" w:sz="0" w:space="0" w:color="auto"/>
            <w:bottom w:val="none" w:sz="0" w:space="0" w:color="auto"/>
            <w:right w:val="none" w:sz="0" w:space="0" w:color="auto"/>
          </w:divBdr>
        </w:div>
        <w:div w:id="894584510">
          <w:marLeft w:val="0"/>
          <w:marRight w:val="0"/>
          <w:marTop w:val="0"/>
          <w:marBottom w:val="0"/>
          <w:divBdr>
            <w:top w:val="none" w:sz="0" w:space="0" w:color="auto"/>
            <w:left w:val="none" w:sz="0" w:space="0" w:color="auto"/>
            <w:bottom w:val="none" w:sz="0" w:space="0" w:color="auto"/>
            <w:right w:val="none" w:sz="0" w:space="0" w:color="auto"/>
          </w:divBdr>
        </w:div>
        <w:div w:id="201674277">
          <w:marLeft w:val="0"/>
          <w:marRight w:val="0"/>
          <w:marTop w:val="0"/>
          <w:marBottom w:val="0"/>
          <w:divBdr>
            <w:top w:val="none" w:sz="0" w:space="0" w:color="auto"/>
            <w:left w:val="none" w:sz="0" w:space="0" w:color="auto"/>
            <w:bottom w:val="none" w:sz="0" w:space="0" w:color="auto"/>
            <w:right w:val="none" w:sz="0" w:space="0" w:color="auto"/>
          </w:divBdr>
        </w:div>
        <w:div w:id="138420020">
          <w:marLeft w:val="0"/>
          <w:marRight w:val="0"/>
          <w:marTop w:val="0"/>
          <w:marBottom w:val="0"/>
          <w:divBdr>
            <w:top w:val="none" w:sz="0" w:space="0" w:color="auto"/>
            <w:left w:val="none" w:sz="0" w:space="0" w:color="auto"/>
            <w:bottom w:val="none" w:sz="0" w:space="0" w:color="auto"/>
            <w:right w:val="none" w:sz="0" w:space="0" w:color="auto"/>
          </w:divBdr>
        </w:div>
        <w:div w:id="700664377">
          <w:marLeft w:val="0"/>
          <w:marRight w:val="0"/>
          <w:marTop w:val="0"/>
          <w:marBottom w:val="0"/>
          <w:divBdr>
            <w:top w:val="none" w:sz="0" w:space="0" w:color="auto"/>
            <w:left w:val="none" w:sz="0" w:space="0" w:color="auto"/>
            <w:bottom w:val="none" w:sz="0" w:space="0" w:color="auto"/>
            <w:right w:val="none" w:sz="0" w:space="0" w:color="auto"/>
          </w:divBdr>
        </w:div>
        <w:div w:id="129590268">
          <w:marLeft w:val="0"/>
          <w:marRight w:val="0"/>
          <w:marTop w:val="0"/>
          <w:marBottom w:val="0"/>
          <w:divBdr>
            <w:top w:val="none" w:sz="0" w:space="0" w:color="auto"/>
            <w:left w:val="none" w:sz="0" w:space="0" w:color="auto"/>
            <w:bottom w:val="none" w:sz="0" w:space="0" w:color="auto"/>
            <w:right w:val="none" w:sz="0" w:space="0" w:color="auto"/>
          </w:divBdr>
        </w:div>
        <w:div w:id="1635018073">
          <w:marLeft w:val="0"/>
          <w:marRight w:val="0"/>
          <w:marTop w:val="0"/>
          <w:marBottom w:val="0"/>
          <w:divBdr>
            <w:top w:val="none" w:sz="0" w:space="0" w:color="auto"/>
            <w:left w:val="none" w:sz="0" w:space="0" w:color="auto"/>
            <w:bottom w:val="none" w:sz="0" w:space="0" w:color="auto"/>
            <w:right w:val="none" w:sz="0" w:space="0" w:color="auto"/>
          </w:divBdr>
        </w:div>
        <w:div w:id="834498427">
          <w:marLeft w:val="0"/>
          <w:marRight w:val="0"/>
          <w:marTop w:val="0"/>
          <w:marBottom w:val="0"/>
          <w:divBdr>
            <w:top w:val="none" w:sz="0" w:space="0" w:color="auto"/>
            <w:left w:val="none" w:sz="0" w:space="0" w:color="auto"/>
            <w:bottom w:val="none" w:sz="0" w:space="0" w:color="auto"/>
            <w:right w:val="none" w:sz="0" w:space="0" w:color="auto"/>
          </w:divBdr>
        </w:div>
        <w:div w:id="1701281453">
          <w:marLeft w:val="0"/>
          <w:marRight w:val="0"/>
          <w:marTop w:val="0"/>
          <w:marBottom w:val="0"/>
          <w:divBdr>
            <w:top w:val="none" w:sz="0" w:space="0" w:color="auto"/>
            <w:left w:val="none" w:sz="0" w:space="0" w:color="auto"/>
            <w:bottom w:val="none" w:sz="0" w:space="0" w:color="auto"/>
            <w:right w:val="none" w:sz="0" w:space="0" w:color="auto"/>
          </w:divBdr>
        </w:div>
        <w:div w:id="1455634149">
          <w:marLeft w:val="0"/>
          <w:marRight w:val="0"/>
          <w:marTop w:val="0"/>
          <w:marBottom w:val="0"/>
          <w:divBdr>
            <w:top w:val="none" w:sz="0" w:space="0" w:color="auto"/>
            <w:left w:val="none" w:sz="0" w:space="0" w:color="auto"/>
            <w:bottom w:val="none" w:sz="0" w:space="0" w:color="auto"/>
            <w:right w:val="none" w:sz="0" w:space="0" w:color="auto"/>
          </w:divBdr>
        </w:div>
        <w:div w:id="36858635">
          <w:marLeft w:val="0"/>
          <w:marRight w:val="0"/>
          <w:marTop w:val="0"/>
          <w:marBottom w:val="0"/>
          <w:divBdr>
            <w:top w:val="none" w:sz="0" w:space="0" w:color="auto"/>
            <w:left w:val="none" w:sz="0" w:space="0" w:color="auto"/>
            <w:bottom w:val="none" w:sz="0" w:space="0" w:color="auto"/>
            <w:right w:val="none" w:sz="0" w:space="0" w:color="auto"/>
          </w:divBdr>
        </w:div>
        <w:div w:id="998532945">
          <w:marLeft w:val="0"/>
          <w:marRight w:val="0"/>
          <w:marTop w:val="0"/>
          <w:marBottom w:val="0"/>
          <w:divBdr>
            <w:top w:val="none" w:sz="0" w:space="0" w:color="auto"/>
            <w:left w:val="none" w:sz="0" w:space="0" w:color="auto"/>
            <w:bottom w:val="none" w:sz="0" w:space="0" w:color="auto"/>
            <w:right w:val="none" w:sz="0" w:space="0" w:color="auto"/>
          </w:divBdr>
        </w:div>
        <w:div w:id="644432084">
          <w:marLeft w:val="0"/>
          <w:marRight w:val="0"/>
          <w:marTop w:val="0"/>
          <w:marBottom w:val="0"/>
          <w:divBdr>
            <w:top w:val="none" w:sz="0" w:space="0" w:color="auto"/>
            <w:left w:val="none" w:sz="0" w:space="0" w:color="auto"/>
            <w:bottom w:val="none" w:sz="0" w:space="0" w:color="auto"/>
            <w:right w:val="none" w:sz="0" w:space="0" w:color="auto"/>
          </w:divBdr>
        </w:div>
        <w:div w:id="474224663">
          <w:marLeft w:val="0"/>
          <w:marRight w:val="0"/>
          <w:marTop w:val="0"/>
          <w:marBottom w:val="0"/>
          <w:divBdr>
            <w:top w:val="none" w:sz="0" w:space="0" w:color="auto"/>
            <w:left w:val="none" w:sz="0" w:space="0" w:color="auto"/>
            <w:bottom w:val="none" w:sz="0" w:space="0" w:color="auto"/>
            <w:right w:val="none" w:sz="0" w:space="0" w:color="auto"/>
          </w:divBdr>
        </w:div>
        <w:div w:id="1117069523">
          <w:marLeft w:val="0"/>
          <w:marRight w:val="0"/>
          <w:marTop w:val="0"/>
          <w:marBottom w:val="0"/>
          <w:divBdr>
            <w:top w:val="none" w:sz="0" w:space="0" w:color="auto"/>
            <w:left w:val="none" w:sz="0" w:space="0" w:color="auto"/>
            <w:bottom w:val="none" w:sz="0" w:space="0" w:color="auto"/>
            <w:right w:val="none" w:sz="0" w:space="0" w:color="auto"/>
          </w:divBdr>
        </w:div>
        <w:div w:id="1587954039">
          <w:marLeft w:val="0"/>
          <w:marRight w:val="0"/>
          <w:marTop w:val="0"/>
          <w:marBottom w:val="0"/>
          <w:divBdr>
            <w:top w:val="none" w:sz="0" w:space="0" w:color="auto"/>
            <w:left w:val="none" w:sz="0" w:space="0" w:color="auto"/>
            <w:bottom w:val="none" w:sz="0" w:space="0" w:color="auto"/>
            <w:right w:val="none" w:sz="0" w:space="0" w:color="auto"/>
          </w:divBdr>
        </w:div>
        <w:div w:id="179786159">
          <w:marLeft w:val="0"/>
          <w:marRight w:val="0"/>
          <w:marTop w:val="0"/>
          <w:marBottom w:val="0"/>
          <w:divBdr>
            <w:top w:val="none" w:sz="0" w:space="0" w:color="auto"/>
            <w:left w:val="none" w:sz="0" w:space="0" w:color="auto"/>
            <w:bottom w:val="none" w:sz="0" w:space="0" w:color="auto"/>
            <w:right w:val="none" w:sz="0" w:space="0" w:color="auto"/>
          </w:divBdr>
        </w:div>
        <w:div w:id="1365015948">
          <w:marLeft w:val="0"/>
          <w:marRight w:val="0"/>
          <w:marTop w:val="0"/>
          <w:marBottom w:val="0"/>
          <w:divBdr>
            <w:top w:val="none" w:sz="0" w:space="0" w:color="auto"/>
            <w:left w:val="none" w:sz="0" w:space="0" w:color="auto"/>
            <w:bottom w:val="none" w:sz="0" w:space="0" w:color="auto"/>
            <w:right w:val="none" w:sz="0" w:space="0" w:color="auto"/>
          </w:divBdr>
        </w:div>
        <w:div w:id="429469973">
          <w:marLeft w:val="0"/>
          <w:marRight w:val="0"/>
          <w:marTop w:val="0"/>
          <w:marBottom w:val="0"/>
          <w:divBdr>
            <w:top w:val="none" w:sz="0" w:space="0" w:color="auto"/>
            <w:left w:val="none" w:sz="0" w:space="0" w:color="auto"/>
            <w:bottom w:val="none" w:sz="0" w:space="0" w:color="auto"/>
            <w:right w:val="none" w:sz="0" w:space="0" w:color="auto"/>
          </w:divBdr>
        </w:div>
        <w:div w:id="141653663">
          <w:marLeft w:val="0"/>
          <w:marRight w:val="0"/>
          <w:marTop w:val="0"/>
          <w:marBottom w:val="0"/>
          <w:divBdr>
            <w:top w:val="none" w:sz="0" w:space="0" w:color="auto"/>
            <w:left w:val="none" w:sz="0" w:space="0" w:color="auto"/>
            <w:bottom w:val="none" w:sz="0" w:space="0" w:color="auto"/>
            <w:right w:val="none" w:sz="0" w:space="0" w:color="auto"/>
          </w:divBdr>
        </w:div>
        <w:div w:id="1671060019">
          <w:marLeft w:val="0"/>
          <w:marRight w:val="0"/>
          <w:marTop w:val="0"/>
          <w:marBottom w:val="0"/>
          <w:divBdr>
            <w:top w:val="none" w:sz="0" w:space="0" w:color="auto"/>
            <w:left w:val="none" w:sz="0" w:space="0" w:color="auto"/>
            <w:bottom w:val="none" w:sz="0" w:space="0" w:color="auto"/>
            <w:right w:val="none" w:sz="0" w:space="0" w:color="auto"/>
          </w:divBdr>
        </w:div>
      </w:divsChild>
    </w:div>
    <w:div w:id="2035303856">
      <w:bodyDiv w:val="1"/>
      <w:marLeft w:val="0"/>
      <w:marRight w:val="0"/>
      <w:marTop w:val="0"/>
      <w:marBottom w:val="0"/>
      <w:divBdr>
        <w:top w:val="none" w:sz="0" w:space="0" w:color="auto"/>
        <w:left w:val="none" w:sz="0" w:space="0" w:color="auto"/>
        <w:bottom w:val="none" w:sz="0" w:space="0" w:color="auto"/>
        <w:right w:val="none" w:sz="0" w:space="0" w:color="auto"/>
      </w:divBdr>
      <w:divsChild>
        <w:div w:id="1101491830">
          <w:marLeft w:val="0"/>
          <w:marRight w:val="0"/>
          <w:marTop w:val="0"/>
          <w:marBottom w:val="0"/>
          <w:divBdr>
            <w:top w:val="none" w:sz="0" w:space="0" w:color="auto"/>
            <w:left w:val="none" w:sz="0" w:space="0" w:color="auto"/>
            <w:bottom w:val="none" w:sz="0" w:space="0" w:color="auto"/>
            <w:right w:val="none" w:sz="0" w:space="0" w:color="auto"/>
          </w:divBdr>
        </w:div>
        <w:div w:id="1016004886">
          <w:marLeft w:val="0"/>
          <w:marRight w:val="0"/>
          <w:marTop w:val="0"/>
          <w:marBottom w:val="0"/>
          <w:divBdr>
            <w:top w:val="none" w:sz="0" w:space="0" w:color="auto"/>
            <w:left w:val="none" w:sz="0" w:space="0" w:color="auto"/>
            <w:bottom w:val="none" w:sz="0" w:space="0" w:color="auto"/>
            <w:right w:val="none" w:sz="0" w:space="0" w:color="auto"/>
          </w:divBdr>
        </w:div>
        <w:div w:id="569461564">
          <w:marLeft w:val="0"/>
          <w:marRight w:val="0"/>
          <w:marTop w:val="0"/>
          <w:marBottom w:val="0"/>
          <w:divBdr>
            <w:top w:val="none" w:sz="0" w:space="0" w:color="auto"/>
            <w:left w:val="none" w:sz="0" w:space="0" w:color="auto"/>
            <w:bottom w:val="none" w:sz="0" w:space="0" w:color="auto"/>
            <w:right w:val="none" w:sz="0" w:space="0" w:color="auto"/>
          </w:divBdr>
        </w:div>
        <w:div w:id="1604846696">
          <w:marLeft w:val="0"/>
          <w:marRight w:val="0"/>
          <w:marTop w:val="0"/>
          <w:marBottom w:val="0"/>
          <w:divBdr>
            <w:top w:val="none" w:sz="0" w:space="0" w:color="auto"/>
            <w:left w:val="none" w:sz="0" w:space="0" w:color="auto"/>
            <w:bottom w:val="none" w:sz="0" w:space="0" w:color="auto"/>
            <w:right w:val="none" w:sz="0" w:space="0" w:color="auto"/>
          </w:divBdr>
        </w:div>
        <w:div w:id="268201021">
          <w:marLeft w:val="0"/>
          <w:marRight w:val="0"/>
          <w:marTop w:val="0"/>
          <w:marBottom w:val="0"/>
          <w:divBdr>
            <w:top w:val="none" w:sz="0" w:space="0" w:color="auto"/>
            <w:left w:val="none" w:sz="0" w:space="0" w:color="auto"/>
            <w:bottom w:val="none" w:sz="0" w:space="0" w:color="auto"/>
            <w:right w:val="none" w:sz="0" w:space="0" w:color="auto"/>
          </w:divBdr>
        </w:div>
        <w:div w:id="113525334">
          <w:marLeft w:val="0"/>
          <w:marRight w:val="0"/>
          <w:marTop w:val="0"/>
          <w:marBottom w:val="0"/>
          <w:divBdr>
            <w:top w:val="none" w:sz="0" w:space="0" w:color="auto"/>
            <w:left w:val="none" w:sz="0" w:space="0" w:color="auto"/>
            <w:bottom w:val="none" w:sz="0" w:space="0" w:color="auto"/>
            <w:right w:val="none" w:sz="0" w:space="0" w:color="auto"/>
          </w:divBdr>
        </w:div>
        <w:div w:id="1983078446">
          <w:marLeft w:val="0"/>
          <w:marRight w:val="0"/>
          <w:marTop w:val="0"/>
          <w:marBottom w:val="0"/>
          <w:divBdr>
            <w:top w:val="none" w:sz="0" w:space="0" w:color="auto"/>
            <w:left w:val="none" w:sz="0" w:space="0" w:color="auto"/>
            <w:bottom w:val="none" w:sz="0" w:space="0" w:color="auto"/>
            <w:right w:val="none" w:sz="0" w:space="0" w:color="auto"/>
          </w:divBdr>
        </w:div>
        <w:div w:id="1526090590">
          <w:marLeft w:val="0"/>
          <w:marRight w:val="0"/>
          <w:marTop w:val="0"/>
          <w:marBottom w:val="0"/>
          <w:divBdr>
            <w:top w:val="none" w:sz="0" w:space="0" w:color="auto"/>
            <w:left w:val="none" w:sz="0" w:space="0" w:color="auto"/>
            <w:bottom w:val="none" w:sz="0" w:space="0" w:color="auto"/>
            <w:right w:val="none" w:sz="0" w:space="0" w:color="auto"/>
          </w:divBdr>
        </w:div>
        <w:div w:id="1965185685">
          <w:marLeft w:val="0"/>
          <w:marRight w:val="0"/>
          <w:marTop w:val="0"/>
          <w:marBottom w:val="0"/>
          <w:divBdr>
            <w:top w:val="none" w:sz="0" w:space="0" w:color="auto"/>
            <w:left w:val="none" w:sz="0" w:space="0" w:color="auto"/>
            <w:bottom w:val="none" w:sz="0" w:space="0" w:color="auto"/>
            <w:right w:val="none" w:sz="0" w:space="0" w:color="auto"/>
          </w:divBdr>
        </w:div>
        <w:div w:id="854615282">
          <w:marLeft w:val="0"/>
          <w:marRight w:val="0"/>
          <w:marTop w:val="0"/>
          <w:marBottom w:val="0"/>
          <w:divBdr>
            <w:top w:val="none" w:sz="0" w:space="0" w:color="auto"/>
            <w:left w:val="none" w:sz="0" w:space="0" w:color="auto"/>
            <w:bottom w:val="none" w:sz="0" w:space="0" w:color="auto"/>
            <w:right w:val="none" w:sz="0" w:space="0" w:color="auto"/>
          </w:divBdr>
        </w:div>
        <w:div w:id="1116753249">
          <w:marLeft w:val="0"/>
          <w:marRight w:val="0"/>
          <w:marTop w:val="0"/>
          <w:marBottom w:val="0"/>
          <w:divBdr>
            <w:top w:val="none" w:sz="0" w:space="0" w:color="auto"/>
            <w:left w:val="none" w:sz="0" w:space="0" w:color="auto"/>
            <w:bottom w:val="none" w:sz="0" w:space="0" w:color="auto"/>
            <w:right w:val="none" w:sz="0" w:space="0" w:color="auto"/>
          </w:divBdr>
        </w:div>
        <w:div w:id="390465996">
          <w:marLeft w:val="0"/>
          <w:marRight w:val="0"/>
          <w:marTop w:val="0"/>
          <w:marBottom w:val="0"/>
          <w:divBdr>
            <w:top w:val="none" w:sz="0" w:space="0" w:color="auto"/>
            <w:left w:val="none" w:sz="0" w:space="0" w:color="auto"/>
            <w:bottom w:val="none" w:sz="0" w:space="0" w:color="auto"/>
            <w:right w:val="none" w:sz="0" w:space="0" w:color="auto"/>
          </w:divBdr>
        </w:div>
        <w:div w:id="1362828588">
          <w:marLeft w:val="0"/>
          <w:marRight w:val="0"/>
          <w:marTop w:val="0"/>
          <w:marBottom w:val="0"/>
          <w:divBdr>
            <w:top w:val="none" w:sz="0" w:space="0" w:color="auto"/>
            <w:left w:val="none" w:sz="0" w:space="0" w:color="auto"/>
            <w:bottom w:val="none" w:sz="0" w:space="0" w:color="auto"/>
            <w:right w:val="none" w:sz="0" w:space="0" w:color="auto"/>
          </w:divBdr>
        </w:div>
        <w:div w:id="510415588">
          <w:marLeft w:val="0"/>
          <w:marRight w:val="0"/>
          <w:marTop w:val="0"/>
          <w:marBottom w:val="0"/>
          <w:divBdr>
            <w:top w:val="none" w:sz="0" w:space="0" w:color="auto"/>
            <w:left w:val="none" w:sz="0" w:space="0" w:color="auto"/>
            <w:bottom w:val="none" w:sz="0" w:space="0" w:color="auto"/>
            <w:right w:val="none" w:sz="0" w:space="0" w:color="auto"/>
          </w:divBdr>
        </w:div>
        <w:div w:id="154691748">
          <w:marLeft w:val="0"/>
          <w:marRight w:val="0"/>
          <w:marTop w:val="0"/>
          <w:marBottom w:val="0"/>
          <w:divBdr>
            <w:top w:val="none" w:sz="0" w:space="0" w:color="auto"/>
            <w:left w:val="none" w:sz="0" w:space="0" w:color="auto"/>
            <w:bottom w:val="none" w:sz="0" w:space="0" w:color="auto"/>
            <w:right w:val="none" w:sz="0" w:space="0" w:color="auto"/>
          </w:divBdr>
        </w:div>
        <w:div w:id="199363620">
          <w:marLeft w:val="0"/>
          <w:marRight w:val="0"/>
          <w:marTop w:val="0"/>
          <w:marBottom w:val="0"/>
          <w:divBdr>
            <w:top w:val="none" w:sz="0" w:space="0" w:color="auto"/>
            <w:left w:val="none" w:sz="0" w:space="0" w:color="auto"/>
            <w:bottom w:val="none" w:sz="0" w:space="0" w:color="auto"/>
            <w:right w:val="none" w:sz="0" w:space="0" w:color="auto"/>
          </w:divBdr>
        </w:div>
        <w:div w:id="1592591905">
          <w:marLeft w:val="0"/>
          <w:marRight w:val="0"/>
          <w:marTop w:val="0"/>
          <w:marBottom w:val="0"/>
          <w:divBdr>
            <w:top w:val="none" w:sz="0" w:space="0" w:color="auto"/>
            <w:left w:val="none" w:sz="0" w:space="0" w:color="auto"/>
            <w:bottom w:val="none" w:sz="0" w:space="0" w:color="auto"/>
            <w:right w:val="none" w:sz="0" w:space="0" w:color="auto"/>
          </w:divBdr>
        </w:div>
        <w:div w:id="428476149">
          <w:marLeft w:val="0"/>
          <w:marRight w:val="0"/>
          <w:marTop w:val="0"/>
          <w:marBottom w:val="0"/>
          <w:divBdr>
            <w:top w:val="none" w:sz="0" w:space="0" w:color="auto"/>
            <w:left w:val="none" w:sz="0" w:space="0" w:color="auto"/>
            <w:bottom w:val="none" w:sz="0" w:space="0" w:color="auto"/>
            <w:right w:val="none" w:sz="0" w:space="0" w:color="auto"/>
          </w:divBdr>
        </w:div>
        <w:div w:id="2093160292">
          <w:marLeft w:val="0"/>
          <w:marRight w:val="0"/>
          <w:marTop w:val="0"/>
          <w:marBottom w:val="0"/>
          <w:divBdr>
            <w:top w:val="none" w:sz="0" w:space="0" w:color="auto"/>
            <w:left w:val="none" w:sz="0" w:space="0" w:color="auto"/>
            <w:bottom w:val="none" w:sz="0" w:space="0" w:color="auto"/>
            <w:right w:val="none" w:sz="0" w:space="0" w:color="auto"/>
          </w:divBdr>
        </w:div>
        <w:div w:id="1841654197">
          <w:marLeft w:val="0"/>
          <w:marRight w:val="0"/>
          <w:marTop w:val="0"/>
          <w:marBottom w:val="0"/>
          <w:divBdr>
            <w:top w:val="none" w:sz="0" w:space="0" w:color="auto"/>
            <w:left w:val="none" w:sz="0" w:space="0" w:color="auto"/>
            <w:bottom w:val="none" w:sz="0" w:space="0" w:color="auto"/>
            <w:right w:val="none" w:sz="0" w:space="0" w:color="auto"/>
          </w:divBdr>
        </w:div>
        <w:div w:id="2008635761">
          <w:marLeft w:val="0"/>
          <w:marRight w:val="0"/>
          <w:marTop w:val="0"/>
          <w:marBottom w:val="0"/>
          <w:divBdr>
            <w:top w:val="none" w:sz="0" w:space="0" w:color="auto"/>
            <w:left w:val="none" w:sz="0" w:space="0" w:color="auto"/>
            <w:bottom w:val="none" w:sz="0" w:space="0" w:color="auto"/>
            <w:right w:val="none" w:sz="0" w:space="0" w:color="auto"/>
          </w:divBdr>
        </w:div>
        <w:div w:id="1599362359">
          <w:marLeft w:val="0"/>
          <w:marRight w:val="0"/>
          <w:marTop w:val="0"/>
          <w:marBottom w:val="0"/>
          <w:divBdr>
            <w:top w:val="none" w:sz="0" w:space="0" w:color="auto"/>
            <w:left w:val="none" w:sz="0" w:space="0" w:color="auto"/>
            <w:bottom w:val="none" w:sz="0" w:space="0" w:color="auto"/>
            <w:right w:val="none" w:sz="0" w:space="0" w:color="auto"/>
          </w:divBdr>
        </w:div>
        <w:div w:id="1318650581">
          <w:marLeft w:val="0"/>
          <w:marRight w:val="0"/>
          <w:marTop w:val="0"/>
          <w:marBottom w:val="0"/>
          <w:divBdr>
            <w:top w:val="none" w:sz="0" w:space="0" w:color="auto"/>
            <w:left w:val="none" w:sz="0" w:space="0" w:color="auto"/>
            <w:bottom w:val="none" w:sz="0" w:space="0" w:color="auto"/>
            <w:right w:val="none" w:sz="0" w:space="0" w:color="auto"/>
          </w:divBdr>
        </w:div>
        <w:div w:id="996570682">
          <w:marLeft w:val="0"/>
          <w:marRight w:val="0"/>
          <w:marTop w:val="0"/>
          <w:marBottom w:val="0"/>
          <w:divBdr>
            <w:top w:val="none" w:sz="0" w:space="0" w:color="auto"/>
            <w:left w:val="none" w:sz="0" w:space="0" w:color="auto"/>
            <w:bottom w:val="none" w:sz="0" w:space="0" w:color="auto"/>
            <w:right w:val="none" w:sz="0" w:space="0" w:color="auto"/>
          </w:divBdr>
        </w:div>
        <w:div w:id="780491378">
          <w:marLeft w:val="0"/>
          <w:marRight w:val="0"/>
          <w:marTop w:val="0"/>
          <w:marBottom w:val="0"/>
          <w:divBdr>
            <w:top w:val="none" w:sz="0" w:space="0" w:color="auto"/>
            <w:left w:val="none" w:sz="0" w:space="0" w:color="auto"/>
            <w:bottom w:val="none" w:sz="0" w:space="0" w:color="auto"/>
            <w:right w:val="none" w:sz="0" w:space="0" w:color="auto"/>
          </w:divBdr>
        </w:div>
        <w:div w:id="1844272747">
          <w:marLeft w:val="0"/>
          <w:marRight w:val="0"/>
          <w:marTop w:val="0"/>
          <w:marBottom w:val="0"/>
          <w:divBdr>
            <w:top w:val="none" w:sz="0" w:space="0" w:color="auto"/>
            <w:left w:val="none" w:sz="0" w:space="0" w:color="auto"/>
            <w:bottom w:val="none" w:sz="0" w:space="0" w:color="auto"/>
            <w:right w:val="none" w:sz="0" w:space="0" w:color="auto"/>
          </w:divBdr>
        </w:div>
        <w:div w:id="1205293854">
          <w:marLeft w:val="0"/>
          <w:marRight w:val="0"/>
          <w:marTop w:val="0"/>
          <w:marBottom w:val="0"/>
          <w:divBdr>
            <w:top w:val="none" w:sz="0" w:space="0" w:color="auto"/>
            <w:left w:val="none" w:sz="0" w:space="0" w:color="auto"/>
            <w:bottom w:val="none" w:sz="0" w:space="0" w:color="auto"/>
            <w:right w:val="none" w:sz="0" w:space="0" w:color="auto"/>
          </w:divBdr>
        </w:div>
        <w:div w:id="1048187347">
          <w:marLeft w:val="0"/>
          <w:marRight w:val="0"/>
          <w:marTop w:val="0"/>
          <w:marBottom w:val="0"/>
          <w:divBdr>
            <w:top w:val="none" w:sz="0" w:space="0" w:color="auto"/>
            <w:left w:val="none" w:sz="0" w:space="0" w:color="auto"/>
            <w:bottom w:val="none" w:sz="0" w:space="0" w:color="auto"/>
            <w:right w:val="none" w:sz="0" w:space="0" w:color="auto"/>
          </w:divBdr>
        </w:div>
        <w:div w:id="1625118321">
          <w:marLeft w:val="0"/>
          <w:marRight w:val="0"/>
          <w:marTop w:val="0"/>
          <w:marBottom w:val="0"/>
          <w:divBdr>
            <w:top w:val="none" w:sz="0" w:space="0" w:color="auto"/>
            <w:left w:val="none" w:sz="0" w:space="0" w:color="auto"/>
            <w:bottom w:val="none" w:sz="0" w:space="0" w:color="auto"/>
            <w:right w:val="none" w:sz="0" w:space="0" w:color="auto"/>
          </w:divBdr>
        </w:div>
        <w:div w:id="1516380152">
          <w:marLeft w:val="0"/>
          <w:marRight w:val="0"/>
          <w:marTop w:val="0"/>
          <w:marBottom w:val="0"/>
          <w:divBdr>
            <w:top w:val="none" w:sz="0" w:space="0" w:color="auto"/>
            <w:left w:val="none" w:sz="0" w:space="0" w:color="auto"/>
            <w:bottom w:val="none" w:sz="0" w:space="0" w:color="auto"/>
            <w:right w:val="none" w:sz="0" w:space="0" w:color="auto"/>
          </w:divBdr>
        </w:div>
        <w:div w:id="1876000175">
          <w:marLeft w:val="0"/>
          <w:marRight w:val="0"/>
          <w:marTop w:val="0"/>
          <w:marBottom w:val="0"/>
          <w:divBdr>
            <w:top w:val="none" w:sz="0" w:space="0" w:color="auto"/>
            <w:left w:val="none" w:sz="0" w:space="0" w:color="auto"/>
            <w:bottom w:val="none" w:sz="0" w:space="0" w:color="auto"/>
            <w:right w:val="none" w:sz="0" w:space="0" w:color="auto"/>
          </w:divBdr>
        </w:div>
        <w:div w:id="1088816176">
          <w:marLeft w:val="0"/>
          <w:marRight w:val="0"/>
          <w:marTop w:val="0"/>
          <w:marBottom w:val="0"/>
          <w:divBdr>
            <w:top w:val="none" w:sz="0" w:space="0" w:color="auto"/>
            <w:left w:val="none" w:sz="0" w:space="0" w:color="auto"/>
            <w:bottom w:val="none" w:sz="0" w:space="0" w:color="auto"/>
            <w:right w:val="none" w:sz="0" w:space="0" w:color="auto"/>
          </w:divBdr>
        </w:div>
        <w:div w:id="759133452">
          <w:marLeft w:val="0"/>
          <w:marRight w:val="0"/>
          <w:marTop w:val="0"/>
          <w:marBottom w:val="0"/>
          <w:divBdr>
            <w:top w:val="none" w:sz="0" w:space="0" w:color="auto"/>
            <w:left w:val="none" w:sz="0" w:space="0" w:color="auto"/>
            <w:bottom w:val="none" w:sz="0" w:space="0" w:color="auto"/>
            <w:right w:val="none" w:sz="0" w:space="0" w:color="auto"/>
          </w:divBdr>
        </w:div>
        <w:div w:id="97147184">
          <w:marLeft w:val="0"/>
          <w:marRight w:val="0"/>
          <w:marTop w:val="0"/>
          <w:marBottom w:val="0"/>
          <w:divBdr>
            <w:top w:val="none" w:sz="0" w:space="0" w:color="auto"/>
            <w:left w:val="none" w:sz="0" w:space="0" w:color="auto"/>
            <w:bottom w:val="none" w:sz="0" w:space="0" w:color="auto"/>
            <w:right w:val="none" w:sz="0" w:space="0" w:color="auto"/>
          </w:divBdr>
        </w:div>
        <w:div w:id="554466926">
          <w:marLeft w:val="0"/>
          <w:marRight w:val="0"/>
          <w:marTop w:val="0"/>
          <w:marBottom w:val="0"/>
          <w:divBdr>
            <w:top w:val="none" w:sz="0" w:space="0" w:color="auto"/>
            <w:left w:val="none" w:sz="0" w:space="0" w:color="auto"/>
            <w:bottom w:val="none" w:sz="0" w:space="0" w:color="auto"/>
            <w:right w:val="none" w:sz="0" w:space="0" w:color="auto"/>
          </w:divBdr>
        </w:div>
        <w:div w:id="1949576946">
          <w:marLeft w:val="0"/>
          <w:marRight w:val="0"/>
          <w:marTop w:val="0"/>
          <w:marBottom w:val="0"/>
          <w:divBdr>
            <w:top w:val="none" w:sz="0" w:space="0" w:color="auto"/>
            <w:left w:val="none" w:sz="0" w:space="0" w:color="auto"/>
            <w:bottom w:val="none" w:sz="0" w:space="0" w:color="auto"/>
            <w:right w:val="none" w:sz="0" w:space="0" w:color="auto"/>
          </w:divBdr>
        </w:div>
        <w:div w:id="87124231">
          <w:marLeft w:val="0"/>
          <w:marRight w:val="0"/>
          <w:marTop w:val="0"/>
          <w:marBottom w:val="0"/>
          <w:divBdr>
            <w:top w:val="none" w:sz="0" w:space="0" w:color="auto"/>
            <w:left w:val="none" w:sz="0" w:space="0" w:color="auto"/>
            <w:bottom w:val="none" w:sz="0" w:space="0" w:color="auto"/>
            <w:right w:val="none" w:sz="0" w:space="0" w:color="auto"/>
          </w:divBdr>
        </w:div>
        <w:div w:id="1291016183">
          <w:marLeft w:val="0"/>
          <w:marRight w:val="0"/>
          <w:marTop w:val="0"/>
          <w:marBottom w:val="0"/>
          <w:divBdr>
            <w:top w:val="none" w:sz="0" w:space="0" w:color="auto"/>
            <w:left w:val="none" w:sz="0" w:space="0" w:color="auto"/>
            <w:bottom w:val="none" w:sz="0" w:space="0" w:color="auto"/>
            <w:right w:val="none" w:sz="0" w:space="0" w:color="auto"/>
          </w:divBdr>
        </w:div>
        <w:div w:id="1187601923">
          <w:marLeft w:val="0"/>
          <w:marRight w:val="0"/>
          <w:marTop w:val="0"/>
          <w:marBottom w:val="0"/>
          <w:divBdr>
            <w:top w:val="none" w:sz="0" w:space="0" w:color="auto"/>
            <w:left w:val="none" w:sz="0" w:space="0" w:color="auto"/>
            <w:bottom w:val="none" w:sz="0" w:space="0" w:color="auto"/>
            <w:right w:val="none" w:sz="0" w:space="0" w:color="auto"/>
          </w:divBdr>
        </w:div>
        <w:div w:id="1098410023">
          <w:marLeft w:val="0"/>
          <w:marRight w:val="0"/>
          <w:marTop w:val="0"/>
          <w:marBottom w:val="0"/>
          <w:divBdr>
            <w:top w:val="none" w:sz="0" w:space="0" w:color="auto"/>
            <w:left w:val="none" w:sz="0" w:space="0" w:color="auto"/>
            <w:bottom w:val="none" w:sz="0" w:space="0" w:color="auto"/>
            <w:right w:val="none" w:sz="0" w:space="0" w:color="auto"/>
          </w:divBdr>
        </w:div>
        <w:div w:id="932014605">
          <w:marLeft w:val="0"/>
          <w:marRight w:val="0"/>
          <w:marTop w:val="0"/>
          <w:marBottom w:val="0"/>
          <w:divBdr>
            <w:top w:val="none" w:sz="0" w:space="0" w:color="auto"/>
            <w:left w:val="none" w:sz="0" w:space="0" w:color="auto"/>
            <w:bottom w:val="none" w:sz="0" w:space="0" w:color="auto"/>
            <w:right w:val="none" w:sz="0" w:space="0" w:color="auto"/>
          </w:divBdr>
        </w:div>
        <w:div w:id="610818998">
          <w:marLeft w:val="0"/>
          <w:marRight w:val="0"/>
          <w:marTop w:val="0"/>
          <w:marBottom w:val="0"/>
          <w:divBdr>
            <w:top w:val="none" w:sz="0" w:space="0" w:color="auto"/>
            <w:left w:val="none" w:sz="0" w:space="0" w:color="auto"/>
            <w:bottom w:val="none" w:sz="0" w:space="0" w:color="auto"/>
            <w:right w:val="none" w:sz="0" w:space="0" w:color="auto"/>
          </w:divBdr>
        </w:div>
        <w:div w:id="1963070354">
          <w:marLeft w:val="0"/>
          <w:marRight w:val="0"/>
          <w:marTop w:val="0"/>
          <w:marBottom w:val="0"/>
          <w:divBdr>
            <w:top w:val="none" w:sz="0" w:space="0" w:color="auto"/>
            <w:left w:val="none" w:sz="0" w:space="0" w:color="auto"/>
            <w:bottom w:val="none" w:sz="0" w:space="0" w:color="auto"/>
            <w:right w:val="none" w:sz="0" w:space="0" w:color="auto"/>
          </w:divBdr>
        </w:div>
        <w:div w:id="1134299010">
          <w:marLeft w:val="0"/>
          <w:marRight w:val="0"/>
          <w:marTop w:val="0"/>
          <w:marBottom w:val="0"/>
          <w:divBdr>
            <w:top w:val="none" w:sz="0" w:space="0" w:color="auto"/>
            <w:left w:val="none" w:sz="0" w:space="0" w:color="auto"/>
            <w:bottom w:val="none" w:sz="0" w:space="0" w:color="auto"/>
            <w:right w:val="none" w:sz="0" w:space="0" w:color="auto"/>
          </w:divBdr>
        </w:div>
        <w:div w:id="258635509">
          <w:marLeft w:val="0"/>
          <w:marRight w:val="0"/>
          <w:marTop w:val="0"/>
          <w:marBottom w:val="0"/>
          <w:divBdr>
            <w:top w:val="none" w:sz="0" w:space="0" w:color="auto"/>
            <w:left w:val="none" w:sz="0" w:space="0" w:color="auto"/>
            <w:bottom w:val="none" w:sz="0" w:space="0" w:color="auto"/>
            <w:right w:val="none" w:sz="0" w:space="0" w:color="auto"/>
          </w:divBdr>
        </w:div>
        <w:div w:id="1161122128">
          <w:marLeft w:val="0"/>
          <w:marRight w:val="0"/>
          <w:marTop w:val="0"/>
          <w:marBottom w:val="0"/>
          <w:divBdr>
            <w:top w:val="none" w:sz="0" w:space="0" w:color="auto"/>
            <w:left w:val="none" w:sz="0" w:space="0" w:color="auto"/>
            <w:bottom w:val="none" w:sz="0" w:space="0" w:color="auto"/>
            <w:right w:val="none" w:sz="0" w:space="0" w:color="auto"/>
          </w:divBdr>
        </w:div>
        <w:div w:id="91359487">
          <w:marLeft w:val="0"/>
          <w:marRight w:val="0"/>
          <w:marTop w:val="0"/>
          <w:marBottom w:val="0"/>
          <w:divBdr>
            <w:top w:val="none" w:sz="0" w:space="0" w:color="auto"/>
            <w:left w:val="none" w:sz="0" w:space="0" w:color="auto"/>
            <w:bottom w:val="none" w:sz="0" w:space="0" w:color="auto"/>
            <w:right w:val="none" w:sz="0" w:space="0" w:color="auto"/>
          </w:divBdr>
        </w:div>
        <w:div w:id="767965712">
          <w:marLeft w:val="0"/>
          <w:marRight w:val="0"/>
          <w:marTop w:val="0"/>
          <w:marBottom w:val="0"/>
          <w:divBdr>
            <w:top w:val="none" w:sz="0" w:space="0" w:color="auto"/>
            <w:left w:val="none" w:sz="0" w:space="0" w:color="auto"/>
            <w:bottom w:val="none" w:sz="0" w:space="0" w:color="auto"/>
            <w:right w:val="none" w:sz="0" w:space="0" w:color="auto"/>
          </w:divBdr>
        </w:div>
        <w:div w:id="59139751">
          <w:marLeft w:val="0"/>
          <w:marRight w:val="0"/>
          <w:marTop w:val="0"/>
          <w:marBottom w:val="0"/>
          <w:divBdr>
            <w:top w:val="none" w:sz="0" w:space="0" w:color="auto"/>
            <w:left w:val="none" w:sz="0" w:space="0" w:color="auto"/>
            <w:bottom w:val="none" w:sz="0" w:space="0" w:color="auto"/>
            <w:right w:val="none" w:sz="0" w:space="0" w:color="auto"/>
          </w:divBdr>
        </w:div>
        <w:div w:id="1305891540">
          <w:marLeft w:val="0"/>
          <w:marRight w:val="0"/>
          <w:marTop w:val="0"/>
          <w:marBottom w:val="0"/>
          <w:divBdr>
            <w:top w:val="none" w:sz="0" w:space="0" w:color="auto"/>
            <w:left w:val="none" w:sz="0" w:space="0" w:color="auto"/>
            <w:bottom w:val="none" w:sz="0" w:space="0" w:color="auto"/>
            <w:right w:val="none" w:sz="0" w:space="0" w:color="auto"/>
          </w:divBdr>
        </w:div>
        <w:div w:id="1051808973">
          <w:marLeft w:val="0"/>
          <w:marRight w:val="0"/>
          <w:marTop w:val="0"/>
          <w:marBottom w:val="0"/>
          <w:divBdr>
            <w:top w:val="none" w:sz="0" w:space="0" w:color="auto"/>
            <w:left w:val="none" w:sz="0" w:space="0" w:color="auto"/>
            <w:bottom w:val="none" w:sz="0" w:space="0" w:color="auto"/>
            <w:right w:val="none" w:sz="0" w:space="0" w:color="auto"/>
          </w:divBdr>
        </w:div>
        <w:div w:id="1750076494">
          <w:marLeft w:val="0"/>
          <w:marRight w:val="0"/>
          <w:marTop w:val="0"/>
          <w:marBottom w:val="0"/>
          <w:divBdr>
            <w:top w:val="none" w:sz="0" w:space="0" w:color="auto"/>
            <w:left w:val="none" w:sz="0" w:space="0" w:color="auto"/>
            <w:bottom w:val="none" w:sz="0" w:space="0" w:color="auto"/>
            <w:right w:val="none" w:sz="0" w:space="0" w:color="auto"/>
          </w:divBdr>
        </w:div>
        <w:div w:id="127824980">
          <w:marLeft w:val="0"/>
          <w:marRight w:val="0"/>
          <w:marTop w:val="0"/>
          <w:marBottom w:val="0"/>
          <w:divBdr>
            <w:top w:val="none" w:sz="0" w:space="0" w:color="auto"/>
            <w:left w:val="none" w:sz="0" w:space="0" w:color="auto"/>
            <w:bottom w:val="none" w:sz="0" w:space="0" w:color="auto"/>
            <w:right w:val="none" w:sz="0" w:space="0" w:color="auto"/>
          </w:divBdr>
        </w:div>
        <w:div w:id="1614747953">
          <w:marLeft w:val="0"/>
          <w:marRight w:val="0"/>
          <w:marTop w:val="0"/>
          <w:marBottom w:val="0"/>
          <w:divBdr>
            <w:top w:val="none" w:sz="0" w:space="0" w:color="auto"/>
            <w:left w:val="none" w:sz="0" w:space="0" w:color="auto"/>
            <w:bottom w:val="none" w:sz="0" w:space="0" w:color="auto"/>
            <w:right w:val="none" w:sz="0" w:space="0" w:color="auto"/>
          </w:divBdr>
        </w:div>
        <w:div w:id="183635242">
          <w:marLeft w:val="0"/>
          <w:marRight w:val="0"/>
          <w:marTop w:val="0"/>
          <w:marBottom w:val="0"/>
          <w:divBdr>
            <w:top w:val="none" w:sz="0" w:space="0" w:color="auto"/>
            <w:left w:val="none" w:sz="0" w:space="0" w:color="auto"/>
            <w:bottom w:val="none" w:sz="0" w:space="0" w:color="auto"/>
            <w:right w:val="none" w:sz="0" w:space="0" w:color="auto"/>
          </w:divBdr>
        </w:div>
        <w:div w:id="10887203">
          <w:marLeft w:val="0"/>
          <w:marRight w:val="0"/>
          <w:marTop w:val="0"/>
          <w:marBottom w:val="0"/>
          <w:divBdr>
            <w:top w:val="none" w:sz="0" w:space="0" w:color="auto"/>
            <w:left w:val="none" w:sz="0" w:space="0" w:color="auto"/>
            <w:bottom w:val="none" w:sz="0" w:space="0" w:color="auto"/>
            <w:right w:val="none" w:sz="0" w:space="0" w:color="auto"/>
          </w:divBdr>
        </w:div>
        <w:div w:id="4983802">
          <w:marLeft w:val="0"/>
          <w:marRight w:val="0"/>
          <w:marTop w:val="0"/>
          <w:marBottom w:val="0"/>
          <w:divBdr>
            <w:top w:val="none" w:sz="0" w:space="0" w:color="auto"/>
            <w:left w:val="none" w:sz="0" w:space="0" w:color="auto"/>
            <w:bottom w:val="none" w:sz="0" w:space="0" w:color="auto"/>
            <w:right w:val="none" w:sz="0" w:space="0" w:color="auto"/>
          </w:divBdr>
        </w:div>
        <w:div w:id="166874359">
          <w:marLeft w:val="0"/>
          <w:marRight w:val="0"/>
          <w:marTop w:val="0"/>
          <w:marBottom w:val="0"/>
          <w:divBdr>
            <w:top w:val="none" w:sz="0" w:space="0" w:color="auto"/>
            <w:left w:val="none" w:sz="0" w:space="0" w:color="auto"/>
            <w:bottom w:val="none" w:sz="0" w:space="0" w:color="auto"/>
            <w:right w:val="none" w:sz="0" w:space="0" w:color="auto"/>
          </w:divBdr>
        </w:div>
        <w:div w:id="1276786913">
          <w:marLeft w:val="0"/>
          <w:marRight w:val="0"/>
          <w:marTop w:val="0"/>
          <w:marBottom w:val="0"/>
          <w:divBdr>
            <w:top w:val="none" w:sz="0" w:space="0" w:color="auto"/>
            <w:left w:val="none" w:sz="0" w:space="0" w:color="auto"/>
            <w:bottom w:val="none" w:sz="0" w:space="0" w:color="auto"/>
            <w:right w:val="none" w:sz="0" w:space="0" w:color="auto"/>
          </w:divBdr>
        </w:div>
        <w:div w:id="420683551">
          <w:marLeft w:val="0"/>
          <w:marRight w:val="0"/>
          <w:marTop w:val="0"/>
          <w:marBottom w:val="0"/>
          <w:divBdr>
            <w:top w:val="none" w:sz="0" w:space="0" w:color="auto"/>
            <w:left w:val="none" w:sz="0" w:space="0" w:color="auto"/>
            <w:bottom w:val="none" w:sz="0" w:space="0" w:color="auto"/>
            <w:right w:val="none" w:sz="0" w:space="0" w:color="auto"/>
          </w:divBdr>
        </w:div>
        <w:div w:id="2125271774">
          <w:marLeft w:val="0"/>
          <w:marRight w:val="0"/>
          <w:marTop w:val="0"/>
          <w:marBottom w:val="0"/>
          <w:divBdr>
            <w:top w:val="none" w:sz="0" w:space="0" w:color="auto"/>
            <w:left w:val="none" w:sz="0" w:space="0" w:color="auto"/>
            <w:bottom w:val="none" w:sz="0" w:space="0" w:color="auto"/>
            <w:right w:val="none" w:sz="0" w:space="0" w:color="auto"/>
          </w:divBdr>
        </w:div>
        <w:div w:id="1703361519">
          <w:marLeft w:val="0"/>
          <w:marRight w:val="0"/>
          <w:marTop w:val="0"/>
          <w:marBottom w:val="0"/>
          <w:divBdr>
            <w:top w:val="none" w:sz="0" w:space="0" w:color="auto"/>
            <w:left w:val="none" w:sz="0" w:space="0" w:color="auto"/>
            <w:bottom w:val="none" w:sz="0" w:space="0" w:color="auto"/>
            <w:right w:val="none" w:sz="0" w:space="0" w:color="auto"/>
          </w:divBdr>
        </w:div>
        <w:div w:id="1427116110">
          <w:marLeft w:val="0"/>
          <w:marRight w:val="0"/>
          <w:marTop w:val="0"/>
          <w:marBottom w:val="0"/>
          <w:divBdr>
            <w:top w:val="none" w:sz="0" w:space="0" w:color="auto"/>
            <w:left w:val="none" w:sz="0" w:space="0" w:color="auto"/>
            <w:bottom w:val="none" w:sz="0" w:space="0" w:color="auto"/>
            <w:right w:val="none" w:sz="0" w:space="0" w:color="auto"/>
          </w:divBdr>
        </w:div>
        <w:div w:id="333647575">
          <w:marLeft w:val="0"/>
          <w:marRight w:val="0"/>
          <w:marTop w:val="0"/>
          <w:marBottom w:val="0"/>
          <w:divBdr>
            <w:top w:val="none" w:sz="0" w:space="0" w:color="auto"/>
            <w:left w:val="none" w:sz="0" w:space="0" w:color="auto"/>
            <w:bottom w:val="none" w:sz="0" w:space="0" w:color="auto"/>
            <w:right w:val="none" w:sz="0" w:space="0" w:color="auto"/>
          </w:divBdr>
        </w:div>
        <w:div w:id="1699426860">
          <w:marLeft w:val="0"/>
          <w:marRight w:val="0"/>
          <w:marTop w:val="0"/>
          <w:marBottom w:val="0"/>
          <w:divBdr>
            <w:top w:val="none" w:sz="0" w:space="0" w:color="auto"/>
            <w:left w:val="none" w:sz="0" w:space="0" w:color="auto"/>
            <w:bottom w:val="none" w:sz="0" w:space="0" w:color="auto"/>
            <w:right w:val="none" w:sz="0" w:space="0" w:color="auto"/>
          </w:divBdr>
        </w:div>
        <w:div w:id="1743064643">
          <w:marLeft w:val="0"/>
          <w:marRight w:val="0"/>
          <w:marTop w:val="0"/>
          <w:marBottom w:val="0"/>
          <w:divBdr>
            <w:top w:val="none" w:sz="0" w:space="0" w:color="auto"/>
            <w:left w:val="none" w:sz="0" w:space="0" w:color="auto"/>
            <w:bottom w:val="none" w:sz="0" w:space="0" w:color="auto"/>
            <w:right w:val="none" w:sz="0" w:space="0" w:color="auto"/>
          </w:divBdr>
        </w:div>
        <w:div w:id="430467827">
          <w:marLeft w:val="0"/>
          <w:marRight w:val="0"/>
          <w:marTop w:val="0"/>
          <w:marBottom w:val="0"/>
          <w:divBdr>
            <w:top w:val="none" w:sz="0" w:space="0" w:color="auto"/>
            <w:left w:val="none" w:sz="0" w:space="0" w:color="auto"/>
            <w:bottom w:val="none" w:sz="0" w:space="0" w:color="auto"/>
            <w:right w:val="none" w:sz="0" w:space="0" w:color="auto"/>
          </w:divBdr>
        </w:div>
        <w:div w:id="563415512">
          <w:marLeft w:val="0"/>
          <w:marRight w:val="0"/>
          <w:marTop w:val="0"/>
          <w:marBottom w:val="0"/>
          <w:divBdr>
            <w:top w:val="none" w:sz="0" w:space="0" w:color="auto"/>
            <w:left w:val="none" w:sz="0" w:space="0" w:color="auto"/>
            <w:bottom w:val="none" w:sz="0" w:space="0" w:color="auto"/>
            <w:right w:val="none" w:sz="0" w:space="0" w:color="auto"/>
          </w:divBdr>
        </w:div>
        <w:div w:id="800466644">
          <w:marLeft w:val="0"/>
          <w:marRight w:val="0"/>
          <w:marTop w:val="0"/>
          <w:marBottom w:val="0"/>
          <w:divBdr>
            <w:top w:val="none" w:sz="0" w:space="0" w:color="auto"/>
            <w:left w:val="none" w:sz="0" w:space="0" w:color="auto"/>
            <w:bottom w:val="none" w:sz="0" w:space="0" w:color="auto"/>
            <w:right w:val="none" w:sz="0" w:space="0" w:color="auto"/>
          </w:divBdr>
        </w:div>
        <w:div w:id="423309909">
          <w:marLeft w:val="0"/>
          <w:marRight w:val="0"/>
          <w:marTop w:val="0"/>
          <w:marBottom w:val="0"/>
          <w:divBdr>
            <w:top w:val="none" w:sz="0" w:space="0" w:color="auto"/>
            <w:left w:val="none" w:sz="0" w:space="0" w:color="auto"/>
            <w:bottom w:val="none" w:sz="0" w:space="0" w:color="auto"/>
            <w:right w:val="none" w:sz="0" w:space="0" w:color="auto"/>
          </w:divBdr>
        </w:div>
        <w:div w:id="2031252781">
          <w:marLeft w:val="0"/>
          <w:marRight w:val="0"/>
          <w:marTop w:val="0"/>
          <w:marBottom w:val="0"/>
          <w:divBdr>
            <w:top w:val="none" w:sz="0" w:space="0" w:color="auto"/>
            <w:left w:val="none" w:sz="0" w:space="0" w:color="auto"/>
            <w:bottom w:val="none" w:sz="0" w:space="0" w:color="auto"/>
            <w:right w:val="none" w:sz="0" w:space="0" w:color="auto"/>
          </w:divBdr>
        </w:div>
        <w:div w:id="1689941332">
          <w:marLeft w:val="0"/>
          <w:marRight w:val="0"/>
          <w:marTop w:val="0"/>
          <w:marBottom w:val="0"/>
          <w:divBdr>
            <w:top w:val="none" w:sz="0" w:space="0" w:color="auto"/>
            <w:left w:val="none" w:sz="0" w:space="0" w:color="auto"/>
            <w:bottom w:val="none" w:sz="0" w:space="0" w:color="auto"/>
            <w:right w:val="none" w:sz="0" w:space="0" w:color="auto"/>
          </w:divBdr>
        </w:div>
        <w:div w:id="1067218742">
          <w:marLeft w:val="0"/>
          <w:marRight w:val="0"/>
          <w:marTop w:val="0"/>
          <w:marBottom w:val="0"/>
          <w:divBdr>
            <w:top w:val="none" w:sz="0" w:space="0" w:color="auto"/>
            <w:left w:val="none" w:sz="0" w:space="0" w:color="auto"/>
            <w:bottom w:val="none" w:sz="0" w:space="0" w:color="auto"/>
            <w:right w:val="none" w:sz="0" w:space="0" w:color="auto"/>
          </w:divBdr>
        </w:div>
        <w:div w:id="38865039">
          <w:marLeft w:val="0"/>
          <w:marRight w:val="0"/>
          <w:marTop w:val="0"/>
          <w:marBottom w:val="0"/>
          <w:divBdr>
            <w:top w:val="none" w:sz="0" w:space="0" w:color="auto"/>
            <w:left w:val="none" w:sz="0" w:space="0" w:color="auto"/>
            <w:bottom w:val="none" w:sz="0" w:space="0" w:color="auto"/>
            <w:right w:val="none" w:sz="0" w:space="0" w:color="auto"/>
          </w:divBdr>
        </w:div>
        <w:div w:id="1833792015">
          <w:marLeft w:val="0"/>
          <w:marRight w:val="0"/>
          <w:marTop w:val="0"/>
          <w:marBottom w:val="0"/>
          <w:divBdr>
            <w:top w:val="none" w:sz="0" w:space="0" w:color="auto"/>
            <w:left w:val="none" w:sz="0" w:space="0" w:color="auto"/>
            <w:bottom w:val="none" w:sz="0" w:space="0" w:color="auto"/>
            <w:right w:val="none" w:sz="0" w:space="0" w:color="auto"/>
          </w:divBdr>
        </w:div>
        <w:div w:id="1151870911">
          <w:marLeft w:val="0"/>
          <w:marRight w:val="0"/>
          <w:marTop w:val="0"/>
          <w:marBottom w:val="0"/>
          <w:divBdr>
            <w:top w:val="none" w:sz="0" w:space="0" w:color="auto"/>
            <w:left w:val="none" w:sz="0" w:space="0" w:color="auto"/>
            <w:bottom w:val="none" w:sz="0" w:space="0" w:color="auto"/>
            <w:right w:val="none" w:sz="0" w:space="0" w:color="auto"/>
          </w:divBdr>
        </w:div>
        <w:div w:id="1610969537">
          <w:marLeft w:val="0"/>
          <w:marRight w:val="0"/>
          <w:marTop w:val="0"/>
          <w:marBottom w:val="0"/>
          <w:divBdr>
            <w:top w:val="none" w:sz="0" w:space="0" w:color="auto"/>
            <w:left w:val="none" w:sz="0" w:space="0" w:color="auto"/>
            <w:bottom w:val="none" w:sz="0" w:space="0" w:color="auto"/>
            <w:right w:val="none" w:sz="0" w:space="0" w:color="auto"/>
          </w:divBdr>
        </w:div>
        <w:div w:id="643311069">
          <w:marLeft w:val="0"/>
          <w:marRight w:val="0"/>
          <w:marTop w:val="0"/>
          <w:marBottom w:val="0"/>
          <w:divBdr>
            <w:top w:val="none" w:sz="0" w:space="0" w:color="auto"/>
            <w:left w:val="none" w:sz="0" w:space="0" w:color="auto"/>
            <w:bottom w:val="none" w:sz="0" w:space="0" w:color="auto"/>
            <w:right w:val="none" w:sz="0" w:space="0" w:color="auto"/>
          </w:divBdr>
        </w:div>
        <w:div w:id="310255191">
          <w:marLeft w:val="0"/>
          <w:marRight w:val="0"/>
          <w:marTop w:val="0"/>
          <w:marBottom w:val="0"/>
          <w:divBdr>
            <w:top w:val="none" w:sz="0" w:space="0" w:color="auto"/>
            <w:left w:val="none" w:sz="0" w:space="0" w:color="auto"/>
            <w:bottom w:val="none" w:sz="0" w:space="0" w:color="auto"/>
            <w:right w:val="none" w:sz="0" w:space="0" w:color="auto"/>
          </w:divBdr>
        </w:div>
        <w:div w:id="2104375360">
          <w:marLeft w:val="0"/>
          <w:marRight w:val="0"/>
          <w:marTop w:val="0"/>
          <w:marBottom w:val="0"/>
          <w:divBdr>
            <w:top w:val="none" w:sz="0" w:space="0" w:color="auto"/>
            <w:left w:val="none" w:sz="0" w:space="0" w:color="auto"/>
            <w:bottom w:val="none" w:sz="0" w:space="0" w:color="auto"/>
            <w:right w:val="none" w:sz="0" w:space="0" w:color="auto"/>
          </w:divBdr>
        </w:div>
        <w:div w:id="2112894296">
          <w:marLeft w:val="0"/>
          <w:marRight w:val="0"/>
          <w:marTop w:val="0"/>
          <w:marBottom w:val="0"/>
          <w:divBdr>
            <w:top w:val="none" w:sz="0" w:space="0" w:color="auto"/>
            <w:left w:val="none" w:sz="0" w:space="0" w:color="auto"/>
            <w:bottom w:val="none" w:sz="0" w:space="0" w:color="auto"/>
            <w:right w:val="none" w:sz="0" w:space="0" w:color="auto"/>
          </w:divBdr>
        </w:div>
        <w:div w:id="56128312">
          <w:marLeft w:val="0"/>
          <w:marRight w:val="0"/>
          <w:marTop w:val="0"/>
          <w:marBottom w:val="0"/>
          <w:divBdr>
            <w:top w:val="none" w:sz="0" w:space="0" w:color="auto"/>
            <w:left w:val="none" w:sz="0" w:space="0" w:color="auto"/>
            <w:bottom w:val="none" w:sz="0" w:space="0" w:color="auto"/>
            <w:right w:val="none" w:sz="0" w:space="0" w:color="auto"/>
          </w:divBdr>
        </w:div>
        <w:div w:id="1679498042">
          <w:marLeft w:val="0"/>
          <w:marRight w:val="0"/>
          <w:marTop w:val="0"/>
          <w:marBottom w:val="0"/>
          <w:divBdr>
            <w:top w:val="none" w:sz="0" w:space="0" w:color="auto"/>
            <w:left w:val="none" w:sz="0" w:space="0" w:color="auto"/>
            <w:bottom w:val="none" w:sz="0" w:space="0" w:color="auto"/>
            <w:right w:val="none" w:sz="0" w:space="0" w:color="auto"/>
          </w:divBdr>
        </w:div>
        <w:div w:id="124589223">
          <w:marLeft w:val="0"/>
          <w:marRight w:val="0"/>
          <w:marTop w:val="0"/>
          <w:marBottom w:val="0"/>
          <w:divBdr>
            <w:top w:val="none" w:sz="0" w:space="0" w:color="auto"/>
            <w:left w:val="none" w:sz="0" w:space="0" w:color="auto"/>
            <w:bottom w:val="none" w:sz="0" w:space="0" w:color="auto"/>
            <w:right w:val="none" w:sz="0" w:space="0" w:color="auto"/>
          </w:divBdr>
        </w:div>
        <w:div w:id="1276211236">
          <w:marLeft w:val="0"/>
          <w:marRight w:val="0"/>
          <w:marTop w:val="0"/>
          <w:marBottom w:val="0"/>
          <w:divBdr>
            <w:top w:val="none" w:sz="0" w:space="0" w:color="auto"/>
            <w:left w:val="none" w:sz="0" w:space="0" w:color="auto"/>
            <w:bottom w:val="none" w:sz="0" w:space="0" w:color="auto"/>
            <w:right w:val="none" w:sz="0" w:space="0" w:color="auto"/>
          </w:divBdr>
        </w:div>
        <w:div w:id="1018773255">
          <w:marLeft w:val="0"/>
          <w:marRight w:val="0"/>
          <w:marTop w:val="0"/>
          <w:marBottom w:val="0"/>
          <w:divBdr>
            <w:top w:val="none" w:sz="0" w:space="0" w:color="auto"/>
            <w:left w:val="none" w:sz="0" w:space="0" w:color="auto"/>
            <w:bottom w:val="none" w:sz="0" w:space="0" w:color="auto"/>
            <w:right w:val="none" w:sz="0" w:space="0" w:color="auto"/>
          </w:divBdr>
        </w:div>
        <w:div w:id="1999922882">
          <w:marLeft w:val="0"/>
          <w:marRight w:val="0"/>
          <w:marTop w:val="0"/>
          <w:marBottom w:val="0"/>
          <w:divBdr>
            <w:top w:val="none" w:sz="0" w:space="0" w:color="auto"/>
            <w:left w:val="none" w:sz="0" w:space="0" w:color="auto"/>
            <w:bottom w:val="none" w:sz="0" w:space="0" w:color="auto"/>
            <w:right w:val="none" w:sz="0" w:space="0" w:color="auto"/>
          </w:divBdr>
        </w:div>
        <w:div w:id="958488337">
          <w:marLeft w:val="0"/>
          <w:marRight w:val="0"/>
          <w:marTop w:val="0"/>
          <w:marBottom w:val="0"/>
          <w:divBdr>
            <w:top w:val="none" w:sz="0" w:space="0" w:color="auto"/>
            <w:left w:val="none" w:sz="0" w:space="0" w:color="auto"/>
            <w:bottom w:val="none" w:sz="0" w:space="0" w:color="auto"/>
            <w:right w:val="none" w:sz="0" w:space="0" w:color="auto"/>
          </w:divBdr>
        </w:div>
        <w:div w:id="913051969">
          <w:marLeft w:val="0"/>
          <w:marRight w:val="0"/>
          <w:marTop w:val="0"/>
          <w:marBottom w:val="0"/>
          <w:divBdr>
            <w:top w:val="none" w:sz="0" w:space="0" w:color="auto"/>
            <w:left w:val="none" w:sz="0" w:space="0" w:color="auto"/>
            <w:bottom w:val="none" w:sz="0" w:space="0" w:color="auto"/>
            <w:right w:val="none" w:sz="0" w:space="0" w:color="auto"/>
          </w:divBdr>
        </w:div>
        <w:div w:id="1735544723">
          <w:marLeft w:val="0"/>
          <w:marRight w:val="0"/>
          <w:marTop w:val="0"/>
          <w:marBottom w:val="0"/>
          <w:divBdr>
            <w:top w:val="none" w:sz="0" w:space="0" w:color="auto"/>
            <w:left w:val="none" w:sz="0" w:space="0" w:color="auto"/>
            <w:bottom w:val="none" w:sz="0" w:space="0" w:color="auto"/>
            <w:right w:val="none" w:sz="0" w:space="0" w:color="auto"/>
          </w:divBdr>
        </w:div>
        <w:div w:id="1638342259">
          <w:marLeft w:val="0"/>
          <w:marRight w:val="0"/>
          <w:marTop w:val="0"/>
          <w:marBottom w:val="0"/>
          <w:divBdr>
            <w:top w:val="none" w:sz="0" w:space="0" w:color="auto"/>
            <w:left w:val="none" w:sz="0" w:space="0" w:color="auto"/>
            <w:bottom w:val="none" w:sz="0" w:space="0" w:color="auto"/>
            <w:right w:val="none" w:sz="0" w:space="0" w:color="auto"/>
          </w:divBdr>
        </w:div>
        <w:div w:id="996153999">
          <w:marLeft w:val="0"/>
          <w:marRight w:val="0"/>
          <w:marTop w:val="0"/>
          <w:marBottom w:val="0"/>
          <w:divBdr>
            <w:top w:val="none" w:sz="0" w:space="0" w:color="auto"/>
            <w:left w:val="none" w:sz="0" w:space="0" w:color="auto"/>
            <w:bottom w:val="none" w:sz="0" w:space="0" w:color="auto"/>
            <w:right w:val="none" w:sz="0" w:space="0" w:color="auto"/>
          </w:divBdr>
        </w:div>
        <w:div w:id="1986353612">
          <w:marLeft w:val="0"/>
          <w:marRight w:val="0"/>
          <w:marTop w:val="0"/>
          <w:marBottom w:val="0"/>
          <w:divBdr>
            <w:top w:val="none" w:sz="0" w:space="0" w:color="auto"/>
            <w:left w:val="none" w:sz="0" w:space="0" w:color="auto"/>
            <w:bottom w:val="none" w:sz="0" w:space="0" w:color="auto"/>
            <w:right w:val="none" w:sz="0" w:space="0" w:color="auto"/>
          </w:divBdr>
        </w:div>
      </w:divsChild>
    </w:div>
    <w:div w:id="2124110540">
      <w:bodyDiv w:val="1"/>
      <w:marLeft w:val="0"/>
      <w:marRight w:val="0"/>
      <w:marTop w:val="0"/>
      <w:marBottom w:val="0"/>
      <w:divBdr>
        <w:top w:val="none" w:sz="0" w:space="0" w:color="auto"/>
        <w:left w:val="none" w:sz="0" w:space="0" w:color="auto"/>
        <w:bottom w:val="none" w:sz="0" w:space="0" w:color="auto"/>
        <w:right w:val="none" w:sz="0" w:space="0" w:color="auto"/>
      </w:divBdr>
      <w:divsChild>
        <w:div w:id="10111604">
          <w:marLeft w:val="0"/>
          <w:marRight w:val="0"/>
          <w:marTop w:val="0"/>
          <w:marBottom w:val="0"/>
          <w:divBdr>
            <w:top w:val="none" w:sz="0" w:space="0" w:color="auto"/>
            <w:left w:val="none" w:sz="0" w:space="0" w:color="auto"/>
            <w:bottom w:val="none" w:sz="0" w:space="0" w:color="auto"/>
            <w:right w:val="none" w:sz="0" w:space="0" w:color="auto"/>
          </w:divBdr>
        </w:div>
        <w:div w:id="1916817521">
          <w:marLeft w:val="0"/>
          <w:marRight w:val="0"/>
          <w:marTop w:val="0"/>
          <w:marBottom w:val="0"/>
          <w:divBdr>
            <w:top w:val="none" w:sz="0" w:space="0" w:color="auto"/>
            <w:left w:val="none" w:sz="0" w:space="0" w:color="auto"/>
            <w:bottom w:val="none" w:sz="0" w:space="0" w:color="auto"/>
            <w:right w:val="none" w:sz="0" w:space="0" w:color="auto"/>
          </w:divBdr>
        </w:div>
        <w:div w:id="393311320">
          <w:marLeft w:val="0"/>
          <w:marRight w:val="0"/>
          <w:marTop w:val="0"/>
          <w:marBottom w:val="0"/>
          <w:divBdr>
            <w:top w:val="none" w:sz="0" w:space="0" w:color="auto"/>
            <w:left w:val="none" w:sz="0" w:space="0" w:color="auto"/>
            <w:bottom w:val="none" w:sz="0" w:space="0" w:color="auto"/>
            <w:right w:val="none" w:sz="0" w:space="0" w:color="auto"/>
          </w:divBdr>
        </w:div>
        <w:div w:id="1913999786">
          <w:marLeft w:val="0"/>
          <w:marRight w:val="0"/>
          <w:marTop w:val="0"/>
          <w:marBottom w:val="0"/>
          <w:divBdr>
            <w:top w:val="none" w:sz="0" w:space="0" w:color="auto"/>
            <w:left w:val="none" w:sz="0" w:space="0" w:color="auto"/>
            <w:bottom w:val="none" w:sz="0" w:space="0" w:color="auto"/>
            <w:right w:val="none" w:sz="0" w:space="0" w:color="auto"/>
          </w:divBdr>
        </w:div>
        <w:div w:id="145441944">
          <w:marLeft w:val="0"/>
          <w:marRight w:val="0"/>
          <w:marTop w:val="0"/>
          <w:marBottom w:val="0"/>
          <w:divBdr>
            <w:top w:val="none" w:sz="0" w:space="0" w:color="auto"/>
            <w:left w:val="none" w:sz="0" w:space="0" w:color="auto"/>
            <w:bottom w:val="none" w:sz="0" w:space="0" w:color="auto"/>
            <w:right w:val="none" w:sz="0" w:space="0" w:color="auto"/>
          </w:divBdr>
        </w:div>
        <w:div w:id="220096364">
          <w:marLeft w:val="0"/>
          <w:marRight w:val="0"/>
          <w:marTop w:val="0"/>
          <w:marBottom w:val="0"/>
          <w:divBdr>
            <w:top w:val="none" w:sz="0" w:space="0" w:color="auto"/>
            <w:left w:val="none" w:sz="0" w:space="0" w:color="auto"/>
            <w:bottom w:val="none" w:sz="0" w:space="0" w:color="auto"/>
            <w:right w:val="none" w:sz="0" w:space="0" w:color="auto"/>
          </w:divBdr>
        </w:div>
        <w:div w:id="861013041">
          <w:marLeft w:val="0"/>
          <w:marRight w:val="0"/>
          <w:marTop w:val="0"/>
          <w:marBottom w:val="0"/>
          <w:divBdr>
            <w:top w:val="none" w:sz="0" w:space="0" w:color="auto"/>
            <w:left w:val="none" w:sz="0" w:space="0" w:color="auto"/>
            <w:bottom w:val="none" w:sz="0" w:space="0" w:color="auto"/>
            <w:right w:val="none" w:sz="0" w:space="0" w:color="auto"/>
          </w:divBdr>
        </w:div>
        <w:div w:id="1527938973">
          <w:marLeft w:val="0"/>
          <w:marRight w:val="0"/>
          <w:marTop w:val="0"/>
          <w:marBottom w:val="0"/>
          <w:divBdr>
            <w:top w:val="none" w:sz="0" w:space="0" w:color="auto"/>
            <w:left w:val="none" w:sz="0" w:space="0" w:color="auto"/>
            <w:bottom w:val="none" w:sz="0" w:space="0" w:color="auto"/>
            <w:right w:val="none" w:sz="0" w:space="0" w:color="auto"/>
          </w:divBdr>
        </w:div>
        <w:div w:id="1409379688">
          <w:marLeft w:val="0"/>
          <w:marRight w:val="0"/>
          <w:marTop w:val="0"/>
          <w:marBottom w:val="0"/>
          <w:divBdr>
            <w:top w:val="none" w:sz="0" w:space="0" w:color="auto"/>
            <w:left w:val="none" w:sz="0" w:space="0" w:color="auto"/>
            <w:bottom w:val="none" w:sz="0" w:space="0" w:color="auto"/>
            <w:right w:val="none" w:sz="0" w:space="0" w:color="auto"/>
          </w:divBdr>
        </w:div>
        <w:div w:id="1713385995">
          <w:marLeft w:val="0"/>
          <w:marRight w:val="0"/>
          <w:marTop w:val="0"/>
          <w:marBottom w:val="0"/>
          <w:divBdr>
            <w:top w:val="none" w:sz="0" w:space="0" w:color="auto"/>
            <w:left w:val="none" w:sz="0" w:space="0" w:color="auto"/>
            <w:bottom w:val="none" w:sz="0" w:space="0" w:color="auto"/>
            <w:right w:val="none" w:sz="0" w:space="0" w:color="auto"/>
          </w:divBdr>
        </w:div>
        <w:div w:id="1855997753">
          <w:marLeft w:val="0"/>
          <w:marRight w:val="0"/>
          <w:marTop w:val="0"/>
          <w:marBottom w:val="0"/>
          <w:divBdr>
            <w:top w:val="none" w:sz="0" w:space="0" w:color="auto"/>
            <w:left w:val="none" w:sz="0" w:space="0" w:color="auto"/>
            <w:bottom w:val="none" w:sz="0" w:space="0" w:color="auto"/>
            <w:right w:val="none" w:sz="0" w:space="0" w:color="auto"/>
          </w:divBdr>
        </w:div>
        <w:div w:id="1907497616">
          <w:marLeft w:val="0"/>
          <w:marRight w:val="0"/>
          <w:marTop w:val="0"/>
          <w:marBottom w:val="0"/>
          <w:divBdr>
            <w:top w:val="none" w:sz="0" w:space="0" w:color="auto"/>
            <w:left w:val="none" w:sz="0" w:space="0" w:color="auto"/>
            <w:bottom w:val="none" w:sz="0" w:space="0" w:color="auto"/>
            <w:right w:val="none" w:sz="0" w:space="0" w:color="auto"/>
          </w:divBdr>
        </w:div>
        <w:div w:id="547837134">
          <w:marLeft w:val="0"/>
          <w:marRight w:val="0"/>
          <w:marTop w:val="0"/>
          <w:marBottom w:val="0"/>
          <w:divBdr>
            <w:top w:val="none" w:sz="0" w:space="0" w:color="auto"/>
            <w:left w:val="none" w:sz="0" w:space="0" w:color="auto"/>
            <w:bottom w:val="none" w:sz="0" w:space="0" w:color="auto"/>
            <w:right w:val="none" w:sz="0" w:space="0" w:color="auto"/>
          </w:divBdr>
        </w:div>
        <w:div w:id="212472267">
          <w:marLeft w:val="0"/>
          <w:marRight w:val="0"/>
          <w:marTop w:val="0"/>
          <w:marBottom w:val="0"/>
          <w:divBdr>
            <w:top w:val="none" w:sz="0" w:space="0" w:color="auto"/>
            <w:left w:val="none" w:sz="0" w:space="0" w:color="auto"/>
            <w:bottom w:val="none" w:sz="0" w:space="0" w:color="auto"/>
            <w:right w:val="none" w:sz="0" w:space="0" w:color="auto"/>
          </w:divBdr>
        </w:div>
        <w:div w:id="829448756">
          <w:marLeft w:val="0"/>
          <w:marRight w:val="0"/>
          <w:marTop w:val="0"/>
          <w:marBottom w:val="0"/>
          <w:divBdr>
            <w:top w:val="none" w:sz="0" w:space="0" w:color="auto"/>
            <w:left w:val="none" w:sz="0" w:space="0" w:color="auto"/>
            <w:bottom w:val="none" w:sz="0" w:space="0" w:color="auto"/>
            <w:right w:val="none" w:sz="0" w:space="0" w:color="auto"/>
          </w:divBdr>
        </w:div>
        <w:div w:id="2074767355">
          <w:marLeft w:val="0"/>
          <w:marRight w:val="0"/>
          <w:marTop w:val="0"/>
          <w:marBottom w:val="0"/>
          <w:divBdr>
            <w:top w:val="none" w:sz="0" w:space="0" w:color="auto"/>
            <w:left w:val="none" w:sz="0" w:space="0" w:color="auto"/>
            <w:bottom w:val="none" w:sz="0" w:space="0" w:color="auto"/>
            <w:right w:val="none" w:sz="0" w:space="0" w:color="auto"/>
          </w:divBdr>
        </w:div>
        <w:div w:id="407505502">
          <w:marLeft w:val="0"/>
          <w:marRight w:val="0"/>
          <w:marTop w:val="0"/>
          <w:marBottom w:val="0"/>
          <w:divBdr>
            <w:top w:val="none" w:sz="0" w:space="0" w:color="auto"/>
            <w:left w:val="none" w:sz="0" w:space="0" w:color="auto"/>
            <w:bottom w:val="none" w:sz="0" w:space="0" w:color="auto"/>
            <w:right w:val="none" w:sz="0" w:space="0" w:color="auto"/>
          </w:divBdr>
        </w:div>
        <w:div w:id="995301093">
          <w:marLeft w:val="0"/>
          <w:marRight w:val="0"/>
          <w:marTop w:val="0"/>
          <w:marBottom w:val="0"/>
          <w:divBdr>
            <w:top w:val="none" w:sz="0" w:space="0" w:color="auto"/>
            <w:left w:val="none" w:sz="0" w:space="0" w:color="auto"/>
            <w:bottom w:val="none" w:sz="0" w:space="0" w:color="auto"/>
            <w:right w:val="none" w:sz="0" w:space="0" w:color="auto"/>
          </w:divBdr>
        </w:div>
        <w:div w:id="1287158285">
          <w:marLeft w:val="0"/>
          <w:marRight w:val="0"/>
          <w:marTop w:val="0"/>
          <w:marBottom w:val="0"/>
          <w:divBdr>
            <w:top w:val="none" w:sz="0" w:space="0" w:color="auto"/>
            <w:left w:val="none" w:sz="0" w:space="0" w:color="auto"/>
            <w:bottom w:val="none" w:sz="0" w:space="0" w:color="auto"/>
            <w:right w:val="none" w:sz="0" w:space="0" w:color="auto"/>
          </w:divBdr>
        </w:div>
        <w:div w:id="34547631">
          <w:marLeft w:val="0"/>
          <w:marRight w:val="0"/>
          <w:marTop w:val="0"/>
          <w:marBottom w:val="0"/>
          <w:divBdr>
            <w:top w:val="none" w:sz="0" w:space="0" w:color="auto"/>
            <w:left w:val="none" w:sz="0" w:space="0" w:color="auto"/>
            <w:bottom w:val="none" w:sz="0" w:space="0" w:color="auto"/>
            <w:right w:val="none" w:sz="0" w:space="0" w:color="auto"/>
          </w:divBdr>
        </w:div>
        <w:div w:id="2021737509">
          <w:marLeft w:val="0"/>
          <w:marRight w:val="0"/>
          <w:marTop w:val="0"/>
          <w:marBottom w:val="0"/>
          <w:divBdr>
            <w:top w:val="none" w:sz="0" w:space="0" w:color="auto"/>
            <w:left w:val="none" w:sz="0" w:space="0" w:color="auto"/>
            <w:bottom w:val="none" w:sz="0" w:space="0" w:color="auto"/>
            <w:right w:val="none" w:sz="0" w:space="0" w:color="auto"/>
          </w:divBdr>
        </w:div>
        <w:div w:id="1587231703">
          <w:marLeft w:val="0"/>
          <w:marRight w:val="0"/>
          <w:marTop w:val="0"/>
          <w:marBottom w:val="0"/>
          <w:divBdr>
            <w:top w:val="none" w:sz="0" w:space="0" w:color="auto"/>
            <w:left w:val="none" w:sz="0" w:space="0" w:color="auto"/>
            <w:bottom w:val="none" w:sz="0" w:space="0" w:color="auto"/>
            <w:right w:val="none" w:sz="0" w:space="0" w:color="auto"/>
          </w:divBdr>
        </w:div>
        <w:div w:id="941766867">
          <w:marLeft w:val="0"/>
          <w:marRight w:val="0"/>
          <w:marTop w:val="0"/>
          <w:marBottom w:val="0"/>
          <w:divBdr>
            <w:top w:val="none" w:sz="0" w:space="0" w:color="auto"/>
            <w:left w:val="none" w:sz="0" w:space="0" w:color="auto"/>
            <w:bottom w:val="none" w:sz="0" w:space="0" w:color="auto"/>
            <w:right w:val="none" w:sz="0" w:space="0" w:color="auto"/>
          </w:divBdr>
        </w:div>
        <w:div w:id="118954990">
          <w:marLeft w:val="0"/>
          <w:marRight w:val="0"/>
          <w:marTop w:val="0"/>
          <w:marBottom w:val="0"/>
          <w:divBdr>
            <w:top w:val="none" w:sz="0" w:space="0" w:color="auto"/>
            <w:left w:val="none" w:sz="0" w:space="0" w:color="auto"/>
            <w:bottom w:val="none" w:sz="0" w:space="0" w:color="auto"/>
            <w:right w:val="none" w:sz="0" w:space="0" w:color="auto"/>
          </w:divBdr>
        </w:div>
        <w:div w:id="333606963">
          <w:marLeft w:val="0"/>
          <w:marRight w:val="0"/>
          <w:marTop w:val="0"/>
          <w:marBottom w:val="0"/>
          <w:divBdr>
            <w:top w:val="none" w:sz="0" w:space="0" w:color="auto"/>
            <w:left w:val="none" w:sz="0" w:space="0" w:color="auto"/>
            <w:bottom w:val="none" w:sz="0" w:space="0" w:color="auto"/>
            <w:right w:val="none" w:sz="0" w:space="0" w:color="auto"/>
          </w:divBdr>
        </w:div>
        <w:div w:id="63069962">
          <w:marLeft w:val="0"/>
          <w:marRight w:val="0"/>
          <w:marTop w:val="0"/>
          <w:marBottom w:val="0"/>
          <w:divBdr>
            <w:top w:val="none" w:sz="0" w:space="0" w:color="auto"/>
            <w:left w:val="none" w:sz="0" w:space="0" w:color="auto"/>
            <w:bottom w:val="none" w:sz="0" w:space="0" w:color="auto"/>
            <w:right w:val="none" w:sz="0" w:space="0" w:color="auto"/>
          </w:divBdr>
        </w:div>
        <w:div w:id="773786406">
          <w:marLeft w:val="0"/>
          <w:marRight w:val="0"/>
          <w:marTop w:val="0"/>
          <w:marBottom w:val="0"/>
          <w:divBdr>
            <w:top w:val="none" w:sz="0" w:space="0" w:color="auto"/>
            <w:left w:val="none" w:sz="0" w:space="0" w:color="auto"/>
            <w:bottom w:val="none" w:sz="0" w:space="0" w:color="auto"/>
            <w:right w:val="none" w:sz="0" w:space="0" w:color="auto"/>
          </w:divBdr>
        </w:div>
        <w:div w:id="829951359">
          <w:marLeft w:val="0"/>
          <w:marRight w:val="0"/>
          <w:marTop w:val="0"/>
          <w:marBottom w:val="0"/>
          <w:divBdr>
            <w:top w:val="none" w:sz="0" w:space="0" w:color="auto"/>
            <w:left w:val="none" w:sz="0" w:space="0" w:color="auto"/>
            <w:bottom w:val="none" w:sz="0" w:space="0" w:color="auto"/>
            <w:right w:val="none" w:sz="0" w:space="0" w:color="auto"/>
          </w:divBdr>
        </w:div>
        <w:div w:id="1033923382">
          <w:marLeft w:val="0"/>
          <w:marRight w:val="0"/>
          <w:marTop w:val="0"/>
          <w:marBottom w:val="0"/>
          <w:divBdr>
            <w:top w:val="none" w:sz="0" w:space="0" w:color="auto"/>
            <w:left w:val="none" w:sz="0" w:space="0" w:color="auto"/>
            <w:bottom w:val="none" w:sz="0" w:space="0" w:color="auto"/>
            <w:right w:val="none" w:sz="0" w:space="0" w:color="auto"/>
          </w:divBdr>
        </w:div>
        <w:div w:id="231434133">
          <w:marLeft w:val="0"/>
          <w:marRight w:val="0"/>
          <w:marTop w:val="0"/>
          <w:marBottom w:val="0"/>
          <w:divBdr>
            <w:top w:val="none" w:sz="0" w:space="0" w:color="auto"/>
            <w:left w:val="none" w:sz="0" w:space="0" w:color="auto"/>
            <w:bottom w:val="none" w:sz="0" w:space="0" w:color="auto"/>
            <w:right w:val="none" w:sz="0" w:space="0" w:color="auto"/>
          </w:divBdr>
        </w:div>
        <w:div w:id="1439064931">
          <w:marLeft w:val="0"/>
          <w:marRight w:val="0"/>
          <w:marTop w:val="0"/>
          <w:marBottom w:val="0"/>
          <w:divBdr>
            <w:top w:val="none" w:sz="0" w:space="0" w:color="auto"/>
            <w:left w:val="none" w:sz="0" w:space="0" w:color="auto"/>
            <w:bottom w:val="none" w:sz="0" w:space="0" w:color="auto"/>
            <w:right w:val="none" w:sz="0" w:space="0" w:color="auto"/>
          </w:divBdr>
        </w:div>
        <w:div w:id="2058969864">
          <w:marLeft w:val="0"/>
          <w:marRight w:val="0"/>
          <w:marTop w:val="0"/>
          <w:marBottom w:val="0"/>
          <w:divBdr>
            <w:top w:val="none" w:sz="0" w:space="0" w:color="auto"/>
            <w:left w:val="none" w:sz="0" w:space="0" w:color="auto"/>
            <w:bottom w:val="none" w:sz="0" w:space="0" w:color="auto"/>
            <w:right w:val="none" w:sz="0" w:space="0" w:color="auto"/>
          </w:divBdr>
        </w:div>
        <w:div w:id="1454208775">
          <w:marLeft w:val="0"/>
          <w:marRight w:val="0"/>
          <w:marTop w:val="0"/>
          <w:marBottom w:val="0"/>
          <w:divBdr>
            <w:top w:val="none" w:sz="0" w:space="0" w:color="auto"/>
            <w:left w:val="none" w:sz="0" w:space="0" w:color="auto"/>
            <w:bottom w:val="none" w:sz="0" w:space="0" w:color="auto"/>
            <w:right w:val="none" w:sz="0" w:space="0" w:color="auto"/>
          </w:divBdr>
        </w:div>
        <w:div w:id="1839298302">
          <w:marLeft w:val="0"/>
          <w:marRight w:val="0"/>
          <w:marTop w:val="0"/>
          <w:marBottom w:val="0"/>
          <w:divBdr>
            <w:top w:val="none" w:sz="0" w:space="0" w:color="auto"/>
            <w:left w:val="none" w:sz="0" w:space="0" w:color="auto"/>
            <w:bottom w:val="none" w:sz="0" w:space="0" w:color="auto"/>
            <w:right w:val="none" w:sz="0" w:space="0" w:color="auto"/>
          </w:divBdr>
        </w:div>
        <w:div w:id="720328450">
          <w:marLeft w:val="0"/>
          <w:marRight w:val="0"/>
          <w:marTop w:val="0"/>
          <w:marBottom w:val="0"/>
          <w:divBdr>
            <w:top w:val="none" w:sz="0" w:space="0" w:color="auto"/>
            <w:left w:val="none" w:sz="0" w:space="0" w:color="auto"/>
            <w:bottom w:val="none" w:sz="0" w:space="0" w:color="auto"/>
            <w:right w:val="none" w:sz="0" w:space="0" w:color="auto"/>
          </w:divBdr>
        </w:div>
        <w:div w:id="78059406">
          <w:marLeft w:val="0"/>
          <w:marRight w:val="0"/>
          <w:marTop w:val="0"/>
          <w:marBottom w:val="0"/>
          <w:divBdr>
            <w:top w:val="none" w:sz="0" w:space="0" w:color="auto"/>
            <w:left w:val="none" w:sz="0" w:space="0" w:color="auto"/>
            <w:bottom w:val="none" w:sz="0" w:space="0" w:color="auto"/>
            <w:right w:val="none" w:sz="0" w:space="0" w:color="auto"/>
          </w:divBdr>
        </w:div>
        <w:div w:id="987435665">
          <w:marLeft w:val="0"/>
          <w:marRight w:val="0"/>
          <w:marTop w:val="0"/>
          <w:marBottom w:val="0"/>
          <w:divBdr>
            <w:top w:val="none" w:sz="0" w:space="0" w:color="auto"/>
            <w:left w:val="none" w:sz="0" w:space="0" w:color="auto"/>
            <w:bottom w:val="none" w:sz="0" w:space="0" w:color="auto"/>
            <w:right w:val="none" w:sz="0" w:space="0" w:color="auto"/>
          </w:divBdr>
        </w:div>
        <w:div w:id="1122528872">
          <w:marLeft w:val="0"/>
          <w:marRight w:val="0"/>
          <w:marTop w:val="0"/>
          <w:marBottom w:val="0"/>
          <w:divBdr>
            <w:top w:val="none" w:sz="0" w:space="0" w:color="auto"/>
            <w:left w:val="none" w:sz="0" w:space="0" w:color="auto"/>
            <w:bottom w:val="none" w:sz="0" w:space="0" w:color="auto"/>
            <w:right w:val="none" w:sz="0" w:space="0" w:color="auto"/>
          </w:divBdr>
        </w:div>
        <w:div w:id="930235206">
          <w:marLeft w:val="0"/>
          <w:marRight w:val="0"/>
          <w:marTop w:val="0"/>
          <w:marBottom w:val="0"/>
          <w:divBdr>
            <w:top w:val="none" w:sz="0" w:space="0" w:color="auto"/>
            <w:left w:val="none" w:sz="0" w:space="0" w:color="auto"/>
            <w:bottom w:val="none" w:sz="0" w:space="0" w:color="auto"/>
            <w:right w:val="none" w:sz="0" w:space="0" w:color="auto"/>
          </w:divBdr>
        </w:div>
        <w:div w:id="1876193939">
          <w:marLeft w:val="0"/>
          <w:marRight w:val="0"/>
          <w:marTop w:val="0"/>
          <w:marBottom w:val="0"/>
          <w:divBdr>
            <w:top w:val="none" w:sz="0" w:space="0" w:color="auto"/>
            <w:left w:val="none" w:sz="0" w:space="0" w:color="auto"/>
            <w:bottom w:val="none" w:sz="0" w:space="0" w:color="auto"/>
            <w:right w:val="none" w:sz="0" w:space="0" w:color="auto"/>
          </w:divBdr>
        </w:div>
        <w:div w:id="702482956">
          <w:marLeft w:val="0"/>
          <w:marRight w:val="0"/>
          <w:marTop w:val="0"/>
          <w:marBottom w:val="0"/>
          <w:divBdr>
            <w:top w:val="none" w:sz="0" w:space="0" w:color="auto"/>
            <w:left w:val="none" w:sz="0" w:space="0" w:color="auto"/>
            <w:bottom w:val="none" w:sz="0" w:space="0" w:color="auto"/>
            <w:right w:val="none" w:sz="0" w:space="0" w:color="auto"/>
          </w:divBdr>
        </w:div>
        <w:div w:id="156849139">
          <w:marLeft w:val="0"/>
          <w:marRight w:val="0"/>
          <w:marTop w:val="0"/>
          <w:marBottom w:val="0"/>
          <w:divBdr>
            <w:top w:val="none" w:sz="0" w:space="0" w:color="auto"/>
            <w:left w:val="none" w:sz="0" w:space="0" w:color="auto"/>
            <w:bottom w:val="none" w:sz="0" w:space="0" w:color="auto"/>
            <w:right w:val="none" w:sz="0" w:space="0" w:color="auto"/>
          </w:divBdr>
        </w:div>
        <w:div w:id="919750573">
          <w:marLeft w:val="0"/>
          <w:marRight w:val="0"/>
          <w:marTop w:val="0"/>
          <w:marBottom w:val="0"/>
          <w:divBdr>
            <w:top w:val="none" w:sz="0" w:space="0" w:color="auto"/>
            <w:left w:val="none" w:sz="0" w:space="0" w:color="auto"/>
            <w:bottom w:val="none" w:sz="0" w:space="0" w:color="auto"/>
            <w:right w:val="none" w:sz="0" w:space="0" w:color="auto"/>
          </w:divBdr>
        </w:div>
        <w:div w:id="1203862845">
          <w:marLeft w:val="0"/>
          <w:marRight w:val="0"/>
          <w:marTop w:val="0"/>
          <w:marBottom w:val="0"/>
          <w:divBdr>
            <w:top w:val="none" w:sz="0" w:space="0" w:color="auto"/>
            <w:left w:val="none" w:sz="0" w:space="0" w:color="auto"/>
            <w:bottom w:val="none" w:sz="0" w:space="0" w:color="auto"/>
            <w:right w:val="none" w:sz="0" w:space="0" w:color="auto"/>
          </w:divBdr>
        </w:div>
        <w:div w:id="1198809443">
          <w:marLeft w:val="0"/>
          <w:marRight w:val="0"/>
          <w:marTop w:val="0"/>
          <w:marBottom w:val="0"/>
          <w:divBdr>
            <w:top w:val="none" w:sz="0" w:space="0" w:color="auto"/>
            <w:left w:val="none" w:sz="0" w:space="0" w:color="auto"/>
            <w:bottom w:val="none" w:sz="0" w:space="0" w:color="auto"/>
            <w:right w:val="none" w:sz="0" w:space="0" w:color="auto"/>
          </w:divBdr>
        </w:div>
        <w:div w:id="1154419361">
          <w:marLeft w:val="0"/>
          <w:marRight w:val="0"/>
          <w:marTop w:val="0"/>
          <w:marBottom w:val="0"/>
          <w:divBdr>
            <w:top w:val="none" w:sz="0" w:space="0" w:color="auto"/>
            <w:left w:val="none" w:sz="0" w:space="0" w:color="auto"/>
            <w:bottom w:val="none" w:sz="0" w:space="0" w:color="auto"/>
            <w:right w:val="none" w:sz="0" w:space="0" w:color="auto"/>
          </w:divBdr>
        </w:div>
        <w:div w:id="995721177">
          <w:marLeft w:val="0"/>
          <w:marRight w:val="0"/>
          <w:marTop w:val="0"/>
          <w:marBottom w:val="0"/>
          <w:divBdr>
            <w:top w:val="none" w:sz="0" w:space="0" w:color="auto"/>
            <w:left w:val="none" w:sz="0" w:space="0" w:color="auto"/>
            <w:bottom w:val="none" w:sz="0" w:space="0" w:color="auto"/>
            <w:right w:val="none" w:sz="0" w:space="0" w:color="auto"/>
          </w:divBdr>
        </w:div>
        <w:div w:id="1578442777">
          <w:marLeft w:val="0"/>
          <w:marRight w:val="0"/>
          <w:marTop w:val="0"/>
          <w:marBottom w:val="0"/>
          <w:divBdr>
            <w:top w:val="none" w:sz="0" w:space="0" w:color="auto"/>
            <w:left w:val="none" w:sz="0" w:space="0" w:color="auto"/>
            <w:bottom w:val="none" w:sz="0" w:space="0" w:color="auto"/>
            <w:right w:val="none" w:sz="0" w:space="0" w:color="auto"/>
          </w:divBdr>
        </w:div>
        <w:div w:id="1759253486">
          <w:marLeft w:val="0"/>
          <w:marRight w:val="0"/>
          <w:marTop w:val="0"/>
          <w:marBottom w:val="0"/>
          <w:divBdr>
            <w:top w:val="none" w:sz="0" w:space="0" w:color="auto"/>
            <w:left w:val="none" w:sz="0" w:space="0" w:color="auto"/>
            <w:bottom w:val="none" w:sz="0" w:space="0" w:color="auto"/>
            <w:right w:val="none" w:sz="0" w:space="0" w:color="auto"/>
          </w:divBdr>
        </w:div>
        <w:div w:id="442117603">
          <w:marLeft w:val="0"/>
          <w:marRight w:val="0"/>
          <w:marTop w:val="0"/>
          <w:marBottom w:val="0"/>
          <w:divBdr>
            <w:top w:val="none" w:sz="0" w:space="0" w:color="auto"/>
            <w:left w:val="none" w:sz="0" w:space="0" w:color="auto"/>
            <w:bottom w:val="none" w:sz="0" w:space="0" w:color="auto"/>
            <w:right w:val="none" w:sz="0" w:space="0" w:color="auto"/>
          </w:divBdr>
        </w:div>
        <w:div w:id="2030912312">
          <w:marLeft w:val="0"/>
          <w:marRight w:val="0"/>
          <w:marTop w:val="0"/>
          <w:marBottom w:val="0"/>
          <w:divBdr>
            <w:top w:val="none" w:sz="0" w:space="0" w:color="auto"/>
            <w:left w:val="none" w:sz="0" w:space="0" w:color="auto"/>
            <w:bottom w:val="none" w:sz="0" w:space="0" w:color="auto"/>
            <w:right w:val="none" w:sz="0" w:space="0" w:color="auto"/>
          </w:divBdr>
        </w:div>
        <w:div w:id="1370300230">
          <w:marLeft w:val="0"/>
          <w:marRight w:val="0"/>
          <w:marTop w:val="0"/>
          <w:marBottom w:val="0"/>
          <w:divBdr>
            <w:top w:val="none" w:sz="0" w:space="0" w:color="auto"/>
            <w:left w:val="none" w:sz="0" w:space="0" w:color="auto"/>
            <w:bottom w:val="none" w:sz="0" w:space="0" w:color="auto"/>
            <w:right w:val="none" w:sz="0" w:space="0" w:color="auto"/>
          </w:divBdr>
        </w:div>
        <w:div w:id="1508206116">
          <w:marLeft w:val="0"/>
          <w:marRight w:val="0"/>
          <w:marTop w:val="0"/>
          <w:marBottom w:val="0"/>
          <w:divBdr>
            <w:top w:val="none" w:sz="0" w:space="0" w:color="auto"/>
            <w:left w:val="none" w:sz="0" w:space="0" w:color="auto"/>
            <w:bottom w:val="none" w:sz="0" w:space="0" w:color="auto"/>
            <w:right w:val="none" w:sz="0" w:space="0" w:color="auto"/>
          </w:divBdr>
        </w:div>
        <w:div w:id="691885258">
          <w:marLeft w:val="0"/>
          <w:marRight w:val="0"/>
          <w:marTop w:val="0"/>
          <w:marBottom w:val="0"/>
          <w:divBdr>
            <w:top w:val="none" w:sz="0" w:space="0" w:color="auto"/>
            <w:left w:val="none" w:sz="0" w:space="0" w:color="auto"/>
            <w:bottom w:val="none" w:sz="0" w:space="0" w:color="auto"/>
            <w:right w:val="none" w:sz="0" w:space="0" w:color="auto"/>
          </w:divBdr>
        </w:div>
        <w:div w:id="1536843982">
          <w:marLeft w:val="0"/>
          <w:marRight w:val="0"/>
          <w:marTop w:val="0"/>
          <w:marBottom w:val="0"/>
          <w:divBdr>
            <w:top w:val="none" w:sz="0" w:space="0" w:color="auto"/>
            <w:left w:val="none" w:sz="0" w:space="0" w:color="auto"/>
            <w:bottom w:val="none" w:sz="0" w:space="0" w:color="auto"/>
            <w:right w:val="none" w:sz="0" w:space="0" w:color="auto"/>
          </w:divBdr>
        </w:div>
        <w:div w:id="1522281815">
          <w:marLeft w:val="0"/>
          <w:marRight w:val="0"/>
          <w:marTop w:val="0"/>
          <w:marBottom w:val="0"/>
          <w:divBdr>
            <w:top w:val="none" w:sz="0" w:space="0" w:color="auto"/>
            <w:left w:val="none" w:sz="0" w:space="0" w:color="auto"/>
            <w:bottom w:val="none" w:sz="0" w:space="0" w:color="auto"/>
            <w:right w:val="none" w:sz="0" w:space="0" w:color="auto"/>
          </w:divBdr>
        </w:div>
        <w:div w:id="2096974662">
          <w:marLeft w:val="0"/>
          <w:marRight w:val="0"/>
          <w:marTop w:val="0"/>
          <w:marBottom w:val="0"/>
          <w:divBdr>
            <w:top w:val="none" w:sz="0" w:space="0" w:color="auto"/>
            <w:left w:val="none" w:sz="0" w:space="0" w:color="auto"/>
            <w:bottom w:val="none" w:sz="0" w:space="0" w:color="auto"/>
            <w:right w:val="none" w:sz="0" w:space="0" w:color="auto"/>
          </w:divBdr>
        </w:div>
        <w:div w:id="1554196477">
          <w:marLeft w:val="0"/>
          <w:marRight w:val="0"/>
          <w:marTop w:val="0"/>
          <w:marBottom w:val="0"/>
          <w:divBdr>
            <w:top w:val="none" w:sz="0" w:space="0" w:color="auto"/>
            <w:left w:val="none" w:sz="0" w:space="0" w:color="auto"/>
            <w:bottom w:val="none" w:sz="0" w:space="0" w:color="auto"/>
            <w:right w:val="none" w:sz="0" w:space="0" w:color="auto"/>
          </w:divBdr>
        </w:div>
        <w:div w:id="464856675">
          <w:marLeft w:val="0"/>
          <w:marRight w:val="0"/>
          <w:marTop w:val="0"/>
          <w:marBottom w:val="0"/>
          <w:divBdr>
            <w:top w:val="none" w:sz="0" w:space="0" w:color="auto"/>
            <w:left w:val="none" w:sz="0" w:space="0" w:color="auto"/>
            <w:bottom w:val="none" w:sz="0" w:space="0" w:color="auto"/>
            <w:right w:val="none" w:sz="0" w:space="0" w:color="auto"/>
          </w:divBdr>
        </w:div>
        <w:div w:id="968820509">
          <w:marLeft w:val="0"/>
          <w:marRight w:val="0"/>
          <w:marTop w:val="0"/>
          <w:marBottom w:val="0"/>
          <w:divBdr>
            <w:top w:val="none" w:sz="0" w:space="0" w:color="auto"/>
            <w:left w:val="none" w:sz="0" w:space="0" w:color="auto"/>
            <w:bottom w:val="none" w:sz="0" w:space="0" w:color="auto"/>
            <w:right w:val="none" w:sz="0" w:space="0" w:color="auto"/>
          </w:divBdr>
        </w:div>
        <w:div w:id="2069256320">
          <w:marLeft w:val="0"/>
          <w:marRight w:val="0"/>
          <w:marTop w:val="0"/>
          <w:marBottom w:val="0"/>
          <w:divBdr>
            <w:top w:val="none" w:sz="0" w:space="0" w:color="auto"/>
            <w:left w:val="none" w:sz="0" w:space="0" w:color="auto"/>
            <w:bottom w:val="none" w:sz="0" w:space="0" w:color="auto"/>
            <w:right w:val="none" w:sz="0" w:space="0" w:color="auto"/>
          </w:divBdr>
        </w:div>
        <w:div w:id="1387411301">
          <w:marLeft w:val="0"/>
          <w:marRight w:val="0"/>
          <w:marTop w:val="0"/>
          <w:marBottom w:val="0"/>
          <w:divBdr>
            <w:top w:val="none" w:sz="0" w:space="0" w:color="auto"/>
            <w:left w:val="none" w:sz="0" w:space="0" w:color="auto"/>
            <w:bottom w:val="none" w:sz="0" w:space="0" w:color="auto"/>
            <w:right w:val="none" w:sz="0" w:space="0" w:color="auto"/>
          </w:divBdr>
        </w:div>
        <w:div w:id="967511236">
          <w:marLeft w:val="0"/>
          <w:marRight w:val="0"/>
          <w:marTop w:val="0"/>
          <w:marBottom w:val="0"/>
          <w:divBdr>
            <w:top w:val="none" w:sz="0" w:space="0" w:color="auto"/>
            <w:left w:val="none" w:sz="0" w:space="0" w:color="auto"/>
            <w:bottom w:val="none" w:sz="0" w:space="0" w:color="auto"/>
            <w:right w:val="none" w:sz="0" w:space="0" w:color="auto"/>
          </w:divBdr>
        </w:div>
        <w:div w:id="1135294976">
          <w:marLeft w:val="0"/>
          <w:marRight w:val="0"/>
          <w:marTop w:val="0"/>
          <w:marBottom w:val="0"/>
          <w:divBdr>
            <w:top w:val="none" w:sz="0" w:space="0" w:color="auto"/>
            <w:left w:val="none" w:sz="0" w:space="0" w:color="auto"/>
            <w:bottom w:val="none" w:sz="0" w:space="0" w:color="auto"/>
            <w:right w:val="none" w:sz="0" w:space="0" w:color="auto"/>
          </w:divBdr>
        </w:div>
        <w:div w:id="824470536">
          <w:marLeft w:val="0"/>
          <w:marRight w:val="0"/>
          <w:marTop w:val="0"/>
          <w:marBottom w:val="0"/>
          <w:divBdr>
            <w:top w:val="none" w:sz="0" w:space="0" w:color="auto"/>
            <w:left w:val="none" w:sz="0" w:space="0" w:color="auto"/>
            <w:bottom w:val="none" w:sz="0" w:space="0" w:color="auto"/>
            <w:right w:val="none" w:sz="0" w:space="0" w:color="auto"/>
          </w:divBdr>
        </w:div>
        <w:div w:id="74018118">
          <w:marLeft w:val="0"/>
          <w:marRight w:val="0"/>
          <w:marTop w:val="0"/>
          <w:marBottom w:val="0"/>
          <w:divBdr>
            <w:top w:val="none" w:sz="0" w:space="0" w:color="auto"/>
            <w:left w:val="none" w:sz="0" w:space="0" w:color="auto"/>
            <w:bottom w:val="none" w:sz="0" w:space="0" w:color="auto"/>
            <w:right w:val="none" w:sz="0" w:space="0" w:color="auto"/>
          </w:divBdr>
        </w:div>
        <w:div w:id="1147553104">
          <w:marLeft w:val="0"/>
          <w:marRight w:val="0"/>
          <w:marTop w:val="0"/>
          <w:marBottom w:val="0"/>
          <w:divBdr>
            <w:top w:val="none" w:sz="0" w:space="0" w:color="auto"/>
            <w:left w:val="none" w:sz="0" w:space="0" w:color="auto"/>
            <w:bottom w:val="none" w:sz="0" w:space="0" w:color="auto"/>
            <w:right w:val="none" w:sz="0" w:space="0" w:color="auto"/>
          </w:divBdr>
        </w:div>
        <w:div w:id="824395203">
          <w:marLeft w:val="0"/>
          <w:marRight w:val="0"/>
          <w:marTop w:val="0"/>
          <w:marBottom w:val="0"/>
          <w:divBdr>
            <w:top w:val="none" w:sz="0" w:space="0" w:color="auto"/>
            <w:left w:val="none" w:sz="0" w:space="0" w:color="auto"/>
            <w:bottom w:val="none" w:sz="0" w:space="0" w:color="auto"/>
            <w:right w:val="none" w:sz="0" w:space="0" w:color="auto"/>
          </w:divBdr>
        </w:div>
        <w:div w:id="1788498164">
          <w:marLeft w:val="0"/>
          <w:marRight w:val="0"/>
          <w:marTop w:val="0"/>
          <w:marBottom w:val="0"/>
          <w:divBdr>
            <w:top w:val="none" w:sz="0" w:space="0" w:color="auto"/>
            <w:left w:val="none" w:sz="0" w:space="0" w:color="auto"/>
            <w:bottom w:val="none" w:sz="0" w:space="0" w:color="auto"/>
            <w:right w:val="none" w:sz="0" w:space="0" w:color="auto"/>
          </w:divBdr>
        </w:div>
        <w:div w:id="772940929">
          <w:marLeft w:val="0"/>
          <w:marRight w:val="0"/>
          <w:marTop w:val="0"/>
          <w:marBottom w:val="0"/>
          <w:divBdr>
            <w:top w:val="none" w:sz="0" w:space="0" w:color="auto"/>
            <w:left w:val="none" w:sz="0" w:space="0" w:color="auto"/>
            <w:bottom w:val="none" w:sz="0" w:space="0" w:color="auto"/>
            <w:right w:val="none" w:sz="0" w:space="0" w:color="auto"/>
          </w:divBdr>
        </w:div>
        <w:div w:id="1764376145">
          <w:marLeft w:val="0"/>
          <w:marRight w:val="0"/>
          <w:marTop w:val="0"/>
          <w:marBottom w:val="0"/>
          <w:divBdr>
            <w:top w:val="none" w:sz="0" w:space="0" w:color="auto"/>
            <w:left w:val="none" w:sz="0" w:space="0" w:color="auto"/>
            <w:bottom w:val="none" w:sz="0" w:space="0" w:color="auto"/>
            <w:right w:val="none" w:sz="0" w:space="0" w:color="auto"/>
          </w:divBdr>
        </w:div>
        <w:div w:id="1347563430">
          <w:marLeft w:val="0"/>
          <w:marRight w:val="0"/>
          <w:marTop w:val="0"/>
          <w:marBottom w:val="0"/>
          <w:divBdr>
            <w:top w:val="none" w:sz="0" w:space="0" w:color="auto"/>
            <w:left w:val="none" w:sz="0" w:space="0" w:color="auto"/>
            <w:bottom w:val="none" w:sz="0" w:space="0" w:color="auto"/>
            <w:right w:val="none" w:sz="0" w:space="0" w:color="auto"/>
          </w:divBdr>
        </w:div>
        <w:div w:id="159926762">
          <w:marLeft w:val="0"/>
          <w:marRight w:val="0"/>
          <w:marTop w:val="0"/>
          <w:marBottom w:val="0"/>
          <w:divBdr>
            <w:top w:val="none" w:sz="0" w:space="0" w:color="auto"/>
            <w:left w:val="none" w:sz="0" w:space="0" w:color="auto"/>
            <w:bottom w:val="none" w:sz="0" w:space="0" w:color="auto"/>
            <w:right w:val="none" w:sz="0" w:space="0" w:color="auto"/>
          </w:divBdr>
        </w:div>
        <w:div w:id="637488992">
          <w:marLeft w:val="0"/>
          <w:marRight w:val="0"/>
          <w:marTop w:val="0"/>
          <w:marBottom w:val="0"/>
          <w:divBdr>
            <w:top w:val="none" w:sz="0" w:space="0" w:color="auto"/>
            <w:left w:val="none" w:sz="0" w:space="0" w:color="auto"/>
            <w:bottom w:val="none" w:sz="0" w:space="0" w:color="auto"/>
            <w:right w:val="none" w:sz="0" w:space="0" w:color="auto"/>
          </w:divBdr>
        </w:div>
        <w:div w:id="618609543">
          <w:marLeft w:val="0"/>
          <w:marRight w:val="0"/>
          <w:marTop w:val="0"/>
          <w:marBottom w:val="0"/>
          <w:divBdr>
            <w:top w:val="none" w:sz="0" w:space="0" w:color="auto"/>
            <w:left w:val="none" w:sz="0" w:space="0" w:color="auto"/>
            <w:bottom w:val="none" w:sz="0" w:space="0" w:color="auto"/>
            <w:right w:val="none" w:sz="0" w:space="0" w:color="auto"/>
          </w:divBdr>
        </w:div>
        <w:div w:id="1097286001">
          <w:marLeft w:val="0"/>
          <w:marRight w:val="0"/>
          <w:marTop w:val="0"/>
          <w:marBottom w:val="0"/>
          <w:divBdr>
            <w:top w:val="none" w:sz="0" w:space="0" w:color="auto"/>
            <w:left w:val="none" w:sz="0" w:space="0" w:color="auto"/>
            <w:bottom w:val="none" w:sz="0" w:space="0" w:color="auto"/>
            <w:right w:val="none" w:sz="0" w:space="0" w:color="auto"/>
          </w:divBdr>
        </w:div>
        <w:div w:id="421100687">
          <w:marLeft w:val="0"/>
          <w:marRight w:val="0"/>
          <w:marTop w:val="0"/>
          <w:marBottom w:val="0"/>
          <w:divBdr>
            <w:top w:val="none" w:sz="0" w:space="0" w:color="auto"/>
            <w:left w:val="none" w:sz="0" w:space="0" w:color="auto"/>
            <w:bottom w:val="none" w:sz="0" w:space="0" w:color="auto"/>
            <w:right w:val="none" w:sz="0" w:space="0" w:color="auto"/>
          </w:divBdr>
        </w:div>
        <w:div w:id="723673252">
          <w:marLeft w:val="0"/>
          <w:marRight w:val="0"/>
          <w:marTop w:val="0"/>
          <w:marBottom w:val="0"/>
          <w:divBdr>
            <w:top w:val="none" w:sz="0" w:space="0" w:color="auto"/>
            <w:left w:val="none" w:sz="0" w:space="0" w:color="auto"/>
            <w:bottom w:val="none" w:sz="0" w:space="0" w:color="auto"/>
            <w:right w:val="none" w:sz="0" w:space="0" w:color="auto"/>
          </w:divBdr>
        </w:div>
        <w:div w:id="315186658">
          <w:marLeft w:val="0"/>
          <w:marRight w:val="0"/>
          <w:marTop w:val="0"/>
          <w:marBottom w:val="0"/>
          <w:divBdr>
            <w:top w:val="none" w:sz="0" w:space="0" w:color="auto"/>
            <w:left w:val="none" w:sz="0" w:space="0" w:color="auto"/>
            <w:bottom w:val="none" w:sz="0" w:space="0" w:color="auto"/>
            <w:right w:val="none" w:sz="0" w:space="0" w:color="auto"/>
          </w:divBdr>
        </w:div>
        <w:div w:id="1185441613">
          <w:marLeft w:val="0"/>
          <w:marRight w:val="0"/>
          <w:marTop w:val="0"/>
          <w:marBottom w:val="0"/>
          <w:divBdr>
            <w:top w:val="none" w:sz="0" w:space="0" w:color="auto"/>
            <w:left w:val="none" w:sz="0" w:space="0" w:color="auto"/>
            <w:bottom w:val="none" w:sz="0" w:space="0" w:color="auto"/>
            <w:right w:val="none" w:sz="0" w:space="0" w:color="auto"/>
          </w:divBdr>
        </w:div>
        <w:div w:id="398094705">
          <w:marLeft w:val="0"/>
          <w:marRight w:val="0"/>
          <w:marTop w:val="0"/>
          <w:marBottom w:val="0"/>
          <w:divBdr>
            <w:top w:val="none" w:sz="0" w:space="0" w:color="auto"/>
            <w:left w:val="none" w:sz="0" w:space="0" w:color="auto"/>
            <w:bottom w:val="none" w:sz="0" w:space="0" w:color="auto"/>
            <w:right w:val="none" w:sz="0" w:space="0" w:color="auto"/>
          </w:divBdr>
        </w:div>
        <w:div w:id="595679100">
          <w:marLeft w:val="0"/>
          <w:marRight w:val="0"/>
          <w:marTop w:val="0"/>
          <w:marBottom w:val="0"/>
          <w:divBdr>
            <w:top w:val="none" w:sz="0" w:space="0" w:color="auto"/>
            <w:left w:val="none" w:sz="0" w:space="0" w:color="auto"/>
            <w:bottom w:val="none" w:sz="0" w:space="0" w:color="auto"/>
            <w:right w:val="none" w:sz="0" w:space="0" w:color="auto"/>
          </w:divBdr>
        </w:div>
        <w:div w:id="1110248575">
          <w:marLeft w:val="0"/>
          <w:marRight w:val="0"/>
          <w:marTop w:val="0"/>
          <w:marBottom w:val="0"/>
          <w:divBdr>
            <w:top w:val="none" w:sz="0" w:space="0" w:color="auto"/>
            <w:left w:val="none" w:sz="0" w:space="0" w:color="auto"/>
            <w:bottom w:val="none" w:sz="0" w:space="0" w:color="auto"/>
            <w:right w:val="none" w:sz="0" w:space="0" w:color="auto"/>
          </w:divBdr>
        </w:div>
        <w:div w:id="1710566960">
          <w:marLeft w:val="0"/>
          <w:marRight w:val="0"/>
          <w:marTop w:val="0"/>
          <w:marBottom w:val="0"/>
          <w:divBdr>
            <w:top w:val="none" w:sz="0" w:space="0" w:color="auto"/>
            <w:left w:val="none" w:sz="0" w:space="0" w:color="auto"/>
            <w:bottom w:val="none" w:sz="0" w:space="0" w:color="auto"/>
            <w:right w:val="none" w:sz="0" w:space="0" w:color="auto"/>
          </w:divBdr>
        </w:div>
        <w:div w:id="2028945751">
          <w:marLeft w:val="0"/>
          <w:marRight w:val="0"/>
          <w:marTop w:val="0"/>
          <w:marBottom w:val="0"/>
          <w:divBdr>
            <w:top w:val="none" w:sz="0" w:space="0" w:color="auto"/>
            <w:left w:val="none" w:sz="0" w:space="0" w:color="auto"/>
            <w:bottom w:val="none" w:sz="0" w:space="0" w:color="auto"/>
            <w:right w:val="none" w:sz="0" w:space="0" w:color="auto"/>
          </w:divBdr>
        </w:div>
        <w:div w:id="1266888885">
          <w:marLeft w:val="0"/>
          <w:marRight w:val="0"/>
          <w:marTop w:val="0"/>
          <w:marBottom w:val="0"/>
          <w:divBdr>
            <w:top w:val="none" w:sz="0" w:space="0" w:color="auto"/>
            <w:left w:val="none" w:sz="0" w:space="0" w:color="auto"/>
            <w:bottom w:val="none" w:sz="0" w:space="0" w:color="auto"/>
            <w:right w:val="none" w:sz="0" w:space="0" w:color="auto"/>
          </w:divBdr>
        </w:div>
        <w:div w:id="582422469">
          <w:marLeft w:val="0"/>
          <w:marRight w:val="0"/>
          <w:marTop w:val="0"/>
          <w:marBottom w:val="0"/>
          <w:divBdr>
            <w:top w:val="none" w:sz="0" w:space="0" w:color="auto"/>
            <w:left w:val="none" w:sz="0" w:space="0" w:color="auto"/>
            <w:bottom w:val="none" w:sz="0" w:space="0" w:color="auto"/>
            <w:right w:val="none" w:sz="0" w:space="0" w:color="auto"/>
          </w:divBdr>
        </w:div>
        <w:div w:id="373428400">
          <w:marLeft w:val="0"/>
          <w:marRight w:val="0"/>
          <w:marTop w:val="0"/>
          <w:marBottom w:val="0"/>
          <w:divBdr>
            <w:top w:val="none" w:sz="0" w:space="0" w:color="auto"/>
            <w:left w:val="none" w:sz="0" w:space="0" w:color="auto"/>
            <w:bottom w:val="none" w:sz="0" w:space="0" w:color="auto"/>
            <w:right w:val="none" w:sz="0" w:space="0" w:color="auto"/>
          </w:divBdr>
        </w:div>
        <w:div w:id="1068571110">
          <w:marLeft w:val="0"/>
          <w:marRight w:val="0"/>
          <w:marTop w:val="0"/>
          <w:marBottom w:val="0"/>
          <w:divBdr>
            <w:top w:val="none" w:sz="0" w:space="0" w:color="auto"/>
            <w:left w:val="none" w:sz="0" w:space="0" w:color="auto"/>
            <w:bottom w:val="none" w:sz="0" w:space="0" w:color="auto"/>
            <w:right w:val="none" w:sz="0" w:space="0" w:color="auto"/>
          </w:divBdr>
        </w:div>
        <w:div w:id="485512784">
          <w:marLeft w:val="0"/>
          <w:marRight w:val="0"/>
          <w:marTop w:val="0"/>
          <w:marBottom w:val="0"/>
          <w:divBdr>
            <w:top w:val="none" w:sz="0" w:space="0" w:color="auto"/>
            <w:left w:val="none" w:sz="0" w:space="0" w:color="auto"/>
            <w:bottom w:val="none" w:sz="0" w:space="0" w:color="auto"/>
            <w:right w:val="none" w:sz="0" w:space="0" w:color="auto"/>
          </w:divBdr>
        </w:div>
        <w:div w:id="1749036691">
          <w:marLeft w:val="0"/>
          <w:marRight w:val="0"/>
          <w:marTop w:val="0"/>
          <w:marBottom w:val="0"/>
          <w:divBdr>
            <w:top w:val="none" w:sz="0" w:space="0" w:color="auto"/>
            <w:left w:val="none" w:sz="0" w:space="0" w:color="auto"/>
            <w:bottom w:val="none" w:sz="0" w:space="0" w:color="auto"/>
            <w:right w:val="none" w:sz="0" w:space="0" w:color="auto"/>
          </w:divBdr>
        </w:div>
        <w:div w:id="1139569154">
          <w:marLeft w:val="0"/>
          <w:marRight w:val="0"/>
          <w:marTop w:val="0"/>
          <w:marBottom w:val="0"/>
          <w:divBdr>
            <w:top w:val="none" w:sz="0" w:space="0" w:color="auto"/>
            <w:left w:val="none" w:sz="0" w:space="0" w:color="auto"/>
            <w:bottom w:val="none" w:sz="0" w:space="0" w:color="auto"/>
            <w:right w:val="none" w:sz="0" w:space="0" w:color="auto"/>
          </w:divBdr>
        </w:div>
        <w:div w:id="1793133315">
          <w:marLeft w:val="0"/>
          <w:marRight w:val="0"/>
          <w:marTop w:val="0"/>
          <w:marBottom w:val="0"/>
          <w:divBdr>
            <w:top w:val="none" w:sz="0" w:space="0" w:color="auto"/>
            <w:left w:val="none" w:sz="0" w:space="0" w:color="auto"/>
            <w:bottom w:val="none" w:sz="0" w:space="0" w:color="auto"/>
            <w:right w:val="none" w:sz="0" w:space="0" w:color="auto"/>
          </w:divBdr>
        </w:div>
        <w:div w:id="1999646757">
          <w:marLeft w:val="0"/>
          <w:marRight w:val="0"/>
          <w:marTop w:val="0"/>
          <w:marBottom w:val="0"/>
          <w:divBdr>
            <w:top w:val="none" w:sz="0" w:space="0" w:color="auto"/>
            <w:left w:val="none" w:sz="0" w:space="0" w:color="auto"/>
            <w:bottom w:val="none" w:sz="0" w:space="0" w:color="auto"/>
            <w:right w:val="none" w:sz="0" w:space="0" w:color="auto"/>
          </w:divBdr>
        </w:div>
      </w:divsChild>
    </w:div>
    <w:div w:id="2137526903">
      <w:bodyDiv w:val="1"/>
      <w:marLeft w:val="0"/>
      <w:marRight w:val="0"/>
      <w:marTop w:val="0"/>
      <w:marBottom w:val="0"/>
      <w:divBdr>
        <w:top w:val="none" w:sz="0" w:space="0" w:color="auto"/>
        <w:left w:val="none" w:sz="0" w:space="0" w:color="auto"/>
        <w:bottom w:val="none" w:sz="0" w:space="0" w:color="auto"/>
        <w:right w:val="none" w:sz="0" w:space="0" w:color="auto"/>
      </w:divBdr>
      <w:divsChild>
        <w:div w:id="881477088">
          <w:marLeft w:val="0"/>
          <w:marRight w:val="0"/>
          <w:marTop w:val="0"/>
          <w:marBottom w:val="0"/>
          <w:divBdr>
            <w:top w:val="none" w:sz="0" w:space="0" w:color="auto"/>
            <w:left w:val="none" w:sz="0" w:space="0" w:color="auto"/>
            <w:bottom w:val="none" w:sz="0" w:space="0" w:color="auto"/>
            <w:right w:val="none" w:sz="0" w:space="0" w:color="auto"/>
          </w:divBdr>
        </w:div>
        <w:div w:id="806509858">
          <w:marLeft w:val="0"/>
          <w:marRight w:val="0"/>
          <w:marTop w:val="0"/>
          <w:marBottom w:val="0"/>
          <w:divBdr>
            <w:top w:val="none" w:sz="0" w:space="0" w:color="auto"/>
            <w:left w:val="none" w:sz="0" w:space="0" w:color="auto"/>
            <w:bottom w:val="none" w:sz="0" w:space="0" w:color="auto"/>
            <w:right w:val="none" w:sz="0" w:space="0" w:color="auto"/>
          </w:divBdr>
        </w:div>
        <w:div w:id="17971358">
          <w:marLeft w:val="0"/>
          <w:marRight w:val="0"/>
          <w:marTop w:val="0"/>
          <w:marBottom w:val="0"/>
          <w:divBdr>
            <w:top w:val="none" w:sz="0" w:space="0" w:color="auto"/>
            <w:left w:val="none" w:sz="0" w:space="0" w:color="auto"/>
            <w:bottom w:val="none" w:sz="0" w:space="0" w:color="auto"/>
            <w:right w:val="none" w:sz="0" w:space="0" w:color="auto"/>
          </w:divBdr>
        </w:div>
        <w:div w:id="491218876">
          <w:marLeft w:val="0"/>
          <w:marRight w:val="0"/>
          <w:marTop w:val="0"/>
          <w:marBottom w:val="0"/>
          <w:divBdr>
            <w:top w:val="none" w:sz="0" w:space="0" w:color="auto"/>
            <w:left w:val="none" w:sz="0" w:space="0" w:color="auto"/>
            <w:bottom w:val="none" w:sz="0" w:space="0" w:color="auto"/>
            <w:right w:val="none" w:sz="0" w:space="0" w:color="auto"/>
          </w:divBdr>
        </w:div>
        <w:div w:id="832457215">
          <w:marLeft w:val="0"/>
          <w:marRight w:val="0"/>
          <w:marTop w:val="0"/>
          <w:marBottom w:val="0"/>
          <w:divBdr>
            <w:top w:val="none" w:sz="0" w:space="0" w:color="auto"/>
            <w:left w:val="none" w:sz="0" w:space="0" w:color="auto"/>
            <w:bottom w:val="none" w:sz="0" w:space="0" w:color="auto"/>
            <w:right w:val="none" w:sz="0" w:space="0" w:color="auto"/>
          </w:divBdr>
        </w:div>
        <w:div w:id="1701975457">
          <w:marLeft w:val="0"/>
          <w:marRight w:val="0"/>
          <w:marTop w:val="0"/>
          <w:marBottom w:val="0"/>
          <w:divBdr>
            <w:top w:val="none" w:sz="0" w:space="0" w:color="auto"/>
            <w:left w:val="none" w:sz="0" w:space="0" w:color="auto"/>
            <w:bottom w:val="none" w:sz="0" w:space="0" w:color="auto"/>
            <w:right w:val="none" w:sz="0" w:space="0" w:color="auto"/>
          </w:divBdr>
        </w:div>
        <w:div w:id="1282683376">
          <w:marLeft w:val="0"/>
          <w:marRight w:val="0"/>
          <w:marTop w:val="0"/>
          <w:marBottom w:val="0"/>
          <w:divBdr>
            <w:top w:val="none" w:sz="0" w:space="0" w:color="auto"/>
            <w:left w:val="none" w:sz="0" w:space="0" w:color="auto"/>
            <w:bottom w:val="none" w:sz="0" w:space="0" w:color="auto"/>
            <w:right w:val="none" w:sz="0" w:space="0" w:color="auto"/>
          </w:divBdr>
        </w:div>
        <w:div w:id="1612741656">
          <w:marLeft w:val="0"/>
          <w:marRight w:val="0"/>
          <w:marTop w:val="0"/>
          <w:marBottom w:val="0"/>
          <w:divBdr>
            <w:top w:val="none" w:sz="0" w:space="0" w:color="auto"/>
            <w:left w:val="none" w:sz="0" w:space="0" w:color="auto"/>
            <w:bottom w:val="none" w:sz="0" w:space="0" w:color="auto"/>
            <w:right w:val="none" w:sz="0" w:space="0" w:color="auto"/>
          </w:divBdr>
        </w:div>
        <w:div w:id="1091437500">
          <w:marLeft w:val="0"/>
          <w:marRight w:val="0"/>
          <w:marTop w:val="0"/>
          <w:marBottom w:val="0"/>
          <w:divBdr>
            <w:top w:val="none" w:sz="0" w:space="0" w:color="auto"/>
            <w:left w:val="none" w:sz="0" w:space="0" w:color="auto"/>
            <w:bottom w:val="none" w:sz="0" w:space="0" w:color="auto"/>
            <w:right w:val="none" w:sz="0" w:space="0" w:color="auto"/>
          </w:divBdr>
        </w:div>
        <w:div w:id="1492066026">
          <w:marLeft w:val="0"/>
          <w:marRight w:val="0"/>
          <w:marTop w:val="0"/>
          <w:marBottom w:val="0"/>
          <w:divBdr>
            <w:top w:val="none" w:sz="0" w:space="0" w:color="auto"/>
            <w:left w:val="none" w:sz="0" w:space="0" w:color="auto"/>
            <w:bottom w:val="none" w:sz="0" w:space="0" w:color="auto"/>
            <w:right w:val="none" w:sz="0" w:space="0" w:color="auto"/>
          </w:divBdr>
        </w:div>
        <w:div w:id="2007126275">
          <w:marLeft w:val="0"/>
          <w:marRight w:val="0"/>
          <w:marTop w:val="0"/>
          <w:marBottom w:val="0"/>
          <w:divBdr>
            <w:top w:val="none" w:sz="0" w:space="0" w:color="auto"/>
            <w:left w:val="none" w:sz="0" w:space="0" w:color="auto"/>
            <w:bottom w:val="none" w:sz="0" w:space="0" w:color="auto"/>
            <w:right w:val="none" w:sz="0" w:space="0" w:color="auto"/>
          </w:divBdr>
        </w:div>
        <w:div w:id="241305052">
          <w:marLeft w:val="0"/>
          <w:marRight w:val="0"/>
          <w:marTop w:val="0"/>
          <w:marBottom w:val="0"/>
          <w:divBdr>
            <w:top w:val="none" w:sz="0" w:space="0" w:color="auto"/>
            <w:left w:val="none" w:sz="0" w:space="0" w:color="auto"/>
            <w:bottom w:val="none" w:sz="0" w:space="0" w:color="auto"/>
            <w:right w:val="none" w:sz="0" w:space="0" w:color="auto"/>
          </w:divBdr>
        </w:div>
        <w:div w:id="1153373755">
          <w:marLeft w:val="0"/>
          <w:marRight w:val="0"/>
          <w:marTop w:val="0"/>
          <w:marBottom w:val="0"/>
          <w:divBdr>
            <w:top w:val="none" w:sz="0" w:space="0" w:color="auto"/>
            <w:left w:val="none" w:sz="0" w:space="0" w:color="auto"/>
            <w:bottom w:val="none" w:sz="0" w:space="0" w:color="auto"/>
            <w:right w:val="none" w:sz="0" w:space="0" w:color="auto"/>
          </w:divBdr>
        </w:div>
        <w:div w:id="1680620021">
          <w:marLeft w:val="0"/>
          <w:marRight w:val="0"/>
          <w:marTop w:val="0"/>
          <w:marBottom w:val="0"/>
          <w:divBdr>
            <w:top w:val="none" w:sz="0" w:space="0" w:color="auto"/>
            <w:left w:val="none" w:sz="0" w:space="0" w:color="auto"/>
            <w:bottom w:val="none" w:sz="0" w:space="0" w:color="auto"/>
            <w:right w:val="none" w:sz="0" w:space="0" w:color="auto"/>
          </w:divBdr>
        </w:div>
        <w:div w:id="2046370737">
          <w:marLeft w:val="0"/>
          <w:marRight w:val="0"/>
          <w:marTop w:val="0"/>
          <w:marBottom w:val="0"/>
          <w:divBdr>
            <w:top w:val="none" w:sz="0" w:space="0" w:color="auto"/>
            <w:left w:val="none" w:sz="0" w:space="0" w:color="auto"/>
            <w:bottom w:val="none" w:sz="0" w:space="0" w:color="auto"/>
            <w:right w:val="none" w:sz="0" w:space="0" w:color="auto"/>
          </w:divBdr>
        </w:div>
        <w:div w:id="1288241365">
          <w:marLeft w:val="0"/>
          <w:marRight w:val="0"/>
          <w:marTop w:val="0"/>
          <w:marBottom w:val="0"/>
          <w:divBdr>
            <w:top w:val="none" w:sz="0" w:space="0" w:color="auto"/>
            <w:left w:val="none" w:sz="0" w:space="0" w:color="auto"/>
            <w:bottom w:val="none" w:sz="0" w:space="0" w:color="auto"/>
            <w:right w:val="none" w:sz="0" w:space="0" w:color="auto"/>
          </w:divBdr>
        </w:div>
        <w:div w:id="18510064">
          <w:marLeft w:val="0"/>
          <w:marRight w:val="0"/>
          <w:marTop w:val="0"/>
          <w:marBottom w:val="0"/>
          <w:divBdr>
            <w:top w:val="none" w:sz="0" w:space="0" w:color="auto"/>
            <w:left w:val="none" w:sz="0" w:space="0" w:color="auto"/>
            <w:bottom w:val="none" w:sz="0" w:space="0" w:color="auto"/>
            <w:right w:val="none" w:sz="0" w:space="0" w:color="auto"/>
          </w:divBdr>
        </w:div>
        <w:div w:id="1269461925">
          <w:marLeft w:val="0"/>
          <w:marRight w:val="0"/>
          <w:marTop w:val="0"/>
          <w:marBottom w:val="0"/>
          <w:divBdr>
            <w:top w:val="none" w:sz="0" w:space="0" w:color="auto"/>
            <w:left w:val="none" w:sz="0" w:space="0" w:color="auto"/>
            <w:bottom w:val="none" w:sz="0" w:space="0" w:color="auto"/>
            <w:right w:val="none" w:sz="0" w:space="0" w:color="auto"/>
          </w:divBdr>
        </w:div>
        <w:div w:id="840630539">
          <w:marLeft w:val="0"/>
          <w:marRight w:val="0"/>
          <w:marTop w:val="0"/>
          <w:marBottom w:val="0"/>
          <w:divBdr>
            <w:top w:val="none" w:sz="0" w:space="0" w:color="auto"/>
            <w:left w:val="none" w:sz="0" w:space="0" w:color="auto"/>
            <w:bottom w:val="none" w:sz="0" w:space="0" w:color="auto"/>
            <w:right w:val="none" w:sz="0" w:space="0" w:color="auto"/>
          </w:divBdr>
        </w:div>
        <w:div w:id="318197139">
          <w:marLeft w:val="0"/>
          <w:marRight w:val="0"/>
          <w:marTop w:val="0"/>
          <w:marBottom w:val="0"/>
          <w:divBdr>
            <w:top w:val="none" w:sz="0" w:space="0" w:color="auto"/>
            <w:left w:val="none" w:sz="0" w:space="0" w:color="auto"/>
            <w:bottom w:val="none" w:sz="0" w:space="0" w:color="auto"/>
            <w:right w:val="none" w:sz="0" w:space="0" w:color="auto"/>
          </w:divBdr>
        </w:div>
        <w:div w:id="609360330">
          <w:marLeft w:val="0"/>
          <w:marRight w:val="0"/>
          <w:marTop w:val="0"/>
          <w:marBottom w:val="0"/>
          <w:divBdr>
            <w:top w:val="none" w:sz="0" w:space="0" w:color="auto"/>
            <w:left w:val="none" w:sz="0" w:space="0" w:color="auto"/>
            <w:bottom w:val="none" w:sz="0" w:space="0" w:color="auto"/>
            <w:right w:val="none" w:sz="0" w:space="0" w:color="auto"/>
          </w:divBdr>
        </w:div>
        <w:div w:id="1846896761">
          <w:marLeft w:val="0"/>
          <w:marRight w:val="0"/>
          <w:marTop w:val="0"/>
          <w:marBottom w:val="0"/>
          <w:divBdr>
            <w:top w:val="none" w:sz="0" w:space="0" w:color="auto"/>
            <w:left w:val="none" w:sz="0" w:space="0" w:color="auto"/>
            <w:bottom w:val="none" w:sz="0" w:space="0" w:color="auto"/>
            <w:right w:val="none" w:sz="0" w:space="0" w:color="auto"/>
          </w:divBdr>
        </w:div>
        <w:div w:id="49155009">
          <w:marLeft w:val="0"/>
          <w:marRight w:val="0"/>
          <w:marTop w:val="0"/>
          <w:marBottom w:val="0"/>
          <w:divBdr>
            <w:top w:val="none" w:sz="0" w:space="0" w:color="auto"/>
            <w:left w:val="none" w:sz="0" w:space="0" w:color="auto"/>
            <w:bottom w:val="none" w:sz="0" w:space="0" w:color="auto"/>
            <w:right w:val="none" w:sz="0" w:space="0" w:color="auto"/>
          </w:divBdr>
        </w:div>
        <w:div w:id="1794978983">
          <w:marLeft w:val="0"/>
          <w:marRight w:val="0"/>
          <w:marTop w:val="0"/>
          <w:marBottom w:val="0"/>
          <w:divBdr>
            <w:top w:val="none" w:sz="0" w:space="0" w:color="auto"/>
            <w:left w:val="none" w:sz="0" w:space="0" w:color="auto"/>
            <w:bottom w:val="none" w:sz="0" w:space="0" w:color="auto"/>
            <w:right w:val="none" w:sz="0" w:space="0" w:color="auto"/>
          </w:divBdr>
        </w:div>
        <w:div w:id="190152342">
          <w:marLeft w:val="0"/>
          <w:marRight w:val="0"/>
          <w:marTop w:val="0"/>
          <w:marBottom w:val="0"/>
          <w:divBdr>
            <w:top w:val="none" w:sz="0" w:space="0" w:color="auto"/>
            <w:left w:val="none" w:sz="0" w:space="0" w:color="auto"/>
            <w:bottom w:val="none" w:sz="0" w:space="0" w:color="auto"/>
            <w:right w:val="none" w:sz="0" w:space="0" w:color="auto"/>
          </w:divBdr>
        </w:div>
        <w:div w:id="1904825351">
          <w:marLeft w:val="0"/>
          <w:marRight w:val="0"/>
          <w:marTop w:val="0"/>
          <w:marBottom w:val="0"/>
          <w:divBdr>
            <w:top w:val="none" w:sz="0" w:space="0" w:color="auto"/>
            <w:left w:val="none" w:sz="0" w:space="0" w:color="auto"/>
            <w:bottom w:val="none" w:sz="0" w:space="0" w:color="auto"/>
            <w:right w:val="none" w:sz="0" w:space="0" w:color="auto"/>
          </w:divBdr>
        </w:div>
        <w:div w:id="976225065">
          <w:marLeft w:val="0"/>
          <w:marRight w:val="0"/>
          <w:marTop w:val="0"/>
          <w:marBottom w:val="0"/>
          <w:divBdr>
            <w:top w:val="none" w:sz="0" w:space="0" w:color="auto"/>
            <w:left w:val="none" w:sz="0" w:space="0" w:color="auto"/>
            <w:bottom w:val="none" w:sz="0" w:space="0" w:color="auto"/>
            <w:right w:val="none" w:sz="0" w:space="0" w:color="auto"/>
          </w:divBdr>
        </w:div>
        <w:div w:id="1068965839">
          <w:marLeft w:val="0"/>
          <w:marRight w:val="0"/>
          <w:marTop w:val="0"/>
          <w:marBottom w:val="0"/>
          <w:divBdr>
            <w:top w:val="none" w:sz="0" w:space="0" w:color="auto"/>
            <w:left w:val="none" w:sz="0" w:space="0" w:color="auto"/>
            <w:bottom w:val="none" w:sz="0" w:space="0" w:color="auto"/>
            <w:right w:val="none" w:sz="0" w:space="0" w:color="auto"/>
          </w:divBdr>
        </w:div>
        <w:div w:id="1800225276">
          <w:marLeft w:val="0"/>
          <w:marRight w:val="0"/>
          <w:marTop w:val="0"/>
          <w:marBottom w:val="0"/>
          <w:divBdr>
            <w:top w:val="none" w:sz="0" w:space="0" w:color="auto"/>
            <w:left w:val="none" w:sz="0" w:space="0" w:color="auto"/>
            <w:bottom w:val="none" w:sz="0" w:space="0" w:color="auto"/>
            <w:right w:val="none" w:sz="0" w:space="0" w:color="auto"/>
          </w:divBdr>
        </w:div>
        <w:div w:id="198930722">
          <w:marLeft w:val="0"/>
          <w:marRight w:val="0"/>
          <w:marTop w:val="0"/>
          <w:marBottom w:val="0"/>
          <w:divBdr>
            <w:top w:val="none" w:sz="0" w:space="0" w:color="auto"/>
            <w:left w:val="none" w:sz="0" w:space="0" w:color="auto"/>
            <w:bottom w:val="none" w:sz="0" w:space="0" w:color="auto"/>
            <w:right w:val="none" w:sz="0" w:space="0" w:color="auto"/>
          </w:divBdr>
        </w:div>
        <w:div w:id="1255431515">
          <w:marLeft w:val="0"/>
          <w:marRight w:val="0"/>
          <w:marTop w:val="0"/>
          <w:marBottom w:val="0"/>
          <w:divBdr>
            <w:top w:val="none" w:sz="0" w:space="0" w:color="auto"/>
            <w:left w:val="none" w:sz="0" w:space="0" w:color="auto"/>
            <w:bottom w:val="none" w:sz="0" w:space="0" w:color="auto"/>
            <w:right w:val="none" w:sz="0" w:space="0" w:color="auto"/>
          </w:divBdr>
        </w:div>
        <w:div w:id="89591341">
          <w:marLeft w:val="0"/>
          <w:marRight w:val="0"/>
          <w:marTop w:val="0"/>
          <w:marBottom w:val="0"/>
          <w:divBdr>
            <w:top w:val="none" w:sz="0" w:space="0" w:color="auto"/>
            <w:left w:val="none" w:sz="0" w:space="0" w:color="auto"/>
            <w:bottom w:val="none" w:sz="0" w:space="0" w:color="auto"/>
            <w:right w:val="none" w:sz="0" w:space="0" w:color="auto"/>
          </w:divBdr>
        </w:div>
        <w:div w:id="1714845804">
          <w:marLeft w:val="0"/>
          <w:marRight w:val="0"/>
          <w:marTop w:val="0"/>
          <w:marBottom w:val="0"/>
          <w:divBdr>
            <w:top w:val="none" w:sz="0" w:space="0" w:color="auto"/>
            <w:left w:val="none" w:sz="0" w:space="0" w:color="auto"/>
            <w:bottom w:val="none" w:sz="0" w:space="0" w:color="auto"/>
            <w:right w:val="none" w:sz="0" w:space="0" w:color="auto"/>
          </w:divBdr>
        </w:div>
        <w:div w:id="2144689976">
          <w:marLeft w:val="0"/>
          <w:marRight w:val="0"/>
          <w:marTop w:val="0"/>
          <w:marBottom w:val="0"/>
          <w:divBdr>
            <w:top w:val="none" w:sz="0" w:space="0" w:color="auto"/>
            <w:left w:val="none" w:sz="0" w:space="0" w:color="auto"/>
            <w:bottom w:val="none" w:sz="0" w:space="0" w:color="auto"/>
            <w:right w:val="none" w:sz="0" w:space="0" w:color="auto"/>
          </w:divBdr>
        </w:div>
        <w:div w:id="451556180">
          <w:marLeft w:val="0"/>
          <w:marRight w:val="0"/>
          <w:marTop w:val="0"/>
          <w:marBottom w:val="0"/>
          <w:divBdr>
            <w:top w:val="none" w:sz="0" w:space="0" w:color="auto"/>
            <w:left w:val="none" w:sz="0" w:space="0" w:color="auto"/>
            <w:bottom w:val="none" w:sz="0" w:space="0" w:color="auto"/>
            <w:right w:val="none" w:sz="0" w:space="0" w:color="auto"/>
          </w:divBdr>
        </w:div>
        <w:div w:id="1002657785">
          <w:marLeft w:val="0"/>
          <w:marRight w:val="0"/>
          <w:marTop w:val="0"/>
          <w:marBottom w:val="0"/>
          <w:divBdr>
            <w:top w:val="none" w:sz="0" w:space="0" w:color="auto"/>
            <w:left w:val="none" w:sz="0" w:space="0" w:color="auto"/>
            <w:bottom w:val="none" w:sz="0" w:space="0" w:color="auto"/>
            <w:right w:val="none" w:sz="0" w:space="0" w:color="auto"/>
          </w:divBdr>
        </w:div>
        <w:div w:id="141503800">
          <w:marLeft w:val="0"/>
          <w:marRight w:val="0"/>
          <w:marTop w:val="0"/>
          <w:marBottom w:val="0"/>
          <w:divBdr>
            <w:top w:val="none" w:sz="0" w:space="0" w:color="auto"/>
            <w:left w:val="none" w:sz="0" w:space="0" w:color="auto"/>
            <w:bottom w:val="none" w:sz="0" w:space="0" w:color="auto"/>
            <w:right w:val="none" w:sz="0" w:space="0" w:color="auto"/>
          </w:divBdr>
        </w:div>
        <w:div w:id="1704548878">
          <w:marLeft w:val="0"/>
          <w:marRight w:val="0"/>
          <w:marTop w:val="0"/>
          <w:marBottom w:val="0"/>
          <w:divBdr>
            <w:top w:val="none" w:sz="0" w:space="0" w:color="auto"/>
            <w:left w:val="none" w:sz="0" w:space="0" w:color="auto"/>
            <w:bottom w:val="none" w:sz="0" w:space="0" w:color="auto"/>
            <w:right w:val="none" w:sz="0" w:space="0" w:color="auto"/>
          </w:divBdr>
        </w:div>
        <w:div w:id="1739281045">
          <w:marLeft w:val="0"/>
          <w:marRight w:val="0"/>
          <w:marTop w:val="0"/>
          <w:marBottom w:val="0"/>
          <w:divBdr>
            <w:top w:val="none" w:sz="0" w:space="0" w:color="auto"/>
            <w:left w:val="none" w:sz="0" w:space="0" w:color="auto"/>
            <w:bottom w:val="none" w:sz="0" w:space="0" w:color="auto"/>
            <w:right w:val="none" w:sz="0" w:space="0" w:color="auto"/>
          </w:divBdr>
        </w:div>
        <w:div w:id="1296909330">
          <w:marLeft w:val="0"/>
          <w:marRight w:val="0"/>
          <w:marTop w:val="0"/>
          <w:marBottom w:val="0"/>
          <w:divBdr>
            <w:top w:val="none" w:sz="0" w:space="0" w:color="auto"/>
            <w:left w:val="none" w:sz="0" w:space="0" w:color="auto"/>
            <w:bottom w:val="none" w:sz="0" w:space="0" w:color="auto"/>
            <w:right w:val="none" w:sz="0" w:space="0" w:color="auto"/>
          </w:divBdr>
        </w:div>
        <w:div w:id="1884051395">
          <w:marLeft w:val="0"/>
          <w:marRight w:val="0"/>
          <w:marTop w:val="0"/>
          <w:marBottom w:val="0"/>
          <w:divBdr>
            <w:top w:val="none" w:sz="0" w:space="0" w:color="auto"/>
            <w:left w:val="none" w:sz="0" w:space="0" w:color="auto"/>
            <w:bottom w:val="none" w:sz="0" w:space="0" w:color="auto"/>
            <w:right w:val="none" w:sz="0" w:space="0" w:color="auto"/>
          </w:divBdr>
        </w:div>
        <w:div w:id="1696232667">
          <w:marLeft w:val="0"/>
          <w:marRight w:val="0"/>
          <w:marTop w:val="0"/>
          <w:marBottom w:val="0"/>
          <w:divBdr>
            <w:top w:val="none" w:sz="0" w:space="0" w:color="auto"/>
            <w:left w:val="none" w:sz="0" w:space="0" w:color="auto"/>
            <w:bottom w:val="none" w:sz="0" w:space="0" w:color="auto"/>
            <w:right w:val="none" w:sz="0" w:space="0" w:color="auto"/>
          </w:divBdr>
        </w:div>
        <w:div w:id="553126182">
          <w:marLeft w:val="0"/>
          <w:marRight w:val="0"/>
          <w:marTop w:val="0"/>
          <w:marBottom w:val="0"/>
          <w:divBdr>
            <w:top w:val="none" w:sz="0" w:space="0" w:color="auto"/>
            <w:left w:val="none" w:sz="0" w:space="0" w:color="auto"/>
            <w:bottom w:val="none" w:sz="0" w:space="0" w:color="auto"/>
            <w:right w:val="none" w:sz="0" w:space="0" w:color="auto"/>
          </w:divBdr>
        </w:div>
        <w:div w:id="154760305">
          <w:marLeft w:val="0"/>
          <w:marRight w:val="0"/>
          <w:marTop w:val="0"/>
          <w:marBottom w:val="0"/>
          <w:divBdr>
            <w:top w:val="none" w:sz="0" w:space="0" w:color="auto"/>
            <w:left w:val="none" w:sz="0" w:space="0" w:color="auto"/>
            <w:bottom w:val="none" w:sz="0" w:space="0" w:color="auto"/>
            <w:right w:val="none" w:sz="0" w:space="0" w:color="auto"/>
          </w:divBdr>
        </w:div>
        <w:div w:id="774666016">
          <w:marLeft w:val="0"/>
          <w:marRight w:val="0"/>
          <w:marTop w:val="0"/>
          <w:marBottom w:val="0"/>
          <w:divBdr>
            <w:top w:val="none" w:sz="0" w:space="0" w:color="auto"/>
            <w:left w:val="none" w:sz="0" w:space="0" w:color="auto"/>
            <w:bottom w:val="none" w:sz="0" w:space="0" w:color="auto"/>
            <w:right w:val="none" w:sz="0" w:space="0" w:color="auto"/>
          </w:divBdr>
        </w:div>
        <w:div w:id="588542784">
          <w:marLeft w:val="0"/>
          <w:marRight w:val="0"/>
          <w:marTop w:val="0"/>
          <w:marBottom w:val="0"/>
          <w:divBdr>
            <w:top w:val="none" w:sz="0" w:space="0" w:color="auto"/>
            <w:left w:val="none" w:sz="0" w:space="0" w:color="auto"/>
            <w:bottom w:val="none" w:sz="0" w:space="0" w:color="auto"/>
            <w:right w:val="none" w:sz="0" w:space="0" w:color="auto"/>
          </w:divBdr>
        </w:div>
        <w:div w:id="2086143781">
          <w:marLeft w:val="0"/>
          <w:marRight w:val="0"/>
          <w:marTop w:val="0"/>
          <w:marBottom w:val="0"/>
          <w:divBdr>
            <w:top w:val="none" w:sz="0" w:space="0" w:color="auto"/>
            <w:left w:val="none" w:sz="0" w:space="0" w:color="auto"/>
            <w:bottom w:val="none" w:sz="0" w:space="0" w:color="auto"/>
            <w:right w:val="none" w:sz="0" w:space="0" w:color="auto"/>
          </w:divBdr>
        </w:div>
        <w:div w:id="845024642">
          <w:marLeft w:val="0"/>
          <w:marRight w:val="0"/>
          <w:marTop w:val="0"/>
          <w:marBottom w:val="0"/>
          <w:divBdr>
            <w:top w:val="none" w:sz="0" w:space="0" w:color="auto"/>
            <w:left w:val="none" w:sz="0" w:space="0" w:color="auto"/>
            <w:bottom w:val="none" w:sz="0" w:space="0" w:color="auto"/>
            <w:right w:val="none" w:sz="0" w:space="0" w:color="auto"/>
          </w:divBdr>
        </w:div>
        <w:div w:id="832260075">
          <w:marLeft w:val="0"/>
          <w:marRight w:val="0"/>
          <w:marTop w:val="0"/>
          <w:marBottom w:val="0"/>
          <w:divBdr>
            <w:top w:val="none" w:sz="0" w:space="0" w:color="auto"/>
            <w:left w:val="none" w:sz="0" w:space="0" w:color="auto"/>
            <w:bottom w:val="none" w:sz="0" w:space="0" w:color="auto"/>
            <w:right w:val="none" w:sz="0" w:space="0" w:color="auto"/>
          </w:divBdr>
        </w:div>
        <w:div w:id="386489341">
          <w:marLeft w:val="0"/>
          <w:marRight w:val="0"/>
          <w:marTop w:val="0"/>
          <w:marBottom w:val="0"/>
          <w:divBdr>
            <w:top w:val="none" w:sz="0" w:space="0" w:color="auto"/>
            <w:left w:val="none" w:sz="0" w:space="0" w:color="auto"/>
            <w:bottom w:val="none" w:sz="0" w:space="0" w:color="auto"/>
            <w:right w:val="none" w:sz="0" w:space="0" w:color="auto"/>
          </w:divBdr>
        </w:div>
        <w:div w:id="363988417">
          <w:marLeft w:val="0"/>
          <w:marRight w:val="0"/>
          <w:marTop w:val="0"/>
          <w:marBottom w:val="0"/>
          <w:divBdr>
            <w:top w:val="none" w:sz="0" w:space="0" w:color="auto"/>
            <w:left w:val="none" w:sz="0" w:space="0" w:color="auto"/>
            <w:bottom w:val="none" w:sz="0" w:space="0" w:color="auto"/>
            <w:right w:val="none" w:sz="0" w:space="0" w:color="auto"/>
          </w:divBdr>
        </w:div>
        <w:div w:id="1295334456">
          <w:marLeft w:val="0"/>
          <w:marRight w:val="0"/>
          <w:marTop w:val="0"/>
          <w:marBottom w:val="0"/>
          <w:divBdr>
            <w:top w:val="none" w:sz="0" w:space="0" w:color="auto"/>
            <w:left w:val="none" w:sz="0" w:space="0" w:color="auto"/>
            <w:bottom w:val="none" w:sz="0" w:space="0" w:color="auto"/>
            <w:right w:val="none" w:sz="0" w:space="0" w:color="auto"/>
          </w:divBdr>
        </w:div>
        <w:div w:id="1302887992">
          <w:marLeft w:val="0"/>
          <w:marRight w:val="0"/>
          <w:marTop w:val="0"/>
          <w:marBottom w:val="0"/>
          <w:divBdr>
            <w:top w:val="none" w:sz="0" w:space="0" w:color="auto"/>
            <w:left w:val="none" w:sz="0" w:space="0" w:color="auto"/>
            <w:bottom w:val="none" w:sz="0" w:space="0" w:color="auto"/>
            <w:right w:val="none" w:sz="0" w:space="0" w:color="auto"/>
          </w:divBdr>
        </w:div>
        <w:div w:id="1653874954">
          <w:marLeft w:val="0"/>
          <w:marRight w:val="0"/>
          <w:marTop w:val="0"/>
          <w:marBottom w:val="0"/>
          <w:divBdr>
            <w:top w:val="none" w:sz="0" w:space="0" w:color="auto"/>
            <w:left w:val="none" w:sz="0" w:space="0" w:color="auto"/>
            <w:bottom w:val="none" w:sz="0" w:space="0" w:color="auto"/>
            <w:right w:val="none" w:sz="0" w:space="0" w:color="auto"/>
          </w:divBdr>
        </w:div>
        <w:div w:id="334696169">
          <w:marLeft w:val="0"/>
          <w:marRight w:val="0"/>
          <w:marTop w:val="0"/>
          <w:marBottom w:val="0"/>
          <w:divBdr>
            <w:top w:val="none" w:sz="0" w:space="0" w:color="auto"/>
            <w:left w:val="none" w:sz="0" w:space="0" w:color="auto"/>
            <w:bottom w:val="none" w:sz="0" w:space="0" w:color="auto"/>
            <w:right w:val="none" w:sz="0" w:space="0" w:color="auto"/>
          </w:divBdr>
        </w:div>
        <w:div w:id="2118795956">
          <w:marLeft w:val="0"/>
          <w:marRight w:val="0"/>
          <w:marTop w:val="0"/>
          <w:marBottom w:val="0"/>
          <w:divBdr>
            <w:top w:val="none" w:sz="0" w:space="0" w:color="auto"/>
            <w:left w:val="none" w:sz="0" w:space="0" w:color="auto"/>
            <w:bottom w:val="none" w:sz="0" w:space="0" w:color="auto"/>
            <w:right w:val="none" w:sz="0" w:space="0" w:color="auto"/>
          </w:divBdr>
        </w:div>
        <w:div w:id="510412796">
          <w:marLeft w:val="0"/>
          <w:marRight w:val="0"/>
          <w:marTop w:val="0"/>
          <w:marBottom w:val="0"/>
          <w:divBdr>
            <w:top w:val="none" w:sz="0" w:space="0" w:color="auto"/>
            <w:left w:val="none" w:sz="0" w:space="0" w:color="auto"/>
            <w:bottom w:val="none" w:sz="0" w:space="0" w:color="auto"/>
            <w:right w:val="none" w:sz="0" w:space="0" w:color="auto"/>
          </w:divBdr>
        </w:div>
        <w:div w:id="697705904">
          <w:marLeft w:val="0"/>
          <w:marRight w:val="0"/>
          <w:marTop w:val="0"/>
          <w:marBottom w:val="0"/>
          <w:divBdr>
            <w:top w:val="none" w:sz="0" w:space="0" w:color="auto"/>
            <w:left w:val="none" w:sz="0" w:space="0" w:color="auto"/>
            <w:bottom w:val="none" w:sz="0" w:space="0" w:color="auto"/>
            <w:right w:val="none" w:sz="0" w:space="0" w:color="auto"/>
          </w:divBdr>
        </w:div>
        <w:div w:id="1875850335">
          <w:marLeft w:val="0"/>
          <w:marRight w:val="0"/>
          <w:marTop w:val="0"/>
          <w:marBottom w:val="0"/>
          <w:divBdr>
            <w:top w:val="none" w:sz="0" w:space="0" w:color="auto"/>
            <w:left w:val="none" w:sz="0" w:space="0" w:color="auto"/>
            <w:bottom w:val="none" w:sz="0" w:space="0" w:color="auto"/>
            <w:right w:val="none" w:sz="0" w:space="0" w:color="auto"/>
          </w:divBdr>
        </w:div>
        <w:div w:id="780223230">
          <w:marLeft w:val="0"/>
          <w:marRight w:val="0"/>
          <w:marTop w:val="0"/>
          <w:marBottom w:val="0"/>
          <w:divBdr>
            <w:top w:val="none" w:sz="0" w:space="0" w:color="auto"/>
            <w:left w:val="none" w:sz="0" w:space="0" w:color="auto"/>
            <w:bottom w:val="none" w:sz="0" w:space="0" w:color="auto"/>
            <w:right w:val="none" w:sz="0" w:space="0" w:color="auto"/>
          </w:divBdr>
        </w:div>
        <w:div w:id="501971110">
          <w:marLeft w:val="0"/>
          <w:marRight w:val="0"/>
          <w:marTop w:val="0"/>
          <w:marBottom w:val="0"/>
          <w:divBdr>
            <w:top w:val="none" w:sz="0" w:space="0" w:color="auto"/>
            <w:left w:val="none" w:sz="0" w:space="0" w:color="auto"/>
            <w:bottom w:val="none" w:sz="0" w:space="0" w:color="auto"/>
            <w:right w:val="none" w:sz="0" w:space="0" w:color="auto"/>
          </w:divBdr>
        </w:div>
        <w:div w:id="347293293">
          <w:marLeft w:val="0"/>
          <w:marRight w:val="0"/>
          <w:marTop w:val="0"/>
          <w:marBottom w:val="0"/>
          <w:divBdr>
            <w:top w:val="none" w:sz="0" w:space="0" w:color="auto"/>
            <w:left w:val="none" w:sz="0" w:space="0" w:color="auto"/>
            <w:bottom w:val="none" w:sz="0" w:space="0" w:color="auto"/>
            <w:right w:val="none" w:sz="0" w:space="0" w:color="auto"/>
          </w:divBdr>
        </w:div>
        <w:div w:id="1559128653">
          <w:marLeft w:val="0"/>
          <w:marRight w:val="0"/>
          <w:marTop w:val="0"/>
          <w:marBottom w:val="0"/>
          <w:divBdr>
            <w:top w:val="none" w:sz="0" w:space="0" w:color="auto"/>
            <w:left w:val="none" w:sz="0" w:space="0" w:color="auto"/>
            <w:bottom w:val="none" w:sz="0" w:space="0" w:color="auto"/>
            <w:right w:val="none" w:sz="0" w:space="0" w:color="auto"/>
          </w:divBdr>
        </w:div>
        <w:div w:id="1054162230">
          <w:marLeft w:val="0"/>
          <w:marRight w:val="0"/>
          <w:marTop w:val="0"/>
          <w:marBottom w:val="0"/>
          <w:divBdr>
            <w:top w:val="none" w:sz="0" w:space="0" w:color="auto"/>
            <w:left w:val="none" w:sz="0" w:space="0" w:color="auto"/>
            <w:bottom w:val="none" w:sz="0" w:space="0" w:color="auto"/>
            <w:right w:val="none" w:sz="0" w:space="0" w:color="auto"/>
          </w:divBdr>
        </w:div>
        <w:div w:id="1764187230">
          <w:marLeft w:val="0"/>
          <w:marRight w:val="0"/>
          <w:marTop w:val="0"/>
          <w:marBottom w:val="0"/>
          <w:divBdr>
            <w:top w:val="none" w:sz="0" w:space="0" w:color="auto"/>
            <w:left w:val="none" w:sz="0" w:space="0" w:color="auto"/>
            <w:bottom w:val="none" w:sz="0" w:space="0" w:color="auto"/>
            <w:right w:val="none" w:sz="0" w:space="0" w:color="auto"/>
          </w:divBdr>
        </w:div>
        <w:div w:id="513033553">
          <w:marLeft w:val="0"/>
          <w:marRight w:val="0"/>
          <w:marTop w:val="0"/>
          <w:marBottom w:val="0"/>
          <w:divBdr>
            <w:top w:val="none" w:sz="0" w:space="0" w:color="auto"/>
            <w:left w:val="none" w:sz="0" w:space="0" w:color="auto"/>
            <w:bottom w:val="none" w:sz="0" w:space="0" w:color="auto"/>
            <w:right w:val="none" w:sz="0" w:space="0" w:color="auto"/>
          </w:divBdr>
        </w:div>
        <w:div w:id="1139805113">
          <w:marLeft w:val="0"/>
          <w:marRight w:val="0"/>
          <w:marTop w:val="0"/>
          <w:marBottom w:val="0"/>
          <w:divBdr>
            <w:top w:val="none" w:sz="0" w:space="0" w:color="auto"/>
            <w:left w:val="none" w:sz="0" w:space="0" w:color="auto"/>
            <w:bottom w:val="none" w:sz="0" w:space="0" w:color="auto"/>
            <w:right w:val="none" w:sz="0" w:space="0" w:color="auto"/>
          </w:divBdr>
        </w:div>
        <w:div w:id="1253008178">
          <w:marLeft w:val="0"/>
          <w:marRight w:val="0"/>
          <w:marTop w:val="0"/>
          <w:marBottom w:val="0"/>
          <w:divBdr>
            <w:top w:val="none" w:sz="0" w:space="0" w:color="auto"/>
            <w:left w:val="none" w:sz="0" w:space="0" w:color="auto"/>
            <w:bottom w:val="none" w:sz="0" w:space="0" w:color="auto"/>
            <w:right w:val="none" w:sz="0" w:space="0" w:color="auto"/>
          </w:divBdr>
        </w:div>
        <w:div w:id="299269528">
          <w:marLeft w:val="0"/>
          <w:marRight w:val="0"/>
          <w:marTop w:val="0"/>
          <w:marBottom w:val="0"/>
          <w:divBdr>
            <w:top w:val="none" w:sz="0" w:space="0" w:color="auto"/>
            <w:left w:val="none" w:sz="0" w:space="0" w:color="auto"/>
            <w:bottom w:val="none" w:sz="0" w:space="0" w:color="auto"/>
            <w:right w:val="none" w:sz="0" w:space="0" w:color="auto"/>
          </w:divBdr>
        </w:div>
        <w:div w:id="1480996868">
          <w:marLeft w:val="0"/>
          <w:marRight w:val="0"/>
          <w:marTop w:val="0"/>
          <w:marBottom w:val="0"/>
          <w:divBdr>
            <w:top w:val="none" w:sz="0" w:space="0" w:color="auto"/>
            <w:left w:val="none" w:sz="0" w:space="0" w:color="auto"/>
            <w:bottom w:val="none" w:sz="0" w:space="0" w:color="auto"/>
            <w:right w:val="none" w:sz="0" w:space="0" w:color="auto"/>
          </w:divBdr>
        </w:div>
        <w:div w:id="448356386">
          <w:marLeft w:val="0"/>
          <w:marRight w:val="0"/>
          <w:marTop w:val="0"/>
          <w:marBottom w:val="0"/>
          <w:divBdr>
            <w:top w:val="none" w:sz="0" w:space="0" w:color="auto"/>
            <w:left w:val="none" w:sz="0" w:space="0" w:color="auto"/>
            <w:bottom w:val="none" w:sz="0" w:space="0" w:color="auto"/>
            <w:right w:val="none" w:sz="0" w:space="0" w:color="auto"/>
          </w:divBdr>
        </w:div>
        <w:div w:id="293801542">
          <w:marLeft w:val="0"/>
          <w:marRight w:val="0"/>
          <w:marTop w:val="0"/>
          <w:marBottom w:val="0"/>
          <w:divBdr>
            <w:top w:val="none" w:sz="0" w:space="0" w:color="auto"/>
            <w:left w:val="none" w:sz="0" w:space="0" w:color="auto"/>
            <w:bottom w:val="none" w:sz="0" w:space="0" w:color="auto"/>
            <w:right w:val="none" w:sz="0" w:space="0" w:color="auto"/>
          </w:divBdr>
        </w:div>
        <w:div w:id="278802024">
          <w:marLeft w:val="0"/>
          <w:marRight w:val="0"/>
          <w:marTop w:val="0"/>
          <w:marBottom w:val="0"/>
          <w:divBdr>
            <w:top w:val="none" w:sz="0" w:space="0" w:color="auto"/>
            <w:left w:val="none" w:sz="0" w:space="0" w:color="auto"/>
            <w:bottom w:val="none" w:sz="0" w:space="0" w:color="auto"/>
            <w:right w:val="none" w:sz="0" w:space="0" w:color="auto"/>
          </w:divBdr>
        </w:div>
        <w:div w:id="1393237769">
          <w:marLeft w:val="0"/>
          <w:marRight w:val="0"/>
          <w:marTop w:val="0"/>
          <w:marBottom w:val="0"/>
          <w:divBdr>
            <w:top w:val="none" w:sz="0" w:space="0" w:color="auto"/>
            <w:left w:val="none" w:sz="0" w:space="0" w:color="auto"/>
            <w:bottom w:val="none" w:sz="0" w:space="0" w:color="auto"/>
            <w:right w:val="none" w:sz="0" w:space="0" w:color="auto"/>
          </w:divBdr>
        </w:div>
        <w:div w:id="545987358">
          <w:marLeft w:val="0"/>
          <w:marRight w:val="0"/>
          <w:marTop w:val="0"/>
          <w:marBottom w:val="0"/>
          <w:divBdr>
            <w:top w:val="none" w:sz="0" w:space="0" w:color="auto"/>
            <w:left w:val="none" w:sz="0" w:space="0" w:color="auto"/>
            <w:bottom w:val="none" w:sz="0" w:space="0" w:color="auto"/>
            <w:right w:val="none" w:sz="0" w:space="0" w:color="auto"/>
          </w:divBdr>
        </w:div>
        <w:div w:id="1436366408">
          <w:marLeft w:val="0"/>
          <w:marRight w:val="0"/>
          <w:marTop w:val="0"/>
          <w:marBottom w:val="0"/>
          <w:divBdr>
            <w:top w:val="none" w:sz="0" w:space="0" w:color="auto"/>
            <w:left w:val="none" w:sz="0" w:space="0" w:color="auto"/>
            <w:bottom w:val="none" w:sz="0" w:space="0" w:color="auto"/>
            <w:right w:val="none" w:sz="0" w:space="0" w:color="auto"/>
          </w:divBdr>
        </w:div>
        <w:div w:id="2111974720">
          <w:marLeft w:val="0"/>
          <w:marRight w:val="0"/>
          <w:marTop w:val="0"/>
          <w:marBottom w:val="0"/>
          <w:divBdr>
            <w:top w:val="none" w:sz="0" w:space="0" w:color="auto"/>
            <w:left w:val="none" w:sz="0" w:space="0" w:color="auto"/>
            <w:bottom w:val="none" w:sz="0" w:space="0" w:color="auto"/>
            <w:right w:val="none" w:sz="0" w:space="0" w:color="auto"/>
          </w:divBdr>
        </w:div>
        <w:div w:id="1944991950">
          <w:marLeft w:val="0"/>
          <w:marRight w:val="0"/>
          <w:marTop w:val="0"/>
          <w:marBottom w:val="0"/>
          <w:divBdr>
            <w:top w:val="none" w:sz="0" w:space="0" w:color="auto"/>
            <w:left w:val="none" w:sz="0" w:space="0" w:color="auto"/>
            <w:bottom w:val="none" w:sz="0" w:space="0" w:color="auto"/>
            <w:right w:val="none" w:sz="0" w:space="0" w:color="auto"/>
          </w:divBdr>
        </w:div>
        <w:div w:id="1052078664">
          <w:marLeft w:val="0"/>
          <w:marRight w:val="0"/>
          <w:marTop w:val="0"/>
          <w:marBottom w:val="0"/>
          <w:divBdr>
            <w:top w:val="none" w:sz="0" w:space="0" w:color="auto"/>
            <w:left w:val="none" w:sz="0" w:space="0" w:color="auto"/>
            <w:bottom w:val="none" w:sz="0" w:space="0" w:color="auto"/>
            <w:right w:val="none" w:sz="0" w:space="0" w:color="auto"/>
          </w:divBdr>
        </w:div>
        <w:div w:id="1344236723">
          <w:marLeft w:val="0"/>
          <w:marRight w:val="0"/>
          <w:marTop w:val="0"/>
          <w:marBottom w:val="0"/>
          <w:divBdr>
            <w:top w:val="none" w:sz="0" w:space="0" w:color="auto"/>
            <w:left w:val="none" w:sz="0" w:space="0" w:color="auto"/>
            <w:bottom w:val="none" w:sz="0" w:space="0" w:color="auto"/>
            <w:right w:val="none" w:sz="0" w:space="0" w:color="auto"/>
          </w:divBdr>
        </w:div>
        <w:div w:id="836650937">
          <w:marLeft w:val="0"/>
          <w:marRight w:val="0"/>
          <w:marTop w:val="0"/>
          <w:marBottom w:val="0"/>
          <w:divBdr>
            <w:top w:val="none" w:sz="0" w:space="0" w:color="auto"/>
            <w:left w:val="none" w:sz="0" w:space="0" w:color="auto"/>
            <w:bottom w:val="none" w:sz="0" w:space="0" w:color="auto"/>
            <w:right w:val="none" w:sz="0" w:space="0" w:color="auto"/>
          </w:divBdr>
        </w:div>
        <w:div w:id="291061040">
          <w:marLeft w:val="0"/>
          <w:marRight w:val="0"/>
          <w:marTop w:val="0"/>
          <w:marBottom w:val="0"/>
          <w:divBdr>
            <w:top w:val="none" w:sz="0" w:space="0" w:color="auto"/>
            <w:left w:val="none" w:sz="0" w:space="0" w:color="auto"/>
            <w:bottom w:val="none" w:sz="0" w:space="0" w:color="auto"/>
            <w:right w:val="none" w:sz="0" w:space="0" w:color="auto"/>
          </w:divBdr>
        </w:div>
        <w:div w:id="2049134690">
          <w:marLeft w:val="0"/>
          <w:marRight w:val="0"/>
          <w:marTop w:val="0"/>
          <w:marBottom w:val="0"/>
          <w:divBdr>
            <w:top w:val="none" w:sz="0" w:space="0" w:color="auto"/>
            <w:left w:val="none" w:sz="0" w:space="0" w:color="auto"/>
            <w:bottom w:val="none" w:sz="0" w:space="0" w:color="auto"/>
            <w:right w:val="none" w:sz="0" w:space="0" w:color="auto"/>
          </w:divBdr>
        </w:div>
        <w:div w:id="1782139783">
          <w:marLeft w:val="0"/>
          <w:marRight w:val="0"/>
          <w:marTop w:val="0"/>
          <w:marBottom w:val="0"/>
          <w:divBdr>
            <w:top w:val="none" w:sz="0" w:space="0" w:color="auto"/>
            <w:left w:val="none" w:sz="0" w:space="0" w:color="auto"/>
            <w:bottom w:val="none" w:sz="0" w:space="0" w:color="auto"/>
            <w:right w:val="none" w:sz="0" w:space="0" w:color="auto"/>
          </w:divBdr>
        </w:div>
        <w:div w:id="473721431">
          <w:marLeft w:val="0"/>
          <w:marRight w:val="0"/>
          <w:marTop w:val="0"/>
          <w:marBottom w:val="0"/>
          <w:divBdr>
            <w:top w:val="none" w:sz="0" w:space="0" w:color="auto"/>
            <w:left w:val="none" w:sz="0" w:space="0" w:color="auto"/>
            <w:bottom w:val="none" w:sz="0" w:space="0" w:color="auto"/>
            <w:right w:val="none" w:sz="0" w:space="0" w:color="auto"/>
          </w:divBdr>
        </w:div>
        <w:div w:id="1006711007">
          <w:marLeft w:val="0"/>
          <w:marRight w:val="0"/>
          <w:marTop w:val="0"/>
          <w:marBottom w:val="0"/>
          <w:divBdr>
            <w:top w:val="none" w:sz="0" w:space="0" w:color="auto"/>
            <w:left w:val="none" w:sz="0" w:space="0" w:color="auto"/>
            <w:bottom w:val="none" w:sz="0" w:space="0" w:color="auto"/>
            <w:right w:val="none" w:sz="0" w:space="0" w:color="auto"/>
          </w:divBdr>
        </w:div>
        <w:div w:id="1950618765">
          <w:marLeft w:val="0"/>
          <w:marRight w:val="0"/>
          <w:marTop w:val="0"/>
          <w:marBottom w:val="0"/>
          <w:divBdr>
            <w:top w:val="none" w:sz="0" w:space="0" w:color="auto"/>
            <w:left w:val="none" w:sz="0" w:space="0" w:color="auto"/>
            <w:bottom w:val="none" w:sz="0" w:space="0" w:color="auto"/>
            <w:right w:val="none" w:sz="0" w:space="0" w:color="auto"/>
          </w:divBdr>
        </w:div>
        <w:div w:id="1614822063">
          <w:marLeft w:val="0"/>
          <w:marRight w:val="0"/>
          <w:marTop w:val="0"/>
          <w:marBottom w:val="0"/>
          <w:divBdr>
            <w:top w:val="none" w:sz="0" w:space="0" w:color="auto"/>
            <w:left w:val="none" w:sz="0" w:space="0" w:color="auto"/>
            <w:bottom w:val="none" w:sz="0" w:space="0" w:color="auto"/>
            <w:right w:val="none" w:sz="0" w:space="0" w:color="auto"/>
          </w:divBdr>
        </w:div>
        <w:div w:id="1403597382">
          <w:marLeft w:val="0"/>
          <w:marRight w:val="0"/>
          <w:marTop w:val="0"/>
          <w:marBottom w:val="0"/>
          <w:divBdr>
            <w:top w:val="none" w:sz="0" w:space="0" w:color="auto"/>
            <w:left w:val="none" w:sz="0" w:space="0" w:color="auto"/>
            <w:bottom w:val="none" w:sz="0" w:space="0" w:color="auto"/>
            <w:right w:val="none" w:sz="0" w:space="0" w:color="auto"/>
          </w:divBdr>
        </w:div>
        <w:div w:id="969357012">
          <w:marLeft w:val="0"/>
          <w:marRight w:val="0"/>
          <w:marTop w:val="0"/>
          <w:marBottom w:val="0"/>
          <w:divBdr>
            <w:top w:val="none" w:sz="0" w:space="0" w:color="auto"/>
            <w:left w:val="none" w:sz="0" w:space="0" w:color="auto"/>
            <w:bottom w:val="none" w:sz="0" w:space="0" w:color="auto"/>
            <w:right w:val="none" w:sz="0" w:space="0" w:color="auto"/>
          </w:divBdr>
        </w:div>
        <w:div w:id="1927610687">
          <w:marLeft w:val="0"/>
          <w:marRight w:val="0"/>
          <w:marTop w:val="0"/>
          <w:marBottom w:val="0"/>
          <w:divBdr>
            <w:top w:val="none" w:sz="0" w:space="0" w:color="auto"/>
            <w:left w:val="none" w:sz="0" w:space="0" w:color="auto"/>
            <w:bottom w:val="none" w:sz="0" w:space="0" w:color="auto"/>
            <w:right w:val="none" w:sz="0" w:space="0" w:color="auto"/>
          </w:divBdr>
        </w:div>
        <w:div w:id="1293753552">
          <w:marLeft w:val="0"/>
          <w:marRight w:val="0"/>
          <w:marTop w:val="0"/>
          <w:marBottom w:val="0"/>
          <w:divBdr>
            <w:top w:val="none" w:sz="0" w:space="0" w:color="auto"/>
            <w:left w:val="none" w:sz="0" w:space="0" w:color="auto"/>
            <w:bottom w:val="none" w:sz="0" w:space="0" w:color="auto"/>
            <w:right w:val="none" w:sz="0" w:space="0" w:color="auto"/>
          </w:divBdr>
        </w:div>
        <w:div w:id="1734741596">
          <w:marLeft w:val="0"/>
          <w:marRight w:val="0"/>
          <w:marTop w:val="0"/>
          <w:marBottom w:val="0"/>
          <w:divBdr>
            <w:top w:val="none" w:sz="0" w:space="0" w:color="auto"/>
            <w:left w:val="none" w:sz="0" w:space="0" w:color="auto"/>
            <w:bottom w:val="none" w:sz="0" w:space="0" w:color="auto"/>
            <w:right w:val="none" w:sz="0" w:space="0" w:color="auto"/>
          </w:divBdr>
        </w:div>
        <w:div w:id="1877430494">
          <w:marLeft w:val="0"/>
          <w:marRight w:val="0"/>
          <w:marTop w:val="0"/>
          <w:marBottom w:val="0"/>
          <w:divBdr>
            <w:top w:val="none" w:sz="0" w:space="0" w:color="auto"/>
            <w:left w:val="none" w:sz="0" w:space="0" w:color="auto"/>
            <w:bottom w:val="none" w:sz="0" w:space="0" w:color="auto"/>
            <w:right w:val="none" w:sz="0" w:space="0" w:color="auto"/>
          </w:divBdr>
        </w:div>
        <w:div w:id="4134410">
          <w:marLeft w:val="0"/>
          <w:marRight w:val="0"/>
          <w:marTop w:val="0"/>
          <w:marBottom w:val="0"/>
          <w:divBdr>
            <w:top w:val="none" w:sz="0" w:space="0" w:color="auto"/>
            <w:left w:val="none" w:sz="0" w:space="0" w:color="auto"/>
            <w:bottom w:val="none" w:sz="0" w:space="0" w:color="auto"/>
            <w:right w:val="none" w:sz="0" w:space="0" w:color="auto"/>
          </w:divBdr>
        </w:div>
        <w:div w:id="3125696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31DAD86D33F4284942FA2E60C512E52"/>
        <w:category>
          <w:name w:val="General"/>
          <w:gallery w:val="placeholder"/>
        </w:category>
        <w:types>
          <w:type w:val="bbPlcHdr"/>
        </w:types>
        <w:behaviors>
          <w:behavior w:val="content"/>
        </w:behaviors>
        <w:guid w:val="{2060B265-B959-4D86-94E0-EB589498E980}"/>
      </w:docPartPr>
      <w:docPartBody>
        <w:p w:rsidR="0089565F" w:rsidRDefault="00152196" w:rsidP="00152196">
          <w:pPr>
            <w:pStyle w:val="A31DAD86D33F4284942FA2E60C512E52"/>
          </w:pPr>
          <w:r w:rsidRPr="00A104C9">
            <w:rPr>
              <w:rStyle w:val="PlaceholderText"/>
            </w:rPr>
            <w:t>Click or tap here to enter text.</w:t>
          </w:r>
        </w:p>
      </w:docPartBody>
    </w:docPart>
    <w:docPart>
      <w:docPartPr>
        <w:name w:val="97848F49E3A64B36870540D787C65EA4"/>
        <w:category>
          <w:name w:val="General"/>
          <w:gallery w:val="placeholder"/>
        </w:category>
        <w:types>
          <w:type w:val="bbPlcHdr"/>
        </w:types>
        <w:behaviors>
          <w:behavior w:val="content"/>
        </w:behaviors>
        <w:guid w:val="{DDEA8192-800C-4C31-9388-E7109660FB39}"/>
      </w:docPartPr>
      <w:docPartBody>
        <w:p w:rsidR="0089565F" w:rsidRDefault="00152196" w:rsidP="00152196">
          <w:pPr>
            <w:pStyle w:val="97848F49E3A64B36870540D787C65EA4"/>
          </w:pPr>
          <w:r w:rsidRPr="00EB24D6">
            <w:rPr>
              <w:rStyle w:val="PlaceholderText"/>
            </w:rPr>
            <w:t>Click or tap here to enter text.</w:t>
          </w:r>
        </w:p>
      </w:docPartBody>
    </w:docPart>
    <w:docPart>
      <w:docPartPr>
        <w:name w:val="DB5D78089EC24A479D9D6D582DC137BE"/>
        <w:category>
          <w:name w:val="General"/>
          <w:gallery w:val="placeholder"/>
        </w:category>
        <w:types>
          <w:type w:val="bbPlcHdr"/>
        </w:types>
        <w:behaviors>
          <w:behavior w:val="content"/>
        </w:behaviors>
        <w:guid w:val="{980AC97E-8310-4493-85A6-B3461DA32E86}"/>
      </w:docPartPr>
      <w:docPartBody>
        <w:p w:rsidR="0089565F" w:rsidRDefault="00152196" w:rsidP="00152196">
          <w:pPr>
            <w:pStyle w:val="DB5D78089EC24A479D9D6D582DC137BE"/>
          </w:pPr>
          <w:r w:rsidRPr="00A104C9">
            <w:rPr>
              <w:rStyle w:val="PlaceholderText"/>
            </w:rPr>
            <w:t>Click or tap here to enter text.</w:t>
          </w:r>
        </w:p>
      </w:docPartBody>
    </w:docPart>
    <w:docPart>
      <w:docPartPr>
        <w:name w:val="97B2D71169FF49C28CF673CD1CA51642"/>
        <w:category>
          <w:name w:val="General"/>
          <w:gallery w:val="placeholder"/>
        </w:category>
        <w:types>
          <w:type w:val="bbPlcHdr"/>
        </w:types>
        <w:behaviors>
          <w:behavior w:val="content"/>
        </w:behaviors>
        <w:guid w:val="{BF06D789-BE90-4177-AC03-E5BC094ECA11}"/>
      </w:docPartPr>
      <w:docPartBody>
        <w:p w:rsidR="0089565F" w:rsidRDefault="00152196" w:rsidP="00152196">
          <w:pPr>
            <w:pStyle w:val="97B2D71169FF49C28CF673CD1CA51642"/>
          </w:pPr>
          <w:r w:rsidRPr="00A104C9">
            <w:rPr>
              <w:rStyle w:val="PlaceholderText"/>
            </w:rPr>
            <w:t>Click or tap here to enter text.</w:t>
          </w:r>
        </w:p>
      </w:docPartBody>
    </w:docPart>
    <w:docPart>
      <w:docPartPr>
        <w:name w:val="D61AB8CF36264FF296B1775E9F07EBC0"/>
        <w:category>
          <w:name w:val="General"/>
          <w:gallery w:val="placeholder"/>
        </w:category>
        <w:types>
          <w:type w:val="bbPlcHdr"/>
        </w:types>
        <w:behaviors>
          <w:behavior w:val="content"/>
        </w:behaviors>
        <w:guid w:val="{88F15424-E2AB-4035-8D29-127A6BC659F9}"/>
      </w:docPartPr>
      <w:docPartBody>
        <w:p w:rsidR="0089565F" w:rsidRDefault="00152196" w:rsidP="00152196">
          <w:pPr>
            <w:pStyle w:val="D61AB8CF36264FF296B1775E9F07EBC0"/>
          </w:pPr>
          <w:r w:rsidRPr="00EB24D6">
            <w:rPr>
              <w:rStyle w:val="PlaceholderText"/>
            </w:rPr>
            <w:t>Click or tap here to enter text.</w:t>
          </w:r>
        </w:p>
      </w:docPartBody>
    </w:docPart>
    <w:docPart>
      <w:docPartPr>
        <w:name w:val="7037AF609083424B82B7C4FB30CA0D0B"/>
        <w:category>
          <w:name w:val="General"/>
          <w:gallery w:val="placeholder"/>
        </w:category>
        <w:types>
          <w:type w:val="bbPlcHdr"/>
        </w:types>
        <w:behaviors>
          <w:behavior w:val="content"/>
        </w:behaviors>
        <w:guid w:val="{5172F180-5477-4C29-B282-42B711CD1368}"/>
      </w:docPartPr>
      <w:docPartBody>
        <w:p w:rsidR="0089565F" w:rsidRDefault="00152196" w:rsidP="00152196">
          <w:pPr>
            <w:pStyle w:val="7037AF609083424B82B7C4FB30CA0D0B"/>
          </w:pPr>
          <w:r w:rsidRPr="00EB24D6">
            <w:rPr>
              <w:rStyle w:val="PlaceholderText"/>
            </w:rPr>
            <w:t>Click or tap here to enter text.</w:t>
          </w:r>
        </w:p>
      </w:docPartBody>
    </w:docPart>
    <w:docPart>
      <w:docPartPr>
        <w:name w:val="7AB177B3A93B41D4B9D31F7390822FA0"/>
        <w:category>
          <w:name w:val="General"/>
          <w:gallery w:val="placeholder"/>
        </w:category>
        <w:types>
          <w:type w:val="bbPlcHdr"/>
        </w:types>
        <w:behaviors>
          <w:behavior w:val="content"/>
        </w:behaviors>
        <w:guid w:val="{3699C28E-0009-420C-9FDE-716877CDC92A}"/>
      </w:docPartPr>
      <w:docPartBody>
        <w:p w:rsidR="0089565F" w:rsidRDefault="00152196" w:rsidP="00152196">
          <w:pPr>
            <w:pStyle w:val="7AB177B3A93B41D4B9D31F7390822FA0"/>
          </w:pPr>
          <w:r w:rsidRPr="00EB24D6">
            <w:rPr>
              <w:rStyle w:val="PlaceholderText"/>
            </w:rPr>
            <w:t>Click or tap here to enter text.</w:t>
          </w:r>
        </w:p>
      </w:docPartBody>
    </w:docPart>
    <w:docPart>
      <w:docPartPr>
        <w:name w:val="9EFE7C0C92C24DF5BC77679B0271A68D"/>
        <w:category>
          <w:name w:val="General"/>
          <w:gallery w:val="placeholder"/>
        </w:category>
        <w:types>
          <w:type w:val="bbPlcHdr"/>
        </w:types>
        <w:behaviors>
          <w:behavior w:val="content"/>
        </w:behaviors>
        <w:guid w:val="{6A0EB8B3-DA13-498C-89B4-00D1E09C54F8}"/>
      </w:docPartPr>
      <w:docPartBody>
        <w:p w:rsidR="0089565F" w:rsidRDefault="00152196" w:rsidP="00152196">
          <w:pPr>
            <w:pStyle w:val="9EFE7C0C92C24DF5BC77679B0271A68D"/>
          </w:pPr>
          <w:r w:rsidRPr="00EB24D6">
            <w:rPr>
              <w:rStyle w:val="PlaceholderText"/>
            </w:rPr>
            <w:t>Click or tap here to enter text.</w:t>
          </w:r>
        </w:p>
      </w:docPartBody>
    </w:docPart>
    <w:docPart>
      <w:docPartPr>
        <w:name w:val="148D015F04FB45B7808172D6FA5306ED"/>
        <w:category>
          <w:name w:val="General"/>
          <w:gallery w:val="placeholder"/>
        </w:category>
        <w:types>
          <w:type w:val="bbPlcHdr"/>
        </w:types>
        <w:behaviors>
          <w:behavior w:val="content"/>
        </w:behaviors>
        <w:guid w:val="{7052E891-E413-4816-91F9-071D8A7A072C}"/>
      </w:docPartPr>
      <w:docPartBody>
        <w:p w:rsidR="0089565F" w:rsidRDefault="00152196" w:rsidP="00152196">
          <w:pPr>
            <w:pStyle w:val="148D015F04FB45B7808172D6FA5306ED"/>
          </w:pPr>
          <w:r w:rsidRPr="00A104C9">
            <w:rPr>
              <w:rStyle w:val="PlaceholderText"/>
            </w:rPr>
            <w:t>Click or tap here to enter text.</w:t>
          </w:r>
        </w:p>
      </w:docPartBody>
    </w:docPart>
    <w:docPart>
      <w:docPartPr>
        <w:name w:val="6BF1D1CEA1F14A46BF89A5D37CE526A8"/>
        <w:category>
          <w:name w:val="General"/>
          <w:gallery w:val="placeholder"/>
        </w:category>
        <w:types>
          <w:type w:val="bbPlcHdr"/>
        </w:types>
        <w:behaviors>
          <w:behavior w:val="content"/>
        </w:behaviors>
        <w:guid w:val="{5FADFA0B-F1AD-4302-AA4A-63F75D04A1D7}"/>
      </w:docPartPr>
      <w:docPartBody>
        <w:p w:rsidR="0089565F" w:rsidRDefault="00152196" w:rsidP="00152196">
          <w:pPr>
            <w:pStyle w:val="6BF1D1CEA1F14A46BF89A5D37CE526A8"/>
          </w:pPr>
          <w:r w:rsidRPr="00A104C9">
            <w:rPr>
              <w:rStyle w:val="PlaceholderText"/>
            </w:rPr>
            <w:t>Click or tap here to enter text.</w:t>
          </w:r>
        </w:p>
      </w:docPartBody>
    </w:docPart>
    <w:docPart>
      <w:docPartPr>
        <w:name w:val="B079D99500D5454882835B3AF48508D4"/>
        <w:category>
          <w:name w:val="General"/>
          <w:gallery w:val="placeholder"/>
        </w:category>
        <w:types>
          <w:type w:val="bbPlcHdr"/>
        </w:types>
        <w:behaviors>
          <w:behavior w:val="content"/>
        </w:behaviors>
        <w:guid w:val="{EFF8AB62-AB12-469A-A03D-C5CB9A52766A}"/>
      </w:docPartPr>
      <w:docPartBody>
        <w:p w:rsidR="0089565F" w:rsidRDefault="00152196" w:rsidP="00152196">
          <w:pPr>
            <w:pStyle w:val="B079D99500D5454882835B3AF48508D4"/>
          </w:pPr>
          <w:r w:rsidRPr="00EB24D6">
            <w:rPr>
              <w:rStyle w:val="PlaceholderText"/>
            </w:rPr>
            <w:t>Click or tap here to enter text.</w:t>
          </w:r>
        </w:p>
      </w:docPartBody>
    </w:docPart>
    <w:docPart>
      <w:docPartPr>
        <w:name w:val="F0597FD31760423D83CE96CDBFF6B0D4"/>
        <w:category>
          <w:name w:val="General"/>
          <w:gallery w:val="placeholder"/>
        </w:category>
        <w:types>
          <w:type w:val="bbPlcHdr"/>
        </w:types>
        <w:behaviors>
          <w:behavior w:val="content"/>
        </w:behaviors>
        <w:guid w:val="{8C572423-9796-4FFC-AD98-C23927977471}"/>
      </w:docPartPr>
      <w:docPartBody>
        <w:p w:rsidR="0089565F" w:rsidRDefault="00152196" w:rsidP="00152196">
          <w:pPr>
            <w:pStyle w:val="F0597FD31760423D83CE96CDBFF6B0D4"/>
          </w:pPr>
          <w:r w:rsidRPr="00A104C9">
            <w:rPr>
              <w:rStyle w:val="PlaceholderText"/>
            </w:rPr>
            <w:t>Click or tap here to enter text.</w:t>
          </w:r>
        </w:p>
      </w:docPartBody>
    </w:docPart>
    <w:docPart>
      <w:docPartPr>
        <w:name w:val="03E92EF9F4654F56977F95E00CEF1B3E"/>
        <w:category>
          <w:name w:val="General"/>
          <w:gallery w:val="placeholder"/>
        </w:category>
        <w:types>
          <w:type w:val="bbPlcHdr"/>
        </w:types>
        <w:behaviors>
          <w:behavior w:val="content"/>
        </w:behaviors>
        <w:guid w:val="{7EB7AB4C-A656-43FF-BB97-2A3DC59D5248}"/>
      </w:docPartPr>
      <w:docPartBody>
        <w:p w:rsidR="0089565F" w:rsidRDefault="00152196" w:rsidP="00152196">
          <w:pPr>
            <w:pStyle w:val="03E92EF9F4654F56977F95E00CEF1B3E"/>
          </w:pPr>
          <w:r w:rsidRPr="00EB24D6">
            <w:rPr>
              <w:rStyle w:val="PlaceholderText"/>
            </w:rPr>
            <w:t>Click or tap here to enter text.</w:t>
          </w:r>
        </w:p>
      </w:docPartBody>
    </w:docPart>
    <w:docPart>
      <w:docPartPr>
        <w:name w:val="D3BBED78D1A54B19A758462D17C0B515"/>
        <w:category>
          <w:name w:val="General"/>
          <w:gallery w:val="placeholder"/>
        </w:category>
        <w:types>
          <w:type w:val="bbPlcHdr"/>
        </w:types>
        <w:behaviors>
          <w:behavior w:val="content"/>
        </w:behaviors>
        <w:guid w:val="{85E810FC-695C-4FE1-BF45-A68AF705C9D1}"/>
      </w:docPartPr>
      <w:docPartBody>
        <w:p w:rsidR="0089565F" w:rsidRDefault="00152196" w:rsidP="00152196">
          <w:pPr>
            <w:pStyle w:val="D3BBED78D1A54B19A758462D17C0B515"/>
          </w:pPr>
          <w:r w:rsidRPr="00F01B77">
            <w:rPr>
              <w:rStyle w:val="PlaceholderText"/>
            </w:rPr>
            <w:t>Click or tap here to enter text.</w:t>
          </w:r>
        </w:p>
      </w:docPartBody>
    </w:docPart>
    <w:docPart>
      <w:docPartPr>
        <w:name w:val="40EE2DA4715C456393ED33FDEE4DB972"/>
        <w:category>
          <w:name w:val="General"/>
          <w:gallery w:val="placeholder"/>
        </w:category>
        <w:types>
          <w:type w:val="bbPlcHdr"/>
        </w:types>
        <w:behaviors>
          <w:behavior w:val="content"/>
        </w:behaviors>
        <w:guid w:val="{B8B887FD-88F8-42F0-A59C-31538B40AF73}"/>
      </w:docPartPr>
      <w:docPartBody>
        <w:p w:rsidR="0089565F" w:rsidRDefault="00152196" w:rsidP="00152196">
          <w:pPr>
            <w:pStyle w:val="40EE2DA4715C456393ED33FDEE4DB972"/>
          </w:pPr>
          <w:r w:rsidRPr="00A104C9">
            <w:rPr>
              <w:rStyle w:val="PlaceholderText"/>
            </w:rPr>
            <w:t>Click or tap here to enter text.</w:t>
          </w:r>
        </w:p>
      </w:docPartBody>
    </w:docPart>
    <w:docPart>
      <w:docPartPr>
        <w:name w:val="6848820053EC42DFA89CA25BD0235A09"/>
        <w:category>
          <w:name w:val="General"/>
          <w:gallery w:val="placeholder"/>
        </w:category>
        <w:types>
          <w:type w:val="bbPlcHdr"/>
        </w:types>
        <w:behaviors>
          <w:behavior w:val="content"/>
        </w:behaviors>
        <w:guid w:val="{4F07659A-DDD9-4256-B494-EE9FFA81A409}"/>
      </w:docPartPr>
      <w:docPartBody>
        <w:p w:rsidR="0089565F" w:rsidRDefault="00152196" w:rsidP="00152196">
          <w:pPr>
            <w:pStyle w:val="6848820053EC42DFA89CA25BD0235A09"/>
          </w:pPr>
          <w:r w:rsidRPr="004B7206">
            <w:rPr>
              <w:rStyle w:val="PlaceholderText"/>
            </w:rPr>
            <w:t>Click or tap here to enter text.</w:t>
          </w:r>
        </w:p>
      </w:docPartBody>
    </w:docPart>
    <w:docPart>
      <w:docPartPr>
        <w:name w:val="57166B4A201541779ED501271D896E0C"/>
        <w:category>
          <w:name w:val="General"/>
          <w:gallery w:val="placeholder"/>
        </w:category>
        <w:types>
          <w:type w:val="bbPlcHdr"/>
        </w:types>
        <w:behaviors>
          <w:behavior w:val="content"/>
        </w:behaviors>
        <w:guid w:val="{1712D968-1926-4F36-92A1-821157132955}"/>
      </w:docPartPr>
      <w:docPartBody>
        <w:p w:rsidR="0089565F" w:rsidRDefault="00152196" w:rsidP="00152196">
          <w:pPr>
            <w:pStyle w:val="57166B4A201541779ED501271D896E0C"/>
          </w:pPr>
          <w:r w:rsidRPr="00EB24D6">
            <w:rPr>
              <w:rStyle w:val="PlaceholderText"/>
            </w:rPr>
            <w:t>Click or tap here to enter text.</w:t>
          </w:r>
        </w:p>
      </w:docPartBody>
    </w:docPart>
    <w:docPart>
      <w:docPartPr>
        <w:name w:val="14F607F38E9B44CA962D93380BCBFE75"/>
        <w:category>
          <w:name w:val="General"/>
          <w:gallery w:val="placeholder"/>
        </w:category>
        <w:types>
          <w:type w:val="bbPlcHdr"/>
        </w:types>
        <w:behaviors>
          <w:behavior w:val="content"/>
        </w:behaviors>
        <w:guid w:val="{FC7BAB5C-96DE-4637-83CA-975943E568E5}"/>
      </w:docPartPr>
      <w:docPartBody>
        <w:p w:rsidR="0089565F" w:rsidRDefault="00152196" w:rsidP="00152196">
          <w:pPr>
            <w:pStyle w:val="14F607F38E9B44CA962D93380BCBFE75"/>
          </w:pPr>
          <w:r w:rsidRPr="004B7206">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AAB2133B-720A-4F2B-865E-68D23ED0399B}"/>
      </w:docPartPr>
      <w:docPartBody>
        <w:p w:rsidR="0089565F" w:rsidRDefault="00152196">
          <w:r w:rsidRPr="00CB51A6">
            <w:rPr>
              <w:rStyle w:val="PlaceholderText"/>
            </w:rPr>
            <w:t>Click or tap here to enter text.</w:t>
          </w:r>
        </w:p>
      </w:docPartBody>
    </w:docPart>
    <w:docPart>
      <w:docPartPr>
        <w:name w:val="615E5905371E4078BF144539BC23B586"/>
        <w:category>
          <w:name w:val="General"/>
          <w:gallery w:val="placeholder"/>
        </w:category>
        <w:types>
          <w:type w:val="bbPlcHdr"/>
        </w:types>
        <w:behaviors>
          <w:behavior w:val="content"/>
        </w:behaviors>
        <w:guid w:val="{73D8BB80-3ECE-4E33-8FA6-19C573748CE1}"/>
      </w:docPartPr>
      <w:docPartBody>
        <w:p w:rsidR="0089565F" w:rsidRDefault="00152196" w:rsidP="00152196">
          <w:pPr>
            <w:pStyle w:val="615E5905371E4078BF144539BC23B586"/>
          </w:pPr>
          <w:r w:rsidRPr="00EB24D6">
            <w:rPr>
              <w:rStyle w:val="PlaceholderText"/>
            </w:rPr>
            <w:t>Click or tap here to enter text.</w:t>
          </w:r>
        </w:p>
      </w:docPartBody>
    </w:docPart>
    <w:docPart>
      <w:docPartPr>
        <w:name w:val="07FEC398FEBF42B181E1ECE4556AE0CF"/>
        <w:category>
          <w:name w:val="General"/>
          <w:gallery w:val="placeholder"/>
        </w:category>
        <w:types>
          <w:type w:val="bbPlcHdr"/>
        </w:types>
        <w:behaviors>
          <w:behavior w:val="content"/>
        </w:behaviors>
        <w:guid w:val="{360A325D-E088-4DF3-981D-1BEF74F305C6}"/>
      </w:docPartPr>
      <w:docPartBody>
        <w:p w:rsidR="00AB1D78" w:rsidRDefault="0089565F" w:rsidP="0089565F">
          <w:pPr>
            <w:pStyle w:val="07FEC398FEBF42B181E1ECE4556AE0CF"/>
          </w:pPr>
          <w:r w:rsidRPr="004B7206">
            <w:rPr>
              <w:rStyle w:val="PlaceholderText"/>
            </w:rPr>
            <w:t>Click or tap here to enter text.</w:t>
          </w:r>
        </w:p>
      </w:docPartBody>
    </w:docPart>
    <w:docPart>
      <w:docPartPr>
        <w:name w:val="CC82A8AFBBE34AA7991E2814177F9E62"/>
        <w:category>
          <w:name w:val="General"/>
          <w:gallery w:val="placeholder"/>
        </w:category>
        <w:types>
          <w:type w:val="bbPlcHdr"/>
        </w:types>
        <w:behaviors>
          <w:behavior w:val="content"/>
        </w:behaviors>
        <w:guid w:val="{7C64C96E-2B35-4A99-9FD3-36AF9509D07E}"/>
      </w:docPartPr>
      <w:docPartBody>
        <w:p w:rsidR="00AB1D78" w:rsidRDefault="0089565F" w:rsidP="0089565F">
          <w:pPr>
            <w:pStyle w:val="CC82A8AFBBE34AA7991E2814177F9E62"/>
          </w:pPr>
          <w:r w:rsidRPr="00EB24D6">
            <w:rPr>
              <w:rStyle w:val="PlaceholderText"/>
            </w:rPr>
            <w:t>Click or tap here to enter text.</w:t>
          </w:r>
        </w:p>
      </w:docPartBody>
    </w:docPart>
    <w:docPart>
      <w:docPartPr>
        <w:name w:val="7E219B7EF18E4ACFB3D4CC8F4B956E7E"/>
        <w:category>
          <w:name w:val="General"/>
          <w:gallery w:val="placeholder"/>
        </w:category>
        <w:types>
          <w:type w:val="bbPlcHdr"/>
        </w:types>
        <w:behaviors>
          <w:behavior w:val="content"/>
        </w:behaviors>
        <w:guid w:val="{4D8E6A36-A5FA-4D68-B35B-36121B770A24}"/>
      </w:docPartPr>
      <w:docPartBody>
        <w:p w:rsidR="002C6DB7" w:rsidRDefault="00AB1D78" w:rsidP="00AB1D78">
          <w:pPr>
            <w:pStyle w:val="7E219B7EF18E4ACFB3D4CC8F4B956E7E"/>
          </w:pPr>
          <w:r w:rsidRPr="00EB24D6">
            <w:rPr>
              <w:rStyle w:val="PlaceholderText"/>
            </w:rPr>
            <w:t>Click or tap here to enter text.</w:t>
          </w:r>
        </w:p>
      </w:docPartBody>
    </w:docPart>
    <w:docPart>
      <w:docPartPr>
        <w:name w:val="350F0C33976D4B3A83FD51F7233767FE"/>
        <w:category>
          <w:name w:val="General"/>
          <w:gallery w:val="placeholder"/>
        </w:category>
        <w:types>
          <w:type w:val="bbPlcHdr"/>
        </w:types>
        <w:behaviors>
          <w:behavior w:val="content"/>
        </w:behaviors>
        <w:guid w:val="{5955A5D9-4683-4003-852C-4A766F462F7B}"/>
      </w:docPartPr>
      <w:docPartBody>
        <w:p w:rsidR="002C6DB7" w:rsidRDefault="00AB1D78" w:rsidP="00AB1D78">
          <w:pPr>
            <w:pStyle w:val="350F0C33976D4B3A83FD51F7233767FE"/>
          </w:pPr>
          <w:r w:rsidRPr="00B03744">
            <w:rPr>
              <w:rStyle w:val="PlaceholderText"/>
            </w:rPr>
            <w:t>Click or tap here to enter text.</w:t>
          </w:r>
        </w:p>
      </w:docPartBody>
    </w:docPart>
    <w:docPart>
      <w:docPartPr>
        <w:name w:val="EE1AF4D35A2044EEBA555B2438D34A43"/>
        <w:category>
          <w:name w:val="General"/>
          <w:gallery w:val="placeholder"/>
        </w:category>
        <w:types>
          <w:type w:val="bbPlcHdr"/>
        </w:types>
        <w:behaviors>
          <w:behavior w:val="content"/>
        </w:behaviors>
        <w:guid w:val="{C564B4D8-1B27-4732-BDD0-756004CCAB32}"/>
      </w:docPartPr>
      <w:docPartBody>
        <w:p w:rsidR="002C6DB7" w:rsidRDefault="00AB1D78" w:rsidP="00AB1D78">
          <w:pPr>
            <w:pStyle w:val="EE1AF4D35A2044EEBA555B2438D34A43"/>
          </w:pPr>
          <w:r w:rsidRPr="00EB24D6">
            <w:rPr>
              <w:rStyle w:val="PlaceholderText"/>
            </w:rPr>
            <w:t>Click or tap here to enter text.</w:t>
          </w:r>
        </w:p>
      </w:docPartBody>
    </w:docPart>
    <w:docPart>
      <w:docPartPr>
        <w:name w:val="BFDF98223584472396124B8E0CDA8856"/>
        <w:category>
          <w:name w:val="General"/>
          <w:gallery w:val="placeholder"/>
        </w:category>
        <w:types>
          <w:type w:val="bbPlcHdr"/>
        </w:types>
        <w:behaviors>
          <w:behavior w:val="content"/>
        </w:behaviors>
        <w:guid w:val="{07EF65ED-0526-4174-861E-A9D7D5B8F357}"/>
      </w:docPartPr>
      <w:docPartBody>
        <w:p w:rsidR="002C6DB7" w:rsidRDefault="00AB1D78" w:rsidP="00AB1D78">
          <w:pPr>
            <w:pStyle w:val="BFDF98223584472396124B8E0CDA8856"/>
          </w:pPr>
          <w:r w:rsidRPr="00EB24D6">
            <w:rPr>
              <w:rStyle w:val="PlaceholderText"/>
            </w:rPr>
            <w:t>Click or tap here to enter text.</w:t>
          </w:r>
        </w:p>
      </w:docPartBody>
    </w:docPart>
    <w:docPart>
      <w:docPartPr>
        <w:name w:val="9EB3DD0DA481499A9214BEA407FD77D3"/>
        <w:category>
          <w:name w:val="General"/>
          <w:gallery w:val="placeholder"/>
        </w:category>
        <w:types>
          <w:type w:val="bbPlcHdr"/>
        </w:types>
        <w:behaviors>
          <w:behavior w:val="content"/>
        </w:behaviors>
        <w:guid w:val="{E38301D3-3C89-4C1C-8807-054830E3E023}"/>
      </w:docPartPr>
      <w:docPartBody>
        <w:p w:rsidR="002C6DB7" w:rsidRDefault="00AB1D78" w:rsidP="00AB1D78">
          <w:pPr>
            <w:pStyle w:val="9EB3DD0DA481499A9214BEA407FD77D3"/>
          </w:pPr>
          <w:r w:rsidRPr="00EB24D6">
            <w:rPr>
              <w:rStyle w:val="PlaceholderText"/>
            </w:rPr>
            <w:t>Click or tap here to enter text.</w:t>
          </w:r>
        </w:p>
      </w:docPartBody>
    </w:docPart>
    <w:docPart>
      <w:docPartPr>
        <w:name w:val="E170351DBD5D4909901040F5DC1D2D87"/>
        <w:category>
          <w:name w:val="General"/>
          <w:gallery w:val="placeholder"/>
        </w:category>
        <w:types>
          <w:type w:val="bbPlcHdr"/>
        </w:types>
        <w:behaviors>
          <w:behavior w:val="content"/>
        </w:behaviors>
        <w:guid w:val="{E880229D-4BAF-4AFF-9F6C-0D1BD98080AC}"/>
      </w:docPartPr>
      <w:docPartBody>
        <w:p w:rsidR="004B2420" w:rsidRDefault="00E57768" w:rsidP="00E57768">
          <w:pPr>
            <w:pStyle w:val="E170351DBD5D4909901040F5DC1D2D87"/>
          </w:pPr>
          <w:r w:rsidRPr="00CB51A6">
            <w:rPr>
              <w:rStyle w:val="PlaceholderText"/>
            </w:rPr>
            <w:t>Click or tap here to enter text.</w:t>
          </w:r>
        </w:p>
      </w:docPartBody>
    </w:docPart>
    <w:docPart>
      <w:docPartPr>
        <w:name w:val="810BDCE857A94F0AA10D0D10E2BF818F"/>
        <w:category>
          <w:name w:val="General"/>
          <w:gallery w:val="placeholder"/>
        </w:category>
        <w:types>
          <w:type w:val="bbPlcHdr"/>
        </w:types>
        <w:behaviors>
          <w:behavior w:val="content"/>
        </w:behaviors>
        <w:guid w:val="{0A1446CE-5F2C-4F29-A566-A4D94BEC44C7}"/>
      </w:docPartPr>
      <w:docPartBody>
        <w:p w:rsidR="00E532C2" w:rsidRDefault="000F2861" w:rsidP="000F2861">
          <w:pPr>
            <w:pStyle w:val="810BDCE857A94F0AA10D0D10E2BF818F"/>
          </w:pPr>
          <w:r w:rsidRPr="00CB51A6">
            <w:rPr>
              <w:rStyle w:val="PlaceholderText"/>
            </w:rPr>
            <w:t>Click or tap here to enter text.</w:t>
          </w:r>
        </w:p>
      </w:docPartBody>
    </w:docPart>
    <w:docPart>
      <w:docPartPr>
        <w:name w:val="ABA34F5C6FD9403C8405B70051986E37"/>
        <w:category>
          <w:name w:val="General"/>
          <w:gallery w:val="placeholder"/>
        </w:category>
        <w:types>
          <w:type w:val="bbPlcHdr"/>
        </w:types>
        <w:behaviors>
          <w:behavior w:val="content"/>
        </w:behaviors>
        <w:guid w:val="{A0AE5F5C-0463-4ABB-AA28-3D4C2BFC15F6}"/>
      </w:docPartPr>
      <w:docPartBody>
        <w:p w:rsidR="00E532C2" w:rsidRDefault="000F2861" w:rsidP="000F2861">
          <w:pPr>
            <w:pStyle w:val="ABA34F5C6FD9403C8405B70051986E37"/>
          </w:pPr>
          <w:r w:rsidRPr="00CB51A6">
            <w:rPr>
              <w:rStyle w:val="PlaceholderText"/>
            </w:rPr>
            <w:t>Click or tap here to enter text.</w:t>
          </w:r>
        </w:p>
      </w:docPartBody>
    </w:docPart>
    <w:docPart>
      <w:docPartPr>
        <w:name w:val="CC9BD69931994956A665F64D7DDEE63E"/>
        <w:category>
          <w:name w:val="General"/>
          <w:gallery w:val="placeholder"/>
        </w:category>
        <w:types>
          <w:type w:val="bbPlcHdr"/>
        </w:types>
        <w:behaviors>
          <w:behavior w:val="content"/>
        </w:behaviors>
        <w:guid w:val="{9E37B4F0-2258-44C1-97C8-F1DBABB7F09C}"/>
      </w:docPartPr>
      <w:docPartBody>
        <w:p w:rsidR="00E532C2" w:rsidRDefault="000F2861" w:rsidP="000F2861">
          <w:pPr>
            <w:pStyle w:val="CC9BD69931994956A665F64D7DDEE63E"/>
          </w:pPr>
          <w:r w:rsidRPr="00EB24D6">
            <w:rPr>
              <w:rStyle w:val="PlaceholderText"/>
            </w:rPr>
            <w:t>Click or tap here to enter text.</w:t>
          </w:r>
        </w:p>
      </w:docPartBody>
    </w:docPart>
    <w:docPart>
      <w:docPartPr>
        <w:name w:val="AC06F4E00C6D47B8B3AE945AD6D197F0"/>
        <w:category>
          <w:name w:val="General"/>
          <w:gallery w:val="placeholder"/>
        </w:category>
        <w:types>
          <w:type w:val="bbPlcHdr"/>
        </w:types>
        <w:behaviors>
          <w:behavior w:val="content"/>
        </w:behaviors>
        <w:guid w:val="{4F8F396E-BF4C-41BE-B6C4-050E156F8B7E}"/>
      </w:docPartPr>
      <w:docPartBody>
        <w:p w:rsidR="00E532C2" w:rsidRDefault="000F2861" w:rsidP="000F2861">
          <w:pPr>
            <w:pStyle w:val="AC06F4E00C6D47B8B3AE945AD6D197F0"/>
          </w:pPr>
          <w:r w:rsidRPr="00CB51A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196"/>
    <w:rsid w:val="000358D7"/>
    <w:rsid w:val="000F2861"/>
    <w:rsid w:val="00152196"/>
    <w:rsid w:val="00293920"/>
    <w:rsid w:val="002C6DB7"/>
    <w:rsid w:val="003978D6"/>
    <w:rsid w:val="0042515F"/>
    <w:rsid w:val="004B2420"/>
    <w:rsid w:val="00523B2D"/>
    <w:rsid w:val="0054516B"/>
    <w:rsid w:val="005F39D5"/>
    <w:rsid w:val="00735F45"/>
    <w:rsid w:val="0089028A"/>
    <w:rsid w:val="0089565F"/>
    <w:rsid w:val="009053DE"/>
    <w:rsid w:val="00A317B1"/>
    <w:rsid w:val="00AB1D78"/>
    <w:rsid w:val="00AC3B50"/>
    <w:rsid w:val="00BC4DB3"/>
    <w:rsid w:val="00C12259"/>
    <w:rsid w:val="00CA3FB0"/>
    <w:rsid w:val="00D80E99"/>
    <w:rsid w:val="00E532C2"/>
    <w:rsid w:val="00E57768"/>
    <w:rsid w:val="00FF5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F2861"/>
    <w:rPr>
      <w:color w:val="808080"/>
    </w:rPr>
  </w:style>
  <w:style w:type="paragraph" w:customStyle="1" w:styleId="A31DAD86D33F4284942FA2E60C512E52">
    <w:name w:val="A31DAD86D33F4284942FA2E60C512E52"/>
    <w:rsid w:val="00152196"/>
  </w:style>
  <w:style w:type="paragraph" w:customStyle="1" w:styleId="97848F49E3A64B36870540D787C65EA4">
    <w:name w:val="97848F49E3A64B36870540D787C65EA4"/>
    <w:rsid w:val="00152196"/>
  </w:style>
  <w:style w:type="paragraph" w:customStyle="1" w:styleId="07FEC398FEBF42B181E1ECE4556AE0CF">
    <w:name w:val="07FEC398FEBF42B181E1ECE4556AE0CF"/>
    <w:rsid w:val="0089565F"/>
  </w:style>
  <w:style w:type="paragraph" w:customStyle="1" w:styleId="DB5D78089EC24A479D9D6D582DC137BE">
    <w:name w:val="DB5D78089EC24A479D9D6D582DC137BE"/>
    <w:rsid w:val="00152196"/>
  </w:style>
  <w:style w:type="paragraph" w:customStyle="1" w:styleId="CC82A8AFBBE34AA7991E2814177F9E62">
    <w:name w:val="CC82A8AFBBE34AA7991E2814177F9E62"/>
    <w:rsid w:val="0089565F"/>
  </w:style>
  <w:style w:type="paragraph" w:customStyle="1" w:styleId="97B2D71169FF49C28CF673CD1CA51642">
    <w:name w:val="97B2D71169FF49C28CF673CD1CA51642"/>
    <w:rsid w:val="00152196"/>
  </w:style>
  <w:style w:type="paragraph" w:customStyle="1" w:styleId="D61AB8CF36264FF296B1775E9F07EBC0">
    <w:name w:val="D61AB8CF36264FF296B1775E9F07EBC0"/>
    <w:rsid w:val="00152196"/>
  </w:style>
  <w:style w:type="paragraph" w:customStyle="1" w:styleId="7037AF609083424B82B7C4FB30CA0D0B">
    <w:name w:val="7037AF609083424B82B7C4FB30CA0D0B"/>
    <w:rsid w:val="00152196"/>
  </w:style>
  <w:style w:type="paragraph" w:customStyle="1" w:styleId="7AB177B3A93B41D4B9D31F7390822FA0">
    <w:name w:val="7AB177B3A93B41D4B9D31F7390822FA0"/>
    <w:rsid w:val="00152196"/>
  </w:style>
  <w:style w:type="paragraph" w:customStyle="1" w:styleId="9EFE7C0C92C24DF5BC77679B0271A68D">
    <w:name w:val="9EFE7C0C92C24DF5BC77679B0271A68D"/>
    <w:rsid w:val="00152196"/>
  </w:style>
  <w:style w:type="paragraph" w:customStyle="1" w:styleId="148D015F04FB45B7808172D6FA5306ED">
    <w:name w:val="148D015F04FB45B7808172D6FA5306ED"/>
    <w:rsid w:val="00152196"/>
  </w:style>
  <w:style w:type="paragraph" w:customStyle="1" w:styleId="6BF1D1CEA1F14A46BF89A5D37CE526A8">
    <w:name w:val="6BF1D1CEA1F14A46BF89A5D37CE526A8"/>
    <w:rsid w:val="00152196"/>
  </w:style>
  <w:style w:type="paragraph" w:customStyle="1" w:styleId="B079D99500D5454882835B3AF48508D4">
    <w:name w:val="B079D99500D5454882835B3AF48508D4"/>
    <w:rsid w:val="00152196"/>
  </w:style>
  <w:style w:type="paragraph" w:customStyle="1" w:styleId="F0597FD31760423D83CE96CDBFF6B0D4">
    <w:name w:val="F0597FD31760423D83CE96CDBFF6B0D4"/>
    <w:rsid w:val="00152196"/>
  </w:style>
  <w:style w:type="paragraph" w:customStyle="1" w:styleId="03E92EF9F4654F56977F95E00CEF1B3E">
    <w:name w:val="03E92EF9F4654F56977F95E00CEF1B3E"/>
    <w:rsid w:val="00152196"/>
  </w:style>
  <w:style w:type="paragraph" w:customStyle="1" w:styleId="D3BBED78D1A54B19A758462D17C0B515">
    <w:name w:val="D3BBED78D1A54B19A758462D17C0B515"/>
    <w:rsid w:val="00152196"/>
  </w:style>
  <w:style w:type="paragraph" w:customStyle="1" w:styleId="40EE2DA4715C456393ED33FDEE4DB972">
    <w:name w:val="40EE2DA4715C456393ED33FDEE4DB972"/>
    <w:rsid w:val="00152196"/>
  </w:style>
  <w:style w:type="paragraph" w:customStyle="1" w:styleId="6848820053EC42DFA89CA25BD0235A09">
    <w:name w:val="6848820053EC42DFA89CA25BD0235A09"/>
    <w:rsid w:val="00152196"/>
  </w:style>
  <w:style w:type="paragraph" w:customStyle="1" w:styleId="57166B4A201541779ED501271D896E0C">
    <w:name w:val="57166B4A201541779ED501271D896E0C"/>
    <w:rsid w:val="00152196"/>
  </w:style>
  <w:style w:type="paragraph" w:customStyle="1" w:styleId="14F607F38E9B44CA962D93380BCBFE75">
    <w:name w:val="14F607F38E9B44CA962D93380BCBFE75"/>
    <w:rsid w:val="00152196"/>
  </w:style>
  <w:style w:type="paragraph" w:customStyle="1" w:styleId="615E5905371E4078BF144539BC23B586">
    <w:name w:val="615E5905371E4078BF144539BC23B586"/>
    <w:rsid w:val="00152196"/>
  </w:style>
  <w:style w:type="paragraph" w:customStyle="1" w:styleId="7E219B7EF18E4ACFB3D4CC8F4B956E7E">
    <w:name w:val="7E219B7EF18E4ACFB3D4CC8F4B956E7E"/>
    <w:rsid w:val="00AB1D78"/>
  </w:style>
  <w:style w:type="paragraph" w:customStyle="1" w:styleId="350F0C33976D4B3A83FD51F7233767FE">
    <w:name w:val="350F0C33976D4B3A83FD51F7233767FE"/>
    <w:rsid w:val="00AB1D78"/>
  </w:style>
  <w:style w:type="paragraph" w:customStyle="1" w:styleId="EE1AF4D35A2044EEBA555B2438D34A43">
    <w:name w:val="EE1AF4D35A2044EEBA555B2438D34A43"/>
    <w:rsid w:val="00AB1D78"/>
  </w:style>
  <w:style w:type="paragraph" w:customStyle="1" w:styleId="BFDF98223584472396124B8E0CDA8856">
    <w:name w:val="BFDF98223584472396124B8E0CDA8856"/>
    <w:rsid w:val="00AB1D78"/>
  </w:style>
  <w:style w:type="paragraph" w:customStyle="1" w:styleId="9EB3DD0DA481499A9214BEA407FD77D3">
    <w:name w:val="9EB3DD0DA481499A9214BEA407FD77D3"/>
    <w:rsid w:val="00AB1D78"/>
  </w:style>
  <w:style w:type="paragraph" w:customStyle="1" w:styleId="E170351DBD5D4909901040F5DC1D2D87">
    <w:name w:val="E170351DBD5D4909901040F5DC1D2D87"/>
    <w:rsid w:val="00E57768"/>
  </w:style>
  <w:style w:type="paragraph" w:customStyle="1" w:styleId="FF4DF078C79A47BABB7A4BF404D8FE85">
    <w:name w:val="FF4DF078C79A47BABB7A4BF404D8FE85"/>
    <w:rsid w:val="00E57768"/>
  </w:style>
  <w:style w:type="paragraph" w:customStyle="1" w:styleId="E4C99551FF05469F9CAFA1EF40344760">
    <w:name w:val="E4C99551FF05469F9CAFA1EF40344760"/>
    <w:rsid w:val="000F2861"/>
  </w:style>
  <w:style w:type="paragraph" w:customStyle="1" w:styleId="7637F01ED9D74E6A971584BD905244CF">
    <w:name w:val="7637F01ED9D74E6A971584BD905244CF"/>
    <w:rsid w:val="000F2861"/>
  </w:style>
  <w:style w:type="paragraph" w:customStyle="1" w:styleId="810BDCE857A94F0AA10D0D10E2BF818F">
    <w:name w:val="810BDCE857A94F0AA10D0D10E2BF818F"/>
    <w:rsid w:val="000F2861"/>
  </w:style>
  <w:style w:type="paragraph" w:customStyle="1" w:styleId="ABA34F5C6FD9403C8405B70051986E37">
    <w:name w:val="ABA34F5C6FD9403C8405B70051986E37"/>
    <w:rsid w:val="000F2861"/>
  </w:style>
  <w:style w:type="paragraph" w:customStyle="1" w:styleId="CC9BD69931994956A665F64D7DDEE63E">
    <w:name w:val="CC9BD69931994956A665F64D7DDEE63E"/>
    <w:rsid w:val="000F2861"/>
  </w:style>
  <w:style w:type="paragraph" w:customStyle="1" w:styleId="AC06F4E00C6D47B8B3AE945AD6D197F0">
    <w:name w:val="AC06F4E00C6D47B8B3AE945AD6D197F0"/>
    <w:rsid w:val="000F28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4726258-B58D-4CDC-BC93-DA3B67984577}">
  <we:reference id="wa104382081" version="1.55.1.0" store="en-US" storeType="OMEX"/>
  <we:alternateReferences>
    <we:reference id="wa104382081" version="1.55.1.0" store="wa104382081" storeType="OMEX"/>
  </we:alternateReferences>
  <we:properties>
    <we:property name="MENDELEY_CITATIONS" value="[{&quot;citationID&quot;:&quot;MENDELEY_CITATION_6817d4ed-5180-4745-9d7b-e83dc900dedb&quot;,&quot;properties&quot;:{&quot;noteIndex&quot;:0},&quot;isEdited&quot;:false,&quot;manualOverride&quot;:{&quot;isManuallyOverridden&quot;:false,&quot;citeprocText&quot;:&quot;(Legge et al., 2020; Burdige, 2007; Smeaton et al., 2021)&quot;,&quot;manualOverrideText&quot;:&quot;&quot;},&quot;citationTag&quot;:&quot;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&quot;,&quot;citationItems&quot;:[{&quot;id&quot;:&quot;eec72881-4669-3632-b668-2e0118e37e6c&quot;,&quot;itemData&quot;:{&quot;type&quot;:&quot;article-journal&quot;,&quot;id&quot;:&quot;eec72881-4669-3632-b668-2e0118e37e6c&quot;,&quot;title&quot;:&quot;Carbon on the Northwest European Shelf: Contemporary Budget and Future Influences&quot;,&quot;author&quot;:[{&quot;family&quot;:&quot;Legge&quot;,&quot;given&quot;:&quot;Oliver&quot;,&quot;parse-names&quot;:false,&quot;dropping-particle&quot;:&quot;&quot;,&quot;non-dropping-particle&quot;:&quot;&quot;},{&quot;family&quot;:&quot;Johnson&quot;,&quot;given&quot;:&quot;Martin&quot;,&quot;parse-names&quot;:false,&quot;dropping-particle&quot;:&quot;&quot;,&quot;non-dropping-particle&quot;:&quot;&quot;},{&quot;family&quot;:&quot;Hicks&quot;,&quot;given&quot;:&quot;Natalie&quot;,&quot;parse-names&quot;:false,&quot;dropping-particle&quot;:&quot;&quot;,&quot;non-dropping-particle&quot;:&quot;&quot;},{&quot;family&quot;:&quot;Jickells&quot;,&quot;given&quot;:&quot;Tim&quot;,&quot;parse-names&quot;:false,&quot;dropping-particle&quot;:&quot;&quot;,&quot;non-dropping-particle&quot;:&quot;&quot;},{&quot;family&quot;:&quot;Diesing&quot;,&quot;given&quot;:&quot;Markus&quot;,&quot;parse-names&quot;:false,&quot;dropping-particle&quot;:&quot;&quot;,&quot;non-dropping-particle&quot;:&quot;&quot;},{&quot;family&quot;:&quot;Aldridge&quot;,&quot;given&quot;:&quot;John&quot;,&quot;parse-names&quot;:false,&quot;dropping-particle&quot;:&quot;&quot;,&quot;non-dropping-particle&quot;:&quot;&quot;},{&quot;family&quot;:&quot;Andrews&quot;,&quot;given&quot;:&quot;Julian&quot;,&quot;parse-names&quot;:false,&quot;dropping-particle&quot;:&quot;&quot;,&quot;non-dropping-particle&quot;:&quot;&quot;},{&quot;family&quot;:&quot;Artioli&quot;,&quot;given&quot;:&quot;Yuri&quot;,&quot;parse-names&quot;:false,&quot;dropping-particle&quot;:&quot;&quot;,&quot;non-dropping-particle&quot;:&quot;&quot;},{&quot;family&quot;:&quot;Bakker&quot;,&quot;given&quot;:&quot;Dorothee C.E.&quot;,&quot;parse-names&quot;:false,&quot;dropping-particle&quot;:&quot;&quot;,&quot;non-dropping-particle&quot;:&quot;&quot;},{&quot;family&quot;:&quot;Burrows&quot;,&quot;given&quot;:&quot;Michael T.&quot;,&quot;parse-names&quot;:false,&quot;dropping-particle&quot;:&quot;&quot;,&quot;non-dropping-particle&quot;:&quot;&quot;},{&quot;family&quot;:&quot;Carr&quot;,&quot;given&quot;:&quot;Nealy&quot;,&quot;parse-names&quot;:false,&quot;dropping-particle&quot;:&quot;&quot;,&quot;non-dropping-particle&quot;:&quot;&quot;},{&quot;family&quot;:&quot;Cripps&quot;,&quot;given&quot;:&quot;Gemma&quot;,&quot;parse-names&quot;:false,&quot;dropping-particle&quot;:&quot;&quot;,&quot;non-dropping-particle&quot;:&quot;&quot;},{&quot;family&quot;:&quot;Felgate&quot;,&quot;given&quot;:&quot;Stacey L.&quot;,&quot;parse-names&quot;:false,&quot;dropping-particle&quot;:&quot;&quot;,&quot;non-dropping-particle&quot;:&quot;&quot;},{&quot;family&quot;:&quot;Fernand&quot;,&quot;given&quot;:&quot;Liam&quot;,&quot;parse-names&quot;:false,&quot;dropping-particle&quot;:&quot;&quot;,&quot;non-dropping-particle&quot;:&quot;&quot;},{&quot;family&quot;:&quot;Greenwood&quot;,&quot;given&quot;:&quot;Naomi&quot;,&quot;parse-names&quot;:false,&quot;dropping-particle&quot;:&quot;&quot;,&quot;non-dropping-particle&quot;:&quot;&quot;},{&quot;family&quot;:&quot;Hartman&quot;,&quot;given&quot;:&quot;Susan&quot;,&quot;parse-names&quot;:false,&quot;dropping-particle&quot;:&quot;&quot;,&quot;non-dropping-particle&quot;:&quot;&quot;},{&quot;family&quot;:&quot;Kröger&quot;,&quot;given&quot;:&quot;Silke&quot;,&quot;parse-names&quot;:false,&quot;dropping-particle&quot;:&quot;&quot;,&quot;non-dropping-particle&quot;:&quot;&quot;},{&quot;family&quot;:&quot;Lessin&quot;,&quot;given&quot;:&quot;Gennadi&quot;,&quot;parse-names&quot;:false,&quot;dropping-particle&quot;:&quot;&quot;,&quot;non-dropping-particle&quot;:&quot;&quot;},{&quot;family&quot;:&quot;Mahaffey&quot;,&quot;given&quot;:&quot;Claire&quot;,&quot;parse-names&quot;:false,&quot;dropping-particle&quot;:&quot;&quot;,&quot;non-dropping-particle&quot;:&quot;&quot;},{&quot;family&quot;:&quot;Mayor&quot;,&quot;given&quot;:&quot;Daniel J.&quot;,&quot;parse-names&quot;:false,&quot;dropping-particle&quot;:&quot;&quot;,&quot;non-dropping-particle&quot;:&quot;&quot;},{&quot;family&quot;:&quot;Parker&quot;,&quot;given&quot;:&quot;Ruth&quot;,&quot;parse-names&quot;:false,&quot;dropping-particle&quot;:&quot;&quot;,&quot;non-dropping-particle&quot;:&quot;&quot;},{&quot;family&quot;:&quot;Queirós&quot;,&quot;given&quot;:&quot;Ana M.&quot;,&quot;parse-names&quot;:false,&quot;dropping-particle&quot;:&quot;&quot;,&quot;non-dropping-particle&quot;:&quot;&quot;},{&quot;family&quot;:&quot;Shutler&quot;,&quot;given&quot;:&quot;Jamie D.&quot;,&quot;parse-names&quot;:false,&quot;dropping-particle&quot;:&quot;&quot;,&quot;non-dropping-particle&quot;:&quot;&quot;},{&quot;family&quot;:&quot;Silva&quot;,&quot;given&quot;:&quot;Tiago&quot;,&quot;parse-names&quot;:false,&quot;dropping-particle&quot;:&quot;&quot;,&quot;non-dropping-particle&quot;:&quot;&quot;},{&quot;family&quot;:&quot;Stahl&quot;,&quot;given&quot;:&quot;Henrik&quot;,&quot;parse-names&quot;:false,&quot;dropping-particle&quot;:&quot;&quot;,&quot;non-dropping-particle&quot;:&quot;&quot;},{&quot;family&quot;:&quot;Tinker&quot;,&quot;given&quot;:&quot;Jonathan&quot;,&quot;parse-names&quot;:false,&quot;dropping-particle&quot;:&quot;&quot;,&quot;non-dropping-particle&quot;:&quot;&quot;},{&quot;family&quot;:&quot;Underwood&quot;,&quot;given&quot;:&quot;Graham J.C.&quot;,&quot;parse-names&quot;:false,&quot;dropping-particle&quot;:&quot;&quot;,&quot;non-dropping-particle&quot;:&quot;&quot;},{&quot;family&quot;:&quot;Molen&quot;,&quot;given&quot;:&quot;Johan&quot;,&quot;parse-names&quot;:false,&quot;dropping-particle&quot;:&quot;&quot;,&quot;non-dropping-particle&quot;:&quot;Van Der&quot;},{&quot;family&quot;:&quot;Wakelin&quot;,&quot;given&quot;:&quot;Sarah&quot;,&quot;parse-names&quot;:false,&quot;dropping-particle&quot;:&quot;&quot;,&quot;non-dropping-particle&quot;:&quot;&quot;},{&quot;family&quot;:&quot;Weston&quot;,&quot;given&quot;:&quot;Keith&quot;,&quot;parse-names&quot;:false,&quot;dropping-particle&quot;:&quot;&quot;,&quot;non-dropping-particle&quot;:&quot;&quot;},{&quot;family&quot;:&quot;Williamson&quot;,&quot;given&quot;:&quot;Phillip&quot;,&quot;parse-names&quot;:false,&quot;dropping-particle&quot;:&quot;&quot;,&quot;non-dropping-particle&quot;:&quot;&quot;}],&quot;container-title&quot;:&quot;Frontiers in Marine Science&quot;,&quot;container-title-short&quot;:&quot;Front Mar Sci&quot;,&quot;DOI&quot;:&quot;10.3389/fmars.2020.00143&quot;,&quot;ISSN&quot;:&quot;22967745&quot;,&quot;issued&quot;:{&quot;date-parts&quot;:[[2020,3,18]]},&quot;abstract&quot;:&quot;A carbon budget for the northwest European continental shelf seas (NWES) was synthesized using available estimates for coastal, pelagic and benthic carbon stocks and flows. Key uncertainties were identified and the effect of future impacts on the carbon budget were assessed. The water of the shelf seas contains between 210 and 230 Tmol of carbon and absorbs between 1.3 and 3.3 Tmol from the atmosphere annually. Off-shelf transport and burial in the sediments account for 60–100 and 0–40% of carbon outputs from the NWES, respectively. Both of these fluxes remain poorly constrained by observations and resolving their magnitudes and relative importance is a key research priority. Pelagic and benthic carbon stocks are dominated by inorganic carbon. Shelf sediments contain the largest stock of carbon, with between 520 and 1600 Tmol stored in the top 0.1 m of the sea bed. Coastal habitats such as salt marshes and mud flats contain large amounts of carbon per unit area but their total carbon stocks are small compared to pelagic and benthic stocks due to their smaller spatial extent. The large pelagic stock of carbon will continue to increase due to the rising concentration of atmospheric CO2, with associated pH decrease. Pelagic carbon stocks and flows are also likely to be significantly affected by increasing acidity and temperature, and circulation changes but the net impact is uncertain. Benthic carbon stocks will be affected by increasing temperature and acidity, and decreasing oxygen concentrations, although the net impact of these interrelated changes on carbon stocks is uncertain and a major knowledge gap. The impact of bottom trawling on benthic carbon stocks is unique amongst the impacts we consider in that it is widespread and also directly manageable, although its net effect on the carbon budget is uncertain. Coastal habitats are vulnerable to sea level rise and are strongly impacted by management decisions. Local, national and regional actions have the potential to protect or enhance carbon storage, but ultimately global governance, via controls on emissions, has the greatest potential to influence the long-term fate of carbon stocks in the northwestern European continental shelf.&quot;,&quot;publisher&quot;:&quot;Frontiers Media S.A.&quot;,&quot;volume&quot;:&quot;7&quot;},&quot;isTemporary&quot;:false},{&quot;id&quot;:&quot;77905ba7-42cc-324c-b81f-50d8884b7351&quot;,&quot;itemData&quot;:{&quot;type&quot;:&quot;article-journal&quot;,&quot;id&quot;:&quot;77905ba7-42cc-324c-b81f-50d8884b7351&quot;,&quot;title&quot;:&quot;Preservation of organic matter in marine sediments: Controls, mechanisms, and an imbalance in sediment organic carbon budgets?&quot;,&quot;author&quot;:[{&quot;family&quot;:&quot;Burdige&quot;,&quot;given&quot;:&quot;David J.&quot;,&quot;parse-names&quot;:false,&quot;dropping-particle&quot;:&quot;&quot;,&quot;non-dropping-particle&quot;:&quot;&quot;}],&quot;container-title&quot;:&quot;Chemical Reviews&quot;,&quot;container-title-short&quot;:&quot;Chem Rev&quot;,&quot;DOI&quot;:&quot;10.1021/cr050347q&quot;,&quot;ISSN&quot;:&quot;00092665&quot;,&quot;issued&quot;:{&quot;date-parts&quot;:[[2007,2]]},&quot;page&quot;:&quot;467-485&quot;,&quot;issue&quot;:&quot;2&quot;,&quot;volume&quot;:&quot;107&quot;},&quot;isTemporary&quot;:false},{&quot;id&quot;:&quot;36b623c0-665f-3531-866e-a6333b22f3b3&quot;,&quot;itemData&quot;:{&quot;type&quot;:&quot;article-journal&quot;,&quot;id&quot;:&quot;36b623c0-665f-3531-866e-a6333b22f3b3&quot;,&quot;title&quot;:&quot;Marine Sedimentary Carbon Stocks of the United Kingdom’s Exclusive Economic Zone&quot;,&quot;author&quot;:[{&quot;family&quot;:&quot;Smeaton&quot;,&quot;given&quot;:&quot;Craig&quot;,&quot;parse-names&quot;:false,&quot;dropping-particle&quot;:&quot;&quot;,&quot;non-dropping-particle&quot;:&quot;&quot;},{&quot;family&quot;:&quot;Hunt&quot;,&quot;given&quot;:&quot;Corallie A.&quot;,&quot;parse-names&quot;:false,&quot;dropping-particle&quot;:&quot;&quot;,&quot;non-dropping-particle&quot;:&quot;&quot;},{&quot;family&quot;:&quot;Turrell&quot;,&quot;given&quot;:&quot;William R.&quot;,&quot;parse-names&quot;:false,&quot;dropping-particle&quot;:&quot;&quot;,&quot;non-dropping-particle&quot;:&quot;&quot;},{&quot;family&quot;:&quot;Austin&quot;,&quot;given&quot;:&quot;William E.N.&quot;,&quot;parse-names&quot;:false,&quot;dropping-particle&quot;:&quot;&quot;,&quot;non-dropping-particle&quot;:&quot;&quot;}],&quot;container-title&quot;:&quot;Frontiers in Earth Science&quot;,&quot;container-title-short&quot;:&quot;Front Earth Sci (Lausanne)&quot;,&quot;DOI&quot;:&quot;10.3389/feart.2021.593324&quot;,&quot;ISSN&quot;:&quot;22966463&quot;,&quot;issued&quot;:{&quot;date-parts&quot;:[[2021,3,4]]},&quot;abstract&quot;:&quot;Continental shelf sediments are recognized as long-term stores of globally significant quantities of carbon (C) and potentially provide an important, yet largely overlooked climate regulation service via the Earth’s C cycle. Current understanding of the spatial distribution of sedimentary C across continental shelves remains poor, inhibiting the targeted management and potential inclusion of these globally significant C stores into national C budgets. Further understanding of the spatial heterogeneity of continental shelf sediments and associated C provides a foundation to quantify the organic carbon (OC) stock and better understand the role that marine sediments play in regulating the global climate and the potential for CO2 to be released through anthropogenic disturbance of these C stores. Utilizing a spectrum of available marine data, we have created bespoke sediment maps that quantify the surficial (top 10 cm) OC stock and highlight significant spatial heterogeneity in the distribution of sediments and their associated C content across the United Kingdom’s Exclusive Economic Zone (EEZ). The surficial sediments within the UK EEZ are estimated to store 524 ± 68 Mt of organic carbon (OC) and 2,582 ± 168 Mt of inorganic carbon (IC). The spatial mapping of this C highlights well-defined OC accumulation hotspots in fjords, estuaries and coastal muds, while large accumulations of IC are found in the tidally swept areas around Orkney, Shetland and the South West of England. Within the well-defined OC hotspots, muddy sediments store the greatest quantity of OC; the muds offer potentially valuable opportunities for targeted future management and protection of sedimentary C stores within the UK EEZ. In the future, if areas of the seafloor were to be managed to include the protection of these valuable sedimentary C resources, we recommend an initial focus on hotspots of high sedimentary OC density.&quot;,&quot;publisher&quot;:&quot;Frontiers Media S.A.&quot;,&quot;volume&quot;:&quot;9&quot;},&quot;isTemporary&quot;:false}]},{&quot;citationID&quot;:&quot;MENDELEY_CITATION_ff9d9f23-e136-4ad9-9946-597d6d866022&quot;,&quot;properties&quot;:{&quot;noteIndex&quot;:0},&quot;isEdited&quot;:false,&quot;manualOverride&quot;:{&quot;isManuallyOverridden&quot;:false,&quot;citeprocText&quot;:&quot;(Graves et al., 2022; Atwood et al., 2020; LaRowe et al., 2020)&quot;,&quot;manualOverrideText&quot;:&quot;&quot;},&quot;citationTag&quot;:&quot;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&quot;,&quot;citationItems&quot;:[{&quot;id&quot;:&quot;90965825-48b2-3efd-9883-eff568748098&quot;,&quot;itemData&quot;:{&quot;type&quot;:&quot;article-journal&quot;,&quot;id&quot;:&quot;90965825-48b2-3efd-9883-eff568748098&quot;,&quot;title&quot;:&quot;Sedimentary carbon on the continental shelf: Emerging capabilities and research priorities for Blue Carbon&quot;,&quot;author&quot;:[{&quot;family&quot;:&quot;Graves&quot;,&quot;given&quot;:&quot;Carolyn A.&quot;,&quot;parse-names&quot;:false,&quot;dropping-particle&quot;:&quot;&quot;,&quot;non-dropping-particle&quot;:&quot;&quot;},{&quot;family&quot;:&quot;Benson&quot;,&quot;given&quot;:&quot;Lisa&quot;,&quot;parse-names&quot;:false,&quot;dropping-particle&quot;:&quot;&quot;,&quot;non-dropping-particle&quot;:&quot;&quot;},{&quot;family&quot;:&quot;Aldridge&quot;,&quot;given&quot;:&quot;John&quot;,&quot;parse-names&quot;:false,&quot;dropping-particle&quot;:&quot;&quot;,&quot;non-dropping-particle&quot;:&quot;&quot;},{&quot;family&quot;:&quot;Austin&quot;,&quot;given&quot;:&quot;William E.N.&quot;,&quot;parse-names&quot;:false,&quot;dropping-particle&quot;:&quot;&quot;,&quot;non-dropping-particle&quot;:&quot;&quot;},{&quot;family&quot;:&quot;Dal Molin&quot;,&quot;given&quot;:&quot;Franck&quot;,&quot;parse-names&quot;:false,&quot;dropping-particle&quot;:&quot;&quot;,&quot;non-dropping-particle&quot;:&quot;&quot;},{&quot;family&quot;:&quot;Fonseca&quot;,&quot;given&quot;:&quot;Vera G.&quot;,&quot;parse-names&quot;:false,&quot;dropping-particle&quot;:&quot;&quot;,&quot;non-dropping-particle&quot;:&quot;&quot;},{&quot;family&quot;:&quot;Hicks&quot;,&quot;given&quot;:&quot;Natalie&quot;,&quot;parse-names&quot;:false,&quot;dropping-particle&quot;:&quot;&quot;,&quot;non-dropping-particle&quot;:&quot;&quot;},{&quot;family&quot;:&quot;Hynes&quot;,&quot;given&quot;:&quot;Clare&quot;,&quot;parse-names&quot;:false,&quot;dropping-particle&quot;:&quot;&quot;,&quot;non-dropping-particle&quot;:&quot;&quot;},{&quot;family&quot;:&quot;Kröger&quot;,&quot;given&quot;:&quot;Silke&quot;,&quot;parse-names&quot;:false,&quot;dropping-particle&quot;:&quot;&quot;,&quot;non-dropping-particle&quot;:&quot;&quot;},{&quot;family&quot;:&quot;Lamb&quot;,&quot;given&quot;:&quot;Philip D.&quot;,&quot;parse-names&quot;:false,&quot;dropping-particle&quot;:&quot;&quot;,&quot;non-dropping-particle&quot;:&quot;&quot;},{&quot;family&quot;:&quot;Mason&quot;,&quot;given&quot;:&quot;Claire&quot;,&quot;parse-names&quot;:false,&quot;dropping-particle&quot;:&quot;&quot;,&quot;non-dropping-particle&quot;:&quot;&quot;},{&quot;family&quot;:&quot;Powell&quot;,&quot;given&quot;:&quot;Claire&quot;,&quot;parse-names&quot;:false,&quot;dropping-particle&quot;:&quot;&quot;,&quot;non-dropping-particle&quot;:&quot;&quot;},{&quot;family&quot;:&quot;Smeaton&quot;,&quot;given&quot;:&quot;Craig&quot;,&quot;parse-names&quot;:false,&quot;dropping-particle&quot;:&quot;&quot;,&quot;non-dropping-particle&quot;:&quot;&quot;},{&quot;family&quot;:&quot;Wexler&quot;,&quot;given&quot;:&quot;Sarah K.&quot;,&quot;parse-names&quot;:false,&quot;dropping-particle&quot;:&quot;&quot;,&quot;non-dropping-particle&quot;:&quot;&quot;},{&quot;family&quot;:&quot;Woulds&quot;,&quot;given&quot;:&quot;Clare&quot;,&quot;parse-names&quot;:false,&quot;dropping-particle&quot;:&quot;&quot;,&quot;non-dropping-particle&quot;:&quot;&quot;},{&quot;family&quot;:&quot;Parker&quot;,&quot;given&quot;:&quot;Ruth&quot;,&quot;parse-names&quot;:false,&quot;dropping-particle&quot;:&quot;&quot;,&quot;non-dropping-particle&quot;:&quot;&quot;}],&quot;container-title&quot;:&quot;Frontiers in Marine Science&quot;,&quot;container-title-short&quot;:&quot;Front Mar Sci&quot;,&quot;DOI&quot;:&quot;10.3389/fmars.2022.926215&quot;,&quot;ISSN&quot;:&quot;22967745&quot;,&quot;issued&quot;:{&quot;date-parts&quot;:[[2022,9,8]]},&quot;abstract&quot;:&quot;Continental shelf sediments store large amounts of organic carbon. Protecting this carbon from release back into the marine system and managing the marine environment to maximize its rate of accumulation could both play a role in mitigating climate change. For these reasons, in the context of an expanding “Blue Carbon” concept, research interest in the quantity and vulnerability of carbon stored in continental shelf, slope, and deep ocean sediments is increasing. In these systems, carbon storage is physically distant from carbon sources, altered between source and sink, and disturbed by anthropogenic activities. The methodological approaches needed to obtain the evidence to assess shelf sea sediment carbon manageability and vulnerability within an evolving blue carbon framework cannot be transferred directly from those applied in coastal vegetated “traditional” blue carbon habitats. We present a toolbox of methods which can be applied in marine sediments to provide the evidence needed to establish where and when marine carbon in offshore sediments can contribute to climate mitigation, focusing on continental shelf sediments. These methods are discussed in the context of the marine carbon cycle and how they provide evidence on: (i) stock: how much carbon is there and how is it distributed? (ii) accumulation: how rapidly is carbon being added or removed? and (iii) anthropogenic pressures: is carbon stock and/or accumulation vulnerable to manageable human activities? Our toolbox provides a starting point to inform choice of techniques for future studies alongside consideration of their specific research questions and available resources. Where possible, a stepwise approach to analyses should be applied in which initial parameters are analysed to inform which samples, if any, will provide information of interest from more resource-intensive analyses. As studies increasingly address the knowledge gaps around continental shelf carbon stocks and accumulation – through both sampling and modelling – the management of this carbon with respect to human pressures will become the key question for understanding where it fits within the blue carbon framework and within the climate mitigation discourse.&quot;,&quot;publisher&quot;:&quot;Frontiers Media S.A.&quot;,&quot;volume&quot;:&quot;9&quot;},&quot;isTemporary&quot;:false},{&quot;id&quot;:&quot;8f37a21a-cd79-3496-83d5-d7b1cd2f7307&quot;,&quot;itemData&quot;:{&quot;type&quot;:&quot;article-journal&quot;,&quot;id&quot;:&quot;8f37a21a-cd79-3496-83d5-d7b1cd2f7307&quot;,&quot;title&quot;:&quot;Global Patterns in Marine Sediment Carbon Stocks&quot;,&quot;author&quot;:[{&quot;family&quot;:&quot;Atwood&quot;,&quot;given&quot;:&quot;Trisha B.&quot;,&quot;parse-names&quot;:false,&quot;dropping-particle&quot;:&quot;&quot;,&quot;non-dropping-particle&quot;:&quot;&quot;},{&quot;family&quot;:&quot;Witt&quot;,&quot;given&quot;:&quot;Andrew&quot;,&quot;parse-names&quot;:false,&quot;dropping-particle&quot;:&quot;&quot;,&quot;non-dropping-particle&quot;:&quot;&quot;},{&quot;family&quot;:&quot;Mayorga&quot;,&quot;given&quot;:&quot;Juan&quot;,&quot;parse-names&quot;:false,&quot;dropping-particle&quot;:&quot;&quot;,&quot;non-dropping-particle&quot;:&quot;&quot;},{&quot;family&quot;:&quot;Hammill&quot;,&quot;given&quot;:&quot;Edd&quot;,&quot;parse-names&quot;:false,&quot;dropping-particle&quot;:&quot;&quot;,&quot;non-dropping-particle&quot;:&quot;&quot;},{&quot;family&quot;:&quot;Sala&quot;,&quot;given&quot;:&quot;Enric&quot;,&quot;parse-names&quot;:false,&quot;dropping-particle&quot;:&quot;&quot;,&quot;non-dropping-particle&quot;:&quot;&quot;}],&quot;container-title&quot;:&quot;Frontiers in Marine Science&quot;,&quot;container-title-short&quot;:&quot;Front Mar Sci&quot;,&quot;DOI&quot;:&quot;10.3389/fmars.2020.00165&quot;,&quot;ISSN&quot;:&quot;22967745&quot;,&quot;issued&quot;:{&quot;date-parts&quot;:[[2020,3,25]]},&quot;page&quot;:&quot;1-9&quot;,&quot;abstract&quot;:&quot;To develop more accurate global carbon (C) budgets and to better inform management of human activities in the ocean, we need high-resolution estimates of marine C stocks. Here we quantify global marine sedimentary C stocks at a 1-km resolution, and find that marine sediments store ∼ 3117 (3006–3209) Pg C in the top 1 m (more than twice that of terrestrial soils). Sediments in abyss/basin zones account for 75% of the global marine sediment C stock, and 52% of that stock is within the 200-mile Exclusive Economic Zones of countries. Currently, only ∼2% of sediment C stocks are located in highly to fully protected areas that prevent the disturbance of the seafloor. Our results show that marine sediments represent a large and globally important C sink. However, the lack of protection for marine C stocks makes them highly vulnerable to human disturbances that can lead to their remineralization to CO2, further aggravating climate change impacts.&quot;,&quot;publisher&quot;:&quot;Frontiers Media S.A.&quot;,&quot;issue&quot;:&quot;165&quot;,&quot;volume&quot;:&quot;7&quot;},&quot;isTemporary&quot;:false},{&quot;id&quot;:&quot;c40601d7-734d-3b2e-93c8-6a9761a886d3&quot;,&quot;itemData&quot;:{&quot;type&quot;:&quot;article&quot;,&quot;id&quot;:&quot;c40601d7-734d-3b2e-93c8-6a9761a886d3&quot;,&quot;title&quot;:&quot;The fate of organic carbon in marine sediments - New insights from recent data and analysis&quot;,&quot;author&quot;:[{&quot;family&quot;:&quot;LaRowe&quot;,&quot;given&quot;:&quot;D. E.&quot;,&quot;parse-names&quot;:false,&quot;dropping-particle&quot;:&quot;&quot;,&quot;non-dropping-particle&quot;:&quot;&quot;},{&quot;family&quot;:&quot;Arndt&quot;,&quot;given&quot;:&quot;S.&quot;,&quot;parse-names&quot;:false,&quot;dropping-particle&quot;:&quot;&quot;,&quot;non-dropping-particle&quot;:&quot;&quot;},{&quot;family&quot;:&quot;Bradley&quot;,&quot;given&quot;:&quot;J. A.&quot;,&quot;parse-names&quot;:false,&quot;dropping-particle&quot;:&quot;&quot;,&quot;non-dropping-particle&quot;:&quot;&quot;},{&quot;family&quot;:&quot;Estes&quot;,&quot;given&quot;:&quot;E. R.&quot;,&quot;parse-names&quot;:false,&quot;dropping-particle&quot;:&quot;&quot;,&quot;non-dropping-particle&quot;:&quot;&quot;},{&quot;family&quot;:&quot;Hoarfrost&quot;,&quot;given&quot;:&quot;A.&quot;,&quot;parse-names&quot;:false,&quot;dropping-particle&quot;:&quot;&quot;,&quot;non-dropping-particle&quot;:&quot;&quot;},{&quot;family&quot;:&quot;Lang&quot;,&quot;given&quot;:&quot;S. Q.&quot;,&quot;parse-names&quot;:false,&quot;dropping-particle&quot;:&quot;&quot;,&quot;non-dropping-particle&quot;:&quot;&quot;},{&quot;family&quot;:&quot;Lloyd&quot;,&quot;given&quot;:&quot;K. G.&quot;,&quot;parse-names&quot;:false,&quot;dropping-particle&quot;:&quot;&quot;,&quot;non-dropping-particle&quot;:&quot;&quot;},{&quot;family&quot;:&quot;Mahmoudi&quot;,&quot;given&quot;:&quot;N.&quot;,&quot;parse-names&quot;:false,&quot;dropping-particle&quot;:&quot;&quot;,&quot;non-dropping-particle&quot;:&quot;&quot;},{&quot;family&quot;:&quot;Orsi&quot;,&quot;given&quot;:&quot;W. D.&quot;,&quot;parse-names&quot;:false,&quot;dropping-particle&quot;:&quot;&quot;,&quot;non-dropping-particle&quot;:&quot;&quot;},{&quot;family&quot;:&quot;Shah Walter&quot;,&quot;given&quot;:&quot;S. R.&quot;,&quot;parse-names&quot;:false,&quot;dropping-particle&quot;:&quot;&quot;,&quot;non-dropping-particle&quot;:&quot;&quot;},{&quot;family&quot;:&quot;Steen&quot;,&quot;given&quot;:&quot;A. D.&quot;,&quot;parse-names&quot;:false,&quot;dropping-particle&quot;:&quot;&quot;,&quot;non-dropping-particle&quot;:&quot;&quot;},{&quot;family&quot;:&quot;Zhao&quot;,&quot;given&quot;:&quot;R.&quot;,&quot;parse-names&quot;:false,&quot;dropping-particle&quot;:&quot;&quot;,&quot;non-dropping-particle&quot;:&quot;&quot;}],&quot;container-title&quot;:&quot;Earth-Science Reviews&quot;,&quot;container-title-short&quot;:&quot;Earth Sci Rev&quot;,&quot;DOI&quot;:&quot;10.1016/j.earscirev.2020.103146&quot;,&quot;ISSN&quot;:&quot;00128252&quot;,&quot;issued&quot;:{&quot;date-parts&quot;:[[2020,5,1]]},&quot;abstract&quot;:&quot;Organic carbon in marine sediments is a critical component of the global carbon cycle, and its degradation influences a wide range of phenomena, including the magnitude of carbon sequestration over geologic timescales, the recycling of inorganic carbon and nutrients, the dissolution and precipitation of carbonates, the production of methane and the nature of the seafloor biosphere. Although much has been learned about the factors that promote and hinder rates of organic carbon degradation in natural systems, the controls on the distribution of organic carbon in modern and ancient sediments are still not fully understood. In this review, we summarize how recent findings are changing entrenched perspectives on organic matter degradation in marine sediments: a shift from a structurally-based chemical reactivity viewpoint towards an emerging acceptance of the role of the ecosystem in organic matter degradation rates. That is, organic carbon has a range of reactivities determined by not only the nature of the organic compounds, but by the biological, geochemical, and physical attributes of its environment. This shift in mindset has gradually come about due to a greater diversity of sample sites, the molecular revolution in biology, discoveries concerning the extent and limits of life, advances in quantitative modeling, investigations of ocean carbon cycling under a variety of extreme paleo-conditions (e.g. greenhouse environments, euxinic/anoxic oceans), the application of novel analytical techniques and interdisciplinary efforts. Adopting this view across scientific disciplines will enable additional progress in understanding how marine sediments influence the global carbon cycle.&quot;,&quot;publisher&quot;:&quot;Elsevier B.V.&quot;,&quot;volume&quot;:&quot;204&quot;},&quot;isTemporary&quot;:false}]},{&quot;citationID&quot;:&quot;MENDELEY_CITATION_57bbe400-47a0-452d-aac5-88dd51554a69&quot;,&quot;properties&quot;:{&quot;noteIndex&quot;:0},&quot;isEdited&quot;:false,&quot;manualOverride&quot;:{&quot;isManuallyOverridden&quot;:false,&quot;citeprocText&quot;:&quot;(Nellemann et al., 2009)&quot;,&quot;manualOverrideText&quot;:&quot;&quot;},&quot;citationTag&quot;:&quot;MENDELEY_CITATION_v3_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&quot;,&quot;citationItems&quot;:[{&quot;id&quot;:&quot;2d3884b5-4b9f-3f4d-b14c-4b17785d7301&quot;,&quot;itemData&quot;:{&quot;type&quot;:&quot;report&quot;,&quot;id&quot;:&quot;2d3884b5-4b9f-3f4d-b14c-4b17785d7301&quot;,&quot;title&quot;:&quot;Blue carbon : the role of healthy oceans in binding carbon : a rapid response assessment&quot;,&quot;author&quot;:[{&quot;family&quot;:&quot;Nellemann&quot;,&quot;given&quot;:&quot;C&quot;,&quot;parse-names&quot;:false,&quot;dropping-particle&quot;:&quot;&quot;,&quot;non-dropping-particle&quot;:&quot;&quot;},{&quot;family&quot;:&quot;Corcoran&quot;,&quot;given&quot;:&quot;E&quot;,&quot;parse-names&quot;:false,&quot;dropping-particle&quot;:&quot;&quot;,&quot;non-dropping-particle&quot;:&quot;&quot;},{&quot;family&quot;:&quot;Duarte&quot;,&quot;given&quot;:&quot;C M&quot;,&quot;parse-names&quot;:false,&quot;dropping-particle&quot;:&quot;&quot;,&quot;non-dropping-particle&quot;:&quot;&quot;},{&quot;family&quot;:&quot;Valdes&quot;,&quot;given&quot;:&quot;L&quot;,&quot;parse-names&quot;:false,&quot;dropping-particle&quot;:&quot;&quot;,&quot;non-dropping-particle&quot;:&quot;&quot;},{&quot;family&quot;:&quot;Young&quot;,&quot;given&quot;:&quot;C&quot;,&quot;parse-names&quot;:false,&quot;dropping-particle&quot;:&quot;&quot;,&quot;non-dropping-particle&quot;:&quot;De&quot;},{&quot;family&quot;:&quot;Fonseca&quot;,&quot;given&quot;:&quot;L&quot;,&quot;parse-names&quot;:false,&quot;dropping-particle&quot;:&quot;&quot;,&quot;non-dropping-particle&quot;:&quot;&quot;},{&quot;family&quot;:&quot;Grimsditch&quot;,&quot;given&quot;:&quot;G&quot;,&quot;parse-names&quot;:false,&quot;dropping-particle&quot;:&quot;&quot;,&quot;non-dropping-particle&quot;:&quot;&quot;}],&quot;ISBN&quot;:&quot;9788277010601&quot;,&quot;issued&quot;:{&quot;date-parts&quot;:[[2009]]},&quot;number-of-pages&quot;:&quot;1-80&quot;,&quot;abstract&quot;:&quot;\&quot;An inter-agency collaboration between UNEP, FAO and IOC/UNESCO.\&quot; This report explores the potential for mitigating the impacts of climate change by improved management and protection of marine ecosystems and especially the vegetated coastal habitat, or blue carbon sinks. The objective of this report is to highlight the critical role of the oceans and ocean ecosystems in maintaining our climate and in assisting policy makers to mainstream an oceans agenda into national and international climate change initiatives. While emissions' reductions are currently at the center of the climate change discussions, the critical role of the oceans and ocean ecosystems has been vastly overlooked.--Publisher's description. Introduction -- Emissions and the sequestration : the binding of carbon -- Blue planet : oceans and climate -- Blue carbon : the role of oceans and carbon sinks -- The world's ocean carbon sinks in rapid decline -- Oceans' blue carbon sinks and human wellbeing -- Ecosystem based adaptation and mitigation -- Policy options.&quot;,&quot;publisher&quot;:&quot;GRID-Arendal&quot;,&quot;container-title-short&quot;:&quot;&quot;},&quot;isTemporary&quot;:false}]},{&quot;citationID&quot;:&quot;MENDELEY_CITATION_9b83527a-20a7-4ffe-90e4-821aec257957&quot;,&quot;properties&quot;:{&quot;noteIndex&quot;:0},&quot;isEdited&quot;:false,&quot;manualOverride&quot;:{&quot;isManuallyOverridden&quot;:false,&quot;citeprocText&quot;:&quot;(Sabine and Tanhua, 2010; Sabine et al., 2004)&quot;,&quot;manualOverrideText&quot;:&quot;&quot;},&quot;citationTag&quot;:&quot;MENDELEY_CITATION_v3_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&quot;,&quot;citationItems&quot;:[{&quot;id&quot;:&quot;62ea535c-92c6-3121-ab8e-c7a9cd116201&quot;,&quot;itemData&quot;:{&quot;type&quot;:&quot;article-journal&quot;,&quot;id&quot;:&quot;62ea535c-92c6-3121-ab8e-c7a9cd116201&quot;,&quot;title&quot;:&quot;Estimation of anthropogenic CO 2 inventories in the ocean&quot;,&quot;author&quot;:[{&quot;family&quot;:&quot;Sabine&quot;,&quot;given&quot;:&quot;Christopher L.&quot;,&quot;parse-names&quot;:false,&quot;dropping-particle&quot;:&quot;&quot;,&quot;non-dropping-particle&quot;:&quot;&quot;},{&quot;family&quot;:&quot;Tanhua&quot;,&quot;given&quot;:&quot;Toste&quot;,&quot;parse-names&quot;:false,&quot;dropping-particle&quot;:&quot;&quot;,&quot;non-dropping-particle&quot;:&quot;&quot;}],&quot;container-title&quot;:&quot;Annual Review of Marine Science&quot;,&quot;DOI&quot;:&quot;10.1146/annurev-marine-120308-080947&quot;,&quot;ISSN&quot;:&quot;19411405&quot;,&quot;PMID&quot;:&quot;21141662&quot;,&quot;issued&quot;:{&quot;date-parts&quot;:[[2010,1,15]]},&quot;page&quot;:&quot;175-198&quot;,&quot;abstract&quot;:&quot;A significant impetus for recent ocean biogeochemical research has been to better understand the ocean's role as a sink for anthropogenic CO 2. In the 1990s the global carbon survey of the World Ocean Circulation Experiment (WOCE) and the Joint Global Ocean Flux Study (JGOFS) inspired the development of several approaches for estimating anthropogenic carbon inventories in the ocean interior. Most approaches agree that the total global ocean inventory of C ant was around 120 Pg C in the mid-1990s. Today, the ocean carbon uptake rate estimates suggest that the ocean is not keeping pace with the CO 2 emissions growth rate. Repeat occupations of the WOCE/JGOFS survey lines consistently show increases in carbon inventories over the last decade, but have not yet been synthesized enough to verify a slowdown in the carbon storage rate. There are many uncertainties in the future ocean carbon storage. Continued observations are necessary to monitor changes and understand mechanisms controlling ocean carbon uptake and storage in the future. © 2010 by Annual Reviews.&quot;,&quot;issue&quot;:&quot;1&quot;,&quot;volume&quot;:&quot;2&quot;,&quot;container-title-short&quot;:&quot;Ann Rev Mar Sci&quot;},&quot;isTemporary&quot;:false},{&quot;id&quot;:&quot;2cf2dad4-ab08-3f04-b90f-e2f9d487178b&quot;,&quot;itemData&quot;:{&quot;type&quot;:&quot;article-journal&quot;,&quot;id&quot;:&quot;2cf2dad4-ab08-3f04-b90f-e2f9d487178b&quot;,&quot;title&quot;:&quot;The oceanic sink for anthropogenic CO2&quot;,&quot;author&quot;:[{&quot;family&quot;:&quot;Sabine&quot;,&quot;given&quot;:&quot;Christopher L.&quot;,&quot;parse-names&quot;:false,&quot;dropping-particle&quot;:&quot;&quot;,&quot;non-dropping-particle&quot;:&quot;&quot;},{&quot;family&quot;:&quot;Feely&quot;,&quot;given&quot;:&quot;Richard A.&quot;,&quot;parse-names&quot;:false,&quot;dropping-particle&quot;:&quot;&quot;,&quot;non-dropping-particle&quot;:&quot;&quot;},{&quot;family&quot;:&quot;Gruber&quot;,&quot;given&quot;:&quot;Nicolas&quot;,&quot;parse-names&quot;:false,&quot;dropping-particle&quot;:&quot;&quot;,&quot;non-dropping-particle&quot;:&quot;&quot;},{&quot;family&quot;:&quot;Key&quot;,&quot;given&quot;:&quot;Robert M.&quot;,&quot;parse-names&quot;:false,&quot;dropping-particle&quot;:&quot;&quot;,&quot;non-dropping-particle&quot;:&quot;&quot;},{&quot;family&quot;:&quot;Lee&quot;,&quot;given&quot;:&quot;Kitack&quot;,&quot;parse-names&quot;:false,&quot;dropping-particle&quot;:&quot;&quot;,&quot;non-dropping-particle&quot;:&quot;&quot;},{&quot;family&quot;:&quot;Bullister&quot;,&quot;given&quot;:&quot;John L.&quot;,&quot;parse-names&quot;:false,&quot;dropping-particle&quot;:&quot;&quot;,&quot;non-dropping-particle&quot;:&quot;&quot;},{&quot;family&quot;:&quot;Wanninkhof&quot;,&quot;given&quot;:&quot;Rik&quot;,&quot;parse-names&quot;:false,&quot;dropping-particle&quot;:&quot;&quot;,&quot;non-dropping-particle&quot;:&quot;&quot;},{&quot;family&quot;:&quot;Wong&quot;,&quot;given&quot;:&quot;C. S.&quot;,&quot;parse-names&quot;:false,&quot;dropping-particle&quot;:&quot;&quot;,&quot;non-dropping-particle&quot;:&quot;&quot;},{&quot;family&quot;:&quot;Wallace&quot;,&quot;given&quot;:&quot;Douglas W.R.&quot;,&quot;parse-names&quot;:false,&quot;dropping-particle&quot;:&quot;&quot;,&quot;non-dropping-particle&quot;:&quot;&quot;},{&quot;family&quot;:&quot;Tilbrook&quot;,&quot;given&quot;:&quot;Bronte&quot;,&quot;parse-names&quot;:false,&quot;dropping-particle&quot;:&quot;&quot;,&quot;non-dropping-particle&quot;:&quot;&quot;},{&quot;family&quot;:&quot;Millero&quot;,&quot;given&quot;:&quot;Frank J.&quot;,&quot;parse-names&quot;:false,&quot;dropping-particle&quot;:&quot;&quot;,&quot;non-dropping-particle&quot;:&quot;&quot;},{&quot;family&quot;:&quot;Peng&quot;,&quot;given&quot;:&quot;Tsung Hung&quot;,&quot;parse-names&quot;:false,&quot;dropping-particle&quot;:&quot;&quot;,&quot;non-dropping-particle&quot;:&quot;&quot;},{&quot;family&quot;:&quot;Kozyr&quot;,&quot;given&quot;:&quot;Alexander&quot;,&quot;parse-names&quot;:false,&quot;dropping-particle&quot;:&quot;&quot;,&quot;non-dropping-particle&quot;:&quot;&quot;},{&quot;family&quot;:&quot;Ono&quot;,&quot;given&quot;:&quot;Tsueno&quot;,&quot;parse-names&quot;:false,&quot;dropping-particle&quot;:&quot;&quot;,&quot;non-dropping-particle&quot;:&quot;&quot;},{&quot;family&quot;:&quot;Rios&quot;,&quot;given&quot;:&quot;Aida F.&quot;,&quot;parse-names&quot;:false,&quot;dropping-particle&quot;:&quot;&quot;,&quot;non-dropping-particle&quot;:&quot;&quot;}],&quot;container-title&quot;:&quot;Science&quot;,&quot;DOI&quot;:&quot;10.1126/science.1097403&quot;,&quot;ISSN&quot;:&quot;00368075&quot;,&quot;PMID&quot;:&quot;15256665&quot;,&quot;issued&quot;:{&quot;date-parts&quot;:[[2004,7,16]]},&quot;page&quot;:&quot;367-371&quot;,&quot;abstract&quot;:&quot;Using inorganic carbon measurements from an international survey effort in the 1990s and a tracer-based separation technique, we estimate a global oceanic anthropogenic carbon dioxide (CO2) sink for the period from 1800 to 1994 of 118 ± 19 petagrams of carbon. The oceanic sink accounts for ∼48% of the total fossil-fuel and cement-manufacturing emissions, implying that the terrestrial biosphere was a net source of CO2 to the atmosphere of about 39 ± 28 petagrams of carbon for this period. The current fraction of total anthropogenic CO2 emissions stored in the ocean appears to be about one-third of the long-term potential.&quot;,&quot;issue&quot;:&quot;5682&quot;,&quot;volume&quot;:&quot;305&quot;,&quot;container-title-short&quot;:&quot;Science (1979)&quot;},&quot;isTemporary&quot;:false}]},{&quot;citationID&quot;:&quot;MENDELEY_CITATION_3bb865f7-4845-43dd-8598-fe6da54992a8&quot;,&quot;properties&quot;:{&quot;noteIndex&quot;:0},&quot;isEdited&quot;:false,&quot;manualOverride&quot;:{&quot;isManuallyOverridden&quot;:false,&quot;citeprocText&quot;:&quot;(Soetaert et al., 2000)&quot;,&quot;manualOverrideText&quot;:&quot;&quot;},&quot;citationTag&quot;:&quot;MENDELEY_CITATION_v3_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&quot;,&quot;citationItems&quot;:[{&quot;id&quot;:&quot;3523c84e-8f10-32ac-95c4-da7c684a5c82&quot;,&quot;itemData&quot;:{&quot;type&quot;:&quot;article-journal&quot;,&quot;id&quot;:&quot;3523c84e-8f10-32ac-95c4-da7c684a5c82&quot;,&quot;title&quot;:&quot;On the coupling of benthic and pelagic biogeochemical models&quot;,&quot;author&quot;:[{&quot;family&quot;:&quot;Soetaert&quot;,&quot;given&quot;:&quot;Karline&quot;,&quot;parse-names&quot;:false,&quot;dropping-particle&quot;:&quot;&quot;,&quot;non-dropping-particle&quot;:&quot;&quot;},{&quot;family&quot;:&quot;Middelburg&quot;,&quot;given&quot;:&quot;Jack J&quot;,&quot;parse-names&quot;:false,&quot;dropping-particle&quot;:&quot;&quot;,&quot;non-dropping-particle&quot;:&quot;&quot;},{&quot;family&quot;:&quot;Herman&quot;,&quot;given&quot;:&quot;Peter M J&quot;,&quot;parse-names&quot;:false,&quot;dropping-particle&quot;:&quot;&quot;,&quot;non-dropping-particle&quot;:&quot;&quot;},{&quot;family&quot;:&quot;Buis&quot;,&quot;given&quot;:&quot;Kerst&quot;,&quot;parse-names&quot;:false,&quot;dropping-particle&quot;:&quot;&quot;,&quot;non-dropping-particle&quot;:&quot;&quot;}],&quot;container-title&quot;:&quot;Earth-Science Reviews&quot;,&quot;URL&quot;:&quot;www.elsevier.comrlocaterearscirev&quot;,&quot;issued&quot;:{&quot;date-parts&quot;:[[2000]]},&quot;page&quot;:&quot;173-201&quot;,&quot;abstract&quot;:&quot;Mutual interaction of water column and sediment processes is either neglected or only crudely approximated in many biogeochemical models. We have reviewed the approaches to couple benthic and pelagic biogeochemical models. It is concluded that they can be classified into a hierarchical set consisting of five levels, differing in the amount of detail given to the sediment processes. Ž. The most complex approach level 4 fully couples water column processes to a vertically resolved biogeochemical sediment Ž. model. First simplification is achieved by using a vertically integrated dynamic sediment model level 3 ; next is a reflective Ž. type of boundary level 2 where particulate material arriving at the sediment surface is instantaneously transformed into dissolved components. Then comes a set of models in which either the bottom-water concentration of dissolved substances Ž. or the sediment-water exchange is imposed level 1. Finally, in some biogeochemical models, the bottom is plainly ignored Ž. level 0. We have tested these various approaches in a coupled physical-pelagic-benthic biogeochemical model for oxygen, nitrogen and carbon cycling in continental shelf areas. We discuss the various model approaches with respect to their impact on the pelagic system and point out some of the inconsistencies hidden in certain formulations. We conclude that lower Ž. boundary types, in which sediment fluxes or concentrations are imposed level 1 , are especially badly designed because they fail to assure conservation of mass. Finally, we suggest as best choice a level 3 approach in which the evolution of sedimentary particulate matter is part of the solution and where the bottom fluxes of dissolved constituents are parameterised based on mass budget considerations. These simplified formulations represent the best balance between computational demand and attained accuracy. q&quot;,&quot;volume&quot;:&quot;51&quot;,&quot;container-title-short&quot;:&quot;Earth Sci Rev&quot;},&quot;isTemporary&quot;:false}]},{&quot;citationID&quot;:&quot;MENDELEY_CITATION_6b4bced3-0cba-4c5a-beba-436eb8a3d45b&quot;,&quot;properties&quot;:{&quot;noteIndex&quot;:0},&quot;isEdited&quot;:false,&quot;manualOverride&quot;:{&quot;isManuallyOverridden&quot;:false,&quot;citeprocText&quot;:&quot;(Soetaert, Herman and Middelburg, 1996; Talin et al., 2002)&quot;,&quot;manualOverrideText&quot;:&quot;&quot;},&quot;citationTag&quot;:&quot;MENDELEY_CITATION_v3_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&quot;,&quot;citationItems&quot;:[{&quot;id&quot;:&quot;69c4b88f-d084-3c95-a347-a4fb166c27ca&quot;,&quot;itemData&quot;:{&quot;type&quot;:&quot;article-journal&quot;,&quot;id&quot;:&quot;69c4b88f-d084-3c95-a347-a4fb166c27ca&quot;,&quot;title&quot;:&quot;A model of early diagenetic processes from the shelf to abyssal depths&quot;,&quot;author&quot;:[{&quot;family&quot;:&quot;Soetaert&quot;,&quot;given&quot;:&quot;Karline&quot;,&quot;parse-names&quot;:false,&quot;dropping-particle&quot;:&quot;&quot;,&quot;non-dropping-particle&quot;:&quot;&quot;},{&quot;family&quot;:&quot;Herman&quot;,&quot;given&quot;:&quot;Peter M. J.&quot;,&quot;parse-names&quot;:false,&quot;dropping-particle&quot;:&quot;&quot;,&quot;non-dropping-particle&quot;:&quot;&quot;},{&quot;family&quot;:&quot;Middelburg&quot;,&quot;given&quot;:&quot;Jack J.&quot;,&quot;parse-names&quot;:false,&quot;dropping-particle&quot;:&quot;&quot;,&quot;non-dropping-particle&quot;:&quot;&quot;}],&quot;container-title&quot;:&quot;Ceochimica et Cosmochimica Acta&quot;,&quot;issued&quot;:{&quot;date-parts&quot;:[[1996]]},&quot;page&quot;:&quot;1019-1040&quot;,&quot;issue&quot;:&quot;6&quot;,&quot;volume&quot;:&quot;60&quot;,&quot;container-title-short&quot;:&quot;&quot;},&quot;isTemporary&quot;:false},{&quot;id&quot;:&quot;9676c0ec-dcc6-3f3f-868d-380c40ea9e5b&quot;,&quot;itemData&quot;:{&quot;type&quot;:&quot;article-journal&quot;,&quot;id&quot;:&quot;9676c0ec-dcc6-3f3f-868d-380c40ea9e5b&quot;,&quot;title&quot;:&quot;Relations between bacterial biomass and carbon cycle in marine sediments: an early diagenetic model&quot;,&quot;author&quot;:[{&quot;family&quot;:&quot;Talin&quot;,&quot;given&quot;:&quot;F&quot;,&quot;parse-names&quot;:false,&quot;dropping-particle&quot;:&quot;&quot;,&quot;non-dropping-particle&quot;:&quot;&quot;},{&quot;family&quot;:&quot;Tolla&quot;,&quot;given&quot;:&quot;C&quot;,&quot;parse-names&quot;:false,&quot;dropping-particle&quot;:&quot;&quot;,&quot;non-dropping-particle&quot;:&quot;&quot;},{&quot;family&quot;:&quot;Rabouille&quot;,&quot;given&quot;:&quot;C&quot;,&quot;parse-names&quot;:false,&quot;dropping-particle&quot;:&quot;&quot;,&quot;non-dropping-particle&quot;:&quot;&quot;},{&quot;family&quot;:&quot;Poggiale&quot;,&quot;given&quot;:&quot;JC&quot;,&quot;parse-names&quot;:false,&quot;dropping-particle&quot;:&quot;&quot;,&quot;non-dropping-particle&quot;:&quot;&quot;}],&quot;container-title&quot;:&quot;Acta Biotheoretica &quot;,&quot;issued&quot;:{&quot;date-parts&quot;:[[2002]]},&quot;page&quot;:&quot;295-315&quot;,&quot;abstract&quot;:&quot;A new model for early diagenetic processes has been developed through a new formula explicitly accounting for microbial population dynamics. Following a mechanistic approach based on enzymatic reactions, a new model has been proposed for oxic mineralisation and denitrification. It incorporates the dynamics of bacterial metabolism. We find a general formula for inhibition processes of which some other mathematical expressions are particular cases. Moreover a fast numerical algorithm has been developed. It allows us to perform simulations of different diagenetic models in non-steady states. We use this algorithm to compare our model to a classical one (Soetaert et al., 1996). Dynamical evolutions of a perturbation of particulate organic carbon (POC) input are studied for both models. The results are very similar for stationary cases. But with variable inputs, the bacterial biomass dynamics brings about noticeable differences, and these are discussed.&quot;,&quot;publisher&quot;:&quot;French Society of Theoretical Biology&quot;,&quot;volume&quot;:&quot;51&quot;,&quot;container-title-short&quot;:&quot;&quot;},&quot;isTemporary&quot;:false}]},{&quot;citationID&quot;:&quot;MENDELEY_CITATION_c107b576-b557-45d4-a8ba-8d53c890a821&quot;,&quot;properties&quot;:{&quot;noteIndex&quot;:0},&quot;isEdited&quot;:false,&quot;manualOverride&quot;:{&quot;isManuallyOverridden&quot;:false,&quot;citeprocText&quot;:&quot;(Burdige, 2007)&quot;,&quot;manualOverrideText&quot;:&quot;&quot;},&quot;citationTag&quot;:&quot;MENDELEY_CITATION_v3_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&quot;,&quot;citationItems&quot;:[{&quot;id&quot;:&quot;77905ba7-42cc-324c-b81f-50d8884b7351&quot;,&quot;itemData&quot;:{&quot;type&quot;:&quot;article-journal&quot;,&quot;id&quot;:&quot;77905ba7-42cc-324c-b81f-50d8884b7351&quot;,&quot;title&quot;:&quot;Preservation of organic matter in marine sediments: Controls, mechanisms, and an imbalance in sediment organic carbon budgets?&quot;,&quot;author&quot;:[{&quot;family&quot;:&quot;Burdige&quot;,&quot;given&quot;:&quot;David J.&quot;,&quot;parse-names&quot;:false,&quot;dropping-particle&quot;:&quot;&quot;,&quot;non-dropping-particle&quot;:&quot;&quot;}],&quot;container-title&quot;:&quot;Chemical Reviews&quot;,&quot;DOI&quot;:&quot;10.1021/cr050347q&quot;,&quot;ISSN&quot;:&quot;00092665&quot;,&quot;issued&quot;:{&quot;date-parts&quot;:[[2007,2]]},&quot;page&quot;:&quot;467-485&quot;,&quot;issue&quot;:&quot;2&quot;,&quot;volume&quot;:&quot;107&quot;,&quot;container-title-short&quot;:&quot;Chem Rev&quot;},&quot;isTemporary&quot;:false}]},{&quot;citationID&quot;:&quot;MENDELEY_CITATION_4672a0c0-3ad7-4b1d-ac2b-d649175f7100&quot;,&quot;properties&quot;:{&quot;noteIndex&quot;:0},&quot;isEdited&quot;:false,&quot;manualOverride&quot;:{&quot;isManuallyOverridden&quot;:false,&quot;citeprocText&quot;:&quot;(Bauer et al., 2013)&quot;,&quot;manualOverrideText&quot;:&quot;&quot;},&quot;citationTag&quot;:&quot;MENDELEY_CITATION_v3_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&quot;,&quot;citationItems&quot;:[{&quot;id&quot;:&quot;2cad9076-745d-353f-b569-83361e4a5704&quot;,&quot;itemData&quot;:{&quot;type&quot;:&quot;article-journal&quot;,&quot;id&quot;:&quot;2cad9076-745d-353f-b569-83361e4a5704&quot;,&quot;title&quot;:&quot;The changing carbon cycle of the coastal ocean&quot;,&quot;author&quot;:[{&quot;family&quot;:&quot;Bauer&quot;,&quot;given&quot;:&quot;James E.&quot;,&quot;parse-names&quot;:false,&quot;dropping-particle&quot;:&quot;&quot;,&quot;non-dropping-particle&quot;:&quot;&quot;},{&quot;family&quot;:&quot;Cai&quot;,&quot;given&quot;:&quot;Wei Jun&quot;,&quot;parse-names&quot;:false,&quot;dropping-particle&quot;:&quot;&quot;,&quot;non-dropping-particle&quot;:&quot;&quot;},{&quot;family&quot;:&quot;Raymond&quot;,&quot;given&quot;:&quot;Peter A.&quot;,&quot;parse-names&quot;:false,&quot;dropping-particle&quot;:&quot;&quot;,&quot;non-dropping-particle&quot;:&quot;&quot;},{&quot;family&quot;:&quot;Bianchi&quot;,&quot;given&quot;:&quot;Thomas S.&quot;,&quot;parse-names&quot;:false,&quot;dropping-particle&quot;:&quot;&quot;,&quot;non-dropping-particle&quot;:&quot;&quot;},{&quot;family&quot;:&quot;Hopkinson&quot;,&quot;given&quot;:&quot;Charles S.&quot;,&quot;parse-names&quot;:false,&quot;dropping-particle&quot;:&quot;&quot;,&quot;non-dropping-particle&quot;:&quot;&quot;},{&quot;family&quot;:&quot;Regnier&quot;,&quot;given&quot;:&quot;Pierre A.G.&quot;,&quot;parse-names&quot;:false,&quot;dropping-particle&quot;:&quot;&quot;,&quot;non-dropping-particle&quot;:&quot;&quot;}],&quot;container-title&quot;:&quot;Nature&quot;,&quot;DOI&quot;:&quot;10.1038/nature12857&quot;,&quot;ISSN&quot;:&quot;00280836&quot;,&quot;PMID&quot;:&quot;24305149&quot;,&quot;issued&quot;:{&quot;date-parts&quot;:[[2013]]},&quot;page&quot;:&quot;61-70&quot;,&quot;abstract&quot;:&quot;The carbon cycle of the coastal ocean is a dynamic component of the global carbon budget. But the diverse sources and sinks of carbon and their complex interactions in these waters remain poorly understood. Here we discuss the sources, exchanges and fates of carbon in the coastal ocean and how anthropogenic activities have altered the carbon cycle. Recent evidence suggests that the coastal ocean may have become a net sink for atmospheric carbon dioxide during post-industrial times. Continued human pressures in coastal zones will probably have an important impact on the future evolution of the coastal ocean's carbon budget. © 2013 Macmillan Publishers Limited. All rights reserved.&quot;,&quot;volume&quot;:&quot;504&quot;,&quot;container-title-short&quot;:&quot;Nature&quot;},&quot;isTemporary&quot;:false}]},{&quot;citationID&quot;:&quot;MENDELEY_CITATION_4e03d790-9485-4ddd-8ef9-868eb43d720b&quot;,&quot;properties&quot;:{&quot;noteIndex&quot;:0},&quot;isEdited&quot;:false,&quot;manualOverride&quot;:{&quot;isManuallyOverridden&quot;:false,&quot;citeprocText&quot;:&quot;(Luisetti et al., 2020)&quot;,&quot;manualOverrideText&quot;:&quot;&quot;},&quot;citationTag&quot;:&quot;MENDELEY_CITATION_v3_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&quot;,&quot;citationItems&quot;:[{&quot;id&quot;:&quot;b82090ce-c00f-30db-b7da-c3acf376d069&quot;,&quot;itemData&quot;:{&quot;type&quot;:&quot;article&quot;,&quot;id&quot;:&quot;b82090ce-c00f-30db-b7da-c3acf376d069&quot;,&quot;title&quot;:&quot;Climate action requires new accounting guidance and governance frameworks to manage carbon in shelf seas&quot;,&quot;author&quot;:[{&quot;family&quot;:&quot;Luisetti&quot;,&quot;given&quot;:&quot;Tiziana&quot;,&quot;parse-names&quot;:false,&quot;dropping-particle&quot;:&quot;&quot;,&quot;non-dropping-particle&quot;:&quot;&quot;},{&quot;family&quot;:&quot;Ferrini&quot;,&quot;given&quot;:&quot;Silvia&quot;,&quot;parse-names&quot;:false,&quot;dropping-particle&quot;:&quot;&quot;,&quot;non-dropping-particle&quot;:&quot;&quot;},{&quot;family&quot;:&quot;Grilli&quot;,&quot;given&quot;:&quot;Gaetano&quot;,&quot;parse-names&quot;:false,&quot;dropping-particle&quot;:&quot;&quot;,&quot;non-dropping-particle&quot;:&quot;&quot;},{&quot;family&quot;:&quot;Jickells&quot;,&quot;given&quot;:&quot;Timothy D.&quot;,&quot;parse-names&quot;:false,&quot;dropping-particle&quot;:&quot;&quot;,&quot;non-dropping-particle&quot;:&quot;&quot;},{&quot;family&quot;:&quot;Kennedy&quot;,&quot;given&quot;:&quot;Hilary&quot;,&quot;parse-names&quot;:false,&quot;dropping-particle&quot;:&quot;&quot;,&quot;non-dropping-particle&quot;:&quot;&quot;},{&quot;family&quot;:&quot;Kröger&quot;,&quot;given&quot;:&quot;Silke&quot;,&quot;parse-names&quot;:false,&quot;dropping-particle&quot;:&quot;&quot;,&quot;non-dropping-particle&quot;:&quot;&quot;},{&quot;family&quot;:&quot;Lorenzoni&quot;,&quot;given&quot;:&quot;Irene&quot;,&quot;parse-names&quot;:false,&quot;dropping-particle&quot;:&quot;&quot;,&quot;non-dropping-particle&quot;:&quot;&quot;},{&quot;family&quot;:&quot;Milligan&quot;,&quot;given&quot;:&quot;Ben&quot;,&quot;parse-names&quot;:false,&quot;dropping-particle&quot;:&quot;&quot;,&quot;non-dropping-particle&quot;:&quot;&quot;},{&quot;family&quot;:&quot;Molen&quot;,&quot;given&quot;:&quot;Johan&quot;,&quot;parse-names&quot;:false,&quot;dropping-particle&quot;:&quot;&quot;,&quot;non-dropping-particle&quot;:&quot;van der&quot;},{&quot;family&quot;:&quot;Parker&quot;,&quot;given&quot;:&quot;Ruth&quot;,&quot;parse-names&quot;:false,&quot;dropping-particle&quot;:&quot;&quot;,&quot;non-dropping-particle&quot;:&quot;&quot;},{&quot;family&quot;:&quot;Pryce&quot;,&quot;given&quot;:&quot;Tim&quot;,&quot;parse-names&quot;:false,&quot;dropping-particle&quot;:&quot;&quot;,&quot;non-dropping-particle&quot;:&quot;&quot;},{&quot;family&quot;:&quot;Turner&quot;,&quot;given&quot;:&quot;R. Kerry&quot;,&quot;parse-names&quot;:false,&quot;dropping-particle&quot;:&quot;&quot;,&quot;non-dropping-particle&quot;:&quot;&quot;},{&quot;family&quot;:&quot;Tyllianakis&quot;,&quot;given&quot;:&quot;Emmanouil&quot;,&quot;parse-names&quot;:false,&quot;dropping-particle&quot;:&quot;&quot;,&quot;non-dropping-particle&quot;:&quot;&quot;}],&quot;container-title&quot;:&quot;Nature Communications&quot;,&quot;DOI&quot;:&quot;10.1038/s41467-020-18242-w&quot;,&quot;ISSN&quot;:&quot;20411723&quot;,&quot;PMID&quot;:&quot;32934227&quot;,&quot;issued&quot;:{&quot;date-parts&quot;:[[2020,12,1]]},&quot;abstract&quot;:&quot;Accounting guidelines exist for the recording of carbon flows in terrestrial and coastal ecosystems. Shelf sea sediments, while considered an important carbon store, have yet to receive comparable scrutiny. Here, we explore whether effective management of carbon stocks accumulating in shelf seas could contribute towards a nation’s greenhouse gas emissions reduction targets. We review the complexities of carbon transport and fate in shelf seas, and the geopolitical challenges of carbon accounting in climate governance because of the transboundary nature of carbon flows in the marine environment. New international accounting guidance and governance frameworks are needed to prompt climate action.&quot;,&quot;publisher&quot;:&quot;Nature Research&quot;,&quot;issue&quot;:&quot;1&quot;,&quot;volume&quot;:&quot;11&quot;,&quot;container-title-short&quot;:&quot;Nat Commun&quot;},&quot;isTemporary&quot;:false}]},{&quot;citationID&quot;:&quot;MENDELEY_CITATION_fcd9440e-7fd1-40a8-8040-46eb996ac87c&quot;,&quot;properties&quot;:{&quot;noteIndex&quot;:0},&quot;isEdited&quot;:false,&quot;manualOverride&quot;:{&quot;isManuallyOverridden&quot;:false,&quot;citeprocText&quot;:&quot;(Atwood et al., 2020)&quot;,&quot;manualOverrideText&quot;:&quot;&quot;},&quot;citationTag&quot;:&quot;MENDELEY_CITATION_v3_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&quot;,&quot;citationItems&quot;:[{&quot;id&quot;:&quot;8f37a21a-cd79-3496-83d5-d7b1cd2f7307&quot;,&quot;itemData&quot;:{&quot;type&quot;:&quot;article-journal&quot;,&quot;id&quot;:&quot;8f37a21a-cd79-3496-83d5-d7b1cd2f7307&quot;,&quot;title&quot;:&quot;Global Patterns in Marine Sediment Carbon Stocks&quot;,&quot;author&quot;:[{&quot;family&quot;:&quot;Atwood&quot;,&quot;given&quot;:&quot;Trisha B.&quot;,&quot;parse-names&quot;:false,&quot;dropping-particle&quot;:&quot;&quot;,&quot;non-dropping-particle&quot;:&quot;&quot;},{&quot;family&quot;:&quot;Witt&quot;,&quot;given&quot;:&quot;Andrew&quot;,&quot;parse-names&quot;:false,&quot;dropping-particle&quot;:&quot;&quot;,&quot;non-dropping-particle&quot;:&quot;&quot;},{&quot;family&quot;:&quot;Mayorga&quot;,&quot;given&quot;:&quot;Juan&quot;,&quot;parse-names&quot;:false,&quot;dropping-particle&quot;:&quot;&quot;,&quot;non-dropping-particle&quot;:&quot;&quot;},{&quot;family&quot;:&quot;Hammill&quot;,&quot;given&quot;:&quot;Edd&quot;,&quot;parse-names&quot;:false,&quot;dropping-particle&quot;:&quot;&quot;,&quot;non-dropping-particle&quot;:&quot;&quot;},{&quot;family&quot;:&quot;Sala&quot;,&quot;given&quot;:&quot;Enric&quot;,&quot;parse-names&quot;:false,&quot;dropping-particle&quot;:&quot;&quot;,&quot;non-dropping-particle&quot;:&quot;&quot;}],&quot;container-title&quot;:&quot;Frontiers in Marine Science&quot;,&quot;DOI&quot;:&quot;10.3389/fmars.2020.00165&quot;,&quot;ISSN&quot;:&quot;22967745&quot;,&quot;issued&quot;:{&quot;date-parts&quot;:[[2020,3,25]]},&quot;page&quot;:&quot;1-9&quot;,&quot;abstract&quot;:&quot;To develop more accurate global carbon (C) budgets and to better inform management of human activities in the ocean, we need high-resolution estimates of marine C stocks. Here we quantify global marine sedimentary C stocks at a 1-km resolution, and find that marine sediments store ∼ 3117 (3006–3209) Pg C in the top 1 m (more than twice that of terrestrial soils). Sediments in abyss/basin zones account for 75% of the global marine sediment C stock, and 52% of that stock is within the 200-mile Exclusive Economic Zones of countries. Currently, only ∼2% of sediment C stocks are located in highly to fully protected areas that prevent the disturbance of the seafloor. Our results show that marine sediments represent a large and globally important C sink. However, the lack of protection for marine C stocks makes them highly vulnerable to human disturbances that can lead to their remineralization to CO2, further aggravating climate change impacts.&quot;,&quot;publisher&quot;:&quot;Frontiers Media S.A.&quot;,&quot;issue&quot;:&quot;165&quot;,&quot;volume&quot;:&quot;7&quot;,&quot;container-title-short&quot;:&quot;Front Mar Sci&quot;},&quot;isTemporary&quot;:false}]},{&quot;citationID&quot;:&quot;MENDELEY_CITATION_0c5c7473-3bea-4ad9-84bf-ec5c2dfa3638&quot;,&quot;properties&quot;:{&quot;noteIndex&quot;:0},&quot;isEdited&quot;:false,&quot;manualOverride&quot;:{&quot;isManuallyOverridden&quot;:false,&quot;citeprocText&quot;:&quot;(Diesing et al., 2017)&quot;,&quot;manualOverrideText&quot;:&quot;&quot;},&quot;citationTag&quot;:&quot;MENDELEY_CITATION_v3_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&quot;,&quot;citationItems&quot;:[{&quot;id&quot;:&quot;b30ecb49-f32a-3939-b181-a8551704e935&quot;,&quot;itemData&quot;:{&quot;type&quot;:&quot;article-journal&quot;,&quot;id&quot;:&quot;b30ecb49-f32a-3939-b181-a8551704e935&quot;,&quot;title&quot;:&quot;Predicting the standing stock of organic carbon in surface sediments of the North-West European continental shelf&quot;,&quot;author&quot;:[{&quot;family&quot;:&quot;Diesing&quot;,&quot;given&quot;:&quot;Markus&quot;,&quot;parse-names&quot;:false,&quot;dropping-particle&quot;:&quot;&quot;,&quot;non-dropping-particle&quot;:&quot;&quot;},{&quot;family&quot;:&quot;Kroger&quot;,&quot;given&quot;:&quot;Silke&quot;,&quot;parse-names&quot;:false,&quot;dropping-particle&quot;:&quot;&quot;,&quot;non-dropping-particle&quot;:&quot;&quot;},{&quot;family&quot;:&quot;Parker&quot;,&quot;given&quot;:&quot;Ruth&quot;,&quot;parse-names&quot;:false,&quot;dropping-particle&quot;:&quot;&quot;,&quot;non-dropping-particle&quot;:&quot;&quot;},{&quot;family&quot;:&quot;Jenkins&quot;,&quot;given&quot;:&quot;Chris&quot;,&quot;parse-names&quot;:false,&quot;dropping-particle&quot;:&quot;&quot;,&quot;non-dropping-particle&quot;:&quot;&quot;},{&quot;family&quot;:&quot;Mason&quot;,&quot;given&quot;:&quot;Claire&quot;,&quot;parse-names&quot;:false,&quot;dropping-particle&quot;:&quot;&quot;,&quot;non-dropping-particle&quot;:&quot;&quot;},{&quot;family&quot;:&quot;Weston&quot;,&quot;given&quot;:&quot;Keith&quot;,&quot;parse-names&quot;:false,&quot;dropping-particle&quot;:&quot;&quot;,&quot;non-dropping-particle&quot;:&quot;&quot;}],&quot;container-title&quot;:&quot;Biogeochemistry &quot;,&quot;DOI&quot;:&quot;10.1594/PANGAEA.871584&quot;,&quot;URL&quot;:&quot;https://doi.pangaea.de/10.1594/&quot;,&quot;issued&quot;:{&quot;date-parts&quot;:[[2017]]},&quot;page&quot;:&quot;183-200&quot;,&quot;abstract&quot;:&quot;Shelf seas and their associated benthic habitats represent key systems in the global carbon cycle. However, the quantification of the related stocks and flows of carbon are often poorly constrained. To address benthic carbon storage in the NorthWest European continental shelf, we have spatially predicted the mass of particulate organic carbon (POC) stored in the top 10 cm of shelf sediments in parts of the North Sea, English Channel and Celtic Sea using a Random Forest model, POC measurements on surface sediments from those seas and relevant predictor variables. The presented model explains 78% of the variance in the data and we estimate that approximately 250 Mt of POC are stored in surficial sediments of the study area (633,000 km 2). Upscaling to the NorthWest European continental shelf area (1,111,812 km 2) yielded a range of 230-882 Mt of POC with the most likely estimate being on the order of 476 Mt. We demonstrate that the largest POC stocks are associated with coarse-grained sediments due to their widespread occurrence and high dry bulk densities. Our results also highlight the importance of coastal sediments for carbon storage and sequestration. Important predictors for POC include mud content in surficial sediments, annual average bottom temperature and distance to shoreline, with the latter possibly a proxy for terrestrial inputs. Now that key variables in determining the spatial distribution of POC have been identified, it is possible to predict future changes to the POC stock, with the presented maps providing an accurate baseline against which to assess predicted changes.&quot;,&quot;issue&quot;:&quot;135&quot;,&quot;container-title-short&quot;:&quot;&quot;},&quot;isTemporary&quot;:false}]},{&quot;citationID&quot;:&quot;MENDELEY_CITATION_4eab0816-4e61-4376-9a8a-7b87a5234413&quot;,&quot;properties&quot;:{&quot;noteIndex&quot;:0},&quot;isEdited&quot;:false,&quot;manualOverride&quot;:{&quot;isManuallyOverridden&quot;:false,&quot;citeprocText&quot;:&quot;(Ellingsen, 2001, 2002)&quot;,&quot;manualOverrideText&quot;:&quot;&quot;},&quot;citationTag&quot;:&quot;MENDELEY_CITATION_v3_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&quot;,&quot;citationItems&quot;:[{&quot;id&quot;:&quot;7b74d125-2c76-3cd9-a7ea-e6e26872b621&quot;,&quot;itemData&quot;:{&quot;type&quot;:&quot;article-journal&quot;,&quot;id&quot;:&quot;7b74d125-2c76-3cd9-a7ea-e6e26872b621&quot;,&quot;title&quot;:&quot;Biodiversity of a continental shelf soft-sediment\nmacrobenthos community&quot;,&quot;author&quot;:[{&quot;family&quot;:&quot;Ellingsen&quot;,&quot;given&quot;:&quot;Kari Elsa&quot;,&quot;parse-names&quot;:false,&quot;dropping-particle&quot;:&quot;&quot;,&quot;non-dropping-particle&quot;:&quot;&quot;}],&quot;container-title&quot;:&quot;Marine Ecology Progress Series &quot;,&quot;issued&quot;:{&quot;date-parts&quot;:[[2001]]},&quot;page&quot;:&quot;1-15&quot;,&quot;volume&quot;:&quot;218&quot;,&quot;container-title-short&quot;:&quot;&quot;},&quot;isTemporary&quot;:false},{&quot;id&quot;:&quot;484e2ef1-e82b-3dc0-9f92-a0213d6ab663&quot;,&quot;itemData&quot;:{&quot;type&quot;:&quot;article-journal&quot;,&quot;id&quot;:&quot;484e2ef1-e82b-3dc0-9f92-a0213d6ab663&quot;,&quot;title&quot;:&quot;Soft-sediment benthic biodiversity on the\ncontinental shelf in relation to environmental\nvariability&quot;,&quot;author&quot;:[{&quot;family&quot;:&quot;Ellingsen&quot;,&quot;given&quot;:&quot;Kari Elsa&quot;,&quot;parse-names&quot;:false,&quot;dropping-particle&quot;:&quot;&quot;,&quot;non-dropping-particle&quot;:&quot;&quot;}],&quot;container-title&quot;:&quot;Marine Ecology Progress Series&quot;,&quot;issued&quot;:{&quot;date-parts&quot;:[[2002]]},&quot;page&quot;:&quot;15-27&quot;,&quot;volume&quot;:&quot;232&quot;,&quot;container-title-short&quot;:&quot;Mar Ecol Prog Ser&quot;},&quot;isTemporary&quot;:false}]},{&quot;citationID&quot;:&quot;MENDELEY_CITATION_0bc17d69-b9dc-4694-bbdb-5aace8f6a8fa&quot;,&quot;properties&quot;:{&quot;noteIndex&quot;:0},&quot;isEdited&quot;:false,&quot;manualOverride&quot;:{&quot;isManuallyOverridden&quot;:false,&quot;citeprocText&quot;:&quot;(Hunter, Mills and Kostka, 2006; Kristensen and Blackburn, 1987)&quot;,&quot;manualOverrideText&quot;:&quot;&quot;},&quot;citationTag&quot;:&quot;MENDELEY_CITATION_v3_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&quot;,&quot;citationItems&quot;:[{&quot;id&quot;:&quot;bd59c7d5-b3d7-3778-a130-63b7fe79e67d&quot;,&quot;itemData&quot;:{&quot;type&quot;:&quot;article-journal&quot;,&quot;id&quot;:&quot;bd59c7d5-b3d7-3778-a130-63b7fe79e67d&quot;,&quot;title&quot;:&quot;Microbial community diversity associated with carbon and nitrogen cycling in permeable shelf sediments&quot;,&quot;author&quot;:[{&quot;family&quot;:&quot;Hunter&quot;,&quot;given&quot;:&quot;Evan M.&quot;,&quot;parse-names&quot;:false,&quot;dropping-particle&quot;:&quot;&quot;,&quot;non-dropping-particle&quot;:&quot;&quot;},{&quot;family&quot;:&quot;Mills&quot;,&quot;given&quot;:&quot;Heath J.&quot;,&quot;parse-names&quot;:false,&quot;dropping-particle&quot;:&quot;&quot;,&quot;non-dropping-particle&quot;:&quot;&quot;},{&quot;family&quot;:&quot;Kostka&quot;,&quot;given&quot;:&quot;Joel E.&quot;,&quot;parse-names&quot;:false,&quot;dropping-particle&quot;:&quot;&quot;,&quot;non-dropping-particle&quot;:&quot;&quot;}],&quot;container-title&quot;:&quot;Applied and Environmental Microbiology&quot;,&quot;DOI&quot;:&quot;10.1128/AEM.03007-05&quot;,&quot;ISSN&quot;:&quot;00992240&quot;,&quot;PMID&quot;:&quot;16957183&quot;,&quot;issued&quot;:{&quot;date-parts&quot;:[[2006,9]]},&quot;page&quot;:&quot;5689-5701&quot;,&quot;abstract&quot;:&quot;Though a large fraction of primary production and organic matter cycling in the oceans occurs on continental shelves dominated by sandy deposits, the microbial communities associated with permeable shelf sediments remain poorly characterized. Therefore, in this study, we provide the first detailed characterization of microbial diversity in marine sands of the South Atlantic Bight through parallel analyses of small-subunit (SSU) rRNA gene (Bacteria), nosZ (denitrifying bacteria), and amoA (ammonia-oxidizing bacteria) sequences. Communities were analyzed by parallel DNA extractions and clone library construction from both sediment core material and manipulated sediment within column experiments designed for geochemical rate determinations. Rapid organic-matter degradation and coupled nitrification-denitrification were observed in column experiments at flow rates resembling in situ conditions over a range of oxygen concentrations. Numerous SSU rRNA phylotypes were affiliated with the phyla Proteobacteria (classes Alpha-, Delta-, and Gammaproteobacteria), Planctomycetes, Cyanobacteria, Chloroflexi, and Bacteroidetes. Detectable sequence diversity of nosZ and SSU rRNA genes increased in stratified redox-stabilized columns compared to in situ sediments, with the Alpha-proteobacteria comprising the most frequently detected group. Alternatively, nitrifier communities showed a relatively low and stable diversity that did not covary with the other gene targets. Our results elucidate predominant phylotypes that are likely to catalyze carbon and nitrogen cycling in marine sands. Although overall diversity increased in response to redox stabilization and stratification in column experiments, the major phylotypes remained the same in all of our libraries, indicating that the columns sufficiently mimic in situ conditions. Copyright © 2006, American Society for Microbiology. All Rights Reserved.&quot;,&quot;issue&quot;:&quot;9&quot;,&quot;volume&quot;:&quot;72&quot;,&quot;container-title-short&quot;:&quot;Appl Environ Microbiol&quot;},&quot;isTemporary&quot;:false},{&quot;id&quot;:&quot;d303a934-2450-3282-8ff3-38c14598ab55&quot;,&quot;itemData&quot;:{&quot;type&quot;:&quot;report&quot;,&quot;id&quot;:&quot;d303a934-2450-3282-8ff3-38c14598ab55&quot;,&quot;title&quot;:&quot;The fate of organic carbon and nitrogen in experimental marine sediment systems: Influence of bioturbation and anoxia&quot;,&quot;author&quot;:[{&quot;family&quot;:&quot;Kristensen&quot;,&quot;given&quot;:&quot;E&quot;,&quot;parse-names&quot;:false,&quot;dropping-particle&quot;:&quot;&quot;,&quot;non-dropping-particle&quot;:&quot;&quot;},{&quot;family&quot;:&quot;Blackburn&quot;,&quot;given&quot;:&quot;T H&quot;,&quot;parse-names&quot;:false,&quot;dropping-particle&quot;:&quot;&quot;,&quot;non-dropping-particle&quot;:&quot;&quot;}],&quot;container-title&quot;:&quot;Journal of Marine Research&quot;,&quot;issued&quot;:{&quot;date-parts&quot;:[[1987]]},&quot;number-of-pages&quot;:&quot;231-257&quot;,&quot;abstract&quot;:&quot;The decay rate of particulate organic carbon (PaC) and nitrogen (PON) was followed during 94 days in three homogenized sediment microcosms: I. With a natural density of the polychaete Nereis virens (NOx-cores); 2. Defaunated, with an aerobic water phase (Ox-cores); and 3. Defaunated, with an anaerobic water phase (An-cores). In all cores there was a marked preferential mineralization of paN compared to pac. The presence of Nereis increased the net decomposition of pac and paN 2.6 and 1.6 times relative to Ox-cores. Ventilation of burrow structures by the worms increased the flux of O2, TC02 and DIN across the sediment-water interface 2.5-3.5 times. This significantly decreased the pore water concentrations of TC02 and DIN. Similarly, nitrification and denitrification were stimulated 2.3-2.4 times due to nereid activity. Oxygen did not increase organic degradation: in fact, the decay of pac and PON was faster in An-than in Ox-cores, 1.5-1.6 and 1.2 times, respectively. Sulfate reduction, measured at the end of experiment, was surprisingly low in the aerobic NOx-and Ox-cores relative to An-cores. Net ammonium production measured at the end of the experiment agreed with the mean loss of paN for Ox-and An-cores, but was low for NOx-cores, suggesting that a high C:N substrate was being degraded in these cores at the end. An empirical model describing the temporal decay pattern of pac and PON is presented: the detritus in all cores were initially composed of two fractions (similar C:N); a readily degradable (-43%) and a low degradable (-57%) fraction. A substantial part ofthe degradable fraction in NOx-cores was used during the experiment, with nitrogen being mineralized preferentially. The mean C:N molar ratio of detritus used was 5.9, compared to a value of 15.5 determined at the end. The Ox-and An-cores, however, showed similar C:N ratios for the detritus used during the experiment (3.7 and 4.8) and that measured at the end (4.2 and 4.6). Presumably not all the low C:N detritus had yet been mineralized in these cores at the end of experiment.&quot;,&quot;volume&quot;:&quot;45&quot;,&quot;container-title-short&quot;:&quot;J Mar Res&quot;},&quot;isTemporary&quot;:false}]},{&quot;citationID&quot;:&quot;MENDELEY_CITATION_ad024a09-554a-46e0-8b64-5f635a73b9ce&quot;,&quot;properties&quot;:{&quot;noteIndex&quot;:0},&quot;isEdited&quot;:false,&quot;manualOverride&quot;:{&quot;isManuallyOverridden&quot;:false,&quot;citeprocText&quot;:&quot;(Luisetti et al., 2019)&quot;,&quot;manualOverrideText&quot;:&quot;&quot;},&quot;citationTag&quot;:&quot;MENDELEY_CITATION_v3_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&quot;,&quot;citationItems&quot;:[{&quot;id&quot;:&quot;a7468fa7-34e9-3930-bcb5-199a295d5cee&quot;,&quot;itemData&quot;:{&quot;type&quot;:&quot;article-journal&quot;,&quot;id&quot;:&quot;a7468fa7-34e9-3930-bcb5-199a295d5cee&quot;,&quot;title&quot;:&quot;Quantifying and valuing carbon flows and stores in coastal and shelf ecosystems in the UK&quot;,&quot;author&quot;:[{&quot;family&quot;:&quot;Luisetti&quot;,&quot;given&quot;:&quot;Tiziana&quot;,&quot;parse-names&quot;:false,&quot;dropping-particle&quot;:&quot;&quot;,&quot;non-dropping-particle&quot;:&quot;&quot;},{&quot;family&quot;:&quot;Turner&quot;,&quot;given&quot;:&quot;R. Kerry&quot;,&quot;parse-names&quot;:false,&quot;dropping-particle&quot;:&quot;&quot;,&quot;non-dropping-particle&quot;:&quot;&quot;},{&quot;family&quot;:&quot;Andrews&quot;,&quot;given&quot;:&quot;Julian E.&quot;,&quot;parse-names&quot;:false,&quot;dropping-particle&quot;:&quot;&quot;,&quot;non-dropping-particle&quot;:&quot;&quot;},{&quot;family&quot;:&quot;Jickells&quot;,&quot;given&quot;:&quot;Timothy D.&quot;,&quot;parse-names&quot;:false,&quot;dropping-particle&quot;:&quot;&quot;,&quot;non-dropping-particle&quot;:&quot;&quot;},{&quot;family&quot;:&quot;Kröger&quot;,&quot;given&quot;:&quot;Silke&quot;,&quot;parse-names&quot;:false,&quot;dropping-particle&quot;:&quot;&quot;,&quot;non-dropping-particle&quot;:&quot;&quot;},{&quot;family&quot;:&quot;Diesing&quot;,&quot;given&quot;:&quot;Markus&quot;,&quot;parse-names&quot;:false,&quot;dropping-particle&quot;:&quot;&quot;,&quot;non-dropping-particle&quot;:&quot;&quot;},{&quot;family&quot;:&quot;Paltriguera&quot;,&quot;given&quot;:&quot;Lucille&quot;,&quot;parse-names&quot;:false,&quot;dropping-particle&quot;:&quot;&quot;,&quot;non-dropping-particle&quot;:&quot;&quot;},{&quot;family&quot;:&quot;Johnson&quot;,&quot;given&quot;:&quot;Martin T.&quot;,&quot;parse-names&quot;:false,&quot;dropping-particle&quot;:&quot;&quot;,&quot;non-dropping-particle&quot;:&quot;&quot;},{&quot;family&quot;:&quot;Parker&quot;,&quot;given&quot;:&quot;Eleanor R.&quot;,&quot;parse-names&quot;:false,&quot;dropping-particle&quot;:&quot;&quot;,&quot;non-dropping-particle&quot;:&quot;&quot;},{&quot;family&quot;:&quot;Bakker&quot;,&quot;given&quot;:&quot;Dorothee C.E.&quot;,&quot;parse-names&quot;:false,&quot;dropping-particle&quot;:&quot;&quot;,&quot;non-dropping-particle&quot;:&quot;&quot;},{&quot;family&quot;:&quot;Weston&quot;,&quot;given&quot;:&quot;Keith&quot;,&quot;parse-names&quot;:false,&quot;dropping-particle&quot;:&quot;&quot;,&quot;non-dropping-particle&quot;:&quot;&quot;}],&quot;container-title&quot;:&quot;Ecosystem Services&quot;,&quot;DOI&quot;:&quot;10.1016/j.ecoser.2018.10.013&quot;,&quot;ISSN&quot;:&quot;22120416&quot;,&quot;issued&quot;:{&quot;date-parts&quot;:[[2019,2,1]]},&quot;page&quot;:&quot;67-76&quot;,&quot;abstract&quot;:&quot;Evidence shows that habitats with potential to mitigate against greenhouse gases emissions, by taking up and storing CO2, are being lost due to the effects of on-going human activities and climate change. The carbon storage by terrestrial habitats (e.g. tropical forests) and the role of coastal habitats (‘Blue Carbon’) as carbon storage sinks is well recognised. Offshore shelf sediments are also a manageable carbon store, covering ∼9% of global marine area, but not currently protected by international agreements to enable their conservation. Through a scenario analysis, we explore the economic value of the damage of human activities and climate change can inflict on UK marine habitats, including shelf sea sediments. In a scenario of increased human and climate pressures over a 25-year period, we estimate damage costs up to US$12.5 billion from carbon release linked to disturbance of coastal and shelf sea sediment carbon stores. It may be possible to manage socio-economic pressure to maintain sedimentary carbon storage, but the trade-offs with other global social welfare benefits such as food security will have to be taken into account. To develop effective incentive mechanisms to preserve these valuable coastal and marine ecosystems within a sustainability governance framework, robust evidence is required.&quot;,&quot;publisher&quot;:&quot;Elsevier B.V.&quot;,&quot;volume&quot;:&quot;35&quot;,&quot;container-title-short&quot;:&quot;Ecosyst Serv&quot;},&quot;isTemporary&quot;:false}]},{&quot;citationID&quot;:&quot;MENDELEY_CITATION_346e0f75-1520-412e-bcf0-a06dd946044e&quot;,&quot;properties&quot;:{&quot;noteIndex&quot;:0},&quot;isEdited&quot;:false,&quot;manualOverride&quot;:{&quot;isManuallyOverridden&quot;:false,&quot;citeprocText&quot;:&quot;(McLeod et al., 2011; Macreadie et al., 2017, 2019; Lovelock and Duarte, 2019)&quot;,&quot;manualOverrideText&quot;:&quot;&quot;},&quot;citationTag&quot;:&quot;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&quot;,&quot;citationItems&quot;:[{&quot;id&quot;:&quot;03f5d919-e8c2-3efd-80f5-ee83a01c9b84&quot;,&quot;itemData&quot;:{&quot;type&quot;:&quot;article&quot;,&quot;id&quot;:&quot;03f5d919-e8c2-3efd-80f5-ee83a01c9b84&quot;,&quot;title&quot;:&quot;A blueprint for blue carbon: Toward an improved understanding of the role of vegetated coastal habitats in sequestering CO2&quot;,&quot;author&quot;:[{&quot;family&quot;:&quot;McLeod&quot;,&quot;given&quot;:&quot;Elizabeth&quot;,&quot;parse-names&quot;:false,&quot;dropping-particle&quot;:&quot;&quot;,&quot;non-dropping-particle&quot;:&quot;&quot;},{&quot;family&quot;:&quot;Chmura&quot;,&quot;given&quot;:&quot;Gail L.&quot;,&quot;parse-names&quot;:false,&quot;dropping-particle&quot;:&quot;&quot;,&quot;non-dropping-particle&quot;:&quot;&quot;},{&quot;family&quot;:&quot;Bouillon&quot;,&quot;given&quot;:&quot;Steven&quot;,&quot;parse-names&quot;:false,&quot;dropping-particle&quot;:&quot;&quot;,&quot;non-dropping-particle&quot;:&quot;&quot;},{&quot;family&quot;:&quot;Salm&quot;,&quot;given&quot;:&quot;Rodney&quot;,&quot;parse-names&quot;:false,&quot;dropping-particle&quot;:&quot;&quot;,&quot;non-dropping-particle&quot;:&quot;&quot;},{&quot;family&quot;:&quot;Björk&quot;,&quot;given&quot;:&quot;Mats&quot;,&quot;parse-names&quot;:false,&quot;dropping-particle&quot;:&quot;&quot;,&quot;non-dropping-particle&quot;:&quot;&quot;},{&quot;family&quot;:&quot;Duarte&quot;,&quot;given&quot;:&quot;Carlos M.&quot;,&quot;parse-names&quot;:false,&quot;dropping-particle&quot;:&quot;&quot;,&quot;non-dropping-particle&quot;:&quot;&quot;},{&quot;family&quot;:&quot;Lovelock&quot;,&quot;given&quot;:&quot;Catherine E.&quot;,&quot;parse-names&quot;:false,&quot;dropping-particle&quot;:&quot;&quot;,&quot;non-dropping-particle&quot;:&quot;&quot;},{&quot;family&quot;:&quot;Schlesinger&quot;,&quot;given&quot;:&quot;William H.&quot;,&quot;parse-names&quot;:false,&quot;dropping-particle&quot;:&quot;&quot;,&quot;non-dropping-particle&quot;:&quot;&quot;},{&quot;family&quot;:&quot;Silliman&quot;,&quot;given&quot;:&quot;Brian R.&quot;,&quot;parse-names&quot;:false,&quot;dropping-particle&quot;:&quot;&quot;,&quot;non-dropping-particle&quot;:&quot;&quot;}],&quot;container-title&quot;:&quot;Frontiers in Ecology and the Environment&quot;,&quot;DOI&quot;:&quot;10.1890/110004&quot;,&quot;ISSN&quot;:&quot;15409295&quot;,&quot;issued&quot;:{&quot;date-parts&quot;:[[2011,12]]},&quot;page&quot;:&quot;552-560&quot;,&quot;abstract&quot;:&quot;Recent research has highlighted the valuable role that coastal and marine ecosystems play in sequestering carbon dioxide (CO2). The carbon (C) sequestered in vegetated coastal ecosystems, specifically mangrove forests, seagrass beds, and salt marshes, has been termed \&quot;blue carbon\&quot;. Although their global area is one to two orders of magnitude smaller than that of terrestrial forests, the contribution of vegetated coastal habitats per unit area to long-term C sequestration is much greater, in part because of their efficiency in trapping suspended matter and associated organic C during tidal inundation. Despite the value of mangrove forests, seagrass beds, and salt marshes in sequestering C, and the other goods and services they provide, these systems are being lost at critical rates and action is urgently needed to prevent further degradation and loss. Recognition of the C sequestration value of vegetated coastal ecosystems provides a strong argument for their protection and restoration; however, it is necessary to improve scientific understanding of the underlying mechanisms that control C sequestration in these ecosystems. Here, we identify key areas of uncertainty and specific actions needed to address them. © The Ecological Society of America.&quot;,&quot;issue&quot;:&quot;10&quot;,&quot;volume&quot;:&quot;9&quot;,&quot;container-title-short&quot;:&quot;Front Ecol Environ&quot;},&quot;isTemporary&quot;:false},{&quot;id&quot;:&quot;af873c89-dfb0-3649-ac75-8f610c9cda88&quot;,&quot;itemData&quot;:{&quot;type&quot;:&quot;article-journal&quot;,&quot;id&quot;:&quot;af873c89-dfb0-3649-ac75-8f610c9cda88&quot;,&quot;title&quot;:&quot;Can we manage coastal ecosystems to sequester more blue carbon?&quot;,&quot;author&quot;:[{&quot;family&quot;:&quot;Macreadie&quot;,&quot;given&quot;:&quot;Peter I.&quot;,&quot;parse-names&quot;:false,&quot;dropping-particle&quot;:&quot;&quot;,&quot;non-dropping-particle&quot;:&quot;&quot;},{&quot;family&quot;:&quot;Nielsen&quot;,&quot;given&quot;:&quot;Daniel A.&quot;,&quot;parse-names&quot;:false,&quot;dropping-particle&quot;:&quot;&quot;,&quot;non-dropping-particle&quot;:&quot;&quot;},{&quot;family&quot;:&quot;Kelleway&quot;,&quot;given&quot;:&quot;Jeffrey J.&quot;,&quot;parse-names&quot;:false,&quot;dropping-particle&quot;:&quot;&quot;,&quot;non-dropping-particle&quot;:&quot;&quot;},{&quot;family&quot;:&quot;Atwood&quot;,&quot;given&quot;:&quot;Trisha B.&quot;,&quot;parse-names&quot;:false,&quot;dropping-particle&quot;:&quot;&quot;,&quot;non-dropping-particle&quot;:&quot;&quot;},{&quot;family&quot;:&quot;Seymour&quot;,&quot;given&quot;:&quot;Justin R.&quot;,&quot;parse-names&quot;:false,&quot;dropping-particle&quot;:&quot;&quot;,&quot;non-dropping-particle&quot;:&quot;&quot;},{&quot;family&quot;:&quot;Petrou&quot;,&quot;given&quot;:&quot;Katherina&quot;,&quot;parse-names&quot;:false,&quot;dropping-particle&quot;:&quot;&quot;,&quot;non-dropping-particle&quot;:&quot;&quot;},{&quot;family&quot;:&quot;Connolly&quot;,&quot;given&quot;:&quot;Rod M.&quot;,&quot;parse-names&quot;:false,&quot;dropping-particle&quot;:&quot;&quot;,&quot;non-dropping-particle&quot;:&quot;&quot;},{&quot;family&quot;:&quot;Thomson&quot;,&quot;given&quot;:&quot;Alexandra C.G.&quot;,&quot;parse-names&quot;:false,&quot;dropping-particle&quot;:&quot;&quot;,&quot;non-dropping-particle&quot;:&quot;&quot;},{&quot;family&quot;:&quot;Trevathan-Tackett&quot;,&quot;given&quot;:&quot;Stacey M.&quot;,&quot;parse-names&quot;:false,&quot;dropping-particle&quot;:&quot;&quot;,&quot;non-dropping-particle&quot;:&quot;&quot;},{&quot;family&quot;:&quot;Ralph&quot;,&quot;given&quot;:&quot;Peter J.&quot;,&quot;parse-names&quot;:false,&quot;dropping-particle&quot;:&quot;&quot;,&quot;non-dropping-particle&quot;:&quot;&quot;}],&quot;container-title&quot;:&quot;Frontiers in Ecology and the Environment&quot;,&quot;DOI&quot;:&quot;10.1002/fee.1484&quot;,&quot;ISSN&quot;:&quot;15409309&quot;,&quot;issued&quot;:{&quot;date-parts&quot;:[[2017,5,1]]},&quot;page&quot;:&quot;206-213&quot;,&quot;abstract&quot;:&quot;To promote the sequestration of blue carbon, resource managers rely on best-management practices that have historically included protecting and restoring vegetated coastal habitats (seagrasses, tidal marshes, and mangroves), but are now beginning to incorporate catchment-level approaches. Drawing upon knowledge from a broad range of environmental variables that influence blue carbon sequestration, including warming, carbon dioxide levels, water depth, nutrients, runoff, bioturbation, physical disturbances, and tidal exchange, we discuss three potential management strategies that hold promise for optimizing coastal blue carbon sequestration: (1) reducing anthropogenic nutrient inputs, (2) reinstating top-down control of bioturbator populations, and (3) restoring hydrology. By means of case studies, we explore how these three strategies can minimize blue carbon losses and maximize gains. A key research priority is to more accurately quantify the impacts of these strategies on atmospheric greenhouse-gas emissions in different settings at landscape scales.&quot;,&quot;publisher&quot;:&quot;Wiley Blackwell&quot;,&quot;issue&quot;:&quot;4&quot;,&quot;volume&quot;:&quot;15&quot;,&quot;container-title-short&quot;:&quot;Front Ecol Environ&quot;},&quot;isTemporary&quot;:false},{&quot;id&quot;:&quot;f9c70101-d16a-3c6d-8fec-23d75193637f&quot;,&quot;itemData&quot;:{&quot;type&quot;:&quot;article&quot;,&quot;id&quot;:&quot;f9c70101-d16a-3c6d-8fec-23d75193637f&quot;,&quot;title&quot;:&quot;The future of Blue Carbon science&quot;,&quot;author&quot;:[{&quot;family&quot;:&quot;Macreadie&quot;,&quot;given&quot;:&quot;Peter I.&quot;,&quot;parse-names&quot;:false,&quot;dropping-particle&quot;:&quot;&quot;,&quot;non-dropping-particle&quot;:&quot;&quot;},{&quot;family&quot;:&quot;Anton&quot;,&quot;given&quot;:&quot;Andrea&quot;,&quot;parse-names&quot;:false,&quot;dropping-particle&quot;:&quot;&quot;,&quot;non-dropping-particle&quot;:&quot;&quot;},{&quot;family&quot;:&quot;Raven&quot;,&quot;given&quot;:&quot;John A.&quot;,&quot;parse-names&quot;:false,&quot;dropping-particle&quot;:&quot;&quot;,&quot;non-dropping-particle&quot;:&quot;&quot;},{&quot;family&quot;:&quot;Beaumont&quot;,&quot;given&quot;:&quot;Nicola&quot;,&quot;parse-names&quot;:false,&quot;dropping-particle&quot;:&quot;&quot;,&quot;non-dropping-particle&quot;:&quot;&quot;},{&quot;family&quot;:&quot;Connolly&quot;,&quot;given&quot;:&quot;Rod M.&quot;,&quot;parse-names&quot;:false,&quot;dropping-particle&quot;:&quot;&quot;,&quot;non-dropping-particle&quot;:&quot;&quot;},{&quot;family&quot;:&quot;Friess&quot;,&quot;given&quot;:&quot;Daniel A.&quot;,&quot;parse-names&quot;:false,&quot;dropping-particle&quot;:&quot;&quot;,&quot;non-dropping-particle&quot;:&quot;&quot;},{&quot;family&quot;:&quot;Kelleway&quot;,&quot;given&quot;:&quot;Jeffrey J.&quot;,&quot;parse-names&quot;:false,&quot;dropping-particle&quot;:&quot;&quot;,&quot;non-dropping-particle&quot;:&quot;&quot;},{&quot;family&quot;:&quot;Kennedy&quot;,&quot;given&quot;:&quot;Hilary&quot;,&quot;parse-names&quot;:false,&quot;dropping-particle&quot;:&quot;&quot;,&quot;non-dropping-particle&quot;:&quot;&quot;},{&quot;family&quot;:&quot;Kuwae&quot;,&quot;given&quot;:&quot;Tomohiro&quot;,&quot;parse-names&quot;:false,&quot;dropping-particle&quot;:&quot;&quot;,&quot;non-dropping-particle&quot;:&quot;&quot;},{&quot;family&quot;:&quot;Lavery&quot;,&quot;given&quot;:&quot;Paul S.&quot;,&quot;parse-names&quot;:false,&quot;dropping-particle&quot;:&quot;&quot;,&quot;non-dropping-particle&quot;:&quot;&quot;},{&quot;family&quot;:&quot;Lovelock&quot;,&quot;given&quot;:&quot;Catherine E.&quot;,&quot;parse-names&quot;:false,&quot;dropping-particle&quot;:&quot;&quot;,&quot;non-dropping-particle&quot;:&quot;&quot;},{&quot;family&quot;:&quot;Smale&quot;,&quot;given&quot;:&quot;Dan A.&quot;,&quot;parse-names&quot;:false,&quot;dropping-particle&quot;:&quot;&quot;,&quot;non-dropping-particle&quot;:&quot;&quot;},{&quot;family&quot;:&quot;Apostolaki&quot;,&quot;given&quot;:&quot;Eugenia T.&quot;,&quot;parse-names&quot;:false,&quot;dropping-particle&quot;:&quot;&quot;,&quot;non-dropping-particle&quot;:&quot;&quot;},{&quot;family&quot;:&quot;Atwood&quot;,&quot;given&quot;:&quot;Trisha B.&quot;,&quot;parse-names&quot;:false,&quot;dropping-particle&quot;:&quot;&quot;,&quot;non-dropping-particle&quot;:&quot;&quot;},{&quot;family&quot;:&quot;Baldock&quot;,&quot;given&quot;:&quot;Jeff&quot;,&quot;parse-names&quot;:false,&quot;dropping-particle&quot;:&quot;&quot;,&quot;non-dropping-particle&quot;:&quot;&quot;},{&quot;family&quot;:&quot;Bianchi&quot;,&quot;given&quot;:&quot;Thomas S.&quot;,&quot;parse-names&quot;:false,&quot;dropping-particle&quot;:&quot;&quot;,&quot;non-dropping-particle&quot;:&quot;&quot;},{&quot;family&quot;:&quot;Chmura&quot;,&quot;given&quot;:&quot;Gail L.&quot;,&quot;parse-names&quot;:false,&quot;dropping-particle&quot;:&quot;&quot;,&quot;non-dropping-particle&quot;:&quot;&quot;},{&quot;family&quot;:&quot;Eyre&quot;,&quot;given&quot;:&quot;Bradley D.&quot;,&quot;parse-names&quot;:false,&quot;dropping-particle&quot;:&quot;&quot;,&quot;non-dropping-particle&quot;:&quot;&quot;},{&quot;family&quot;:&quot;Fourqurean&quot;,&quot;given&quot;:&quot;James W.&quot;,&quot;parse-names&quot;:false,&quot;dropping-particle&quot;:&quot;&quot;,&quot;non-dropping-particle&quot;:&quot;&quot;},{&quot;family&quot;:&quot;Hall-Spencer&quot;,&quot;given&quot;:&quot;Jason M.&quot;,&quot;parse-names&quot;:false,&quot;dropping-particle&quot;:&quot;&quot;,&quot;non-dropping-particle&quot;:&quot;&quot;},{&quot;family&quot;:&quot;Huxham&quot;,&quot;given&quot;:&quot;Mark&quot;,&quot;parse-names&quot;:false,&quot;dropping-particle&quot;:&quot;&quot;,&quot;non-dropping-particle&quot;:&quot;&quot;},{&quot;family&quot;:&quot;Hendriks&quot;,&quot;given&quot;:&quot;Iris E.&quot;,&quot;parse-names&quot;:false,&quot;dropping-particle&quot;:&quot;&quot;,&quot;non-dropping-particle&quot;:&quot;&quot;},{&quot;family&quot;:&quot;Krause-Jensen&quot;,&quot;given&quot;:&quot;Dorte&quot;,&quot;parse-names&quot;:false,&quot;dropping-particle&quot;:&quot;&quot;,&quot;non-dropping-particle&quot;:&quot;&quot;},{&quot;family&quot;:&quot;Laffoley&quot;,&quot;given&quot;:&quot;Dan&quot;,&quot;parse-names&quot;:false,&quot;dropping-particle&quot;:&quot;&quot;,&quot;non-dropping-particle&quot;:&quot;&quot;},{&quot;family&quot;:&quot;Luisetti&quot;,&quot;given&quot;:&quot;Tiziana&quot;,&quot;parse-names&quot;:false,&quot;dropping-particle&quot;:&quot;&quot;,&quot;non-dropping-particle&quot;:&quot;&quot;},{&quot;family&quot;:&quot;Marbà&quot;,&quot;given&quot;:&quot;Núria&quot;,&quot;parse-names&quot;:false,&quot;dropping-particle&quot;:&quot;&quot;,&quot;non-dropping-particle&quot;:&quot;&quot;},{&quot;family&quot;:&quot;Masque&quot;,&quot;given&quot;:&quot;Pere&quot;,&quot;parse-names&quot;:false,&quot;dropping-particle&quot;:&quot;&quot;,&quot;non-dropping-particle&quot;:&quot;&quot;},{&quot;family&quot;:&quot;McGlathery&quot;,&quot;given&quot;:&quot;Karen J.&quot;,&quot;parse-names&quot;:false,&quot;dropping-particle&quot;:&quot;&quot;,&quot;non-dropping-particle&quot;:&quot;&quot;},{&quot;family&quot;:&quot;Megonigal&quot;,&quot;given&quot;:&quot;J. Patrick&quot;,&quot;parse-names&quot;:false,&quot;dropping-particle&quot;:&quot;&quot;,&quot;non-dropping-particle&quot;:&quot;&quot;},{&quot;family&quot;:&quot;Murdiyarso&quot;,&quot;given&quot;:&quot;Daniel&quot;,&quot;parse-names&quot;:false,&quot;dropping-particle&quot;:&quot;&quot;,&quot;non-dropping-particle&quot;:&quot;&quot;},{&quot;family&quot;:&quot;Russell&quot;,&quot;given&quot;:&quot;Bayden D.&quot;,&quot;parse-names&quot;:false,&quot;dropping-particle&quot;:&quot;&quot;,&quot;non-dropping-particle&quot;:&quot;&quot;},{&quot;family&quot;:&quot;Santos&quot;,&quot;given&quot;:&quot;Rui&quot;,&quot;parse-names&quot;:false,&quot;dropping-particle&quot;:&quot;&quot;,&quot;non-dropping-particle&quot;:&quot;&quot;},{&quot;family&quot;:&quot;Serrano&quot;,&quot;given&quot;:&quot;Oscar&quot;,&quot;parse-names&quot;:false,&quot;dropping-particle&quot;:&quot;&quot;,&quot;non-dropping-particle&quot;:&quot;&quot;},{&quot;family&quot;:&quot;Silliman&quot;,&quot;given&quot;:&quot;Brian R.&quot;,&quot;parse-names&quot;:false,&quot;dropping-particle&quot;:&quot;&quot;,&quot;non-dropping-particle&quot;:&quot;&quot;},{&quot;family&quot;:&quot;Watanabe&quot;,&quot;given&quot;:&quot;Kenta&quot;,&quot;parse-names&quot;:false,&quot;dropping-particle&quot;:&quot;&quot;,&quot;non-dropping-particle&quot;:&quot;&quot;},{&quot;family&quot;:&quot;Duarte&quot;,&quot;given&quot;:&quot;Carlos M.&quot;,&quot;parse-names&quot;:false,&quot;dropping-particle&quot;:&quot;&quot;,&quot;non-dropping-particle&quot;:&quot;&quot;}],&quot;container-title&quot;:&quot;Nature Communications&quot;,&quot;DOI&quot;:&quot;10.1038/s41467-019-11693-w&quot;,&quot;ISSN&quot;:&quot;20411723&quot;,&quot;PMID&quot;:&quot;31488846&quot;,&quot;issued&quot;:{&quot;date-parts&quot;:[[2019,12,1]]},&quot;abstract&quot;:&quot;The term Blue Carbon (BC) was first coined a decade ago to describe the disproportionately large contribution of coastal vegetated ecosystems to global carbon sequestration. The role of BC in climate change mitigation and adaptation has now reached international prominence. To help prioritise future research, we assembled leading experts in the field to agree upon the top-ten pending questions in BC science. Understanding how climate change affects carbon accumulation in mature BC ecosystems and during their restoration was a high priority. Controversial questions included the role of carbonate and macroalgae in BC cycling, and the degree to which greenhouse gases are released following disturbance of BC ecosystems. Scientists seek improved precision of the extent of BC ecosystems; techniques to determine BC provenance; understanding of the factors that influence sequestration in BC ecosystems, with the corresponding value of BC; and the management actions that are effective in enhancing this value. Overall this overview provides a comprehensive road map for the coming decades on future research in BC science.&quot;,&quot;publisher&quot;:&quot;Nature Publishing Group&quot;,&quot;issue&quot;:&quot;1&quot;,&quot;volume&quot;:&quot;10&quot;,&quot;container-title-short&quot;:&quot;Nat Commun&quot;},&quot;isTemporary&quot;:false},{&quot;id&quot;:&quot;659123c9-584d-37b1-9874-d80a00745757&quot;,&quot;itemData&quot;:{&quot;type&quot;:&quot;article&quot;,&quot;id&quot;:&quot;659123c9-584d-37b1-9874-d80a00745757&quot;,&quot;title&quot;:&quot;Dimensions of blue carbon and emerging perspectives&quot;,&quot;author&quot;:[{&quot;family&quot;:&quot;Lovelock&quot;,&quot;given&quot;:&quot;Catherine E.&quot;,&quot;parse-names&quot;:false,&quot;dropping-particle&quot;:&quot;&quot;,&quot;non-dropping-particle&quot;:&quot;&quot;},{&quot;family&quot;:&quot;Duarte&quot;,&quot;given&quot;:&quot;Carlos M.&quot;,&quot;parse-names&quot;:false,&quot;dropping-particle&quot;:&quot;&quot;,&quot;non-dropping-particle&quot;:&quot;&quot;}],&quot;container-title&quot;:&quot;Biology Letters&quot;,&quot;DOI&quot;:&quot;10.1098/rsbl.2018.0781&quot;,&quot;ISSN&quot;:&quot;1744957X&quot;,&quot;PMID&quot;:&quot;30836882&quot;,&quot;issued&quot;:{&quot;date-parts&quot;:[[2019,3,1]]},&quot;abstract&quot;:&quot;Blue Carbon is a term coined in 2009 to draw attention to the degradation of marine and coastal ecosystems and the need to conserve and restore them to mitigate climate change and for the other ecosystem services they provide. Blue Carbon has multiple meanings, which we aim to clarify here, which reflect the original descriptions of the concept including (1) all organic matter captured by marine organisms, and (2) how marine ecosystems could be managed to reduce greenhouse gas emissions and thereby contribute to climate change mitigation and conservation. The multifaceted nature of the Blue Carbon concept has led to unprecedented collaboration across disciplines, where scientists, conservationists and policy makers have interacted intensely to advance shared goals. Some coastal ecosystems (mangroves, tidal marshes and seagrass) are established Blue Carbon ecosystems as they often have high carbon stocks, support long-term carbon storage, offer the potential to manage greenhouse gas emissions and support other adaptation policies. Some marine ecosystems do not meet key criteria for inclusion within the Blue Carbon framework (e.g. fish, bivalves and coral reefs). Others have gaps in scientific understanding of carbon stocks or greenhouse gas fluxes, or currently there is limited potential for management or accounting for carbon sequestration (macroalgae and phytoplankton), but may be considered Blue Carbon ecosystems in the future, once these gaps are addressed.&quot;,&quot;publisher&quot;:&quot;Royal Society Publishing&quot;,&quot;issue&quot;:&quot;3&quot;,&quot;volume&quot;:&quot;15&quot;,&quot;container-title-short&quot;:&quot;Biol Lett&quot;},&quot;isTemporary&quot;:false}]},{&quot;citationID&quot;:&quot;MENDELEY_CITATION_28ea492b-df00-4052-bb1e-1a31df2d43a8&quot;,&quot;properties&quot;:{&quot;noteIndex&quot;:0},&quot;isEdited&quot;:false,&quot;manualOverride&quot;:{&quot;isManuallyOverridden&quot;:false,&quot;citeprocText&quot;:&quot;(Legge et al., 2020; Thomas et al., 2004; Luisetti et al., 2019; Diesing et al., 2017)&quot;,&quot;manualOverrideText&quot;:&quot;&quot;},&quot;citationTag&quot;:&quot;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&quot;,&quot;citationItems&quot;:[{&quot;id&quot;:&quot;eec72881-4669-3632-b668-2e0118e37e6c&quot;,&quot;itemData&quot;:{&quot;type&quot;:&quot;article-journal&quot;,&quot;id&quot;:&quot;eec72881-4669-3632-b668-2e0118e37e6c&quot;,&quot;title&quot;:&quot;Carbon on the Northwest European Shelf: Contemporary Budget and Future Influences&quot;,&quot;author&quot;:[{&quot;family&quot;:&quot;Legge&quot;,&quot;given&quot;:&quot;Oliver&quot;,&quot;parse-names&quot;:false,&quot;dropping-particle&quot;:&quot;&quot;,&quot;non-dropping-particle&quot;:&quot;&quot;},{&quot;family&quot;:&quot;Johnson&quot;,&quot;given&quot;:&quot;Martin&quot;,&quot;parse-names&quot;:false,&quot;dropping-particle&quot;:&quot;&quot;,&quot;non-dropping-particle&quot;:&quot;&quot;},{&quot;family&quot;:&quot;Hicks&quot;,&quot;given&quot;:&quot;Natalie&quot;,&quot;parse-names&quot;:false,&quot;dropping-particle&quot;:&quot;&quot;,&quot;non-dropping-particle&quot;:&quot;&quot;},{&quot;family&quot;:&quot;Jickells&quot;,&quot;given&quot;:&quot;Tim&quot;,&quot;parse-names&quot;:false,&quot;dropping-particle&quot;:&quot;&quot;,&quot;non-dropping-particle&quot;:&quot;&quot;},{&quot;family&quot;:&quot;Diesing&quot;,&quot;given&quot;:&quot;Markus&quot;,&quot;parse-names&quot;:false,&quot;dropping-particle&quot;:&quot;&quot;,&quot;non-dropping-particle&quot;:&quot;&quot;},{&quot;family&quot;:&quot;Aldridge&quot;,&quot;given&quot;:&quot;John&quot;,&quot;parse-names&quot;:false,&quot;dropping-particle&quot;:&quot;&quot;,&quot;non-dropping-particle&quot;:&quot;&quot;},{&quot;family&quot;:&quot;Andrews&quot;,&quot;given&quot;:&quot;Julian&quot;,&quot;parse-names&quot;:false,&quot;dropping-particle&quot;:&quot;&quot;,&quot;non-dropping-particle&quot;:&quot;&quot;},{&quot;family&quot;:&quot;Artioli&quot;,&quot;given&quot;:&quot;Yuri&quot;,&quot;parse-names&quot;:false,&quot;dropping-particle&quot;:&quot;&quot;,&quot;non-dropping-particle&quot;:&quot;&quot;},{&quot;family&quot;:&quot;Bakker&quot;,&quot;given&quot;:&quot;Dorothee C.E.&quot;,&quot;parse-names&quot;:false,&quot;dropping-particle&quot;:&quot;&quot;,&quot;non-dropping-particle&quot;:&quot;&quot;},{&quot;family&quot;:&quot;Burrows&quot;,&quot;given&quot;:&quot;Michael T.&quot;,&quot;parse-names&quot;:false,&quot;dropping-particle&quot;:&quot;&quot;,&quot;non-dropping-particle&quot;:&quot;&quot;},{&quot;family&quot;:&quot;Carr&quot;,&quot;given&quot;:&quot;Nealy&quot;,&quot;parse-names&quot;:false,&quot;dropping-particle&quot;:&quot;&quot;,&quot;non-dropping-particle&quot;:&quot;&quot;},{&quot;family&quot;:&quot;Cripps&quot;,&quot;given&quot;:&quot;Gemma&quot;,&quot;parse-names&quot;:false,&quot;dropping-particle&quot;:&quot;&quot;,&quot;non-dropping-particle&quot;:&quot;&quot;},{&quot;family&quot;:&quot;Felgate&quot;,&quot;given&quot;:&quot;Stacey L.&quot;,&quot;parse-names&quot;:false,&quot;dropping-particle&quot;:&quot;&quot;,&quot;non-dropping-particle&quot;:&quot;&quot;},{&quot;family&quot;:&quot;Fernand&quot;,&quot;given&quot;:&quot;Liam&quot;,&quot;parse-names&quot;:false,&quot;dropping-particle&quot;:&quot;&quot;,&quot;non-dropping-particle&quot;:&quot;&quot;},{&quot;family&quot;:&quot;Greenwood&quot;,&quot;given&quot;:&quot;Naomi&quot;,&quot;parse-names&quot;:false,&quot;dropping-particle&quot;:&quot;&quot;,&quot;non-dropping-particle&quot;:&quot;&quot;},{&quot;family&quot;:&quot;Hartman&quot;,&quot;given&quot;:&quot;Susan&quot;,&quot;parse-names&quot;:false,&quot;dropping-particle&quot;:&quot;&quot;,&quot;non-dropping-particle&quot;:&quot;&quot;},{&quot;family&quot;:&quot;Kröger&quot;,&quot;given&quot;:&quot;Silke&quot;,&quot;parse-names&quot;:false,&quot;dropping-particle&quot;:&quot;&quot;,&quot;non-dropping-particle&quot;:&quot;&quot;},{&quot;family&quot;:&quot;Lessin&quot;,&quot;given&quot;:&quot;Gennadi&quot;,&quot;parse-names&quot;:false,&quot;dropping-particle&quot;:&quot;&quot;,&quot;non-dropping-particle&quot;:&quot;&quot;},{&quot;family&quot;:&quot;Mahaffey&quot;,&quot;given&quot;:&quot;Claire&quot;,&quot;parse-names&quot;:false,&quot;dropping-particle&quot;:&quot;&quot;,&quot;non-dropping-particle&quot;:&quot;&quot;},{&quot;family&quot;:&quot;Mayor&quot;,&quot;given&quot;:&quot;Daniel J.&quot;,&quot;parse-names&quot;:false,&quot;dropping-particle&quot;:&quot;&quot;,&quot;non-dropping-particle&quot;:&quot;&quot;},{&quot;family&quot;:&quot;Parker&quot;,&quot;given&quot;:&quot;Ruth&quot;,&quot;parse-names&quot;:false,&quot;dropping-particle&quot;:&quot;&quot;,&quot;non-dropping-particle&quot;:&quot;&quot;},{&quot;family&quot;:&quot;Queirós&quot;,&quot;given&quot;:&quot;Ana M.&quot;,&quot;parse-names&quot;:false,&quot;dropping-particle&quot;:&quot;&quot;,&quot;non-dropping-particle&quot;:&quot;&quot;},{&quot;family&quot;:&quot;Shutler&quot;,&quot;given&quot;:&quot;Jamie D.&quot;,&quot;parse-names&quot;:false,&quot;dropping-particle&quot;:&quot;&quot;,&quot;non-dropping-particle&quot;:&quot;&quot;},{&quot;family&quot;:&quot;Silva&quot;,&quot;given&quot;:&quot;Tiago&quot;,&quot;parse-names&quot;:false,&quot;dropping-particle&quot;:&quot;&quot;,&quot;non-dropping-particle&quot;:&quot;&quot;},{&quot;family&quot;:&quot;Stahl&quot;,&quot;given&quot;:&quot;Henrik&quot;,&quot;parse-names&quot;:false,&quot;dropping-particle&quot;:&quot;&quot;,&quot;non-dropping-particle&quot;:&quot;&quot;},{&quot;family&quot;:&quot;Tinker&quot;,&quot;given&quot;:&quot;Jonathan&quot;,&quot;parse-names&quot;:false,&quot;dropping-particle&quot;:&quot;&quot;,&quot;non-dropping-particle&quot;:&quot;&quot;},{&quot;family&quot;:&quot;Underwood&quot;,&quot;given&quot;:&quot;Graham J.C.&quot;,&quot;parse-names&quot;:false,&quot;dropping-particle&quot;:&quot;&quot;,&quot;non-dropping-particle&quot;:&quot;&quot;},{&quot;family&quot;:&quot;Molen&quot;,&quot;given&quot;:&quot;Johan&quot;,&quot;parse-names&quot;:false,&quot;dropping-particle&quot;:&quot;&quot;,&quot;non-dropping-particle&quot;:&quot;Van Der&quot;},{&quot;family&quot;:&quot;Wakelin&quot;,&quot;given&quot;:&quot;Sarah&quot;,&quot;parse-names&quot;:false,&quot;dropping-particle&quot;:&quot;&quot;,&quot;non-dropping-particle&quot;:&quot;&quot;},{&quot;family&quot;:&quot;Weston&quot;,&quot;given&quot;:&quot;Keith&quot;,&quot;parse-names&quot;:false,&quot;dropping-particle&quot;:&quot;&quot;,&quot;non-dropping-particle&quot;:&quot;&quot;},{&quot;family&quot;:&quot;Williamson&quot;,&quot;given&quot;:&quot;Phillip&quot;,&quot;parse-names&quot;:false,&quot;dropping-particle&quot;:&quot;&quot;,&quot;non-dropping-particle&quot;:&quot;&quot;}],&quot;container-title&quot;:&quot;Frontiers in Marine Science&quot;,&quot;DOI&quot;:&quot;10.3389/fmars.2020.00143&quot;,&quot;ISSN&quot;:&quot;22967745&quot;,&quot;issued&quot;:{&quot;date-parts&quot;:[[2020,3,18]]},&quot;abstract&quot;:&quot;A carbon budget for the northwest European continental shelf seas (NWES) was synthesized using available estimates for coastal, pelagic and benthic carbon stocks and flows. Key uncertainties were identified and the effect of future impacts on the carbon budget were assessed. The water of the shelf seas contains between 210 and 230 Tmol of carbon and absorbs between 1.3 and 3.3 Tmol from the atmosphere annually. Off-shelf transport and burial in the sediments account for 60–100 and 0–40% of carbon outputs from the NWES, respectively. Both of these fluxes remain poorly constrained by observations and resolving their magnitudes and relative importance is a key research priority. Pelagic and benthic carbon stocks are dominated by inorganic carbon. Shelf sediments contain the largest stock of carbon, with between 520 and 1600 Tmol stored in the top 0.1 m of the sea bed. Coastal habitats such as salt marshes and mud flats contain large amounts of carbon per unit area but their total carbon stocks are small compared to pelagic and benthic stocks due to their smaller spatial extent. The large pelagic stock of carbon will continue to increase due to the rising concentration of atmospheric CO2, with associated pH decrease. Pelagic carbon stocks and flows are also likely to be significantly affected by increasing acidity and temperature, and circulation changes but the net impact is uncertain. Benthic carbon stocks will be affected by increasing temperature and acidity, and decreasing oxygen concentrations, although the net impact of these interrelated changes on carbon stocks is uncertain and a major knowledge gap. The impact of bottom trawling on benthic carbon stocks is unique amongst the impacts we consider in that it is widespread and also directly manageable, although its net effect on the carbon budget is uncertain. Coastal habitats are vulnerable to sea level rise and are strongly impacted by management decisions. Local, national and regional actions have the potential to protect or enhance carbon storage, but ultimately global governance, via controls on emissions, has the greatest potential to influence the long-term fate of carbon stocks in the northwestern European continental shelf.&quot;,&quot;publisher&quot;:&quot;Frontiers Media S.A.&quot;,&quot;volume&quot;:&quot;7&quot;,&quot;container-title-short&quot;:&quot;Front Mar Sci&quot;},&quot;isTemporary&quot;:false},{&quot;id&quot;:&quot;88819dbd-f455-3733-a8e5-7a9d826364c4&quot;,&quot;itemData&quot;:{&quot;type&quot;:&quot;article-journal&quot;,&quot;id&quot;:&quot;88819dbd-f455-3733-a8e5-7a9d826364c4&quot;,&quot;title&quot;:&quot;Enhanced open ocean  storage  of  CO2 from  Shelf  Sea  pumping.&quot;,&quot;author&quot;:[{&quot;family&quot;:&quot;Thomas&quot;,&quot;given&quot;:&quot;Helmuth&quot;,&quot;parse-names&quot;:false,&quot;dropping-particle&quot;:&quot;&quot;,&quot;non-dropping-particle&quot;:&quot;&quot;},{&quot;family&quot;:&quot;Bozec&quot;,&quot;given&quot;:&quot;Yann&quot;,&quot;parse-names&quot;:false,&quot;dropping-particle&quot;:&quot;&quot;,&quot;non-dropping-particle&quot;:&quot;&quot;},{&quot;family&quot;:&quot;Elkalay&quot;,&quot;given&quot;:&quot;Khalid&quot;,&quot;parse-names&quot;:false,&quot;dropping-particle&quot;:&quot;&quot;,&quot;non-dropping-particle&quot;:&quot;&quot;},{&quot;family&quot;:&quot;Baar&quot;,&quot;given&quot;:&quot;Hein J.W,&quot;,&quot;parse-names&quot;:false,&quot;dropping-particle&quot;:&quot;&quot;,&quot;non-dropping-particle&quot;:&quot;de&quot;}],&quot;container-title&quot;:&quot;Science&quot;,&quot;DOI&quot;:&quot;10.1126/science.1096033&quot;,&quot;ISSN&quot;:&quot;00368075&quot;,&quot;PMID&quot;:&quot;15060286&quot;,&quot;issued&quot;:{&quot;date-parts&quot;:[[2004,5,14]]},&quot;page&quot;:&quot;1005-1008&quot;,&quot;abstract&quot;:&quot;Seasonal field observations show that the North Sea, a Northern European shelfsea, is highly efficient in pumping carbon dioxide from the atmosphere to the NorthAtlantic Ocean. The bottom topography–controlled stratification separates pro-duction and respiration processes in the North Sea, causing a carbon dioxideincrease in the subsurface layer that is ultimately exported to the North AtlanticOcean. Globally extrapolated, the net uptake of carbon dioxide by coastal andmarginal seas is about 20% of the world ocean’s uptake of anthropogenic carbondioxide, thus enhancing substantially the open ocean carbon dioxide storage&quot;,&quot;issue&quot;:&quot;5673&quot;,&quot;volume&quot;:&quot;304&quot;,&quot;container-title-short&quot;:&quot;Science (1979)&quot;},&quot;isTemporary&quot;:false},{&quot;id&quot;:&quot;a7468fa7-34e9-3930-bcb5-199a295d5cee&quot;,&quot;itemData&quot;:{&quot;type&quot;:&quot;article-journal&quot;,&quot;id&quot;:&quot;a7468fa7-34e9-3930-bcb5-199a295d5cee&quot;,&quot;title&quot;:&quot;Quantifying and valuing carbon flows and stores in coastal and shelf ecosystems in the UK&quot;,&quot;author&quot;:[{&quot;family&quot;:&quot;Luisetti&quot;,&quot;given&quot;:&quot;Tiziana&quot;,&quot;parse-names&quot;:false,&quot;dropping-particle&quot;:&quot;&quot;,&quot;non-dropping-particle&quot;:&quot;&quot;},{&quot;family&quot;:&quot;Turner&quot;,&quot;given&quot;:&quot;R. Kerry&quot;,&quot;parse-names&quot;:false,&quot;dropping-particle&quot;:&quot;&quot;,&quot;non-dropping-particle&quot;:&quot;&quot;},{&quot;family&quot;:&quot;Andrews&quot;,&quot;given&quot;:&quot;Julian E.&quot;,&quot;parse-names&quot;:false,&quot;dropping-particle&quot;:&quot;&quot;,&quot;non-dropping-particle&quot;:&quot;&quot;},{&quot;family&quot;:&quot;Jickells&quot;,&quot;given&quot;:&quot;Timothy D.&quot;,&quot;parse-names&quot;:false,&quot;dropping-particle&quot;:&quot;&quot;,&quot;non-dropping-particle&quot;:&quot;&quot;},{&quot;family&quot;:&quot;Kröger&quot;,&quot;given&quot;:&quot;Silke&quot;,&quot;parse-names&quot;:false,&quot;dropping-particle&quot;:&quot;&quot;,&quot;non-dropping-particle&quot;:&quot;&quot;},{&quot;family&quot;:&quot;Diesing&quot;,&quot;given&quot;:&quot;Markus&quot;,&quot;parse-names&quot;:false,&quot;dropping-particle&quot;:&quot;&quot;,&quot;non-dropping-particle&quot;:&quot;&quot;},{&quot;family&quot;:&quot;Paltriguera&quot;,&quot;given&quot;:&quot;Lucille&quot;,&quot;parse-names&quot;:false,&quot;dropping-particle&quot;:&quot;&quot;,&quot;non-dropping-particle&quot;:&quot;&quot;},{&quot;family&quot;:&quot;Johnson&quot;,&quot;given&quot;:&quot;Martin T.&quot;,&quot;parse-names&quot;:false,&quot;dropping-particle&quot;:&quot;&quot;,&quot;non-dropping-particle&quot;:&quot;&quot;},{&quot;family&quot;:&quot;Parker&quot;,&quot;given&quot;:&quot;Eleanor R.&quot;,&quot;parse-names&quot;:false,&quot;dropping-particle&quot;:&quot;&quot;,&quot;non-dropping-particle&quot;:&quot;&quot;},{&quot;family&quot;:&quot;Bakker&quot;,&quot;given&quot;:&quot;Dorothee C.E.&quot;,&quot;parse-names&quot;:false,&quot;dropping-particle&quot;:&quot;&quot;,&quot;non-dropping-particle&quot;:&quot;&quot;},{&quot;family&quot;:&quot;Weston&quot;,&quot;given&quot;:&quot;Keith&quot;,&quot;parse-names&quot;:false,&quot;dropping-particle&quot;:&quot;&quot;,&quot;non-dropping-particle&quot;:&quot;&quot;}],&quot;container-title&quot;:&quot;Ecosystem Services&quot;,&quot;DOI&quot;:&quot;10.1016/j.ecoser.2018.10.013&quot;,&quot;ISSN&quot;:&quot;22120416&quot;,&quot;issued&quot;:{&quot;date-parts&quot;:[[2019,2,1]]},&quot;page&quot;:&quot;67-76&quot;,&quot;abstract&quot;:&quot;Evidence shows that habitats with potential to mitigate against greenhouse gases emissions, by taking up and storing CO2, are being lost due to the effects of on-going human activities and climate change. The carbon storage by terrestrial habitats (e.g. tropical forests) and the role of coastal habitats (‘Blue Carbon’) as carbon storage sinks is well recognised. Offshore shelf sediments are also a manageable carbon store, covering ∼9% of global marine area, but not currently protected by international agreements to enable their conservation. Through a scenario analysis, we explore the economic value of the damage of human activities and climate change can inflict on UK marine habitats, including shelf sea sediments. In a scenario of increased human and climate pressures over a 25-year period, we estimate damage costs up to US$12.5 billion from carbon release linked to disturbance of coastal and shelf sea sediment carbon stores. It may be possible to manage socio-economic pressure to maintain sedimentary carbon storage, but the trade-offs with other global social welfare benefits such as food security will have to be taken into account. To develop effective incentive mechanisms to preserve these valuable coastal and marine ecosystems within a sustainability governance framework, robust evidence is required.&quot;,&quot;publisher&quot;:&quot;Elsevier B.V.&quot;,&quot;volume&quot;:&quot;35&quot;,&quot;container-title-short&quot;:&quot;Ecosyst Serv&quot;},&quot;isTemporary&quot;:false},{&quot;id&quot;:&quot;b30ecb49-f32a-3939-b181-a8551704e935&quot;,&quot;itemData&quot;:{&quot;type&quot;:&quot;article-journal&quot;,&quot;id&quot;:&quot;b30ecb49-f32a-3939-b181-a8551704e935&quot;,&quot;title&quot;:&quot;Predicting the standing stock of organic carbon in surface sediments of the North-West European continental shelf&quot;,&quot;author&quot;:[{&quot;family&quot;:&quot;Diesing&quot;,&quot;given&quot;:&quot;Markus&quot;,&quot;parse-names&quot;:false,&quot;dropping-particle&quot;:&quot;&quot;,&quot;non-dropping-particle&quot;:&quot;&quot;},{&quot;family&quot;:&quot;Kroger&quot;,&quot;given&quot;:&quot;Silke&quot;,&quot;parse-names&quot;:false,&quot;dropping-particle&quot;:&quot;&quot;,&quot;non-dropping-particle&quot;:&quot;&quot;},{&quot;family&quot;:&quot;Parker&quot;,&quot;given&quot;:&quot;Ruth&quot;,&quot;parse-names&quot;:false,&quot;dropping-particle&quot;:&quot;&quot;,&quot;non-dropping-particle&quot;:&quot;&quot;},{&quot;family&quot;:&quot;Jenkins&quot;,&quot;given&quot;:&quot;Chris&quot;,&quot;parse-names&quot;:false,&quot;dropping-particle&quot;:&quot;&quot;,&quot;non-dropping-particle&quot;:&quot;&quot;},{&quot;family&quot;:&quot;Mason&quot;,&quot;given&quot;:&quot;Claire&quot;,&quot;parse-names&quot;:false,&quot;dropping-particle&quot;:&quot;&quot;,&quot;non-dropping-particle&quot;:&quot;&quot;},{&quot;family&quot;:&quot;Weston&quot;,&quot;given&quot;:&quot;Keith&quot;,&quot;parse-names&quot;:false,&quot;dropping-particle&quot;:&quot;&quot;,&quot;non-dropping-particle&quot;:&quot;&quot;}],&quot;container-title&quot;:&quot;Biogeochemistry &quot;,&quot;DOI&quot;:&quot;10.1594/PANGAEA.871584&quot;,&quot;URL&quot;:&quot;https://doi.pangaea.de/10.1594/&quot;,&quot;issued&quot;:{&quot;date-parts&quot;:[[2017]]},&quot;page&quot;:&quot;183-200&quot;,&quot;abstract&quot;:&quot;Shelf seas and their associated benthic habitats represent key systems in the global carbon cycle. However, the quantification of the related stocks and flows of carbon are often poorly constrained. To address benthic carbon storage in the NorthWest European continental shelf, we have spatially predicted the mass of particulate organic carbon (POC) stored in the top 10 cm of shelf sediments in parts of the North Sea, English Channel and Celtic Sea using a Random Forest model, POC measurements on surface sediments from those seas and relevant predictor variables. The presented model explains 78% of the variance in the data and we estimate that approximately 250 Mt of POC are stored in surficial sediments of the study area (633,000 km 2). Upscaling to the NorthWest European continental shelf area (1,111,812 km 2) yielded a range of 230-882 Mt of POC with the most likely estimate being on the order of 476 Mt. We demonstrate that the largest POC stocks are associated with coarse-grained sediments due to their widespread occurrence and high dry bulk densities. Our results also highlight the importance of coastal sediments for carbon storage and sequestration. Important predictors for POC include mud content in surficial sediments, annual average bottom temperature and distance to shoreline, with the latter possibly a proxy for terrestrial inputs. Now that key variables in determining the spatial distribution of POC have been identified, it is possible to predict future changes to the POC stock, with the presented maps providing an accurate baseline against which to assess predicted changes.&quot;,&quot;issue&quot;:&quot;135&quot;,&quot;container-title-short&quot;:&quot;&quot;},&quot;isTemporary&quot;:false}]},{&quot;citationID&quot;:&quot;MENDELEY_CITATION_9d49256d-1092-41b3-baee-018b8a222980&quot;,&quot;properties&quot;:{&quot;noteIndex&quot;:0},&quot;isEdited&quot;:false,&quot;manualOverride&quot;:{&quot;isManuallyOverridden&quot;:false,&quot;citeprocText&quot;:&quot;(Eigaard et al., 2017; Palanques et al., 2014; Dounas et al., 2007)&quot;,&quot;manualOverrideText&quot;:&quot;&quot;},&quot;citationTag&quot;:&quot;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&quot;,&quot;citationItems&quot;:[{&quot;id&quot;:&quot;cddc3823-e7a4-35bd-9f38-3c828307062b&quot;,&quot;itemData&quot;:{&quot;type&quot;:&quot;article-journal&quot;,&quot;id&quot;:&quot;cddc3823-e7a4-35bd-9f38-3c828307062b&quot;,&quot;title&quot;:&quot;The footprint of bottom trawling in European waters: Distribution, intensity, and seabed integrity&quot;,&quot;author&quot;:[{&quot;family&quot;:&quot;Eigaard&quot;,&quot;given&quot;:&quot;Ole R.&quot;,&quot;parse-names&quot;:false,&quot;dropping-particle&quot;:&quot;&quot;,&quot;non-dropping-particle&quot;:&quot;&quot;},{&quot;family&quot;:&quot;Bastardie&quot;,&quot;given&quot;:&quot;Francois&quot;,&quot;parse-names&quot;:false,&quot;dropping-particle&quot;:&quot;&quot;,&quot;non-dropping-particle&quot;:&quot;&quot;},{&quot;family&quot;:&quot;Hintzen&quot;,&quot;given&quot;:&quot;Niels T.&quot;,&quot;parse-names&quot;:false,&quot;dropping-particle&quot;:&quot;&quot;,&quot;non-dropping-particle&quot;:&quot;&quot;},{&quot;family&quot;:&quot;Buhl-Mortensen&quot;,&quot;given&quot;:&quot;Lene&quot;,&quot;parse-names&quot;:false,&quot;dropping-particle&quot;:&quot;&quot;,&quot;non-dropping-particle&quot;:&quot;&quot;},{&quot;family&quot;:&quot;Buhl-Mortensen&quot;,&quot;given&quot;:&quot;Pål&quot;,&quot;parse-names&quot;:false,&quot;dropping-particle&quot;:&quot;&quot;,&quot;non-dropping-particle&quot;:&quot;&quot;},{&quot;family&quot;:&quot;Catarino&quot;,&quot;given&quot;:&quot;Rui&quot;,&quot;parse-names&quot;:false,&quot;dropping-particle&quot;:&quot;&quot;,&quot;non-dropping-particle&quot;:&quot;&quot;},{&quot;family&quot;:&quot;Dinesen&quot;,&quot;given&quot;:&quot;Grete E.&quot;,&quot;parse-names&quot;:false,&quot;dropping-particle&quot;:&quot;&quot;,&quot;non-dropping-particle&quot;:&quot;&quot;},{&quot;family&quot;:&quot;Egekvist&quot;,&quot;given&quot;:&quot;Josefine&quot;,&quot;parse-names&quot;:false,&quot;dropping-particle&quot;:&quot;&quot;,&quot;non-dropping-particle&quot;:&quot;&quot;},{&quot;family&quot;:&quot;Fock&quot;,&quot;given&quot;:&quot;Heino O.&quot;,&quot;parse-names&quot;:false,&quot;dropping-particle&quot;:&quot;&quot;,&quot;non-dropping-particle&quot;:&quot;&quot;},{&quot;family&quot;:&quot;Geitner&quot;,&quot;given&quot;:&quot;Kerstin&quot;,&quot;parse-names&quot;:false,&quot;dropping-particle&quot;:&quot;&quot;,&quot;non-dropping-particle&quot;:&quot;&quot;},{&quot;family&quot;:&quot;Gerritsen&quot;,&quot;given&quot;:&quot;Hans D.&quot;,&quot;parse-names&quot;:false,&quot;dropping-particle&quot;:&quot;&quot;,&quot;non-dropping-particle&quot;:&quot;&quot;},{&quot;family&quot;:&quot;González&quot;,&quot;given&quot;:&quot;Manuel Marín&quot;,&quot;parse-names&quot;:false,&quot;dropping-particle&quot;:&quot;&quot;,&quot;non-dropping-particle&quot;:&quot;&quot;},{&quot;family&quot;:&quot;Jonsson&quot;,&quot;given&quot;:&quot;Patrik&quot;,&quot;parse-names&quot;:false,&quot;dropping-particle&quot;:&quot;&quot;,&quot;non-dropping-particle&quot;:&quot;&quot;},{&quot;family&quot;:&quot;Kavadas&quot;,&quot;given&quot;:&quot;Stefanos&quot;,&quot;parse-names&quot;:false,&quot;dropping-particle&quot;:&quot;&quot;,&quot;non-dropping-particle&quot;:&quot;&quot;},{&quot;family&quot;:&quot;Laffargue&quot;,&quot;given&quot;:&quot;Pascal&quot;,&quot;parse-names&quot;:false,&quot;dropping-particle&quot;:&quot;&quot;,&quot;non-dropping-particle&quot;:&quot;&quot;},{&quot;family&quot;:&quot;Lundy&quot;,&quot;given&quot;:&quot;Mathieu&quot;,&quot;parse-names&quot;:false,&quot;dropping-particle&quot;:&quot;&quot;,&quot;non-dropping-particle&quot;:&quot;&quot;},{&quot;family&quot;:&quot;Gonzalez-Mirelis&quot;,&quot;given&quot;:&quot;Genoveva&quot;,&quot;parse-names&quot;:false,&quot;dropping-particle&quot;:&quot;&quot;,&quot;non-dropping-particle&quot;:&quot;&quot;},{&quot;family&quot;:&quot;Nielsen&quot;,&quot;given&quot;:&quot;J. Rasmus&quot;,&quot;parse-names&quot;:false,&quot;dropping-particle&quot;:&quot;&quot;,&quot;non-dropping-particle&quot;:&quot;&quot;},{&quot;family&quot;:&quot;Papadopoulou&quot;,&quot;given&quot;:&quot;Nadia&quot;,&quot;parse-names&quot;:false,&quot;dropping-particle&quot;:&quot;&quot;,&quot;non-dropping-particle&quot;:&quot;&quot;},{&quot;family&quot;:&quot;Posen&quot;,&quot;given&quot;:&quot;Paulette E.&quot;,&quot;parse-names&quot;:false,&quot;dropping-particle&quot;:&quot;&quot;,&quot;non-dropping-particle&quot;:&quot;&quot;},{&quot;family&quot;:&quot;Pulcinella&quot;,&quot;given&quot;:&quot;Jacopo&quot;,&quot;parse-names&quot;:false,&quot;dropping-particle&quot;:&quot;&quot;,&quot;non-dropping-particle&quot;:&quot;&quot;},{&quot;family&quot;:&quot;Russo&quot;,&quot;given&quot;:&quot;Tommaso&quot;,&quot;parse-names&quot;:false,&quot;dropping-particle&quot;:&quot;&quot;,&quot;non-dropping-particle&quot;:&quot;&quot;},{&quot;family&quot;:&quot;Sala&quot;,&quot;given&quot;:&quot;Antonello&quot;,&quot;parse-names&quot;:false,&quot;dropping-particle&quot;:&quot;&quot;,&quot;non-dropping-particle&quot;:&quot;&quot;},{&quot;family&quot;:&quot;Silva&quot;,&quot;given&quot;:&quot;Cristina&quot;,&quot;parse-names&quot;:false,&quot;dropping-particle&quot;:&quot;&quot;,&quot;non-dropping-particle&quot;:&quot;&quot;},{&quot;family&quot;:&quot;Smith&quot;,&quot;given&quot;:&quot;Christopher J.&quot;,&quot;parse-names&quot;:false,&quot;dropping-particle&quot;:&quot;&quot;,&quot;non-dropping-particle&quot;:&quot;&quot;},{&quot;family&quot;:&quot;Vanelslander&quot;,&quot;given&quot;:&quot;Bart&quot;,&quot;parse-names&quot;:false,&quot;dropping-particle&quot;:&quot;&quot;,&quot;non-dropping-particle&quot;:&quot;&quot;},{&quot;family&quot;:&quot;Rijnsdorp&quot;,&quot;given&quot;:&quot;Adriaan D.&quot;,&quot;parse-names&quot;:false,&quot;dropping-particle&quot;:&quot;&quot;,&quot;non-dropping-particle&quot;:&quot;&quot;}],&quot;container-title&quot;:&quot;ICES Journal of Marine Science&quot;,&quot;DOI&quot;:&quot;10.1093/icesjms/fsw194&quot;,&quot;ISSN&quot;:&quot;10959289&quot;,&quot;issued&quot;:{&quot;date-parts&quot;:[[2017,3,1]]},&quot;page&quot;:&quot;847-865&quot;,&quot;abstract&quot;:&quot;Mapping trawling pressure on the benthic habitats is needed as background to support an ecosystem approach to fisheries management. The extent and intensity of bottom trawling on the European continental shelf (0-1000 m) was analysed from logbook statistics and vessel monitoring system data for 2010-2012 at a grid cell resolution of 1 1 min longitude and latitude. Trawling intensity profiles with seabed impact at the surface and subsurface level are presented for 14 management areas in the North-east Atlantic, Baltic Sea and Mediterranean Sea. The footprint of the management areas ranged between 53-99% and 6-94% for the depth zone from 0 to 200 m (Shallow) and from 201 to 1000 m (Deep), respectively. The footprint was estimated as the total area of all grid cells that were trawled fully or partially. Excluding the untrawled proportions reduced the footprint estimates to 28-85% and 2-77%. Largest footprints per unit landings were observed off Portugal and in the Mediterranean Sea. Mean trawling intensity ranged between 0.5 and 8.5 times per year, but was less in the Deep zone with a maximum intensity of 6.4. Highest intensities were recorded in the Skagerrak-Kattegat, Iberian Portuguese area, Tyrrhenian Sea and Adriatic Sea. Bottom trawling was highly aggregated. For the Shallow zone the seabed area where 90% of the effort occurred comprised between 17% and 63% (median 36%) of the management area. Footprints were high over a broad range of soft sediment habitats. Using the longevity distribution of the untrawled infaunal community, the seabed integrity was estimated as the proportion of the biomass of benthic taxa where the trawling interval at the subsurface level exceeds their life span. Seabed integrity was low (&gt;0.1) in large parts of the European continental shelfs, although smaller pockets of seabed with higher integrity values occur. The methods developed here integrate official fishing effort statistics and industry-based gear information to provide high-resolution pressure maps and indicators, which greatly improve the basis for assessing and managing benthic pressure from bottom trawling. Further they provide quantitative estimates of trawling impact on a continuous scale by which managers can steer.&quot;,&quot;publisher&quot;:&quot;Oxford University Press&quot;,&quot;issue&quot;:&quot;3&quot;,&quot;volume&quot;:&quot;74&quot;,&quot;container-title-short&quot;:&quot;&quot;},&quot;isTemporary&quot;:false},{&quot;id&quot;:&quot;9d71f9b3-8eb5-35c2-b41c-9b293e53fc3c&quot;,&quot;itemData&quot;:{&quot;type&quot;:&quot;article-journal&quot;,&quot;id&quot;:&quot;9d71f9b3-8eb5-35c2-b41c-9b293e53fc3c&quot;,&quot;title&quot;:&quot;Effects of bottom trawling on the Ebro continental shelf sedimentary system (NW Mediterranean)&quot;,&quot;author&quot;:[{&quot;family&quot;:&quot;Palanques&quot;,&quot;given&quot;:&quot;Albert&quot;,&quot;parse-names&quot;:false,&quot;dropping-particle&quot;:&quot;&quot;,&quot;non-dropping-particle&quot;:&quot;&quot;},{&quot;family&quot;:&quot;Puig&quot;,&quot;given&quot;:&quot;Pere&quot;,&quot;parse-names&quot;:false,&quot;dropping-particle&quot;:&quot;&quot;,&quot;non-dropping-particle&quot;:&quot;&quot;},{&quot;family&quot;:&quot;Guillén&quot;,&quot;given&quot;:&quot;Jorge&quot;,&quot;parse-names&quot;:false,&quot;dropping-particle&quot;:&quot;&quot;,&quot;non-dropping-particle&quot;:&quot;&quot;},{&quot;family&quot;:&quot;Demestre&quot;,&quot;given&quot;:&quot;Montserrat&quot;,&quot;parse-names&quot;:false,&quot;dropping-particle&quot;:&quot;&quot;,&quot;non-dropping-particle&quot;:&quot;&quot;},{&quot;family&quot;:&quot;Martín&quot;,&quot;given&quot;:&quot;Jacobo&quot;,&quot;parse-names&quot;:false,&quot;dropping-particle&quot;:&quot;&quot;,&quot;non-dropping-particle&quot;:&quot;&quot;}],&quot;container-title&quot;:&quot;Continental Shelf Research&quot;,&quot;DOI&quot;:&quot;10.1016/j.csr.2013.10.008&quot;,&quot;ISSN&quot;:&quot;02784343&quot;,&quot;issued&quot;:{&quot;date-parts&quot;:[[2014,1,1]]},&quot;page&quot;:&quot;83-98&quot;,&quot;abstract&quot;:&quot;A monitoring effort to address the physical effects of bottom trawling was conducted on the Ebro prodeltaic mud belt during the RESPONSE project. The monitoring was carried out for 14 months covering periods of different trawling intensities and a close season for the trawling fleet. The seabed morphology was studied by side-scan sonar and sediment texture and organic carbon content were analysed. Suspended sediment vertical distribution was recorded by CTD+turbidity hydrographic profiles and sediment transport was computed using time series from moored turbidimeters and current meters. The results show that the seabed of the fishing ground is strongly affected by scraping and ploughing induced by bottom trawling. Part of the finer fraction of the prodeltaic mud resuspended by trawling is winnowed, increasing the silt content of the settling sediment and also near-bottom turbidity. Sediment resuspended by trawling is incorporated in the bottom nepheloid layer and transported across- and along-shelf, increasing sediment fluxes. Trawling also induces an increase in the organic carbon content in the bottom sediment. All these effects induced by trawling have occurred during the last few decades, changing natural conditions in the fishing ground. © 2013 Elsevier Ltd.&quot;,&quot;publisher&quot;:&quot;Elsevier Ltd&quot;,&quot;volume&quot;:&quot;72&quot;,&quot;container-title-short&quot;:&quot;Cont Shelf Res&quot;},&quot;isTemporary&quot;:false},{&quot;id&quot;:&quot;b7bca467-ed58-39b7-b31e-08ca80fd48b1&quot;,&quot;itemData&quot;:{&quot;type&quot;:&quot;article-journal&quot;,&quot;id&quot;:&quot;b7bca467-ed58-39b7-b31e-08ca80fd48b1&quot;,&quot;title&quot;:&quot;Large-scale impacts of bottom trawling on shelf primary productivity&quot;,&quot;author&quot;:[{&quot;family&quot;:&quot;Dounas&quot;,&quot;given&quot;:&quot;Costas&quot;,&quot;parse-names&quot;:false,&quot;dropping-particle&quot;:&quot;&quot;,&quot;non-dropping-particle&quot;:&quot;&quot;},{&quot;family&quot;:&quot;Davies&quot;,&quot;given&quot;:&quot;Ian&quot;,&quot;parse-names&quot;:false,&quot;dropping-particle&quot;:&quot;&quot;,&quot;non-dropping-particle&quot;:&quot;&quot;},{&quot;family&quot;:&quot;Triantafyllou&quot;,&quot;given&quot;:&quot;George&quot;,&quot;parse-names&quot;:false,&quot;dropping-particle&quot;:&quot;&quot;,&quot;non-dropping-particle&quot;:&quot;&quot;},{&quot;family&quot;:&quot;Koulouri&quot;,&quot;given&quot;:&quot;Panayota&quot;,&quot;parse-names&quot;:false,&quot;dropping-particle&quot;:&quot;&quot;,&quot;non-dropping-particle&quot;:&quot;&quot;},{&quot;family&quot;:&quot;Petihakis&quot;,&quot;given&quot;:&quot;George&quot;,&quot;parse-names&quot;:false,&quot;dropping-particle&quot;:&quot;&quot;,&quot;non-dropping-particle&quot;:&quot;&quot;},{&quot;family&quot;:&quot;Arvanitidis&quot;,&quot;given&quot;:&quot;Christos&quot;,&quot;parse-names&quot;:false,&quot;dropping-particle&quot;:&quot;&quot;,&quot;non-dropping-particle&quot;:&quot;&quot;},{&quot;family&quot;:&quot;Sourlatzis&quot;,&quot;given&quot;:&quot;George&quot;,&quot;parse-names&quot;:false,&quot;dropping-particle&quot;:&quot;&quot;,&quot;non-dropping-particle&quot;:&quot;&quot;},{&quot;family&quot;:&quot;Eleftheriou&quot;,&quot;given&quot;:&quot;Anastasios&quot;,&quot;parse-names&quot;:false,&quot;dropping-particle&quot;:&quot;&quot;,&quot;non-dropping-particle&quot;:&quot;&quot;}],&quot;container-title&quot;:&quot;Continental Shelf Research&quot;,&quot;DOI&quot;:&quot;10.1016/j.csr.2007.05.006&quot;,&quot;ISSN&quot;:&quot;02784343&quot;,&quot;issued&quot;:{&quot;date-parts&quot;:[[2007,10,1]]},&quot;page&quot;:&quot;2198-2210&quot;,&quot;abstract&quot;:&quot;Disturbance of the seabed resulting from bottom trawling affects ecosystem processes, such as the rate and magnitude of nutrient regeneration. The potential responses of the plankton community arising from such effects can be modelled, provided that reliable data on the effects on nutrient fluxes are available. In a north Cretan outer continental shelf and upper slope fishing ground (Heraklion Bay, Crete, Eastern Mediterranean) we applied a new field instrument which can simulate the passage of trawl groundropes across the sea floor and made direct seasonal measurements of the rate of dissolved and particulate nutrient releases resulting from seabed disturbance. These observational data were then integrated in a 3D ecosystem model. Results revealed that bottom trawling may trigger off considerable productivity pulses, in addition to pulses from the natural seasonal cycle. © 2007 Elsevier Ltd. All rights reserved.&quot;,&quot;issue&quot;:&quot;17&quot;,&quot;volume&quot;:&quot;27&quot;,&quot;container-title-short&quot;:&quot;Cont Shelf Res&quot;},&quot;isTemporary&quot;:false}]},{&quot;citationID&quot;:&quot;MENDELEY_CITATION_2d0b3281-6e58-490f-82b0-208e2ef335fc&quot;,&quot;properties&quot;:{&quot;noteIndex&quot;:0},&quot;isEdited&quot;:false,&quot;manualOverride&quot;:{&quot;isManuallyOverridden&quot;:false,&quot;citeprocText&quot;:&quot;(Birchenough and Degraer, 2020; Dannheim et al., 2020; Fortune and Paterson, 2020)&quot;,&quot;manualOverrideText&quot;:&quot;&quot;},&quot;citationTag&quot;:&quot;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&quot;,&quot;citationItems&quot;:[{&quot;id&quot;:&quot;eb7f0c8c-62c1-396f-90b1-65a707f31b43&quot;,&quot;itemData&quot;:{&quot;type&quot;:&quot;article-journal&quot;,&quot;id&quot;:&quot;eb7f0c8c-62c1-396f-90b1-65a707f31b43&quot;,&quot;title&quot;:&quot;Science in support of ecologically sound decommissioning strategies for offshore man-made structures: Taking stock of current knowledge and considering future challenges&quot;,&quot;author&quot;:[{&quot;family&quot;:&quot;Birchenough&quot;,&quot;given&quot;:&quot;Silvana N.R.&quot;,&quot;parse-names&quot;:false,&quot;dropping-particle&quot;:&quot;&quot;,&quot;non-dropping-particle&quot;:&quot;&quot;},{&quot;family&quot;:&quot;Degraer&quot;,&quot;given&quot;:&quot;Steven&quot;,&quot;parse-names&quot;:false,&quot;dropping-particle&quot;:&quot;&quot;,&quot;non-dropping-particle&quot;:&quot;&quot;}],&quot;container-title&quot;:&quot;ICES Journal of Marine Science&quot;,&quot;DOI&quot;:&quot;10.1093/icesjms/fsaa039&quot;,&quot;ISSN&quot;:&quot;10959289&quot;,&quot;issued&quot;:{&quot;date-parts&quot;:[[2020,5,1]]},&quot;page&quot;:&quot;1075-1078&quot;,&quot;abstract&quot;:&quot;The blue growth agenda has spurred an accelerating exploitation and continued development of the coastal and marine environment. This is also driven by the increasing need to generate renewable energy. In most cases, this has resulted in a large number of man-made structures (MMSs) across several soft sediment environments. The nature of these structures ranges from oil and gas installations to harbour walls, anchored buoys, pipelines and offshore wind farms. These structures host fouling communities that are often new to offshore regions, potentially serving as stepping stones for range-expanding (non-indigenous) species and providing habitat and shelter for a variety of marine species. The altered local biodiversity also affects biological and biogeochemical processes from the water column to the seafloor, either directly (e.g. scouring, organic matter export from piles) or indirectly (e.g. closure or displacement of fisheries) and, hence, ecosystem functioning at various spatial and temporal scales. A proper understanding of the effects of artificial hard substrate and the consequences of its removal (e.g.Through decommissioning) to marine biodiversity has yet to develop to maturity. This themed article set contributes to the scientific knowledge base on the impacts of MMSs on marine ecosystems with the specific aim to fertilize and facilitate an evidence-based debate over decommissioning. This discussion will become ever more vital to inform marine spatial planning and future policy decisions on the use and protection of marine resources.&quot;,&quot;publisher&quot;:&quot;Oxford University Press&quot;,&quot;issue&quot;:&quot;3&quot;,&quot;volume&quot;:&quot;77&quot;,&quot;container-title-short&quot;:&quot;&quot;},&quot;isTemporary&quot;:false},{&quot;id&quot;:&quot;0374d3c5-080a-3ebb-b802-aaf43238a8ea&quot;,&quot;itemData&quot;:{&quot;type&quot;:&quot;article&quot;,&quot;id&quot;:&quot;0374d3c5-080a-3ebb-b802-aaf43238a8ea&quot;,&quot;title&quot;:&quot;Benthic effects of offshore renewables: Identification of knowledge gaps and urgently needed research&quot;,&quot;author&quot;:[{&quot;family&quot;:&quot;Dannheim&quot;,&quot;given&quot;:&quot;Jennifer&quot;,&quot;parse-names&quot;:false,&quot;dropping-particle&quot;:&quot;&quot;,&quot;non-dropping-particle&quot;:&quot;&quot;},{&quot;family&quot;:&quot;Bergström&quot;,&quot;given&quot;:&quot;Lena&quot;,&quot;parse-names&quot;:false,&quot;dropping-particle&quot;:&quot;&quot;,&quot;non-dropping-particle&quot;:&quot;&quot;},{&quot;family&quot;:&quot;Birchenough&quot;,&quot;given&quot;:&quot;Silvana N.R.&quot;,&quot;parse-names&quot;:false,&quot;dropping-particle&quot;:&quot;&quot;,&quot;non-dropping-particle&quot;:&quot;&quot;},{&quot;family&quot;:&quot;Brzana&quot;,&quot;given&quot;:&quot;Radosław&quot;,&quot;parse-names&quot;:false,&quot;dropping-particle&quot;:&quot;&quot;,&quot;non-dropping-particle&quot;:&quot;&quot;},{&quot;family&quot;:&quot;Boon&quot;,&quot;given&quot;:&quot;Arjen R.&quot;,&quot;parse-names&quot;:false,&quot;dropping-particle&quot;:&quot;&quot;,&quot;non-dropping-particle&quot;:&quot;&quot;},{&quot;family&quot;:&quot;Coolen&quot;,&quot;given&quot;:&quot;Joop W.P.&quot;,&quot;parse-names&quot;:false,&quot;dropping-particle&quot;:&quot;&quot;,&quot;non-dropping-particle&quot;:&quot;&quot;},{&quot;family&quot;:&quot;Dauvin&quot;,&quot;given&quot;:&quot;Jean Claude&quot;,&quot;parse-names&quot;:false,&quot;dropping-particle&quot;:&quot;&quot;,&quot;non-dropping-particle&quot;:&quot;&quot;},{&quot;family&quot;:&quot;Mesel&quot;,&quot;given&quot;:&quot;Ilse&quot;,&quot;parse-names&quot;:false,&quot;dropping-particle&quot;:&quot;&quot;,&quot;non-dropping-particle&quot;:&quot;De&quot;},{&quot;family&quot;:&quot;Derweduwen&quot;,&quot;given&quot;:&quot;Jozefien&quot;,&quot;parse-names&quot;:false,&quot;dropping-particle&quot;:&quot;&quot;,&quot;non-dropping-particle&quot;:&quot;&quot;},{&quot;family&quot;:&quot;Gill&quot;,&quot;given&quot;:&quot;Andrew B.&quot;,&quot;parse-names&quot;:false,&quot;dropping-particle&quot;:&quot;&quot;,&quot;non-dropping-particle&quot;:&quot;&quot;},{&quot;family&quot;:&quot;Hutchison&quot;,&quot;given&quot;:&quot;Zoë L.&quot;,&quot;parse-names&quot;:false,&quot;dropping-particle&quot;:&quot;&quot;,&quot;non-dropping-particle&quot;:&quot;&quot;},{&quot;family&quot;:&quot;Jackson&quot;,&quot;given&quot;:&quot;Angus C.&quot;,&quot;parse-names&quot;:false,&quot;dropping-particle&quot;:&quot;&quot;,&quot;non-dropping-particle&quot;:&quot;&quot;},{&quot;family&quot;:&quot;Janas&quot;,&quot;given&quot;:&quot;Urszula&quot;,&quot;parse-names&quot;:false,&quot;dropping-particle&quot;:&quot;&quot;,&quot;non-dropping-particle&quot;:&quot;&quot;},{&quot;family&quot;:&quot;Martin&quot;,&quot;given&quot;:&quot;Georg&quot;,&quot;parse-names&quot;:false,&quot;dropping-particle&quot;:&quot;&quot;,&quot;non-dropping-particle&quot;:&quot;&quot;},{&quot;family&quot;:&quot;Raoux&quot;,&quot;given&quot;:&quot;Aurore&quot;,&quot;parse-names&quot;:false,&quot;dropping-particle&quot;:&quot;&quot;,&quot;non-dropping-particle&quot;:&quot;&quot;},{&quot;family&quot;:&quot;Reubens&quot;,&quot;given&quot;:&quot;Jan&quot;,&quot;parse-names&quot;:false,&quot;dropping-particle&quot;:&quot;&quot;,&quot;non-dropping-particle&quot;:&quot;&quot;},{&quot;family&quot;:&quot;Rostin&quot;,&quot;given&quot;:&quot;Liis&quot;,&quot;parse-names&quot;:false,&quot;dropping-particle&quot;:&quot;&quot;,&quot;non-dropping-particle&quot;:&quot;&quot;},{&quot;family&quot;:&quot;Vanaverbeke&quot;,&quot;given&quot;:&quot;Jan&quot;,&quot;parse-names&quot;:false,&quot;dropping-particle&quot;:&quot;&quot;,&quot;non-dropping-particle&quot;:&quot;&quot;},{&quot;family&quot;:&quot;Wilding&quot;,&quot;given&quot;:&quot;Thomas A.&quot;,&quot;parse-names&quot;:false,&quot;dropping-particle&quot;:&quot;&quot;,&quot;non-dropping-particle&quot;:&quot;&quot;},{&quot;family&quot;:&quot;Wilhelmsson&quot;,&quot;given&quot;:&quot;Dan&quot;,&quot;parse-names&quot;:false,&quot;dropping-particle&quot;:&quot;&quot;,&quot;non-dropping-particle&quot;:&quot;&quot;},{&quot;family&quot;:&quot;Degraer&quot;,&quot;given&quot;:&quot;Steven&quot;,&quot;parse-names&quot;:false,&quot;dropping-particle&quot;:&quot;&quot;,&quot;non-dropping-particle&quot;:&quot;&quot;}],&quot;container-title&quot;:&quot;ICES Journal of Marine Science&quot;,&quot;DOI&quot;:&quot;10.1093/icesjms/fsz018&quot;,&quot;ISSN&quot;:&quot;10959289&quot;,&quot;issued&quot;:{&quot;date-parts&quot;:[[2020,5,1]]},&quot;page&quot;:&quot;1092-1108&quot;,&quot;abstract&quot;:&quot;As the EU's commitment to renewable energy is projected to grow to 20% of energy generation by 2020, the use of marine renewable energy from wind, wave and tidal resources is increasing. This literature review (233 studies) (i) summarizes knowledge on how marine renewable energy devices affect benthic environments, (ii) explains how these effects could alter ecosystem processes that support major ecosystem services and (iii) provides an approach to determine urgent research needs. Conceptual diagrams were set up to structure hypothesized cause-effect relationships (i.e. paths). Paths were scored for (i) temporal and spatial scale of the effect, (ii) benthic sensitivity to these effects, (iii) the effect consistency and iv) scoring confidence, and consecutively ranked. This approach identified prominent knowledge gaps and research needs about (a) hydrodynamic changes possibly resulting in altered primary production with potential consequences for filter feeders, (b) the introduction and range expansion of non-native species (through stepping stone effects) and, (c) noise and vibration effects on benthic organisms. Our results further provide evidence that benthic sensitivity to offshore renewable effects is higher than previously indicated. Knowledge on changes of ecological functioning through cascading effects is limited and requires distinct hypothesis-driven research combined with integrative ecological modelling.&quot;,&quot;publisher&quot;:&quot;Oxford University Press&quot;,&quot;issue&quot;:&quot;3&quot;,&quot;volume&quot;:&quot;77&quot;,&quot;container-title-short&quot;:&quot;&quot;},&quot;isTemporary&quot;:false},{&quot;id&quot;:&quot;e4ae1a07-1039-3ea4-9918-eac56935e574&quot;,&quot;itemData&quot;:{&quot;type&quot;:&quot;article-journal&quot;,&quot;id&quot;:&quot;e4ae1a07-1039-3ea4-9918-eac56935e574&quot;,&quot;title&quot;:&quot;Ecological best practice in decommissioning: A review of scientific research&quot;,&quot;author&quot;:[{&quot;family&quot;:&quot;Fortune&quot;,&quot;given&quot;:&quot;I. S.&quot;,&quot;parse-names&quot;:false,&quot;dropping-particle&quot;:&quot;&quot;,&quot;non-dropping-particle&quot;:&quot;&quot;},{&quot;family&quot;:&quot;Paterson&quot;,&quot;given&quot;:&quot;D. M.&quot;,&quot;parse-names&quot;:false,&quot;dropping-particle&quot;:&quot;&quot;,&quot;non-dropping-particle&quot;:&quot;&quot;}],&quot;container-title&quot;:&quot;ICES Journal of Marine Science&quot;,&quot;DOI&quot;:&quot;10.1093/icesjms/fsy130&quot;,&quot;ISSN&quot;:&quot;10959289&quot;,&quot;issued&quot;:{&quot;date-parts&quot;:[[2020,5,1]]},&quot;page&quot;:&quot;1079-1091&quot;,&quot;abstract&quot;:&quot;The Oslo and Paris Commissions (OSPAR) decision 98/3 prohibits the dumping of man-made structures (MMS) offshore. However, there are regions of the world where MMS are recognized as providing an ecological and societal benefit through the provision of ecosystem goods and services. This review provides a commentary on our current understanding of the ecological influence of man-made structures, the consequences of their decommissioning and recognizes that our knowledge is far from complete. It is known that a diverse and complex ecosystem of attached organisms develops on submerged structures which supports a localized food web that could not exist without them. However, our lack of detailed information makes modelling of system response to decommissioning very tentative. Ideally, we should use the best possible scientific information to reach a consensus as to whether the blanket removal of MMS (excepting derogations) is the most environmentally supportable option. The evidence available to-date shows both benefits and some risk in leaving MMS in place and this needs to be examined without preconception. On the UKCS, MMS as artificial habitats are not considered under the Habitats Directive, irrespective of the value or rarity of the species present. We conclude that a more comprehensive regulatory process, together with the recognition of the ecology associated with man-made structures, would allow science to play a role in the decision-making rather than supporting a blanket policy ignoring ecological context.&quot;,&quot;publisher&quot;:&quot;Oxford University Press&quot;,&quot;issue&quot;:&quot;3&quot;,&quot;volume&quot;:&quot;77&quot;,&quot;container-title-short&quot;:&quot;&quot;},&quot;isTemporary&quot;:false}]},{&quot;citationID&quot;:&quot;MENDELEY_CITATION_8f186e14-5daf-4541-9b7c-9f1909024230&quot;,&quot;properties&quot;:{&quot;noteIndex&quot;:0},&quot;isEdited&quot;:false,&quot;manualOverride&quot;:{&quot;isManuallyOverridden&quot;:false,&quot;citeprocText&quot;:&quot;(Epstein et al., 2022)&quot;,&quot;manualOverrideText&quot;:&quot;&quot;},&quot;citationTag&quot;:&quot;MENDELEY_CITATION_v3_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&quot;,&quot;citationItems&quot;:[{&quot;id&quot;:&quot;d66eaf65-af5f-3cb7-8d9d-9f08fd4eafd5&quot;,&quot;itemData&quot;:{&quot;type&quot;:&quot;article&quot;,&quot;id&quot;:&quot;d66eaf65-af5f-3cb7-8d9d-9f08fd4eafd5&quot;,&quot;title&quot;:&quot;The impact of mobile demersal fishing on carbon storage in seabed sediments&quot;,&quot;author&quot;:[{&quot;family&quot;:&quot;Epstein&quot;,&quot;given&quot;:&quot;Graham&quot;,&quot;parse-names&quot;:false,&quot;dropping-particle&quot;:&quot;&quot;,&quot;non-dropping-particle&quot;:&quot;&quot;},{&quot;family&quot;:&quot;Middelburg&quot;,&quot;given&quot;:&quot;Jack J.&quot;,&quot;parse-names&quot;:false,&quot;dropping-particle&quot;:&quot;&quot;,&quot;non-dropping-particle&quot;:&quot;&quot;},{&quot;family&quot;:&quot;Hawkins&quot;,&quot;given&quot;:&quot;Julie P.&quot;,&quot;parse-names&quot;:false,&quot;dropping-particle&quot;:&quot;&quot;,&quot;non-dropping-particle&quot;:&quot;&quot;},{&quot;family&quot;:&quot;Norris&quot;,&quot;given&quot;:&quot;Catrin R.&quot;,&quot;parse-names&quot;:false,&quot;dropping-particle&quot;:&quot;&quot;,&quot;non-dropping-particle&quot;:&quot;&quot;},{&quot;family&quot;:&quot;Roberts&quot;,&quot;given&quot;:&quot;Callum M.&quot;,&quot;parse-names&quot;:false,&quot;dropping-particle&quot;:&quot;&quot;,&quot;non-dropping-particle&quot;:&quot;&quot;}],&quot;container-title&quot;:&quot;Global Change Biology&quot;,&quot;DOI&quot;:&quot;10.1111/gcb.16105&quot;,&quot;ISSN&quot;:&quot;13652486&quot;,&quot;PMID&quot;:&quot;35174577&quot;,&quot;issued&quot;:{&quot;date-parts&quot;:[[2022,5,1]]},&quot;page&quot;:&quot;2875-2894&quot;,&quot;abstract&quot;:&quot;Subtidal marine sediments are one of the planet's primary carbon stores and strongly influence the oceanic sink for atmospheric CO2. By far the most widespread human activity occurring on the seabed is bottom trawling/dredging for fish and shellfish. A global first-order estimate suggested mobile demersal fishing activities may cause 0.16–0.4 Gt of organic carbon (OC) to be remineralized annually from seabed sediment carbon stores (Sala et al., 2021). There are, however, many uncertainties in this calculation. Here, we discuss the potential drivers of change in seabed sediment OC stores due to mobile demersal fishing activities and conduct a literature review, synthesizing studies where this interaction has been directly investigated. Under certain environmental settings, we hypothesize that mobile demersal fishing would reduce OC in seabed stores due to lower production of flora and fauna, the loss of fine flocculent material, increased sediment resuspension, mixing and transport and increased oxygen exposure. Reductions would be offset to varying extents by reduced faunal bioturbation and community respiration, increased off-shelf transport and increases in primary production from the resuspension of nutrients. Studies which directly investigated the impact of demersal fishing on OC stocks had mixed results. A finding of no significant effect was reported in 61% of 49 investigations; 29% reported lower OC due to fishing activities, with 10% reporting higher OC. In relation to remineralization rates within the seabed, four investigations reported that demersal fishing activities decreased remineralization, with three reporting higher remineralization rates. Patterns in the environmental and experimental characteristics between different outcomes were largely indistinct. More evidence is urgently needed to accurately quantify the impact of anthropogenic physical disturbance on seabed carbon in different environmental settings and to incorporate full evidence-based carbon considerations into global seabed management.&quot;,&quot;publisher&quot;:&quot;John Wiley and Sons Inc&quot;,&quot;issue&quot;:&quot;9&quot;,&quot;volume&quot;:&quot;28&quot;,&quot;container-title-short&quot;:&quot;Glob Chang Biol&quot;},&quot;isTemporary&quot;:false}]},{&quot;citationID&quot;:&quot;MENDELEY_CITATION_785fa62e-0dc7-4a80-9089-7fbcb6fab997&quot;,&quot;properties&quot;:{&quot;noteIndex&quot;:0},&quot;isEdited&quot;:false,&quot;manualOverride&quot;:{&quot;isManuallyOverridden&quot;:false,&quot;citeprocText&quot;:&quot;(Hiddink, Burrows and García Molinos, 2015)&quot;,&quot;manualOverrideText&quot;:&quot;&quot;},&quot;citationTag&quot;:&quot;MENDELEY_CITATION_v3_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&quot;,&quot;citationItems&quot;:[{&quot;id&quot;:&quot;42bd7327-dbd1-3489-8f53-f1b12b5d04b5&quot;,&quot;itemData&quot;:{&quot;type&quot;:&quot;article-journal&quot;,&quot;id&quot;:&quot;42bd7327-dbd1-3489-8f53-f1b12b5d04b5&quot;,&quot;title&quot;:&quot;Temperature tracking by North Sea benthic invertebrates in response to climate change&quot;,&quot;author&quot;:[{&quot;family&quot;:&quot;Hiddink&quot;,&quot;given&quot;:&quot;Jan G.&quot;,&quot;parse-names&quot;:false,&quot;dropping-particle&quot;:&quot;&quot;,&quot;non-dropping-particle&quot;:&quot;&quot;},{&quot;family&quot;:&quot;Burrows&quot;,&quot;given&quot;:&quot;Michael T.&quot;,&quot;parse-names&quot;:false,&quot;dropping-particle&quot;:&quot;&quot;,&quot;non-dropping-particle&quot;:&quot;&quot;},{&quot;family&quot;:&quot;García Molinos&quot;,&quot;given&quot;:&quot;Jorge&quot;,&quot;parse-names&quot;:false,&quot;dropping-particle&quot;:&quot;&quot;,&quot;non-dropping-particle&quot;:&quot;&quot;}],&quot;container-title&quot;:&quot;Global Change Biology&quot;,&quot;DOI&quot;:&quot;10.1111/gcb.12726&quot;,&quot;ISSN&quot;:&quot;13652486&quot;,&quot;PMID&quot;:&quot;25179407&quot;,&quot;issued&quot;:{&quot;date-parts&quot;:[[2015,1,1]]},&quot;page&quot;:&quot;117-129&quot;,&quot;abstract&quot;:&quot;Climate change is a major threat to biodiversity and distributions shifts are one of the most significant threats to global warming, but the extent to which these shifts keep pace with a changing climate is yet uncertain. Understanding the factors governing range shifts is crucial for conservation management to anticipate patterns of biodiversity distribution under future anthropogenic climate change. Soft-sediment invertebrates are a key faunal group because of their role in marine biogeochemistry and as a food source for commercial fish species. However, little information exists on their response to climate change. Here, we evaluate changes in the distribution of 65 North Sea benthic invertebrate species between 1986 and 2000 by examining their geographic, bathymetric and thermal niche shifts and test whether species are tracking their thermal niche as defined by minimum, mean or maximum sea bottom (SBT) and surface (SST) temperatures. Temperatures increased in the whole North Sea with many benthic invertebrates showing north-westerly range shifts (leading/trailing edges as well as distribution centroids) and deepening. Nevertheless, distribution shifts for most species (3.8-7.3 km yr-1 interquantile range) lagged behind shifts in both SBT and SST (mean 8.1 km yr-1), resulting in many species experiencing increasing temperatures. The velocity of climate change (VoCC) of mean SST accurately predicted both the direction and magnitude of distribution centroid shifts, while maximum SST did the same for contraction of the trailing edge. The VoCC of SBT was not a good predictor of range shifts. No good predictor of expansions of the leading edge was found. Our results show that invertebrates need to shift at different rates and directions to track the climate velocities of different temperature measures, and are therefore lagging behind most temperature measures. If these species cannot withstand a change in thermal habitat, this could ultimately lead to a drop in benthic biodiversity.&quot;,&quot;publisher&quot;:&quot;Blackwell Publishing Ltd&quot;,&quot;issue&quot;:&quot;1&quot;,&quot;volume&quot;:&quot;21&quot;,&quot;container-title-short&quot;:&quot;Glob Chang Biol&quot;},&quot;isTemporary&quot;:false}]},{&quot;citationID&quot;:&quot;MENDELEY_CITATION_d53b28dd-67b9-4058-bfb7-c8ef2e2ff5cb&quot;,&quot;properties&quot;:{&quot;noteIndex&quot;:0},&quot;isEdited&quot;:false,&quot;manualOverride&quot;:{&quot;isManuallyOverridden&quot;:false,&quot;citeprocText&quot;:&quot;(van der Molin et al., 2013; Engelhard, Righton and Pinnegar, 2014)&quot;,&quot;manualOverrideText&quot;:&quot;&quot;},&quot;citationTag&quot;:&quot;MENDELEY_CITATION_v3_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&quot;,&quot;citationItems&quot;:[{&quot;id&quot;:&quot;f98cf6d2-59b6-3393-9897-f1534a864c71&quot;,&quot;itemData&quot;:{&quot;type&quot;:&quot;article-journal&quot;,&quot;id&quot;:&quot;f98cf6d2-59b6-3393-9897-f1534a864c71&quot;,&quot;title&quot;:&quot;Modelling marine ecosystem response to climate change and trawling in the north sea&quot;,&quot;author&quot;:[{&quot;family&quot;:&quot;Molin&quot;,&quot;given&quot;:&quot;Johan&quot;,&quot;parse-names&quot;:false,&quot;dropping-particle&quot;:&quot;&quot;,&quot;non-dropping-particle&quot;:&quot;van der&quot;},{&quot;family&quot;:&quot;Aldridge&quot;,&quot;given&quot;:&quot;John N&quot;,&quot;parse-names&quot;:false,&quot;dropping-particle&quot;:&quot;&quot;,&quot;non-dropping-particle&quot;:&quot;&quot;},{&quot;family&quot;:&quot;Coughlan&quot;,&quot;given&quot;:&quot;Clare&quot;,&quot;parse-names&quot;:false,&quot;dropping-particle&quot;:&quot;&quot;,&quot;non-dropping-particle&quot;:&quot;&quot;},{&quot;family&quot;:&quot;Parker&quot;,&quot;given&quot;:&quot;Eleanor Ruth&quot;,&quot;parse-names&quot;:false,&quot;dropping-particle&quot;:&quot;&quot;,&quot;non-dropping-particle&quot;:&quot;&quot;},{&quot;family&quot;:&quot;Stephens&quot;,&quot;given&quot;:&quot;David&quot;,&quot;parse-names&quot;:false,&quot;dropping-particle&quot;:&quot;&quot;,&quot;non-dropping-particle&quot;:&quot;&quot;},{&quot;family&quot;:&quot;Ruardij&quot;,&quot;given&quot;:&quot;Piet&quot;,&quot;parse-names&quot;:false,&quot;dropping-particle&quot;:&quot;&quot;,&quot;non-dropping-particle&quot;:&quot;&quot;}],&quot;container-title&quot;:&quot;Biogeochemistry&quot;,&quot;issued&quot;:{&quot;date-parts&quot;:[[2013]]},&quot;page&quot;:&quot;213-236&quot;,&quot;volume&quot;:&quot;113&quot;,&quot;container-title-short&quot;:&quot;Biogeochemistry&quot;},&quot;isTemporary&quot;:false},{&quot;id&quot;:&quot;e7afc321-00a7-30a2-8c38-4e86a266b725&quot;,&quot;itemData&quot;:{&quot;type&quot;:&quot;article-journal&quot;,&quot;id&quot;:&quot;e7afc321-00a7-30a2-8c38-4e86a266b725&quot;,&quot;title&quot;:&quot;Climate change and fishing: A century of shifting distribution in North Sea cod&quot;,&quot;author&quot;:[{&quot;family&quot;:&quot;Engelhard&quot;,&quot;given&quot;:&quot;Georg H.&quot;,&quot;parse-names&quot;:false,&quot;dropping-particle&quot;:&quot;&quot;,&quot;non-dropping-particle&quot;:&quot;&quot;},{&quot;family&quot;:&quot;Righton&quot;,&quot;given&quot;:&quot;David A.&quot;,&quot;parse-names&quot;:false,&quot;dropping-particle&quot;:&quot;&quot;,&quot;non-dropping-particle&quot;:&quot;&quot;},{&quot;family&quot;:&quot;Pinnegar&quot;,&quot;given&quot;:&quot;John K.&quot;,&quot;parse-names&quot;:false,&quot;dropping-particle&quot;:&quot;&quot;,&quot;non-dropping-particle&quot;:&quot;&quot;}],&quot;container-title&quot;:&quot;Global Change Biology&quot;,&quot;DOI&quot;:&quot;10.1111/gcb.12513&quot;,&quot;ISSN&quot;:&quot;13652486&quot;,&quot;PMID&quot;:&quot;24375860&quot;,&quot;issued&quot;:{&quot;date-parts&quot;:[[2014]]},&quot;page&quot;:&quot;2473-2483&quot;,&quot;abstract&quot;:&quot;Globally, spatial distributions of fish stocks are shifting but although the role of climate change in range shifts is increasingly appreciated, little remains known of the likely additional impact that high levels of fishing pressure might have on distribution. For North Sea cod, we show for the first time and in great spatial detail how the stock has shifted its distribution over the past 100 years. We digitized extensive historical fisheries data from paper charts in UK government archives and combined these with contemporary data to a time-series spanning 1913-2012 (excluding both World Wars). New analysis of old data revealed that the current distribution pattern of cod - mostly in the deeper, northern- and north-easternmost parts of the North Sea - is almost opposite to that during most of the Twentieth Century - mainly concentrated in the west, off England and Scotland. Statistical analysis revealed that the deepening, northward shift is likely attributable to warming; however, the eastward shift is best explained by fishing pressure, suggestive of significant depletion of the stock from its previous stronghold, off the coasts of England and Scotland. These spatial patterns were confirmed for the most recent 31/2 decades by data from fisheries-independent surveys, which go back to the 1970s. Our results demonstrate the fundamental importance of both climate change and fishing pressure for our understanding of changing distributions of commercially exploited fish. © 2014 John Wiley &amp; Sons Ltd.&quot;,&quot;publisher&quot;:&quot;Blackwell Publishing Ltd&quot;,&quot;issue&quot;:&quot;8&quot;,&quot;volume&quot;:&quot;20&quot;,&quot;container-title-short&quot;:&quot;Glob Chang Biol&quot;},&quot;isTemporary&quot;:false}]},{&quot;citationID&quot;:&quot;MENDELEY_CITATION_512b62b5-a990-4043-aa66-87d31725acae&quot;,&quot;properties&quot;:{&quot;noteIndex&quot;:0},&quot;isEdited&quot;:false,&quot;manualOverride&quot;:{&quot;isManuallyOverridden&quot;:false,&quot;citeprocText&quot;:&quot;(Ducrotoy, Elliottà and De Jonge, 2000)&quot;,&quot;manualOverrideText&quot;:&quot;&quot;},&quot;citationTag&quot;:&quot;MENDELEY_CITATION_v3_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&quot;,&quot;citationItems&quot;:[{&quot;id&quot;:&quot;60c22fea-1844-3787-92bd-029338b09b68&quot;,&quot;itemData&quot;:{&quot;type&quot;:&quot;article-journal&quot;,&quot;id&quot;:&quot;60c22fea-1844-3787-92bd-029338b09b68&quot;,&quot;title&quot;:&quot;The North Sea&quot;,&quot;author&quot;:[{&quot;family&quot;:&quot;Ducrotoy&quot;,&quot;given&quot;:&quot;Jean-Paul&quot;,&quot;parse-names&quot;:false,&quot;dropping-particle&quot;:&quot;&quot;,&quot;non-dropping-particle&quot;:&quot;&quot;},{&quot;family&quot;:&quot;Elliottà&quot;,&quot;given&quot;:&quot;Mike&quot;,&quot;parse-names&quot;:false,&quot;dropping-particle&quot;:&quot;&quot;,&quot;non-dropping-particle&quot;:&quot;&quot;},{&quot;family&quot;:&quot;Jonge&quot;,&quot;given&quot;:&quot;Victor N&quot;,&quot;parse-names&quot;:false,&quot;dropping-particle&quot;:&quot;&quot;,&quot;non-dropping-particle&quot;:&quot;De&quot;}],&quot;container-title&quot;:&quot;Marine Pollution Bulletin&quot;,&quot;container-title-short&quot;:&quot;Mar Pollut Bull&quot;,&quot;issued&quot;:{&quot;date-parts&quot;:[[2000]]},&quot;page&quot;:&quot;5-23&quot;,&quot;volume&quot;:&quot;41&quot;},&quot;isTemporary&quot;:false}]},{&quot;citationID&quot;:&quot;MENDELEY_CITATION_213588f1-3837-4c80-91c6-d404db7c5c79&quot;,&quot;properties&quot;:{&quot;noteIndex&quot;:0},&quot;isEdited&quot;:false,&quot;manualOverride&quot;:{&quot;isManuallyOverridden&quot;:false,&quot;citeprocText&quot;:&quot;(Fowler et al., 2020; Dannheim et al., 2018)&quot;,&quot;manualOverrideText&quot;:&quot;&quot;},&quot;citationTag&quot;:&quot;MENDELEY_CITATION_v3_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&quot;,&quot;citationItems&quot;:[{&quot;id&quot;:&quot;9d74d140-317f-3793-a967-363fed923348&quot;,&quot;itemData&quot;:{&quot;type&quot;:&quot;article-journal&quot;,&quot;id&quot;:&quot;9d74d140-317f-3793-a967-363fed923348&quot;,&quot;title&quot;:&quot;The ecology of infrastructure decommissioning in the North Sea: What we need to know and how to achieve it&quot;,&quot;author&quot;:[{&quot;family&quot;:&quot;Fowler&quot;,&quot;given&quot;:&quot;A. M.&quot;,&quot;parse-names&quot;:false,&quot;dropping-particle&quot;:&quot;&quot;,&quot;non-dropping-particle&quot;:&quot;&quot;},{&quot;family&quot;:&quot;Jørgensen&quot;,&quot;given&quot;:&quot;A. M.&quot;,&quot;parse-names&quot;:false,&quot;dropping-particle&quot;:&quot;&quot;,&quot;non-dropping-particle&quot;:&quot;&quot;},{&quot;family&quot;:&quot;Coolen&quot;,&quot;given&quot;:&quot;J. W.P.&quot;,&quot;parse-names&quot;:false,&quot;dropping-particle&quot;:&quot;&quot;,&quot;non-dropping-particle&quot;:&quot;&quot;},{&quot;family&quot;:&quot;Jones&quot;,&quot;given&quot;:&quot;D. O.B.&quot;,&quot;parse-names&quot;:false,&quot;dropping-particle&quot;:&quot;&quot;,&quot;non-dropping-particle&quot;:&quot;&quot;},{&quot;family&quot;:&quot;Svendsen&quot;,&quot;given&quot;:&quot;J. C.&quot;,&quot;parse-names&quot;:false,&quot;dropping-particle&quot;:&quot;&quot;,&quot;non-dropping-particle&quot;:&quot;&quot;},{&quot;family&quot;:&quot;Brabant&quot;,&quot;given&quot;:&quot;R.&quot;,&quot;parse-names&quot;:false,&quot;dropping-particle&quot;:&quot;&quot;,&quot;non-dropping-particle&quot;:&quot;&quot;},{&quot;family&quot;:&quot;Rumes&quot;,&quot;given&quot;:&quot;B.&quot;,&quot;parse-names&quot;:false,&quot;dropping-particle&quot;:&quot;&quot;,&quot;non-dropping-particle&quot;:&quot;&quot;},{&quot;family&quot;:&quot;Degraer&quot;,&quot;given&quot;:&quot;S.&quot;,&quot;parse-names&quot;:false,&quot;dropping-particle&quot;:&quot;&quot;,&quot;non-dropping-particle&quot;:&quot;&quot;}],&quot;container-title&quot;:&quot;ICES Journal of Marine Science&quot;,&quot;DOI&quot;:&quot;10.1093/icesjms/fsz143&quot;,&quot;ISSN&quot;:&quot;10959289&quot;,&quot;issued&quot;:{&quot;date-parts&quot;:[[2020,5,1]]},&quot;page&quot;:&quot;1109-1126&quot;,&quot;abstract&quot;:&quot;As decommissioning of oil and gas (O&amp;G) installations intensifies in the North Sea, and worldwide, debate rages regarding the fate of these novel habitats and their associated biota-a debate that has important implications for future decommissioning of offshore wind farms (OWFs). Calls to relax complete removal requirements in some circumstances and allow part of an O&amp;G installation to be left in the marine environment are increasing. Yet knowledge regarding the biological communities that develop on these structures and their ecological role in the North Sea is currently insufficient to inform such decommissioning decisions. To focus debate regarding decommissioning policy and guide ecological research, we review environmental policy objectives in the region, summarize existing knowledge regarding ecological aspects of decommissioning for both O&amp;G and OWF installations, and identify approaches to address knowledge gaps through science-industry collaboration. We find that in some cases complete removal will conflict with other policies regarding protection and restoration of reefs, as well as the conservation of species within the region. Key ecological considerations that are rarely considered during decommissioning decisions are: (i) provision of reef habitat, (ii) productivity of offshore ecosystems, (iii) enhancement of biodiversity, (iv) protection of the seabed from trawling, and (v) enhancement of connectivity. Knowledge gaps within these areas will best be addressed using industry infrastructure and vessels for scientific investigations, re-Analysis of historical data held by industry, scientific training of industry personnel, joint research funding opportunities, and trial decommissioning projects.&quot;,&quot;publisher&quot;:&quot;Oxford University Press&quot;,&quot;issue&quot;:&quot;3&quot;,&quot;volume&quot;:&quot;77&quot;,&quot;container-title-short&quot;:&quot;&quot;},&quot;isTemporary&quot;:false},{&quot;id&quot;:&quot;07ce7297-bab6-3c45-a12a-3b49d387eee5&quot;,&quot;itemData&quot;:{&quot;type&quot;:&quot;report&quot;,&quot;id&quot;:&quot;07ce7297-bab6-3c45-a12a-3b49d387eee5&quot;,&quot;title&quot;:&quot;Understanding the influence of man-made structures on the ecosystem functions of the North Sea (UNDINE)&quot;,&quot;author&quot;:[{&quot;family&quot;:&quot;Dannheim&quot;,&quot;given&quot;:&quot;Jennifer&quot;,&quot;parse-names&quot;:false,&quot;dropping-particle&quot;:&quot;&quot;,&quot;non-dropping-particle&quot;:&quot;&quot;},{&quot;family&quot;:&quot;Beermann&quot;,&quot;given&quot;:&quot;Jan&quot;,&quot;parse-names&quot;:false,&quot;dropping-particle&quot;:&quot;&quot;,&quot;non-dropping-particle&quot;:&quot;&quot;},{&quot;family&quot;:&quot;Lacroix&quot;,&quot;given&quot;:&quot;Geneviève&quot;,&quot;parse-names&quot;:false,&quot;dropping-particle&quot;:&quot;&quot;,&quot;non-dropping-particle&quot;:&quot;&quot;},{&quot;family&quot;:&quot;Mesel&quot;,&quot;given&quot;:&quot;Ilse&quot;,&quot;parse-names&quot;:false,&quot;dropping-particle&quot;:&quot;&quot;,&quot;non-dropping-particle&quot;:&quot;De&quot;},{&quot;family&quot;:&quot;Kerckhof&quot;,&quot;given&quot;:&quot;Francis&quot;,&quot;parse-names&quot;:false,&quot;dropping-particle&quot;:&quot;&quot;,&quot;non-dropping-particle&quot;:&quot;&quot;},{&quot;family&quot;:&quot;Schön&quot;,&quot;given&quot;:&quot;Isa&quot;,&quot;parse-names&quot;:false,&quot;dropping-particle&quot;:&quot;&quot;,&quot;non-dropping-particle&quot;:&quot;&quot;},{&quot;family&quot;:&quot;Degraer&quot;,&quot;given&quot;:&quot;Steven&quot;,&quot;parse-names&quot;:false,&quot;dropping-particle&quot;:&quot;&quot;,&quot;non-dropping-particle&quot;:&quot;&quot;},{&quot;family&quot;:&quot;Birchenough&quot;,&quot;given&quot;:&quot;Silvana&quot;,&quot;parse-names&quot;:false,&quot;dropping-particle&quot;:&quot;&quot;,&quot;non-dropping-particle&quot;:&quot;&quot;},{&quot;family&quot;:&quot;Garcia&quot;,&quot;given&quot;:&quot;Clement&quot;,&quot;parse-names&quot;:false,&quot;dropping-particle&quot;:&quot;&quot;,&quot;non-dropping-particle&quot;:&quot;&quot;},{&quot;family&quot;:&quot;Coolen&quot;,&quot;given&quot;:&quot;Joop W P&quot;,&quot;parse-names&quot;:false,&quot;dropping-particle&quot;:&quot;&quot;,&quot;non-dropping-particle&quot;:&quot;&quot;},{&quot;family&quot;:&quot;Lindeboom&quot;,&quot;given&quot;:&quot;Han J&quot;,&quot;parse-names&quot;:false,&quot;dropping-particle&quot;:&quot;&quot;,&quot;non-dropping-particle&quot;:&quot;&quot;},{&quot;family&quot;:&quot;Wegener&quot;,&quot;given&quot;:&quot;Alfred&quot;,&quot;parse-names&quot;:false,&quot;dropping-particle&quot;:&quot;&quot;,&quot;non-dropping-particle&quot;:&quot;&quot;}],&quot;issued&quot;:{&quot;date-parts&quot;:[[2018]]},&quot;number-of-pages&quot;:&quot;1-47&quot;,&quot;container-title-short&quot;:&quot;&quot;},&quot;isTemporary&quot;:false}]},{&quot;citationID&quot;:&quot;MENDELEY_CITATION_8e358c01-2218-4c0e-a005-8df1c118dbfc&quot;,&quot;properties&quot;:{&quot;noteIndex&quot;:0},&quot;isEdited&quot;:false,&quot;manualOverride&quot;:{&quot;isManuallyOverridden&quot;:false,&quot;citeprocText&quot;:&quot;(Bugnot et al., 2021)&quot;,&quot;manualOverrideText&quot;:&quot;&quot;},&quot;citationTag&quot;:&quot;MENDELEY_CITATION_v3_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&quot;,&quot;citationItems&quot;:[{&quot;id&quot;:&quot;da4c7ad1-7464-3e3c-bb37-ff529d22f514&quot;,&quot;itemData&quot;:{&quot;type&quot;:&quot;article-journal&quot;,&quot;id&quot;:&quot;da4c7ad1-7464-3e3c-bb37-ff529d22f514&quot;,&quot;title&quot;:&quot;Current and projected global extent of marine built structures&quot;,&quot;author&quot;:[{&quot;family&quot;:&quot;Bugnot&quot;,&quot;given&quot;:&quot;A. B.&quot;,&quot;parse-names&quot;:false,&quot;dropping-particle&quot;:&quot;&quot;,&quot;non-dropping-particle&quot;:&quot;&quot;},{&quot;family&quot;:&quot;Mayer-Pinto&quot;,&quot;given&quot;:&quot;M.&quot;,&quot;parse-names&quot;:false,&quot;dropping-particle&quot;:&quot;&quot;,&quot;non-dropping-particle&quot;:&quot;&quot;},{&quot;family&quot;:&quot;Airoldi&quot;,&quot;given&quot;:&quot;L.&quot;,&quot;parse-names&quot;:false,&quot;dropping-particle&quot;:&quot;&quot;,&quot;non-dropping-particle&quot;:&quot;&quot;},{&quot;family&quot;:&quot;Heery&quot;,&quot;given&quot;:&quot;E. C.&quot;,&quot;parse-names&quot;:false,&quot;dropping-particle&quot;:&quot;&quot;,&quot;non-dropping-particle&quot;:&quot;&quot;},{&quot;family&quot;:&quot;Johnston&quot;,&quot;given&quot;:&quot;E. L.&quot;,&quot;parse-names&quot;:false,&quot;dropping-particle&quot;:&quot;&quot;,&quot;non-dropping-particle&quot;:&quot;&quot;},{&quot;family&quot;:&quot;Critchley&quot;,&quot;given&quot;:&quot;L. P.&quot;,&quot;parse-names&quot;:false,&quot;dropping-particle&quot;:&quot;&quot;,&quot;non-dropping-particle&quot;:&quot;&quot;},{&quot;family&quot;:&quot;Strain&quot;,&quot;given&quot;:&quot;E. M.A.&quot;,&quot;parse-names&quot;:false,&quot;dropping-particle&quot;:&quot;&quot;,&quot;non-dropping-particle&quot;:&quot;&quot;},{&quot;family&quot;:&quot;Morris&quot;,&quot;given&quot;:&quot;R. L.&quot;,&quot;parse-names&quot;:false,&quot;dropping-particle&quot;:&quot;&quot;,&quot;non-dropping-particle&quot;:&quot;&quot;},{&quot;family&quot;:&quot;Loke&quot;,&quot;given&quot;:&quot;L. H.L.&quot;,&quot;parse-names&quot;:false,&quot;dropping-particle&quot;:&quot;&quot;,&quot;non-dropping-particle&quot;:&quot;&quot;},{&quot;family&quot;:&quot;Bishop&quot;,&quot;given&quot;:&quot;M. J.&quot;,&quot;parse-names&quot;:false,&quot;dropping-particle&quot;:&quot;&quot;,&quot;non-dropping-particle&quot;:&quot;&quot;},{&quot;family&quot;:&quot;Sheehan&quot;,&quot;given&quot;:&quot;E.&quot;,&quot;parse-names&quot;:false,&quot;dropping-particle&quot;:&quot;V.&quot;,&quot;non-dropping-particle&quot;:&quot;&quot;},{&quot;family&quot;:&quot;Coleman&quot;,&quot;given&quot;:&quot;R. A.&quot;,&quot;parse-names&quot;:false,&quot;dropping-particle&quot;:&quot;&quot;,&quot;non-dropping-particle&quot;:&quot;&quot;},{&quot;family&quot;:&quot;Dafforn&quot;,&quot;given&quot;:&quot;K. A.&quot;,&quot;parse-names&quot;:false,&quot;dropping-particle&quot;:&quot;&quot;,&quot;non-dropping-particle&quot;:&quot;&quot;}],&quot;container-title&quot;:&quot;Nature Sustainability&quot;,&quot;DOI&quot;:&quot;10.1038/s41893-020-00595-1&quot;,&quot;ISSN&quot;:&quot;23989629&quot;,&quot;issued&quot;:{&quot;date-parts&quot;:[[2021,1,1]]},&quot;page&quot;:&quot;33-41&quot;,&quot;abstract&quot;:&quot;The sprawl of marine construction is one of the most extreme human modifications to global seascapes. Nevertheless, its global extent remains largely unquantified compared to that on land. We synthesized disparate information from a diversity of sources to provide a global assessment of the extent of existing and projected marine construction and its effects on the seascape. Here we estimated that the physical footprint of built structures was at least 32,000 km2 worldwide as of 2018, and is expected to cover 39,400 km2 by 2028. The area of seascape modified around structures was 1.0–3.4 × 106 km2 in 2018 and was projected to increase by 50–70% for power and aquaculture infrastructure, cables and tunnels by 2028. In 2018, marine construction affected 1.5% (0.7–2.4%) of global Exclusive Economic Zones, comparable to the global extent of urban land estimated at 0.02–1.7%. This study provides a critical baseline for tracking future marine human development.&quot;,&quot;publisher&quot;:&quot;Nature Research&quot;,&quot;issue&quot;:&quot;1&quot;,&quot;volume&quot;:&quot;4&quot;,&quot;container-title-short&quot;:&quot;Nat Sustain&quot;},&quot;isTemporary&quot;:false}]},{&quot;citationID&quot;:&quot;MENDELEY_CITATION_dcf289fd-0c42-4a00-8d4b-bd9b0e8ceee8&quot;,&quot;properties&quot;:{&quot;noteIndex&quot;:0},&quot;isEdited&quot;:false,&quot;manualOverride&quot;:{&quot;isManuallyOverridden&quot;:false,&quot;citeprocText&quot;:&quot;(Birchenough and Degraer, 2020)&quot;,&quot;manualOverrideText&quot;:&quot;&quot;},&quot;citationTag&quot;:&quot;MENDELEY_CITATION_v3_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&quot;,&quot;citationItems&quot;:[{&quot;id&quot;:&quot;eb7f0c8c-62c1-396f-90b1-65a707f31b43&quot;,&quot;itemData&quot;:{&quot;type&quot;:&quot;article-journal&quot;,&quot;id&quot;:&quot;eb7f0c8c-62c1-396f-90b1-65a707f31b43&quot;,&quot;title&quot;:&quot;Science in support of ecologically sound decommissioning strategies for offshore man-made structures: Taking stock of current knowledge and considering future challenges&quot;,&quot;author&quot;:[{&quot;family&quot;:&quot;Birchenough&quot;,&quot;given&quot;:&quot;Silvana N.R.&quot;,&quot;parse-names&quot;:false,&quot;dropping-particle&quot;:&quot;&quot;,&quot;non-dropping-particle&quot;:&quot;&quot;},{&quot;family&quot;:&quot;Degraer&quot;,&quot;given&quot;:&quot;Steven&quot;,&quot;parse-names&quot;:false,&quot;dropping-particle&quot;:&quot;&quot;,&quot;non-dropping-particle&quot;:&quot;&quot;}],&quot;container-title&quot;:&quot;ICES Journal of Marine Science&quot;,&quot;DOI&quot;:&quot;10.1093/icesjms/fsaa039&quot;,&quot;ISSN&quot;:&quot;10959289&quot;,&quot;issued&quot;:{&quot;date-parts&quot;:[[2020,5,1]]},&quot;page&quot;:&quot;1075-1078&quot;,&quot;abstract&quot;:&quot;The blue growth agenda has spurred an accelerating exploitation and continued development of the coastal and marine environment. This is also driven by the increasing need to generate renewable energy. In most cases, this has resulted in a large number of man-made structures (MMSs) across several soft sediment environments. The nature of these structures ranges from oil and gas installations to harbour walls, anchored buoys, pipelines and offshore wind farms. These structures host fouling communities that are often new to offshore regions, potentially serving as stepping stones for range-expanding (non-indigenous) species and providing habitat and shelter for a variety of marine species. The altered local biodiversity also affects biological and biogeochemical processes from the water column to the seafloor, either directly (e.g. scouring, organic matter export from piles) or indirectly (e.g. closure or displacement of fisheries) and, hence, ecosystem functioning at various spatial and temporal scales. A proper understanding of the effects of artificial hard substrate and the consequences of its removal (e.g.Through decommissioning) to marine biodiversity has yet to develop to maturity. This themed article set contributes to the scientific knowledge base on the impacts of MMSs on marine ecosystems with the specific aim to fertilize and facilitate an evidence-based debate over decommissioning. This discussion will become ever more vital to inform marine spatial planning and future policy decisions on the use and protection of marine resources.&quot;,&quot;publisher&quot;:&quot;Oxford University Press&quot;,&quot;issue&quot;:&quot;3&quot;,&quot;volume&quot;:&quot;77&quot;,&quot;container-title-short&quot;:&quot;&quot;},&quot;isTemporary&quot;:false}]},{&quot;citationID&quot;:&quot;MENDELEY_CITATION_1bd26c9d-bd9a-4b0d-962d-875eb17e4f3b&quot;,&quot;properties&quot;:{&quot;noteIndex&quot;:0},&quot;isEdited&quot;:false,&quot;manualOverride&quot;:{&quot;isManuallyOverridden&quot;:false,&quot;citeprocText&quot;:&quot;(Fortune and Paterson, 2020)&quot;,&quot;manualOverrideText&quot;:&quot;&quot;},&quot;citationTag&quot;:&quot;MENDELEY_CITATION_v3_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&quot;,&quot;citationItems&quot;:[{&quot;id&quot;:&quot;e4ae1a07-1039-3ea4-9918-eac56935e574&quot;,&quot;itemData&quot;:{&quot;type&quot;:&quot;article-journal&quot;,&quot;id&quot;:&quot;e4ae1a07-1039-3ea4-9918-eac56935e574&quot;,&quot;title&quot;:&quot;Ecological best practice in decommissioning: A review of scientific research&quot;,&quot;author&quot;:[{&quot;family&quot;:&quot;Fortune&quot;,&quot;given&quot;:&quot;I. S.&quot;,&quot;parse-names&quot;:false,&quot;dropping-particle&quot;:&quot;&quot;,&quot;non-dropping-particle&quot;:&quot;&quot;},{&quot;family&quot;:&quot;Paterson&quot;,&quot;given&quot;:&quot;D. M.&quot;,&quot;parse-names&quot;:false,&quot;dropping-particle&quot;:&quot;&quot;,&quot;non-dropping-particle&quot;:&quot;&quot;}],&quot;container-title&quot;:&quot;ICES Journal of Marine Science&quot;,&quot;DOI&quot;:&quot;10.1093/icesjms/fsy130&quot;,&quot;ISSN&quot;:&quot;10959289&quot;,&quot;issued&quot;:{&quot;date-parts&quot;:[[2020,5,1]]},&quot;page&quot;:&quot;1079-1091&quot;,&quot;abstract&quot;:&quot;The Oslo and Paris Commissions (OSPAR) decision 98/3 prohibits the dumping of man-made structures (MMS) offshore. However, there are regions of the world where MMS are recognized as providing an ecological and societal benefit through the provision of ecosystem goods and services. This review provides a commentary on our current understanding of the ecological influence of man-made structures, the consequences of their decommissioning and recognizes that our knowledge is far from complete. It is known that a diverse and complex ecosystem of attached organisms develops on submerged structures which supports a localized food web that could not exist without them. However, our lack of detailed information makes modelling of system response to decommissioning very tentative. Ideally, we should use the best possible scientific information to reach a consensus as to whether the blanket removal of MMS (excepting derogations) is the most environmentally supportable option. The evidence available to-date shows both benefits and some risk in leaving MMS in place and this needs to be examined without preconception. On the UKCS, MMS as artificial habitats are not considered under the Habitats Directive, irrespective of the value or rarity of the species present. We conclude that a more comprehensive regulatory process, together with the recognition of the ecology associated with man-made structures, would allow science to play a role in the decision-making rather than supporting a blanket policy ignoring ecological context.&quot;,&quot;publisher&quot;:&quot;Oxford University Press&quot;,&quot;issue&quot;:&quot;3&quot;,&quot;volume&quot;:&quot;77&quot;,&quot;container-title-short&quot;:&quot;&quot;},&quot;isTemporary&quot;:false}]},{&quot;citationID&quot;:&quot;MENDELEY_CITATION_1173ad79-de58-494c-b083-016354e128ef&quot;,&quot;properties&quot;:{&quot;noteIndex&quot;:0},&quot;isEdited&quot;:false,&quot;manualOverride&quot;:{&quot;isManuallyOverridden&quot;:false,&quot;citeprocText&quot;:&quot;(Putuhena et al., 2023)&quot;,&quot;manualOverrideText&quot;:&quot;&quot;},&quot;citationTag&quot;:&quot;MENDELEY_CITATION_v3_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&quot;,&quot;citationItems&quot;:[{&quot;id&quot;:&quot;2a5c5d73-daab-33fb-b244-5aa948fd55a5&quot;,&quot;itemData&quot;:{&quot;type&quot;:&quot;article-journal&quot;,&quot;id&quot;:&quot;2a5c5d73-daab-33fb-b244-5aa948fd55a5&quot;,&quot;title&quot;:&quot;Finding space for offshore wind to support net zero: A methodology to assess spatial constraints and future scenarios, illustrated by a UK case study&quot;,&quot;author&quot;:[{&quot;family&quot;:&quot;Putuhena&quot;,&quot;given&quot;:&quot;Hugo&quot;,&quot;parse-names&quot;:false,&quot;dropping-particle&quot;:&quot;&quot;,&quot;non-dropping-particle&quot;:&quot;&quot;},{&quot;family&quot;:&quot;White&quot;,&quot;given&quot;:&quot;David&quot;,&quot;parse-names&quot;:false,&quot;dropping-particle&quot;:&quot;&quot;,&quot;non-dropping-particle&quot;:&quot;&quot;},{&quot;family&quot;:&quot;Gourvenec&quot;,&quot;given&quot;:&quot;Susan&quot;,&quot;parse-names&quot;:false,&quot;dropping-particle&quot;:&quot;&quot;,&quot;non-dropping-particle&quot;:&quot;&quot;},{&quot;family&quot;:&quot;Sturt&quot;,&quot;given&quot;:&quot;Fraser&quot;,&quot;parse-names&quot;:false,&quot;dropping-particle&quot;:&quot;&quot;,&quot;non-dropping-particle&quot;:&quot;&quot;}],&quot;container-title&quot;:&quot;Renewable and Sustainable Energy Reviews&quot;,&quot;DOI&quot;:&quot;10.1016/j.rser.2023.113358&quot;,&quot;ISSN&quot;:&quot;18790690&quot;,&quot;issued&quot;:{&quot;date-parts&quot;:[[2023,8,1]]},&quot;abstract&quot;:&quot;Government and commercial forecasts indicate global ambitions for 2000 GW of installed offshore wind (OW) by 2050 to meet the targets of the Paris Agreement. Set against a current global installed capacity of 56 GW offshore wind, which has taken over 30 years to achieve, the challenge of installing 35 times that capacity in the coming 30 years is considerable. Aside from the issue of the necessary pace of OW installation, another challenge is scale: Where in the ocean could and should this new infrastructure be placed? This paper presents a spatial analysis approach for assessing the location of future offshore wind that collates and integrates, metocean, geoscience, ecological and anthropogenic features and intersects with engineering requirements. A new contribution to the field is made through calibration in relation to current ocean ‘crowdedness’, which leads to a suitability ranking of new sea regions. A case study is presented to illustrate the workflow and methodology of this approach based on the United Kingdom (UK)-Economic Exclusive Zone (EEZ). The UK has been selected as an exemplar due to its well-developed offshore wind sector, having the greatest installed capacity globally until the close of 2021, and as a region with ambitious and legislated offshore wind targets to meet net zero. The modelling and analysis quantify the need to eliminate the water depth barrier through floating OW technology, open up new sea regions and the associated port and grid infrastructure, as well as to assess the potential impact of increased utilisation of ocean space for OW.&quot;,&quot;publisher&quot;:&quot;Elsevier Ltd&quot;,&quot;volume&quot;:&quot;182&quot;,&quot;container-title-short&quot;:&quot;&quot;},&quot;isTemporary&quot;:false}]},{&quot;citationID&quot;:&quot;MENDELEY_CITATION_df52b5d9-4675-4ba3-a30d-471e9ce1ce64&quot;,&quot;properties&quot;:{&quot;noteIndex&quot;:0},&quot;isEdited&quot;:false,&quot;manualOverride&quot;:{&quot;isManuallyOverridden&quot;:false,&quot;citeprocText&quot;:&quot;(Fowler et al., 2020; Todd, Lavallin and Macreadie, 2018; Wright et al., 2020; Fujii and Jamieson, 2016)&quot;,&quot;manualOverrideText&quot;:&quot;&quot;},&quot;citationTag&quot;:&quot;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&quot;,&quot;citationItems&quot;:[{&quot;id&quot;:&quot;9d74d140-317f-3793-a967-363fed923348&quot;,&quot;itemData&quot;:{&quot;type&quot;:&quot;article-journal&quot;,&quot;id&quot;:&quot;9d74d140-317f-3793-a967-363fed923348&quot;,&quot;title&quot;:&quot;The ecology of infrastructure decommissioning in the North Sea: What we need to know and how to achieve it&quot;,&quot;author&quot;:[{&quot;family&quot;:&quot;Fowler&quot;,&quot;given&quot;:&quot;A. M.&quot;,&quot;parse-names&quot;:false,&quot;dropping-particle&quot;:&quot;&quot;,&quot;non-dropping-particle&quot;:&quot;&quot;},{&quot;family&quot;:&quot;Jørgensen&quot;,&quot;given&quot;:&quot;A. M.&quot;,&quot;parse-names&quot;:false,&quot;dropping-particle&quot;:&quot;&quot;,&quot;non-dropping-particle&quot;:&quot;&quot;},{&quot;family&quot;:&quot;Coolen&quot;,&quot;given&quot;:&quot;J. W.P.&quot;,&quot;parse-names&quot;:false,&quot;dropping-particle&quot;:&quot;&quot;,&quot;non-dropping-particle&quot;:&quot;&quot;},{&quot;family&quot;:&quot;Jones&quot;,&quot;given&quot;:&quot;D. O.B.&quot;,&quot;parse-names&quot;:false,&quot;dropping-particle&quot;:&quot;&quot;,&quot;non-dropping-particle&quot;:&quot;&quot;},{&quot;family&quot;:&quot;Svendsen&quot;,&quot;given&quot;:&quot;J. C.&quot;,&quot;parse-names&quot;:false,&quot;dropping-particle&quot;:&quot;&quot;,&quot;non-dropping-particle&quot;:&quot;&quot;},{&quot;family&quot;:&quot;Brabant&quot;,&quot;given&quot;:&quot;R.&quot;,&quot;parse-names&quot;:false,&quot;dropping-particle&quot;:&quot;&quot;,&quot;non-dropping-particle&quot;:&quot;&quot;},{&quot;family&quot;:&quot;Rumes&quot;,&quot;given&quot;:&quot;B.&quot;,&quot;parse-names&quot;:false,&quot;dropping-particle&quot;:&quot;&quot;,&quot;non-dropping-particle&quot;:&quot;&quot;},{&quot;family&quot;:&quot;Degraer&quot;,&quot;given&quot;:&quot;S.&quot;,&quot;parse-names&quot;:false,&quot;dropping-particle&quot;:&quot;&quot;,&quot;non-dropping-particle&quot;:&quot;&quot;}],&quot;container-title&quot;:&quot;ICES Journal of Marine Science&quot;,&quot;DOI&quot;:&quot;10.1093/icesjms/fsz143&quot;,&quot;ISSN&quot;:&quot;10959289&quot;,&quot;issued&quot;:{&quot;date-parts&quot;:[[2020,5,1]]},&quot;page&quot;:&quot;1109-1126&quot;,&quot;abstract&quot;:&quot;As decommissioning of oil and gas (O&amp;G) installations intensifies in the North Sea, and worldwide, debate rages regarding the fate of these novel habitats and their associated biota-a debate that has important implications for future decommissioning of offshore wind farms (OWFs). Calls to relax complete removal requirements in some circumstances and allow part of an O&amp;G installation to be left in the marine environment are increasing. Yet knowledge regarding the biological communities that develop on these structures and their ecological role in the North Sea is currently insufficient to inform such decommissioning decisions. To focus debate regarding decommissioning policy and guide ecological research, we review environmental policy objectives in the region, summarize existing knowledge regarding ecological aspects of decommissioning for both O&amp;G and OWF installations, and identify approaches to address knowledge gaps through science-industry collaboration. We find that in some cases complete removal will conflict with other policies regarding protection and restoration of reefs, as well as the conservation of species within the region. Key ecological considerations that are rarely considered during decommissioning decisions are: (i) provision of reef habitat, (ii) productivity of offshore ecosystems, (iii) enhancement of biodiversity, (iv) protection of the seabed from trawling, and (v) enhancement of connectivity. Knowledge gaps within these areas will best be addressed using industry infrastructure and vessels for scientific investigations, re-Analysis of historical data held by industry, scientific training of industry personnel, joint research funding opportunities, and trial decommissioning projects.&quot;,&quot;publisher&quot;:&quot;Oxford University Press&quot;,&quot;issue&quot;:&quot;3&quot;,&quot;volume&quot;:&quot;77&quot;,&quot;container-title-short&quot;:&quot;&quot;},&quot;isTemporary&quot;:false},{&quot;id&quot;:&quot;fed3dbd4-8257-35eb-935f-1227dd89a1da&quot;,&quot;itemData&quot;:{&quot;type&quot;:&quot;article-journal&quot;,&quot;id&quot;:&quot;fed3dbd4-8257-35eb-935f-1227dd89a1da&quot;,&quot;title&quot;:&quot;Quantitative analysis of fish and invertebrate assemblage dynamics in association with a North Sea oil and gas installation complex&quot;,&quot;author&quot;:[{&quot;family&quot;:&quot;Todd&quot;,&quot;given&quot;:&quot;Victoria L.G.&quot;,&quot;parse-names&quot;:false,&quot;dropping-particle&quot;:&quot;&quot;,&quot;non-dropping-particle&quot;:&quot;&quot;},{&quot;family&quot;:&quot;Lavallin&quot;,&quot;given&quot;:&quot;Edward W.&quot;,&quot;parse-names&quot;:false,&quot;dropping-particle&quot;:&quot;&quot;,&quot;non-dropping-particle&quot;:&quot;&quot;},{&quot;family&quot;:&quot;Macreadie&quot;,&quot;given&quot;:&quot;Peter I.&quot;,&quot;parse-names&quot;:false,&quot;dropping-particle&quot;:&quot;&quot;,&quot;non-dropping-particle&quot;:&quot;&quot;}],&quot;container-title&quot;:&quot;Marine Environmental Research&quot;,&quot;DOI&quot;:&quot;10.1016/j.marenvres.2018.09.018&quot;,&quot;ISSN&quot;:&quot;18790291&quot;,&quot;PMID&quot;:&quot;30274717&quot;,&quot;issued&quot;:{&quot;date-parts&quot;:[[2018,11,1]]},&quot;page&quot;:&quot;69-79&quot;,&quot;abstract&quot;:&quot;Decommissioning of offshore infrastructure has become a major issue facing the global offshore energy industry. In the North Sea alone, the decommissioning liability is estimated at £40 billion by 2040. Current international policy requires removal of offshore infrastructure when their production life ends; however, this policy is being questioned as emerging data reveal the importance of these structures to fish and invertebrate populations. Indeed, some governments are developing ‘rigs-to-reef’ (RTR) policies in situations where offshore infrastructure is demonstrated to have important environmental benefits. Using Remotely Operated Vehicles (ROVs), this study quantified and analysed fish and invertebrate assemblage dynamics associated with an oil and gas (O&amp;G) complex in the Dogger Bank Special Area of Conservation (SAC), in the North Sea, Germany. We found clear depth zonation of organisms: infralittoral communities (0–15 m), circalittoral assemblages (15–45 m) and epi-benthic communities (45–50 m), which implies that ‘topping’ or ‘toppling’ decommissioning strategies could eliminate communities that are unique to the upper zones. Sessile invertebrate assemblages were significantly different between structures, which appeared to be driven by both biotic and abiotic mechanisms. The O&amp;G complex accommodated diverse and abundant motile invertebrate and fish assemblages within which the whelk Buccinium undatum, cod fish Gadus morhua and lumpsucker fish Cyclopterus lumpus used the infrastructure for different stages of reproduction. This observation of breeding implies that the structures may be producing more fish and invertebrates, as opposed to simply acting as sites of attraction (sensu the ‘attraction vs production’ debate). At present, there are no records of C. lumpus spawning at such depth and distance from the coast, and this is the first published evidence of this species using an offshore structure as a spawning site. Overall, this study provides important new insight into the role of offshore O&amp;G structures as habitat for fish and invertebrates in the North Sea, thereby helping to inform decommissioning decisions.&quot;,&quot;publisher&quot;:&quot;Elsevier Ltd&quot;,&quot;container-title-short&quot;:&quot;Mar Environ Res&quot;},&quot;isTemporary&quot;:false},{&quot;id&quot;:&quot;47dd4505-5b95-30e3-9e3d-d10b0248d3ef&quot;,&quot;itemData&quot;:{&quot;type&quot;:&quot;article-journal&quot;,&quot;id&quot;:&quot;47dd4505-5b95-30e3-9e3d-d10b0248d3ef&quot;,&quot;title&quot;:&quot;Structure in a sea of sand: Fish abundance in relation to man-made structures in the North Sea&quot;,&quot;author&quot;:[{&quot;family&quot;:&quot;Wright&quot;,&quot;given&quot;:&quot;Serena R.&quot;,&quot;parse-names&quot;:false,&quot;dropping-particle&quot;:&quot;&quot;,&quot;non-dropping-particle&quot;:&quot;&quot;},{&quot;family&quot;:&quot;Lynam&quot;,&quot;given&quot;:&quot;Christopher P.&quot;,&quot;parse-names&quot;:false,&quot;dropping-particle&quot;:&quot;&quot;,&quot;non-dropping-particle&quot;:&quot;&quot;},{&quot;family&quot;:&quot;Righton&quot;,&quot;given&quot;:&quot;David A.&quot;,&quot;parse-names&quot;:false,&quot;dropping-particle&quot;:&quot;&quot;,&quot;non-dropping-particle&quot;:&quot;&quot;},{&quot;family&quot;:&quot;Metcalfe&quot;,&quot;given&quot;:&quot;Julian&quot;,&quot;parse-names&quot;:false,&quot;dropping-particle&quot;:&quot;&quot;,&quot;non-dropping-particle&quot;:&quot;&quot;},{&quot;family&quot;:&quot;Hunter&quot;,&quot;given&quot;:&quot;Ewan&quot;,&quot;parse-names&quot;:false,&quot;dropping-particle&quot;:&quot;&quot;,&quot;non-dropping-particle&quot;:&quot;&quot;},{&quot;family&quot;:&quot;Riley&quot;,&quot;given&quot;:&quot;Ainsley&quot;,&quot;parse-names&quot;:false,&quot;dropping-particle&quot;:&quot;&quot;,&quot;non-dropping-particle&quot;:&quot;&quot;},{&quot;family&quot;:&quot;Garcia&quot;,&quot;given&quot;:&quot;Luz&quot;,&quot;parse-names&quot;:false,&quot;dropping-particle&quot;:&quot;&quot;,&quot;non-dropping-particle&quot;:&quot;&quot;},{&quot;family&quot;:&quot;Posen&quot;,&quot;given&quot;:&quot;Paulette&quot;,&quot;parse-names&quot;:false,&quot;dropping-particle&quot;:&quot;&quot;,&quot;non-dropping-particle&quot;:&quot;&quot;},{&quot;family&quot;:&quot;Hyder&quot;,&quot;given&quot;:&quot;Kieran&quot;,&quot;parse-names&quot;:false,&quot;dropping-particle&quot;:&quot;&quot;,&quot;non-dropping-particle&quot;:&quot;&quot;}],&quot;container-title&quot;:&quot;ICES Journal of Marine Science&quot;,&quot;DOI&quot;:&quot;10.1093/icesjms/fsy142&quot;,&quot;ISSN&quot;:&quot;10959289&quot;,&quot;issued&quot;:{&quot;date-parts&quot;:[[2020,5,1]]},&quot;page&quot;:&quot;1206-1218&quot;,&quot;abstract&quot;:&quot;Artificial structures in the marine environment may have direct and/or indirect impact on the behaviour and space use of mobile foragers. This study explores whether environmental and physical features in the North Sea-including artificial structures (wrecks, wind turbines, cables, and oil and gas structures) were associated with local abundance of three fish species: cod (Gadus morhua), plaice (Pleuronectes platessa), and thornback ray (Raja clavata). Generalized additive models (GAMs) were used to compare distributions between data collected by fisheries surveys and electronic tags. Distributions of cod, plaice, and ray were correlated with environmental variables including temperature, depth, and substrate, matching findings from previous studies. All species showed seasonal increases in their abundance in areas with high densities of artificial structures, including oil and gas platforms and wrecks. Independent of whether fish purposefully associate with these features or whether structures happen to coincide with locations frequented by these populations, the strong association suggests that greater consideration needs to be given to regulation of habitat alterations, including decommissioning.&quot;,&quot;publisher&quot;:&quot;Oxford University Press&quot;,&quot;issue&quot;:&quot;3&quot;,&quot;volume&quot;:&quot;77&quot;,&quot;container-title-short&quot;:&quot;&quot;},&quot;isTemporary&quot;:false},{&quot;id&quot;:&quot;2465f9fe-dcee-3a2d-835a-d2d60e088344&quot;,&quot;itemData&quot;:{&quot;type&quot;:&quot;article-journal&quot;,&quot;id&quot;:&quot;2465f9fe-dcee-3a2d-835a-d2d60e088344&quot;,&quot;title&quot;:&quot;Fine-scale monitoring of fish movements and multiple environmental parameters around a decommissioned offshore oil platform: A pilot study in the North Sea&quot;,&quot;author&quot;:[{&quot;family&quot;:&quot;Fujii&quot;,&quot;given&quot;:&quot;Toyonobu&quot;,&quot;parse-names&quot;:false,&quot;dropping-particle&quot;:&quot;&quot;,&quot;non-dropping-particle&quot;:&quot;&quot;},{&quot;family&quot;:&quot;Jamieson&quot;,&quot;given&quot;:&quot;Alan J.&quot;,&quot;parse-names&quot;:false,&quot;dropping-particle&quot;:&quot;&quot;,&quot;non-dropping-particle&quot;:&quot;&quot;}],&quot;container-title&quot;:&quot;Ocean Engineering&quot;,&quot;DOI&quot;:&quot;10.1016/j.oceaneng.2016.09.003&quot;,&quot;ISSN&quot;:&quot;00298018&quot;,&quot;issued&quot;:{&quot;date-parts&quot;:[[2016,11,1]]},&quot;page&quot;:&quot;481-487&quot;,&quot;abstract&quot;:&quot;A new underwater monitoring system was constructed using time-lapse photography and a suite of oceanographic instruments to characterise the dynamic relationships between changing environmental conditions, biological activities and the physical presence of offshore infrastructure. This article reports the results from a pilot study on fine-scale monitoring of fish movements in relation to changes in multiple environmental parameters observed at an offshore oil platform in the North Sea. Temporal changes in the number of saithe Pollachius virens were readily observed with a strong indication of diurnal rhythm of vertical movements. Key environmental parameters such as temperature, salinity, currents, tidal cycle, illumination, chlorophyll and dissolved oxygen also varied spatially (i.e. different depths) and/or temporally. If the monitoring system is to be deployed systematically at multiple offshore locations for longer duration as appropriately controlled experiments, this approach may greatly help understand the influence of redundant offshore man-made structures on the marine ecosystem.&quot;,&quot;publisher&quot;:&quot;Elsevier Ltd&quot;,&quot;volume&quot;:&quot;126&quot;,&quot;container-title-short&quot;:&quot;&quot;},&quot;isTemporary&quot;:false}]},{&quot;citationID&quot;:&quot;MENDELEY_CITATION_2f2e04c0-6aa4-46e4-8db7-7bf0e1046d20&quot;,&quot;properties&quot;:{&quot;noteIndex&quot;:0},&quot;isEdited&quot;:false,&quot;manualOverride&quot;:{&quot;isManuallyOverridden&quot;:false,&quot;citeprocText&quot;:&quot;(Coolen et al., 2020; Molen et al., 2018; Tidbury et al., 2020)&quot;,&quot;manualOverrideText&quot;:&quot;&quot;},&quot;citationTag&quot;:&quot;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&quot;,&quot;citationItems&quot;:[{&quot;id&quot;:&quot;ee5c83c0-a3f4-32e2-8f97-2c85fbfba14c&quot;,&quot;itemData&quot;:{&quot;type&quot;:&quot;article-journal&quot;,&quot;id&quot;:&quot;ee5c83c0-a3f4-32e2-8f97-2c85fbfba14c&quot;,&quot;title&quot;:&quot;Marine stepping-stones: Connectivity of Mytilus edulis populations between offshore energy installations&quot;,&quot;author&quot;:[{&quot;family&quot;:&quot;Coolen&quot;,&quot;given&quot;:&quot;Joop W.P.&quot;,&quot;parse-names&quot;:false,&quot;dropping-particle&quot;:&quot;&quot;,&quot;non-dropping-particle&quot;:&quot;&quot;},{&quot;family&quot;:&quot;Boon&quot;,&quot;given&quot;:&quot;Arjen R.&quot;,&quot;parse-names&quot;:false,&quot;dropping-particle&quot;:&quot;&quot;,&quot;non-dropping-particle&quot;:&quot;&quot;},{&quot;family&quot;:&quot;Crooijmans&quot;,&quot;given&quot;:&quot;Richard&quot;,&quot;parse-names&quot;:false,&quot;dropping-particle&quot;:&quot;&quot;,&quot;non-dropping-particle&quot;:&quot;&quot;},{&quot;family&quot;:&quot;Pelt&quot;,&quot;given&quot;:&quot;Hilde&quot;,&quot;parse-names&quot;:false,&quot;dropping-particle&quot;:&quot;&quot;,&quot;non-dropping-particle&quot;:&quot;van&quot;},{&quot;family&quot;:&quot;Kleissen&quot;,&quot;given&quot;:&quot;Frank&quot;,&quot;parse-names&quot;:false,&quot;dropping-particle&quot;:&quot;&quot;,&quot;non-dropping-particle&quot;:&quot;&quot;},{&quot;family&quot;:&quot;Gerla&quot;,&quot;given&quot;:&quot;Daan&quot;,&quot;parse-names&quot;:false,&quot;dropping-particle&quot;:&quot;&quot;,&quot;non-dropping-particle&quot;:&quot;&quot;},{&quot;family&quot;:&quot;Beermann&quot;,&quot;given&quot;:&quot;Jan&quot;,&quot;parse-names&quot;:false,&quot;dropping-particle&quot;:&quot;&quot;,&quot;non-dropping-particle&quot;:&quot;&quot;},{&quot;family&quot;:&quot;Birchenough&quot;,&quot;given&quot;:&quot;Silvana N.R.&quot;,&quot;parse-names&quot;:false,&quot;dropping-particle&quot;:&quot;&quot;,&quot;non-dropping-particle&quot;:&quot;&quot;},{&quot;family&quot;:&quot;Becking&quot;,&quot;given&quot;:&quot;Leontine E.&quot;,&quot;parse-names&quot;:false,&quot;dropping-particle&quot;:&quot;&quot;,&quot;non-dropping-particle&quot;:&quot;&quot;},{&quot;family&quot;:&quot;Luttikhuizen&quot;,&quot;given&quot;:&quot;Pieternella C.&quot;,&quot;parse-names&quot;:false,&quot;dropping-particle&quot;:&quot;&quot;,&quot;non-dropping-particle&quot;:&quot;&quot;}],&quot;container-title&quot;:&quot;Molecular Ecology&quot;,&quot;DOI&quot;:&quot;10.1111/mec.15364&quot;,&quot;ISSN&quot;:&quot;1365294X&quot;,&quot;PMID&quot;:&quot;31989703&quot;,&quot;issued&quot;:{&quot;date-parts&quot;:[[2020,2,1]]},&quot;page&quot;:&quot;686-703&quot;,&quot;abstract&quot;:&quot;Recent papers have suggested that epifaunal organisms use artificial structures as stepping-stones to spread to areas that are too distant to reach in a single generation. With thousands of artificial structures present in the North Sea, we test the hypothesis that these structures are connected by water currents and act as an interconnected reef. Population genetic structure of the blue mussel, Mytilus edulis, was expected to follow a pattern predicted by a particle tracking model (PTM). Correlation between population genetic differentiation, based on microsatellite markers, and particle exchange was tested. Specimens of M. edulis were found at each location, although the PTM indicated that locations &gt;85 km offshore were isolated from coastal subpopulations. The fixation coefficient FST correlated with the number of arrivals in the PTM. However, the number of effective migrants per generation as inferred from coalescent simulations did not show a strong correlation with the arriving particles. Isolation by distance analysis showed no increase in isolation with increasing distance and we did not find clear structure among the populations. The marine stepping-stone effect is obviously important for the distribution of M. edulis in the North Sea and it may influence ecologically comparable species in a similar way. In the absence of artificial shallow hard substrates, M. edulis would be unlikely to survive in offshore North Sea waters.&quot;,&quot;publisher&quot;:&quot;Blackwell Publishing Ltd&quot;,&quot;issue&quot;:&quot;4&quot;,&quot;volume&quot;:&quot;29&quot;,&quot;container-title-short&quot;:&quot;Mol Ecol&quot;},&quot;isTemporary&quot;:false},{&quot;id&quot;:&quot;2da56607-61e1-37db-961e-92b63d5880ff&quot;,&quot;itemData&quot;:{&quot;type&quot;:&quot;article-journal&quot;,&quot;id&quot;:&quot;2da56607-61e1-37db-961e-92b63d5880ff&quot;,&quot;title&quot;:&quot;Connectivity of larval stages of sedentary marine communities between hard substrates and offshore structures in the North Sea&quot;,&quot;author&quot;:[{&quot;family&quot;:&quot;Molen&quot;,&quot;given&quot;:&quot;Johan&quot;,&quot;parse-names&quot;:false,&quot;dropping-particle&quot;:&quot;van der&quot;,&quot;non-dropping-particle&quot;:&quot;&quot;},{&quot;family&quot;:&quot;García-García&quot;,&quot;given&quot;:&quot;Luz María&quot;,&quot;parse-names&quot;:false,&quot;dropping-particle&quot;:&quot;&quot;,&quot;non-dropping-particle&quot;:&quot;&quot;},{&quot;family&quot;:&quot;Whomersley&quot;,&quot;given&quot;:&quot;Paul&quot;,&quot;parse-names&quot;:false,&quot;dropping-particle&quot;:&quot;&quot;,&quot;non-dropping-particle&quot;:&quot;&quot;},{&quot;family&quot;:&quot;Callaway&quot;,&quot;given&quot;:&quot;Alexander&quot;,&quot;parse-names&quot;:false,&quot;dropping-particle&quot;:&quot;&quot;,&quot;non-dropping-particle&quot;:&quot;&quot;},{&quot;family&quot;:&quot;Posen&quot;,&quot;given&quot;:&quot;Paulette E.&quot;,&quot;parse-names&quot;:false,&quot;dropping-particle&quot;:&quot;&quot;,&quot;non-dropping-particle&quot;:&quot;&quot;},{&quot;family&quot;:&quot;Hyder&quot;,&quot;given&quot;:&quot;Kieran&quot;,&quot;parse-names&quot;:false,&quot;dropping-particle&quot;:&quot;&quot;,&quot;non-dropping-particle&quot;:&quot;&quot;}],&quot;container-title&quot;:&quot;Scientific Reports&quot;,&quot;DOI&quot;:&quot;10.1038/s41598-018-32912-2&quot;,&quot;ISSN&quot;:&quot;20452322&quot;,&quot;PMID&quot;:&quot;30283099&quot;,&quot;issued&quot;:{&quot;date-parts&quot;:[[2018,12,1]]},&quot;abstract&quot;:&quot;Man-made structures including rigs, pipelines, cables, renewable energy devices, and ship wrecks, offer hard substrate in the largely soft-sediment environment of the North Sea. These structures become colonised by sedentary organisms and non-migratory reef fish, and form local ecosystems that attract larger predators including seals, birds, and fish. It is possible that these structures form a system of interconnected reef environments through the planktonic dispersal of the pelagic stages of organisms by ocean currents. Changes to the overall arrangement of hard substrate areas through removal or addition of individual man-made structures will affect the interconnectivity and could impact on the ecosystem. Here, we assessed the connectivity of sectors with oil and gas structures, wind farms, wrecks, and natural hard substrate, using a model that simulates the drift of planktonic stages of seven organisms with sedentary adult stages associated with hard substrate, applied to the period 2001–2010. Connectivity was assessed using a classification system designed to address the function of sectors in the network. Results showed a relatively stable overall spatial distribution of sector function but with distinct variations between species and years. The results are discussed in the context of decommissioning of oil and gas infrastructure in the North Sea.&quot;,&quot;publisher&quot;:&quot;Nature Publishing Group&quot;,&quot;issue&quot;:&quot;1&quot;,&quot;volume&quot;:&quot;8&quot;,&quot;container-title-short&quot;:&quot;Sci Rep&quot;},&quot;isTemporary&quot;:false},{&quot;id&quot;:&quot;ad37da47-6e21-3f3f-8d73-7eba2231e21e&quot;,&quot;itemData&quot;:{&quot;type&quot;:&quot;article-journal&quot;,&quot;id&quot;:&quot;ad37da47-6e21-3f3f-8d73-7eba2231e21e&quot;,&quot;title&quot;:&quot;Social network analysis as a tool for marine spatial planning: Impacts of decommissioning on connectivity in the North Sea&quot;,&quot;author&quot;:[{&quot;family&quot;:&quot;Tidbury&quot;,&quot;given&quot;:&quot;Hannah&quot;,&quot;parse-names&quot;:false,&quot;dropping-particle&quot;:&quot;&quot;,&quot;non-dropping-particle&quot;:&quot;&quot;},{&quot;family&quot;:&quot;Taylor&quot;,&quot;given&quot;:&quot;Nick&quot;,&quot;parse-names&quot;:false,&quot;dropping-particle&quot;:&quot;&quot;,&quot;non-dropping-particle&quot;:&quot;&quot;},{&quot;family&quot;:&quot;Molen&quot;,&quot;given&quot;:&quot;Johan&quot;,&quot;parse-names&quot;:false,&quot;dropping-particle&quot;:&quot;&quot;,&quot;non-dropping-particle&quot;:&quot;van der&quot;},{&quot;family&quot;:&quot;Garcia&quot;,&quot;given&quot;:&quot;Luz&quot;,&quot;parse-names&quot;:false,&quot;dropping-particle&quot;:&quot;&quot;,&quot;non-dropping-particle&quot;:&quot;&quot;},{&quot;family&quot;:&quot;Posen&quot;,&quot;given&quot;:&quot;Paulette&quot;,&quot;parse-names&quot;:false,&quot;dropping-particle&quot;:&quot;&quot;,&quot;non-dropping-particle&quot;:&quot;&quot;},{&quot;family&quot;:&quot;Gill&quot;,&quot;given&quot;:&quot;Andrew&quot;,&quot;parse-names&quot;:false,&quot;dropping-particle&quot;:&quot;&quot;,&quot;non-dropping-particle&quot;:&quot;&quot;},{&quot;family&quot;:&quot;Lincoln&quot;,&quot;given&quot;:&quot;Susana&quot;,&quot;parse-names&quot;:false,&quot;dropping-particle&quot;:&quot;&quot;,&quot;non-dropping-particle&quot;:&quot;&quot;},{&quot;family&quot;:&quot;Judd&quot;,&quot;given&quot;:&quot;Adrian&quot;,&quot;parse-names&quot;:false,&quot;dropping-particle&quot;:&quot;&quot;,&quot;non-dropping-particle&quot;:&quot;&quot;},{&quot;family&quot;:&quot;Hyder&quot;,&quot;given&quot;:&quot;Kieran&quot;,&quot;parse-names&quot;:false,&quot;dropping-particle&quot;:&quot;&quot;,&quot;non-dropping-particle&quot;:&quot;&quot;}],&quot;container-title&quot;:&quot;Journal of Applied Ecology&quot;,&quot;DOI&quot;:&quot;10.1111/1365-2664.13551&quot;,&quot;ISSN&quot;:&quot;13652664&quot;,&quot;issued&quot;:{&quot;date-parts&quot;:[[2020,3,1]]},&quot;page&quot;:&quot;566-577&quot;,&quot;abstract&quot;:&quot;Connectivity of marine populations and ecosystems is crucial to maintaining and enhancing their structure, distribution, persistence, resilience and productivity. Artificial hard substrate, such as that associated with oil and gas platforms, provides settlement opportunities for species adapted to hard substrates in areas of soft sediment. The contribution of artificial hard substrate and the consequences of its removal (e.g. through decommissioning) to marine connectivity is not clear, yet such information is vital to inform marine spatial planning and future policy decisions on the use and protection of marine resources. This study demonstrates the application of a social network analysis approach to quantify and describe the ecological connectivity, informed by particle tracking model outputs, of hard substrate marine communities in the North Sea. Through comparison of networks with and without artificial hard substrate, and based on hypothetical decommissioning scenarios, this study provides insight into the contribution of artificial hard substrate, and the consequence of decommissioning, to the structure and function of marine community connectivity. This study highlights that artificial hard substrate, despite providing only a small proportion of the total area of hard substrate, increases the geographic extent and connectivity of the hard substrate network, bridging gaps, thereby providing ‘stepping stones’ between otherwise disconnected areas of natural hard substrate. Compared to the baseline scenario, a decommissioning scenario with full removal of oil and gas platforms results in a nearly 60% reduction in connectivity. Such reduction in connectivity may have negative implications for species’ distribution, gene flow and resilience following disturbance or exploitation of marine hard substrate communities. Synthesis and applications. Social network analysis can provide valuable insight into connectivity between marine communities and enable the evaluation of impacts associated with changes to the marine environment. Providing standardized, transparent and robust outputs, such a tool is useful to facilitate understanding across different disciplines, including marine science, marine spatial planning and marine policy. Social network analysis therefore has great potential to address current knowledge gaps with respect to marine connectivity and crucially facilitate assessment of the impacts of changes in offshore substrate as part of the marine spatial planning process, thereby informing policy and marine management decisions.&quot;,&quot;publisher&quot;:&quot;Blackwell Publishing Ltd&quot;,&quot;issue&quot;:&quot;3&quot;,&quot;volume&quot;:&quot;57&quot;,&quot;container-title-short&quot;:&quot;&quot;},&quot;isTemporary&quot;:false}]},{&quot;citationID&quot;:&quot;MENDELEY_CITATION_c46be84b-c2f2-4ae9-ad36-c248bb738eba&quot;,&quot;properties&quot;:{&quot;noteIndex&quot;:0},&quot;isEdited&quot;:false,&quot;manualOverride&quot;:{&quot;isManuallyOverridden&quot;:false,&quot;citeprocText&quot;:&quot;(Todd, Lavallin and Macreadie, 2018; Brickhill, Lee and Connolly, 2005; Grossman, Jones and Seaman, 1997; Pickering and Whitmarsh, 1997)&quot;,&quot;manualOverrideText&quot;:&quot;&quot;},&quot;citationTag&quot;:&quot;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&quot;,&quot;citationItems&quot;:[{&quot;id&quot;:&quot;fed3dbd4-8257-35eb-935f-1227dd89a1da&quot;,&quot;itemData&quot;:{&quot;type&quot;:&quot;article-journal&quot;,&quot;id&quot;:&quot;fed3dbd4-8257-35eb-935f-1227dd89a1da&quot;,&quot;title&quot;:&quot;Quantitative analysis of fish and invertebrate assemblage dynamics in association with a North Sea oil and gas installation complex&quot;,&quot;author&quot;:[{&quot;family&quot;:&quot;Todd&quot;,&quot;given&quot;:&quot;Victoria L.G.&quot;,&quot;parse-names&quot;:false,&quot;dropping-particle&quot;:&quot;&quot;,&quot;non-dropping-particle&quot;:&quot;&quot;},{&quot;family&quot;:&quot;Lavallin&quot;,&quot;given&quot;:&quot;Edward W.&quot;,&quot;parse-names&quot;:false,&quot;dropping-particle&quot;:&quot;&quot;,&quot;non-dropping-particle&quot;:&quot;&quot;},{&quot;family&quot;:&quot;Macreadie&quot;,&quot;given&quot;:&quot;Peter I.&quot;,&quot;parse-names&quot;:false,&quot;dropping-particle&quot;:&quot;&quot;,&quot;non-dropping-particle&quot;:&quot;&quot;}],&quot;container-title&quot;:&quot;Marine Environmental Research&quot;,&quot;DOI&quot;:&quot;10.1016/j.marenvres.2018.09.018&quot;,&quot;ISSN&quot;:&quot;18790291&quot;,&quot;PMID&quot;:&quot;30274717&quot;,&quot;issued&quot;:{&quot;date-parts&quot;:[[2018,11,1]]},&quot;page&quot;:&quot;69-79&quot;,&quot;abstract&quot;:&quot;Decommissioning of offshore infrastructure has become a major issue facing the global offshore energy industry. In the North Sea alone, the decommissioning liability is estimated at £40 billion by 2040. Current international policy requires removal of offshore infrastructure when their production life ends; however, this policy is being questioned as emerging data reveal the importance of these structures to fish and invertebrate populations. Indeed, some governments are developing ‘rigs-to-reef’ (RTR) policies in situations where offshore infrastructure is demonstrated to have important environmental benefits. Using Remotely Operated Vehicles (ROVs), this study quantified and analysed fish and invertebrate assemblage dynamics associated with an oil and gas (O&amp;G) complex in the Dogger Bank Special Area of Conservation (SAC), in the North Sea, Germany. We found clear depth zonation of organisms: infralittoral communities (0–15 m), circalittoral assemblages (15–45 m) and epi-benthic communities (45–50 m), which implies that ‘topping’ or ‘toppling’ decommissioning strategies could eliminate communities that are unique to the upper zones. Sessile invertebrate assemblages were significantly different between structures, which appeared to be driven by both biotic and abiotic mechanisms. The O&amp;G complex accommodated diverse and abundant motile invertebrate and fish assemblages within which the whelk Buccinium undatum, cod fish Gadus morhua and lumpsucker fish Cyclopterus lumpus used the infrastructure for different stages of reproduction. This observation of breeding implies that the structures may be producing more fish and invertebrates, as opposed to simply acting as sites of attraction (sensu the ‘attraction vs production’ debate). At present, there are no records of C. lumpus spawning at such depth and distance from the coast, and this is the first published evidence of this species using an offshore structure as a spawning site. Overall, this study provides important new insight into the role of offshore O&amp;G structures as habitat for fish and invertebrates in the North Sea, thereby helping to inform decommissioning decisions.&quot;,&quot;publisher&quot;:&quot;Elsevier Ltd&quot;,&quot;container-title-short&quot;:&quot;Mar Environ Res&quot;},&quot;isTemporary&quot;:false},{&quot;id&quot;:&quot;1a48bfe5-2772-39ae-bb01-1f4223cec61f&quot;,&quot;itemData&quot;:{&quot;type&quot;:&quot;article-journal&quot;,&quot;id&quot;:&quot;1a48bfe5-2772-39ae-bb01-1f4223cec61f&quot;,&quot;title&quot;:&quot;Fishes associated with artificial reefs: attributing changes to attraction or production using novel approaches&quot;,&quot;author&quot;:[{&quot;family&quot;:&quot;Brickhill&quot;,&quot;given&quot;:&quot;M J&quot;,&quot;parse-names&quot;:false,&quot;dropping-particle&quot;:&quot;&quot;,&quot;non-dropping-particle&quot;:&quot;&quot;},{&quot;family&quot;:&quot;Lee&quot;,&quot;given&quot;:&quot;S Y&quot;,&quot;parse-names&quot;:false,&quot;dropping-particle&quot;:&quot;&quot;,&quot;non-dropping-particle&quot;:&quot;&quot;},{&quot;family&quot;:&quot;Connolly&quot;,&quot;given&quot;:&quot;R M&quot;,&quot;parse-names&quot;:false,&quot;dropping-particle&quot;:&quot;&quot;,&quot;non-dropping-particle&quot;:&quot;&quot;}],&quot;container-title&quot;:&quot;Journal of Fish Biology&quot;,&quot;DOI&quot;:&quot;10.1111/j.1095-8649.2005.00915.x&quot;,&quot;URL&quot;:&quot;http://www.blackwell-synergy.com&quot;,&quot;issued&quot;:{&quot;date-parts&quot;:[[2005]]},&quot;page&quot;:&quot;53-71&quot;,&quot;abstract&quot;:&quot;Two widely-recognized hypotheses propose that increases in fish abundance at artificial reefs are caused by (a) the attraction and redistribution of existing individuals, with no net increase in overall abundance and (b) the addition of new individuals by production, leading to a net increase in overall abundance. Inappropriate experimental designs have prevented many studies from discriminating between the two processes. Eight of 11 experiments comparing fish abundances on artificial reefs with those on adjacent soft bottom habitats were compromised by a lack of replication or spatial interspersion in the design itself. Only three studies featured proper controls and replicated designs with the interspersion of reef and control sites. Goodness of fit tests of abundance data for 67 species from these studies indicated that more fishes occur on reefs than on controls, particularly for species that typically occur over hard substrata. Conversely, seagrass specialists favour controls over reefs. Changes in the appearance of fish abundance trajectories driven by manipulation of sampling intervals highlight the need for adequate temporal sampling to encompass key life history events, particularly juvenile settlement. To ultimately determine whether attraction and production is responsible for increased abundances on reefs, requires two experimental features: 1) control sites, both interspersed among artificial reefs and at reef and non-reef locations outside the test area and 2) incorporation of fish age and length data over time. Techniques such as otolith microchemistry, telemetry and stable isotope analysis can be used to help resolve feeding and movement mechanisms driving attraction and production.&quot;,&quot;volume&quot;:&quot;67&quot;,&quot;container-title-short&quot;:&quot;J Fish Biol&quot;},&quot;isTemporary&quot;:false},{&quot;id&quot;:&quot;9a9e0ff5-0a80-3f72-be50-4bf107c70023&quot;,&quot;itemData&quot;:{&quot;type&quot;:&quot;article-journal&quot;,&quot;id&quot;:&quot;9a9e0ff5-0a80-3f72-be50-4bf107c70023&quot;,&quot;title&quot;:&quot;Do artificial reefs increase regional fish production? A review of existing data&quot;,&quot;author&quot;:[{&quot;family&quot;:&quot;Grossman&quot;,&quot;given&quot;:&quot;Gary D&quot;,&quot;parse-names&quot;:false,&quot;dropping-particle&quot;:&quot;&quot;,&quot;non-dropping-particle&quot;:&quot;&quot;},{&quot;family&quot;:&quot;Jones&quot;,&quot;given&quot;:&quot;Geoff P&quot;,&quot;parse-names&quot;:false,&quot;dropping-particle&quot;:&quot;&quot;,&quot;non-dropping-particle&quot;:&quot;&quot;},{&quot;family&quot;:&quot;Seaman&quot;,&quot;given&quot;:&quot;William J&quot;,&quot;parse-names&quot;:false,&quot;dropping-particle&quot;:&quot;&quot;,&quot;non-dropping-particle&quot;:&quot;&quot;}],&quot;container-title&quot;:&quot;Artificial Reef Management &quot;,&quot;issued&quot;:{&quot;date-parts&quot;:[[1997]]},&quot;page&quot;:&quot;1-7&quot;,&quot;abstract&quot;:&quot;We reviewed the scientific literature to determine whether the construction of artificial reefs increases the regional production of marine fishes. An evaluation of this technique is warranted by its high cost and logistical difficulty. Our review indicated that reef construction may have potentially deleterious effects on reef fish populations, including (1) increasing fishing effort and catch rates, (2) boosting the potential for overexploitation of stocks by increasing access to previously un-exploited stock segments, and (3) increasing the probability of overexploitation by concentrating previously exploited segments of the stock. In contrast, the literature contained few studies that unambiguously demonstrated that artificial reefs increased regional fish production rather than merely concentrated available biomass. In addition, the literature on population regulation in reef fishes did not provide convincing evidence that reef fishes were limited by insufficient quantities of hard-bottom habitat. Consequently, potential positive and negative aspects of reef construction should be carefully evaluated prior to the addition of new reefs to marine environments.&quot;,&quot;container-title-short&quot;:&quot;&quot;},&quot;isTemporary&quot;:false},{&quot;id&quot;:&quot;c801e8a7-f9bf-3dde-a8e3-615287113028&quot;,&quot;itemData&quot;:{&quot;type&quot;:&quot;article-journal&quot;,&quot;id&quot;:&quot;c801e8a7-f9bf-3dde-a8e3-615287113028&quot;,&quot;title&quot;:&quot;Artificial reefs and fisheries exploitation: a review of the 'attraction versus production' debate, the influence of design and its significance for policy&quot;,&quot;author&quot;:[{&quot;family&quot;:&quot;Pickering&quot;,&quot;given&quot;:&quot;Helen&quot;,&quot;parse-names&quot;:false,&quot;dropping-particle&quot;:&quot;&quot;,&quot;non-dropping-particle&quot;:&quot;&quot;},{&quot;family&quot;:&quot;Whitmarsh&quot;,&quot;given&quot;:&quot;David&quot;,&quot;parse-names&quot;:false,&quot;dropping-particle&quot;:&quot;&quot;,&quot;non-dropping-particle&quot;:&quot;&quot;}],&quot;container-title&quot;:&quot;Fisheries Research&quot;,&quot;issued&quot;:{&quot;date-parts&quot;:[[1997]]},&quot;page&quot;:&quot;39-59&quot;,&quot;abstract&quot;:&quot;Amidst the growing volume of published research on artificial reefs, one of the key questions concerns their potential for enhancing production over and above merely serving to attract and concentrate fish at specific sites. This paper reviews the 'attraction versus production' debate, highlighting the key role of design in determining a reef's effectiveness. Though some studies have apparently demonstrated that artificial reefs are capable of acting as production enhancers, others have not, for reasons which may be associated with the design of the reef itself. The review identifies a number of lines of enquiry for future research, and argues that while the proper design of a reef is essential to maxim&amp;e productive potential, this may be of little value in the absence of a management strategy aimed at controlling the build-up of harvesting pressure which some reefs may engender. 0 1997 Elsevier Science B.V.&quot;,&quot;volume&quot;:&quot;31&quot;,&quot;container-title-short&quot;:&quot;Fish Res&quot;},&quot;isTemporary&quot;:false}]},{&quot;citationID&quot;:&quot;MENDELEY_CITATION_ff6ec13b-ee59-465a-80b3-afb29ad38931&quot;,&quot;properties&quot;:{&quot;noteIndex&quot;:0},&quot;isEdited&quot;:false,&quot;manualOverride&quot;:{&quot;isManuallyOverridden&quot;:false,&quot;citeprocText&quot;:&quot;(Ronconi, Allard and Taylor, 2015)&quot;,&quot;manualOverrideText&quot;:&quot;&quot;},&quot;citationTag&quot;:&quot;MENDELEY_CITATION_v3_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&quot;,&quot;citationItems&quot;:[{&quot;id&quot;:&quot;15e15546-288c-324d-9697-cf1a80dea9ce&quot;,&quot;itemData&quot;:{&quot;type&quot;:&quot;article&quot;,&quot;id&quot;:&quot;15e15546-288c-324d-9697-cf1a80dea9ce&quot;,&quot;title&quot;:&quot;Bird interactions with offshore oil and gas platforms: Review of impacts and monitoring techniques&quot;,&quot;author&quot;:[{&quot;family&quot;:&quot;Ronconi&quot;,&quot;given&quot;:&quot;Robert A.&quot;,&quot;parse-names&quot;:false,&quot;dropping-particle&quot;:&quot;&quot;,&quot;non-dropping-particle&quot;:&quot;&quot;},{&quot;family&quot;:&quot;Allard&quot;,&quot;given&quot;:&quot;Karel A.&quot;,&quot;parse-names&quot;:false,&quot;dropping-particle&quot;:&quot;&quot;,&quot;non-dropping-particle&quot;:&quot;&quot;},{&quot;family&quot;:&quot;Taylor&quot;,&quot;given&quot;:&quot;Philip D.&quot;,&quot;parse-names&quot;:false,&quot;dropping-particle&quot;:&quot;&quot;,&quot;non-dropping-particle&quot;:&quot;&quot;}],&quot;container-title&quot;:&quot;Journal of Environmental Management&quot;,&quot;DOI&quot;:&quot;10.1016/j.jenvman.2014.07.031&quot;,&quot;ISSN&quot;:&quot;10958630&quot;,&quot;PMID&quot;:&quot;25261750&quot;,&quot;issued&quot;:{&quot;date-parts&quot;:[[2015,1,1]]},&quot;page&quot;:&quot;34-45&quot;,&quot;abstract&quot;:&quot;Thousands of oil and gas platforms are currently operating in offshore waters globally, and this industry is expected to expand in coming decades. Although the potential environmental impacts of offshore oil and gas activities are widely recognized, there is limited understanding of their impacts on migratory and resident birds. A literature review identified 24 studies and reports of bird-platform interactions, most being qualitative and half having been peer-reviewed. The most frequently observed effect, for seabirds and landbirds, is attraction and sometimes collisions associated with lights and flares; episodic events have caused the deaths of hundreds or even thousands of birds. Though typically unpredictable, anecdotally, it is known that poor weather, such as fog, precipitation and low cloud cover, can exacerbate the effect of nocturnal attraction to lights, especially when coincidental with bird migrations. Other effects include provision of foraging and roosting opportunities, increased exposure to oil and hazardous environments, increased exposure to predators, or repulsion from feeding sites. Current approaches to monitoring birds at offshore platforms have focused on observer-based methods which can offer species-level bird identification, quantify seasonal patterns of relative abundance and distribution, and document avian mortality events and underlying factors. Observer-based monitoring is time-intensive, limited in spatial and temporal coverage, and suffers without clear protocols and when not conducted by trained, independent observers. These difficulties are exacerbated because deleterious bird-platform interaction is episodic and likely requires the coincidence of multiple factors (e.g., darkness, cloud, fog, rain conditions, occurrence of birds in vicinity). Collectively, these considerations suggest a need to implement supplemental systems for monitoring bird activities around offshore platforms. Instrument-based approaches, such as radar, cameras, acoustic recordings, and telemetry, hold promise for continuous monitoring. Recommendations are provided for a rigorous and comprehensive monitoring approach within an adaptive management framework.&quot;,&quot;publisher&quot;:&quot;Academic Press&quot;,&quot;volume&quot;:&quot;147&quot;,&quot;container-title-short&quot;:&quot;J Environ Manage&quot;},&quot;isTemporary&quot;:false}]},{&quot;citationID&quot;:&quot;MENDELEY_CITATION_e7399e58-6248-4d73-b0f4-c98dd3f9f0d3&quot;,&quot;properties&quot;:{&quot;noteIndex&quot;:0},&quot;isEdited&quot;:false,&quot;manualOverride&quot;:{&quot;isManuallyOverridden&quot;:false,&quot;citeprocText&quot;:&quot;(Fortune and Paterson, 2020; Bull and Love, 2019; Fowler et al., 2014, 2020)&quot;,&quot;manualOverrideText&quot;:&quot;&quot;},&quot;citationTag&quot;:&quot;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&quot;,&quot;citationItems&quot;:[{&quot;id&quot;:&quot;e4ae1a07-1039-3ea4-9918-eac56935e574&quot;,&quot;itemData&quot;:{&quot;type&quot;:&quot;article-journal&quot;,&quot;id&quot;:&quot;e4ae1a07-1039-3ea4-9918-eac56935e574&quot;,&quot;title&quot;:&quot;Ecological best practice in decommissioning: A review of scientific research&quot;,&quot;author&quot;:[{&quot;family&quot;:&quot;Fortune&quot;,&quot;given&quot;:&quot;I. S.&quot;,&quot;parse-names&quot;:false,&quot;dropping-particle&quot;:&quot;&quot;,&quot;non-dropping-particle&quot;:&quot;&quot;},{&quot;family&quot;:&quot;Paterson&quot;,&quot;given&quot;:&quot;D. M.&quot;,&quot;parse-names&quot;:false,&quot;dropping-particle&quot;:&quot;&quot;,&quot;non-dropping-particle&quot;:&quot;&quot;}],&quot;container-title&quot;:&quot;ICES Journal of Marine Science&quot;,&quot;DOI&quot;:&quot;10.1093/icesjms/fsy130&quot;,&quot;ISSN&quot;:&quot;10959289&quot;,&quot;issued&quot;:{&quot;date-parts&quot;:[[2020,5,1]]},&quot;page&quot;:&quot;1079-1091&quot;,&quot;abstract&quot;:&quot;The Oslo and Paris Commissions (OSPAR) decision 98/3 prohibits the dumping of man-made structures (MMS) offshore. However, there are regions of the world where MMS are recognized as providing an ecological and societal benefit through the provision of ecosystem goods and services. This review provides a commentary on our current understanding of the ecological influence of man-made structures, the consequences of their decommissioning and recognizes that our knowledge is far from complete. It is known that a diverse and complex ecosystem of attached organisms develops on submerged structures which supports a localized food web that could not exist without them. However, our lack of detailed information makes modelling of system response to decommissioning very tentative. Ideally, we should use the best possible scientific information to reach a consensus as to whether the blanket removal of MMS (excepting derogations) is the most environmentally supportable option. The evidence available to-date shows both benefits and some risk in leaving MMS in place and this needs to be examined without preconception. On the UKCS, MMS as artificial habitats are not considered under the Habitats Directive, irrespective of the value or rarity of the species present. We conclude that a more comprehensive regulatory process, together with the recognition of the ecology associated with man-made structures, would allow science to play a role in the decision-making rather than supporting a blanket policy ignoring ecological context.&quot;,&quot;publisher&quot;:&quot;Oxford University Press&quot;,&quot;issue&quot;:&quot;3&quot;,&quot;volume&quot;:&quot;77&quot;,&quot;container-title-short&quot;:&quot;&quot;},&quot;isTemporary&quot;:false},{&quot;id&quot;:&quot;43a8344b-d0bb-3344-b2a2-35048f0869fd&quot;,&quot;itemData&quot;:{&quot;type&quot;:&quot;article&quot;,&quot;id&quot;:&quot;43a8344b-d0bb-3344-b2a2-35048f0869fd&quot;,&quot;title&quot;:&quot;Worldwide oil and gas platform decommissioning: A review of practices and reefing options&quot;,&quot;author&quot;:[{&quot;family&quot;:&quot;Bull&quot;,&quot;given&quot;:&quot;Ann Scarborough&quot;,&quot;parse-names&quot;:false,&quot;dropping-particle&quot;:&quot;&quot;,&quot;non-dropping-particle&quot;:&quot;&quot;},{&quot;family&quot;:&quot;Love&quot;,&quot;given&quot;:&quot;Milton S.&quot;,&quot;parse-names&quot;:false,&quot;dropping-particle&quot;:&quot;&quot;,&quot;non-dropping-particle&quot;:&quot;&quot;}],&quot;container-title&quot;:&quot;Ocean and Coastal Management&quot;,&quot;DOI&quot;:&quot;10.1016/j.ocecoaman.2018.10.024&quot;,&quot;ISSN&quot;:&quot;09645691&quot;,&quot;issued&quot;:{&quot;date-parts&quot;:[[2019,2,1]]},&quot;page&quot;:&quot;274-306&quot;,&quot;abstract&quot;:&quot;Consideration of whether to completely remove an oil and gas production platform from the seafloor or to leave the submerged jacket as a reef is an imminent decision for California, as a number of offshore platforms in both state and federal waters are in the early stages of decommissioning. Laws require that a platform at the end of its production life be totally removed unless the submerged jacket section continues as a reef under state sponsorship. Consideration of the eventual fate of the populations of fishes and invertebrates beneath platforms has led to global reefing of the jacket portion of platforms instead of removal at the time of decommissioning. The construction and use of artificial reefs are centuries old and global in nature using a great variety of materials. The history that led to the reefing option for platforms begins in the mid-20th century in an effort for general artificial reefs to provide both fishing opportunities and increase fisheries production for a burgeoning U.S. population. The trend toward reefing platforms at end of their lives followed after the oil and gas industry installed thousands of standing platforms in the Gulf of Mexico where they had become popular fishing destinations. The National Fishing Enhancement Act and subsequent National Artificial Reef Plan laid the foundation for Rig-to-Reefs. Reefing platforms in the Gulf of Mexico is a well-established practice that is also applied globally. Deliberation of reefing decommissioned platforms and many years of scientific study beneath California platforms has culminated in a California State law that now allows consideration of the concept. This paper summarizes the history, practices, published science, and available information involved when considering the reefing option. It is hoped that this material will inform the public, policy makers, and regulators about their upcoming decisions.&quot;,&quot;publisher&quot;:&quot;Elsevier Ltd&quot;,&quot;volume&quot;:&quot;168&quot;,&quot;container-title-short&quot;:&quot;Ocean Coast Manag&quot;},&quot;isTemporary&quot;:false},{&quot;id&quot;:&quot;6c3832d0-f8a2-3f2d-8df5-9aa149ac29eb&quot;,&quot;itemData&quot;:{&quot;type&quot;:&quot;article-journal&quot;,&quot;id&quot;:&quot;6c3832d0-f8a2-3f2d-8df5-9aa149ac29eb&quot;,&quot;title&quot;:&quot;A multi-criteria decision approach to decommissioning of offshore oil and gas infrastructure&quot;,&quot;author&quot;:[{&quot;family&quot;:&quot;Fowler&quot;,&quot;given&quot;:&quot;A. M.&quot;,&quot;parse-names&quot;:false,&quot;dropping-particle&quot;:&quot;&quot;,&quot;non-dropping-particle&quot;:&quot;&quot;},{&quot;family&quot;:&quot;Macreadie&quot;,&quot;given&quot;:&quot;P. I.&quot;,&quot;parse-names&quot;:false,&quot;dropping-particle&quot;:&quot;&quot;,&quot;non-dropping-particle&quot;:&quot;&quot;},{&quot;family&quot;:&quot;Jones&quot;,&quot;given&quot;:&quot;D. O.B.&quot;,&quot;parse-names&quot;:false,&quot;dropping-particle&quot;:&quot;&quot;,&quot;non-dropping-particle&quot;:&quot;&quot;},{&quot;family&quot;:&quot;Booth&quot;,&quot;given&quot;:&quot;D. J.&quot;,&quot;parse-names&quot;:false,&quot;dropping-particle&quot;:&quot;&quot;,&quot;non-dropping-particle&quot;:&quot;&quot;}],&quot;container-title&quot;:&quot;Ocean and Coastal Management&quot;,&quot;DOI&quot;:&quot;10.1016/j.ocecoaman.2013.10.019&quot;,&quot;ISSN&quot;:&quot;09645691&quot;,&quot;issued&quot;:{&quot;date-parts&quot;:[[2014]]},&quot;page&quot;:&quot;20-29&quot;,&quot;abstract&quot;:&quot;Thousands of the world's offshore oil and gas structures are approaching obsolescence and will require decommissioning within the next decade. Many nations have blanket regulations requiring obsolete structures to be removed, yet this option is unlikely to yield optimal environmental, societal and economic outcomes in all situations. We propose that nations adopt a flexible approach that allows decommissioning options to be selected from the full range of alternatives (including 'rigs-to-reefs' options) on a case-by-case basis. We outline a method of multi-criteria decision analysis (Multi-criteria Approval, MA) for evaluating and comparing alternative decommissioning options across key selection criteria, including environmental, financial, socioeconomic, and health and safety considerations. The MA approach structures the decision problem, forces explicit consideration of trade-offs and directly involves stakeholder groups in the decision process. We identify major decommissioning options and provide a generic list of selection criteria for inclusion in the MA decision process. To deal with knowledge gaps concerning environmental impacts of decommissioning, we suggest that expert opinion feed into the MA approach until sufficient data become available. We conducted a limited trial of the MA decision approach to demonstrate its application to a complex and controversial decommissioning scenario; Platform Grace in southern California. The approach indicated, for this example, that the option 'leave in place intact' would likely provide best environmental outcomes in the event of future decommissioning. In summary, the MA approach will allow the environmental, social, and economic impacts of decommissioning decisions to be assessed simultaneously in a transparent manner. © 2013 Elsevier Ltd.&quot;,&quot;publisher&quot;:&quot;Elsevier Ltd&quot;,&quot;volume&quot;:&quot;87&quot;,&quot;container-title-short&quot;:&quot;Ocean Coast Manag&quot;},&quot;isTemporary&quot;:false},{&quot;id&quot;:&quot;9d74d140-317f-3793-a967-363fed923348&quot;,&quot;itemData&quot;:{&quot;type&quot;:&quot;article-journal&quot;,&quot;id&quot;:&quot;9d74d140-317f-3793-a967-363fed923348&quot;,&quot;title&quot;:&quot;The ecology of infrastructure decommissioning in the North Sea: What we need to know and how to achieve it&quot;,&quot;author&quot;:[{&quot;family&quot;:&quot;Fowler&quot;,&quot;given&quot;:&quot;A. M.&quot;,&quot;parse-names&quot;:false,&quot;dropping-particle&quot;:&quot;&quot;,&quot;non-dropping-particle&quot;:&quot;&quot;},{&quot;family&quot;:&quot;Jørgensen&quot;,&quot;given&quot;:&quot;A. M.&quot;,&quot;parse-names&quot;:false,&quot;dropping-particle&quot;:&quot;&quot;,&quot;non-dropping-particle&quot;:&quot;&quot;},{&quot;family&quot;:&quot;Coolen&quot;,&quot;given&quot;:&quot;J. W.P.&quot;,&quot;parse-names&quot;:false,&quot;dropping-particle&quot;:&quot;&quot;,&quot;non-dropping-particle&quot;:&quot;&quot;},{&quot;family&quot;:&quot;Jones&quot;,&quot;given&quot;:&quot;D. O.B.&quot;,&quot;parse-names&quot;:false,&quot;dropping-particle&quot;:&quot;&quot;,&quot;non-dropping-particle&quot;:&quot;&quot;},{&quot;family&quot;:&quot;Svendsen&quot;,&quot;given&quot;:&quot;J. C.&quot;,&quot;parse-names&quot;:false,&quot;dropping-particle&quot;:&quot;&quot;,&quot;non-dropping-particle&quot;:&quot;&quot;},{&quot;family&quot;:&quot;Brabant&quot;,&quot;given&quot;:&quot;R.&quot;,&quot;parse-names&quot;:false,&quot;dropping-particle&quot;:&quot;&quot;,&quot;non-dropping-particle&quot;:&quot;&quot;},{&quot;family&quot;:&quot;Rumes&quot;,&quot;given&quot;:&quot;B.&quot;,&quot;parse-names&quot;:false,&quot;dropping-particle&quot;:&quot;&quot;,&quot;non-dropping-particle&quot;:&quot;&quot;},{&quot;family&quot;:&quot;Degraer&quot;,&quot;given&quot;:&quot;S.&quot;,&quot;parse-names&quot;:false,&quot;dropping-particle&quot;:&quot;&quot;,&quot;non-dropping-particle&quot;:&quot;&quot;}],&quot;container-title&quot;:&quot;ICES Journal of Marine Science&quot;,&quot;DOI&quot;:&quot;10.1093/icesjms/fsz143&quot;,&quot;ISSN&quot;:&quot;10959289&quot;,&quot;issued&quot;:{&quot;date-parts&quot;:[[2020,5,1]]},&quot;page&quot;:&quot;1109-1126&quot;,&quot;abstract&quot;:&quot;As decommissioning of oil and gas (O&amp;G) installations intensifies in the North Sea, and worldwide, debate rages regarding the fate of these novel habitats and their associated biota-a debate that has important implications for future decommissioning of offshore wind farms (OWFs). Calls to relax complete removal requirements in some circumstances and allow part of an O&amp;G installation to be left in the marine environment are increasing. Yet knowledge regarding the biological communities that develop on these structures and their ecological role in the North Sea is currently insufficient to inform such decommissioning decisions. To focus debate regarding decommissioning policy and guide ecological research, we review environmental policy objectives in the region, summarize existing knowledge regarding ecological aspects of decommissioning for both O&amp;G and OWF installations, and identify approaches to address knowledge gaps through science-industry collaboration. We find that in some cases complete removal will conflict with other policies regarding protection and restoration of reefs, as well as the conservation of species within the region. Key ecological considerations that are rarely considered during decommissioning decisions are: (i) provision of reef habitat, (ii) productivity of offshore ecosystems, (iii) enhancement of biodiversity, (iv) protection of the seabed from trawling, and (v) enhancement of connectivity. Knowledge gaps within these areas will best be addressed using industry infrastructure and vessels for scientific investigations, re-Analysis of historical data held by industry, scientific training of industry personnel, joint research funding opportunities, and trial decommissioning projects.&quot;,&quot;publisher&quot;:&quot;Oxford University Press&quot;,&quot;issue&quot;:&quot;3&quot;,&quot;volume&quot;:&quot;77&quot;,&quot;container-title-short&quot;:&quot;&quot;},&quot;isTemporary&quot;:false}]},{&quot;citationID&quot;:&quot;MENDELEY_CITATION_20c72cc8-3bb3-473f-92b6-5ca38090b260&quot;,&quot;properties&quot;:{&quot;noteIndex&quot;:0},&quot;isEdited&quot;:false,&quot;manualOverride&quot;:{&quot;isManuallyOverridden&quot;:false,&quot;citeprocText&quot;:&quot;(Epstein et al., 2022; Epstein and Roberts, 2022; De Borger et al., 2021; Paradis et al., 2019)&quot;,&quot;manualOverrideText&quot;:&quot;&quot;},&quot;citationTag&quot;:&quot;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&quot;,&quot;citationItems&quot;:[{&quot;id&quot;:&quot;d66eaf65-af5f-3cb7-8d9d-9f08fd4eafd5&quot;,&quot;itemData&quot;:{&quot;type&quot;:&quot;article&quot;,&quot;id&quot;:&quot;d66eaf65-af5f-3cb7-8d9d-9f08fd4eafd5&quot;,&quot;title&quot;:&quot;The impact of mobile demersal fishing on carbon storage in seabed sediments&quot;,&quot;author&quot;:[{&quot;family&quot;:&quot;Epstein&quot;,&quot;given&quot;:&quot;Graham&quot;,&quot;parse-names&quot;:false,&quot;dropping-particle&quot;:&quot;&quot;,&quot;non-dropping-particle&quot;:&quot;&quot;},{&quot;family&quot;:&quot;Middelburg&quot;,&quot;given&quot;:&quot;Jack J.&quot;,&quot;parse-names&quot;:false,&quot;dropping-particle&quot;:&quot;&quot;,&quot;non-dropping-particle&quot;:&quot;&quot;},{&quot;family&quot;:&quot;Hawkins&quot;,&quot;given&quot;:&quot;Julie P.&quot;,&quot;parse-names&quot;:false,&quot;dropping-particle&quot;:&quot;&quot;,&quot;non-dropping-particle&quot;:&quot;&quot;},{&quot;family&quot;:&quot;Norris&quot;,&quot;given&quot;:&quot;Catrin R.&quot;,&quot;parse-names&quot;:false,&quot;dropping-particle&quot;:&quot;&quot;,&quot;non-dropping-particle&quot;:&quot;&quot;},{&quot;family&quot;:&quot;Roberts&quot;,&quot;given&quot;:&quot;Callum M.&quot;,&quot;parse-names&quot;:false,&quot;dropping-particle&quot;:&quot;&quot;,&quot;non-dropping-particle&quot;:&quot;&quot;}],&quot;container-title&quot;:&quot;Global Change Biology&quot;,&quot;DOI&quot;:&quot;10.1111/gcb.16105&quot;,&quot;ISSN&quot;:&quot;13652486&quot;,&quot;PMID&quot;:&quot;35174577&quot;,&quot;issued&quot;:{&quot;date-parts&quot;:[[2022,5,1]]},&quot;page&quot;:&quot;2875-2894&quot;,&quot;abstract&quot;:&quot;Subtidal marine sediments are one of the planet's primary carbon stores and strongly influence the oceanic sink for atmospheric CO2. By far the most widespread human activity occurring on the seabed is bottom trawling/dredging for fish and shellfish. A global first-order estimate suggested mobile demersal fishing activities may cause 0.16–0.4 Gt of organic carbon (OC) to be remineralized annually from seabed sediment carbon stores (Sala et al., 2021). There are, however, many uncertainties in this calculation. Here, we discuss the potential drivers of change in seabed sediment OC stores due to mobile demersal fishing activities and conduct a literature review, synthesizing studies where this interaction has been directly investigated. Under certain environmental settings, we hypothesize that mobile demersal fishing would reduce OC in seabed stores due to lower production of flora and fauna, the loss of fine flocculent material, increased sediment resuspension, mixing and transport and increased oxygen exposure. Reductions would be offset to varying extents by reduced faunal bioturbation and community respiration, increased off-shelf transport and increases in primary production from the resuspension of nutrients. Studies which directly investigated the impact of demersal fishing on OC stocks had mixed results. A finding of no significant effect was reported in 61% of 49 investigations; 29% reported lower OC due to fishing activities, with 10% reporting higher OC. In relation to remineralization rates within the seabed, four investigations reported that demersal fishing activities decreased remineralization, with three reporting higher remineralization rates. Patterns in the environmental and experimental characteristics between different outcomes were largely indistinct. More evidence is urgently needed to accurately quantify the impact of anthropogenic physical disturbance on seabed carbon in different environmental settings and to incorporate full evidence-based carbon considerations into global seabed management.&quot;,&quot;publisher&quot;:&quot;John Wiley and Sons Inc&quot;,&quot;issue&quot;:&quot;9&quot;,&quot;volume&quot;:&quot;28&quot;,&quot;container-title-short&quot;:&quot;Glob Chang Biol&quot;},&quot;isTemporary&quot;:false},{&quot;id&quot;:&quot;894b1e9c-10e0-3ab6-8aa7-45cddc3a513e&quot;,&quot;itemData&quot;:{&quot;type&quot;:&quot;article-journal&quot;,&quot;id&quot;:&quot;894b1e9c-10e0-3ab6-8aa7-45cddc3a513e&quot;,&quot;title&quot;:&quot;Identifying priority areas to manage mobile bottom fishing on seabed carbon in the UK&quot;,&quot;author&quot;:[{&quot;family&quot;:&quot;Epstein&quot;,&quot;given&quot;:&quot;Graham&quot;,&quot;parse-names&quot;:false,&quot;dropping-particle&quot;:&quot;&quot;,&quot;non-dropping-particle&quot;:&quot;&quot;},{&quot;family&quot;:&quot;Roberts&quot;,&quot;given&quot;:&quot;Callum M.&quot;,&quot;parse-names&quot;:false,&quot;dropping-particle&quot;:&quot;&quot;,&quot;non-dropping-particle&quot;:&quot;&quot;}],&quot;container-title&quot;:&quot;PLOS Climate&quot;,&quot;editor&quot;:[{&quot;family&quot;:&quot;Nagai&quot;,&quot;given&quot;:&quot;Renata Hanae&quot;,&quot;parse-names&quot;:false,&quot;dropping-particle&quot;:&quot;&quot;,&quot;non-dropping-particle&quot;:&quot;&quot;}],&quot;DOI&quot;:&quot;10.1371/journal.pclm.0000059&quot;,&quot;ISSN&quot;:&quot;2767-3200&quot;,&quot;URL&quot;:&quot;https://dx.plos.org/10.1371/journal.pclm.0000059&quot;,&quot;issued&quot;:{&quot;date-parts&quot;:[[2022,9,13]]},&quot;page&quot;:&quot;e0000059&quot;,&quot;abstract&quot;:&quot;&lt;p&gt;Mobile bottom fishing using trawls and dredges may cause significant reductions in seabed sediment organic carbon stores, limiting the oceanic carbon sink. Although uncertainties remain about the fate of disturbed carbon, protecting the most important and highly disturbed seabed carbon sinks for climate change mitigation represents a sensible precautionary policy. Using spatial modelling of best available datasets relating to seabed carbon stocks and fishing disturbance in the UK Exclusive Economic Zone (EEZ), we estimate the cumulative disturbance of organic carbon by mobile bottom fishing to be 109 Mt per year. Areas with high carbon stocks and disturbance are geographically restricted enabling identification of potential priority areas for precautionary carbon management and/or future research. By targeting areas with the highest 1%, 5% and 10% of carbon values, while also accounting for fisheries displacement, we examined three management levels ranging from 3–12% of the area of the EEZ. These areas encompass between 7–29% of organic carbon stocks. If all mobile bottom fishing disturbance in priority areas was eliminated it would reduce seabed carbon disturbance across the EEZ by 27–67%. Eliminating this fishing effort would be estimated to affect fisheries landings worth between £55m and £212m per year. In contrast, if all mobile bottom fishing was displaced from priority areas to other areas within the study region, our modelling predicts net reductions of organic carbon disturbance between 11% and 22%. Further research is needed to quantify how much of this carbon is remineralised following disturbance and therefore the magnitude of carbon emissions/savings. We also find that to offset the carbon and financial impacts of fisheries displacement, complementary management will be necessary to protect more carbon, including gear modifications to reduce seabed disturbance, overall effort reductions, and incentives to switch to alternative fishing methods.&lt;/p&gt;&quot;,&quot;issue&quot;:&quot;9&quot;,&quot;volume&quot;:&quot;1&quot;,&quot;container-title-short&quot;:&quot;&quot;},&quot;isTemporary&quot;:false},{&quot;id&quot;:&quot;05bb8f65-e470-3100-99f8-c08ae870b952&quot;,&quot;itemData&quot;:{&quot;type&quot;:&quot;article-journal&quot;,&quot;id&quot;:&quot;05bb8f65-e470-3100-99f8-c08ae870b952&quot;,&quot;title&quot;:&quot;Impact of bottom trawling on sediment biogeochemistry: A modelling approach&quot;,&quot;author&quot;:[{&quot;family&quot;:&quot;Borger&quot;,&quot;given&quot;:&quot;Emil&quot;,&quot;parse-names&quot;:false,&quot;dropping-particle&quot;:&quot;&quot;,&quot;non-dropping-particle&quot;:&quot;De&quot;},{&quot;family&quot;:&quot;Tiano&quot;,&quot;given&quot;:&quot;Justin&quot;,&quot;parse-names&quot;:false,&quot;dropping-particle&quot;:&quot;&quot;,&quot;non-dropping-particle&quot;:&quot;&quot;},{&quot;family&quot;:&quot;Braeckman&quot;,&quot;given&quot;:&quot;Ulrike&quot;,&quot;parse-names&quot;:false,&quot;dropping-particle&quot;:&quot;&quot;,&quot;non-dropping-particle&quot;:&quot;&quot;},{&quot;family&quot;:&quot;Rijnsdorp&quot;,&quot;given&quot;:&quot;Adriaan D.&quot;,&quot;parse-names&quot;:false,&quot;dropping-particle&quot;:&quot;&quot;,&quot;non-dropping-particle&quot;:&quot;&quot;},{&quot;family&quot;:&quot;Soetaert&quot;,&quot;given&quot;:&quot;Karline&quot;,&quot;parse-names&quot;:false,&quot;dropping-particle&quot;:&quot;&quot;,&quot;non-dropping-particle&quot;:&quot;&quot;}],&quot;container-title&quot;:&quot;Biogeosciences&quot;,&quot;DOI&quot;:&quot;10.5194/bg-18-2539-2021&quot;,&quot;ISSN&quot;:&quot;17264189&quot;,&quot;issued&quot;:{&quot;date-parts&quot;:[[2021,4,22]]},&quot;page&quot;:&quot;2539-2557&quot;,&quot;abstract&quot;:&quot;Bottom trawling in shelf seas can occur more than 10 times per year for a given location. This affects the benthic metabolism, through a mortality of the macrofauna, resuspension of organic matter from the sediment, and alterations of the physical sediment structure. However, the trawling impacts on organic carbon mineralization and associated processes are not well known. Using a modelling approach, the effects of increasing trawling frequencies on early diagenesis were studied in five different sedimentary environments, simulating the effects of a deeper-penetrating gear (e.g. a tickler chain beam trawl) versus a shallower, more variable penetrating gear (e.g. an electric pulse trawl). Trawling events strongly increased oxygen and nitrate concentrations in surface sediment layers and led to significantly lower amounts of ammonium (43 % 99% reduction) and organic carbon in the top 10 cm of the sediment (62 % 96% reduction). As a result, total mineralization rates in the sediment were decreased by up to 28 %. The effect on different mineralization processes differed both between sediment types and between trawling frequencies. The shallow-penetrating gear had a slightly smaller effect on benthic denitrification than the deeper-penetrating gear, but there were no statistically different results between gear types for all other parameters. Denitrification was reduced by 69% in a fine sandy sediment, whereas nitrogen removal nearly doubled in a highly eutrophic mud. This suggests that even relatively low penetration depths from bottom fishing gears generate significant biogeochemical alterations. Physical organic carbon removal through trawl-induced resuspension of sediments, exacerbated by a removal of bioturbating macrofauna, was identified as the main cause of the changes in the mineralization process.&quot;,&quot;publisher&quot;:&quot;Copernicus GmbH&quot;,&quot;issue&quot;:&quot;8&quot;,&quot;volume&quot;:&quot;18&quot;,&quot;container-title-short&quot;:&quot;&quot;},&quot;isTemporary&quot;:false},{&quot;id&quot;:&quot;3489ad74-dc43-3c29-a816-375a94aea9c5&quot;,&quot;itemData&quot;:{&quot;type&quot;:&quot;article-journal&quot;,&quot;id&quot;:&quot;3489ad74-dc43-3c29-a816-375a94aea9c5&quot;,&quot;title&quot;:&quot;Organic matter contents and degradation in a highly trawled area during fresh particle inputs (Gulf of Castellammare, southwestern Mediterranean)&quot;,&quot;author&quot;:[{&quot;family&quot;:&quot;Paradis&quot;,&quot;given&quot;:&quot;Sarah&quot;,&quot;parse-names&quot;:false,&quot;dropping-particle&quot;:&quot;&quot;,&quot;non-dropping-particle&quot;:&quot;&quot;},{&quot;family&quot;:&quot;Pusceddu&quot;,&quot;given&quot;:&quot;Antonio&quot;,&quot;parse-names&quot;:false,&quot;dropping-particle&quot;:&quot;&quot;,&quot;non-dropping-particle&quot;:&quot;&quot;},{&quot;family&quot;:&quot;Masqué&quot;,&quot;given&quot;:&quot;Pere&quot;,&quot;parse-names&quot;:false,&quot;dropping-particle&quot;:&quot;&quot;,&quot;non-dropping-particle&quot;:&quot;&quot;},{&quot;family&quot;:&quot;Puig&quot;,&quot;given&quot;:&quot;Pere&quot;,&quot;parse-names&quot;:false,&quot;dropping-particle&quot;:&quot;&quot;,&quot;non-dropping-particle&quot;:&quot;&quot;},{&quot;family&quot;:&quot;Moccia&quot;,&quot;given&quot;:&quot;Davide&quot;,&quot;parse-names&quot;:false,&quot;dropping-particle&quot;:&quot;&quot;,&quot;non-dropping-particle&quot;:&quot;&quot;},{&quot;family&quot;:&quot;Russo&quot;,&quot;given&quot;:&quot;Tommaso&quot;,&quot;parse-names&quot;:false,&quot;dropping-particle&quot;:&quot;&quot;,&quot;non-dropping-particle&quot;:&quot;&quot;},{&quot;family&quot;:&quot;Iacono&quot;,&quot;given&quot;:&quot;Claudio&quot;,&quot;parse-names&quot;:false,&quot;dropping-particle&quot;:&quot;Lo&quot;,&quot;non-dropping-particle&quot;:&quot;&quot;}],&quot;container-title&quot;:&quot;Biogeosciences&quot;,&quot;DOI&quot;:&quot;10.5194/bg-16-4307-2019&quot;,&quot;ISSN&quot;:&quot;17264189&quot;,&quot;issued&quot;:{&quot;date-parts&quot;:[[2019,11,12]]},&quot;page&quot;:&quot;4307-4320&quot;,&quot;abstract&quot;:&quot;Bottom trawling in the deep sea is one of the main drivers of sediment resuspension, eroding the seafloor and altering the content and composition of sedimentary organic matter (OM). The physical and biogeochemical impacts of bottom trawling were studied on the continental slope of the Gulf of Castellammare, Sicily (southwestern Mediterranean), through the analysis of two triplicate sediment cores collected at trawled and untrawled sites (&lt;span classCombining double low line\&quot;inline-formula\&quot;&gt;ĝ'1/4550&lt;/span&gt;&amp;thinsp;m water depth) during the summer of 2016. Geochemical and sedimentological parameters (excess &lt;span classCombining double low line\&quot;inline-formula\&quot;&gt;210Pb&lt;/span&gt;, excess &lt;span classCombining double low line\&quot;inline-formula\&quot;&gt;234Th&lt;/span&gt;, &lt;span classCombining double low line\&quot;inline-formula\&quot;&gt;137Cs&lt;/span&gt;, dry bulk density, and grain size), elemental (organic carbon and nitrogen) and biochemical composition of sedimentary OM (proteins, carbohydrates, lipids), as well as its freshness (phytopigments) and degradation rates were determined in both coring locations. The untrawled site had a sedimentation rate of 0.15&amp;thinsp;cm&amp;thinsp;yr&lt;span classCombining double low line\&quot;inline-formula\&quot;&gt;-1&lt;/span&gt; and presented a 6&amp;thinsp;cm thick surface mixed layer that contained siltier sediment with low excess &lt;span classCombining double low line\&quot;inline-formula\&quot;&gt;210Pb&lt;/span&gt; concentrations, possibly resulting from the resuspension, posterior advection, and eventual deposition of coarser and older sediment from adjacent trawling grounds. In contrast, the trawled site was eroded and presented compacted century-old sediment highly depleted in OM components, which were between 20&amp;thinsp;% and 60&amp;thinsp;% lower than those in the untrawled site. However, the upper 2&amp;thinsp;cm of the trawled site consisted of recently accumulated sediments enriched in excess &lt;span classCombining double low line\&quot;inline-formula\&quot;&gt;234Th&lt;/span&gt;, excess &lt;span classCombining double low line\&quot;inline-formula\&quot;&gt;210Pb&lt;/span&gt;, and phytopigments, while OM contents were similar to those from the untrawled core. This fresh sediment supported protein turnover rates of 0.025&amp;thinsp;d&lt;span classCombining double low line\&quot;inline-formula\&quot;&gt;-1&lt;/span&gt;, which doubled those quantified in surface sediments of the untrawled site. The enhancement of remineralization rates in surface sediment of the trawled site was associated with the arrival of fresh particles on a chronically trawled deep-sea region that is generally deprived of OM. We conclude that the detrimental effects of bottom trawling can be temporarily and partially abated by the arrival of fresh and nutritionally rich OM, which stimulate the response of benthic communities. However, these ephemeral deposits are likely to be swiftly eroded due to the high trawling frequency over fishing grounds, highlighting the importance of establishing science-based management strategies to mitigate the impacts of bottom trawling.&quot;,&quot;publisher&quot;:&quot;Copernicus GmbH&quot;,&quot;issue&quot;:&quot;21&quot;,&quot;volume&quot;:&quot;16&quot;,&quot;container-title-short&quot;:&quot;&quot;},&quot;isTemporary&quot;:false}]},{&quot;citationID&quot;:&quot;MENDELEY_CITATION_93842a63-80cf-43fc-89ed-be4f78f47876&quot;,&quot;properties&quot;:{&quot;noteIndex&quot;:0},&quot;isEdited&quot;:false,&quot;manualOverride&quot;:{&quot;isManuallyOverridden&quot;:false,&quot;citeprocText&quot;:&quot;(Legge et al., 2020)&quot;,&quot;manualOverrideText&quot;:&quot;&quot;},&quot;citationTag&quot;:&quot;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&quot;,&quot;citationItems&quot;:[{&quot;id&quot;:&quot;eec72881-4669-3632-b668-2e0118e37e6c&quot;,&quot;itemData&quot;:{&quot;type&quot;:&quot;article-journal&quot;,&quot;id&quot;:&quot;eec72881-4669-3632-b668-2e0118e37e6c&quot;,&quot;title&quot;:&quot;Carbon on the Northwest European Shelf: Contemporary Budget and Future Influences&quot;,&quot;author&quot;:[{&quot;family&quot;:&quot;Legge&quot;,&quot;given&quot;:&quot;Oliver&quot;,&quot;parse-names&quot;:false,&quot;dropping-particle&quot;:&quot;&quot;,&quot;non-dropping-particle&quot;:&quot;&quot;},{&quot;family&quot;:&quot;Johnson&quot;,&quot;given&quot;:&quot;Martin&quot;,&quot;parse-names&quot;:false,&quot;dropping-particle&quot;:&quot;&quot;,&quot;non-dropping-particle&quot;:&quot;&quot;},{&quot;family&quot;:&quot;Hicks&quot;,&quot;given&quot;:&quot;Natalie&quot;,&quot;parse-names&quot;:false,&quot;dropping-particle&quot;:&quot;&quot;,&quot;non-dropping-particle&quot;:&quot;&quot;},{&quot;family&quot;:&quot;Jickells&quot;,&quot;given&quot;:&quot;Tim&quot;,&quot;parse-names&quot;:false,&quot;dropping-particle&quot;:&quot;&quot;,&quot;non-dropping-particle&quot;:&quot;&quot;},{&quot;family&quot;:&quot;Diesing&quot;,&quot;given&quot;:&quot;Markus&quot;,&quot;parse-names&quot;:false,&quot;dropping-particle&quot;:&quot;&quot;,&quot;non-dropping-particle&quot;:&quot;&quot;},{&quot;family&quot;:&quot;Aldridge&quot;,&quot;given&quot;:&quot;John&quot;,&quot;parse-names&quot;:false,&quot;dropping-particle&quot;:&quot;&quot;,&quot;non-dropping-particle&quot;:&quot;&quot;},{&quot;family&quot;:&quot;Andrews&quot;,&quot;given&quot;:&quot;Julian&quot;,&quot;parse-names&quot;:false,&quot;dropping-particle&quot;:&quot;&quot;,&quot;non-dropping-particle&quot;:&quot;&quot;},{&quot;family&quot;:&quot;Artioli&quot;,&quot;given&quot;:&quot;Yuri&quot;,&quot;parse-names&quot;:false,&quot;dropping-particle&quot;:&quot;&quot;,&quot;non-dropping-particle&quot;:&quot;&quot;},{&quot;family&quot;:&quot;Bakker&quot;,&quot;given&quot;:&quot;Dorothee C.E.&quot;,&quot;parse-names&quot;:false,&quot;dropping-particle&quot;:&quot;&quot;,&quot;non-dropping-particle&quot;:&quot;&quot;},{&quot;family&quot;:&quot;Burrows&quot;,&quot;given&quot;:&quot;Michael T.&quot;,&quot;parse-names&quot;:false,&quot;dropping-particle&quot;:&quot;&quot;,&quot;non-dropping-particle&quot;:&quot;&quot;},{&quot;family&quot;:&quot;Carr&quot;,&quot;given&quot;:&quot;Nealy&quot;,&quot;parse-names&quot;:false,&quot;dropping-particle&quot;:&quot;&quot;,&quot;non-dropping-particle&quot;:&quot;&quot;},{&quot;family&quot;:&quot;Cripps&quot;,&quot;given&quot;:&quot;Gemma&quot;,&quot;parse-names&quot;:false,&quot;dropping-particle&quot;:&quot;&quot;,&quot;non-dropping-particle&quot;:&quot;&quot;},{&quot;family&quot;:&quot;Felgate&quot;,&quot;given&quot;:&quot;Stacey L.&quot;,&quot;parse-names&quot;:false,&quot;dropping-particle&quot;:&quot;&quot;,&quot;non-dropping-particle&quot;:&quot;&quot;},{&quot;family&quot;:&quot;Fernand&quot;,&quot;given&quot;:&quot;Liam&quot;,&quot;parse-names&quot;:false,&quot;dropping-particle&quot;:&quot;&quot;,&quot;non-dropping-particle&quot;:&quot;&quot;},{&quot;family&quot;:&quot;Greenwood&quot;,&quot;given&quot;:&quot;Naomi&quot;,&quot;parse-names&quot;:false,&quot;dropping-particle&quot;:&quot;&quot;,&quot;non-dropping-particle&quot;:&quot;&quot;},{&quot;family&quot;:&quot;Hartman&quot;,&quot;given&quot;:&quot;Susan&quot;,&quot;parse-names&quot;:false,&quot;dropping-particle&quot;:&quot;&quot;,&quot;non-dropping-particle&quot;:&quot;&quot;},{&quot;family&quot;:&quot;Kröger&quot;,&quot;given&quot;:&quot;Silke&quot;,&quot;parse-names&quot;:false,&quot;dropping-particle&quot;:&quot;&quot;,&quot;non-dropping-particle&quot;:&quot;&quot;},{&quot;family&quot;:&quot;Lessin&quot;,&quot;given&quot;:&quot;Gennadi&quot;,&quot;parse-names&quot;:false,&quot;dropping-particle&quot;:&quot;&quot;,&quot;non-dropping-particle&quot;:&quot;&quot;},{&quot;family&quot;:&quot;Mahaffey&quot;,&quot;given&quot;:&quot;Claire&quot;,&quot;parse-names&quot;:false,&quot;dropping-particle&quot;:&quot;&quot;,&quot;non-dropping-particle&quot;:&quot;&quot;},{&quot;family&quot;:&quot;Mayor&quot;,&quot;given&quot;:&quot;Daniel J.&quot;,&quot;parse-names&quot;:false,&quot;dropping-particle&quot;:&quot;&quot;,&quot;non-dropping-particle&quot;:&quot;&quot;},{&quot;family&quot;:&quot;Parker&quot;,&quot;given&quot;:&quot;Ruth&quot;,&quot;parse-names&quot;:false,&quot;dropping-particle&quot;:&quot;&quot;,&quot;non-dropping-particle&quot;:&quot;&quot;},{&quot;family&quot;:&quot;Queirós&quot;,&quot;given&quot;:&quot;Ana M.&quot;,&quot;parse-names&quot;:false,&quot;dropping-particle&quot;:&quot;&quot;,&quot;non-dropping-particle&quot;:&quot;&quot;},{&quot;family&quot;:&quot;Shutler&quot;,&quot;given&quot;:&quot;Jamie D.&quot;,&quot;parse-names&quot;:false,&quot;dropping-particle&quot;:&quot;&quot;,&quot;non-dropping-particle&quot;:&quot;&quot;},{&quot;family&quot;:&quot;Silva&quot;,&quot;given&quot;:&quot;Tiago&quot;,&quot;parse-names&quot;:false,&quot;dropping-particle&quot;:&quot;&quot;,&quot;non-dropping-particle&quot;:&quot;&quot;},{&quot;family&quot;:&quot;Stahl&quot;,&quot;given&quot;:&quot;Henrik&quot;,&quot;parse-names&quot;:false,&quot;dropping-particle&quot;:&quot;&quot;,&quot;non-dropping-particle&quot;:&quot;&quot;},{&quot;family&quot;:&quot;Tinker&quot;,&quot;given&quot;:&quot;Jonathan&quot;,&quot;parse-names&quot;:false,&quot;dropping-particle&quot;:&quot;&quot;,&quot;non-dropping-particle&quot;:&quot;&quot;},{&quot;family&quot;:&quot;Underwood&quot;,&quot;given&quot;:&quot;Graham J.C.&quot;,&quot;parse-names&quot;:false,&quot;dropping-particle&quot;:&quot;&quot;,&quot;non-dropping-particle&quot;:&quot;&quot;},{&quot;family&quot;:&quot;Molen&quot;,&quot;given&quot;:&quot;Johan&quot;,&quot;parse-names&quot;:false,&quot;dropping-particle&quot;:&quot;&quot;,&quot;non-dropping-particle&quot;:&quot;Van Der&quot;},{&quot;family&quot;:&quot;Wakelin&quot;,&quot;given&quot;:&quot;Sarah&quot;,&quot;parse-names&quot;:false,&quot;dropping-particle&quot;:&quot;&quot;,&quot;non-dropping-particle&quot;:&quot;&quot;},{&quot;family&quot;:&quot;Weston&quot;,&quot;given&quot;:&quot;Keith&quot;,&quot;parse-names&quot;:false,&quot;dropping-particle&quot;:&quot;&quot;,&quot;non-dropping-particle&quot;:&quot;&quot;},{&quot;family&quot;:&quot;Williamson&quot;,&quot;given&quot;:&quot;Phillip&quot;,&quot;parse-names&quot;:false,&quot;dropping-particle&quot;:&quot;&quot;,&quot;non-dropping-particle&quot;:&quot;&quot;}],&quot;container-title&quot;:&quot;Frontiers in Marine Science&quot;,&quot;DOI&quot;:&quot;10.3389/fmars.2020.00143&quot;,&quot;ISSN&quot;:&quot;22967745&quot;,&quot;issued&quot;:{&quot;date-parts&quot;:[[2020,3,18]]},&quot;abstract&quot;:&quot;A carbon budget for the northwest European continental shelf seas (NWES) was synthesized using available estimates for coastal, pelagic and benthic carbon stocks and flows. Key uncertainties were identified and the effect of future impacts on the carbon budget were assessed. The water of the shelf seas contains between 210 and 230 Tmol of carbon and absorbs between 1.3 and 3.3 Tmol from the atmosphere annually. Off-shelf transport and burial in the sediments account for 60–100 and 0–40% of carbon outputs from the NWES, respectively. Both of these fluxes remain poorly constrained by observations and resolving their magnitudes and relative importance is a key research priority. Pelagic and benthic carbon stocks are dominated by inorganic carbon. Shelf sediments contain the largest stock of carbon, with between 520 and 1600 Tmol stored in the top 0.1 m of the sea bed. Coastal habitats such as salt marshes and mud flats contain large amounts of carbon per unit area but their total carbon stocks are small compared to pelagic and benthic stocks due to their smaller spatial extent. The large pelagic stock of carbon will continue to increase due to the rising concentration of atmospheric CO2, with associated pH decrease. Pelagic carbon stocks and flows are also likely to be significantly affected by increasing acidity and temperature, and circulation changes but the net impact is uncertain. Benthic carbon stocks will be affected by increasing temperature and acidity, and decreasing oxygen concentrations, although the net impact of these interrelated changes on carbon stocks is uncertain and a major knowledge gap. The impact of bottom trawling on benthic carbon stocks is unique amongst the impacts we consider in that it is widespread and also directly manageable, although its net effect on the carbon budget is uncertain. Coastal habitats are vulnerable to sea level rise and are strongly impacted by management decisions. Local, national and regional actions have the potential to protect or enhance carbon storage, but ultimately global governance, via controls on emissions, has the greatest potential to influence the long-term fate of carbon stocks in the northwestern European continental shelf.&quot;,&quot;publisher&quot;:&quot;Frontiers Media S.A.&quot;,&quot;volume&quot;:&quot;7&quot;,&quot;container-title-short&quot;:&quot;Front Mar Sci&quot;},&quot;isTemporary&quot;:false}]},{&quot;citationID&quot;:&quot;MENDELEY_CITATION_da95eb64-8fbd-4a3b-ad69-51b3d307956b&quot;,&quot;properties&quot;:{&quot;noteIndex&quot;:0},&quot;isEdited&quot;:false,&quot;manualOverride&quot;:{&quot;isManuallyOverridden&quot;:false,&quot;citeprocText&quot;:&quot;(OPSAR, 1998)&quot;,&quot;manualOverrideText&quot;:&quot;&quot;},&quot;citationTag&quot;:&quot;MENDELEY_CITATION_v3_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&quot;,&quot;citationItems&quot;:[{&quot;id&quot;:&quot;2997891b-5606-3dd9-9619-7e61f40be380&quot;,&quot;itemData&quot;:{&quot;type&quot;:&quot;report&quot;,&quot;id&quot;:&quot;2997891b-5606-3dd9-9619-7e61f40be380&quot;,&quot;title&quot;:&quot;OSPAR Commission Ministerial Meeting of the OSPAR Commission Sintra, Programmes and Measures&quot;,&quot;author&quot;:[{&quot;family&quot;:&quot;OPSAR&quot;,&quot;given&quot;:&quot;&quot;,&quot;parse-names&quot;:false,&quot;dropping-particle&quot;:&quot;&quot;,&quot;non-dropping-particle&quot;:&quot;&quot;}],&quot;ISBN&quot;:&quot;0946955778&quot;,&quot;issued&quot;:{&quot;date-parts&quot;:[[1998]]},&quot;abstract&quot;:&quot;and the United Kingdom and approved by the European Union and Spain. La Convention pour la protection du milieu marin de l'Atlantique du Nord-Est, dite Convention OSPAR, a été ouverte à la signature à la réunion ministérielle des anciennes Commissions d'Oslo et de Paris, à Paris le 22 septembre 1992. La Convention est entrée en vigueur le 25 mars 1998. La Convention a été ratifiée par l'Allemagne,&quot;,&quot;container-title-short&quot;:&quot;&quot;},&quot;isTemporary&quot;:false}]},{&quot;citationID&quot;:&quot;MENDELEY_CITATION_e31a1ae1-6843-4208-9778-fc4314cf01da&quot;,&quot;properties&quot;:{&quot;noteIndex&quot;:0},&quot;isEdited&quot;:false,&quot;manualOverride&quot;:{&quot;isManuallyOverridden&quot;:false,&quot;citeprocText&quot;:&quot;(Sommer et al., 2019)&quot;,&quot;manualOverrideText&quot;:&quot;&quot;},&quot;citationTag&quot;:&quot;MENDELEY_CITATION_v3_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&quot;,&quot;citationItems&quot;:[{&quot;id&quot;:&quot;3acadfb6-dd79-3a7a-a98c-4ab2359ef7d9&quot;,&quot;itemData&quot;:{&quot;type&quot;:&quot;article&quot;,&quot;id&quot;:&quot;3acadfb6-dd79-3a7a-a98c-4ab2359ef7d9&quot;,&quot;title&quot;:&quot;Decommissioning of offshore oil and gas structures – Environmental opportunities and challenges&quot;,&quot;author&quot;:[{&quot;family&quot;:&quot;Sommer&quot;,&quot;given&quot;:&quot;Brigitte&quot;,&quot;parse-names&quot;:false,&quot;dropping-particle&quot;:&quot;&quot;,&quot;non-dropping-particle&quot;:&quot;&quot;},{&quot;family&quot;:&quot;Fowler&quot;,&quot;given&quot;:&quot;Ashley M.&quot;,&quot;parse-names&quot;:false,&quot;dropping-particle&quot;:&quot;&quot;,&quot;non-dropping-particle&quot;:&quot;&quot;},{&quot;family&quot;:&quot;Macreadie&quot;,&quot;given&quot;:&quot;Peter I.&quot;,&quot;parse-names&quot;:false,&quot;dropping-particle&quot;:&quot;&quot;,&quot;non-dropping-particle&quot;:&quot;&quot;},{&quot;family&quot;:&quot;Palandro&quot;,&quot;given&quot;:&quot;David A.&quot;,&quot;parse-names&quot;:false,&quot;dropping-particle&quot;:&quot;&quot;,&quot;non-dropping-particle&quot;:&quot;&quot;},{&quot;family&quot;:&quot;Aziz&quot;,&quot;given&quot;:&quot;Azivy C.&quot;,&quot;parse-names&quot;:false,&quot;dropping-particle&quot;:&quot;&quot;,&quot;non-dropping-particle&quot;:&quot;&quot;},{&quot;family&quot;:&quot;Booth&quot;,&quot;given&quot;:&quot;David J.&quot;,&quot;parse-names&quot;:false,&quot;dropping-particle&quot;:&quot;&quot;,&quot;non-dropping-particle&quot;:&quot;&quot;}],&quot;container-title&quot;:&quot;Science of the Total Environment&quot;,&quot;DOI&quot;:&quot;10.1016/j.scitotenv.2018.12.193&quot;,&quot;ISSN&quot;:&quot;18791026&quot;,&quot;PMID&quot;:&quot;30583191&quot;,&quot;issued&quot;:{&quot;date-parts&quot;:[[2019,3,25]]},&quot;page&quot;:&quot;973-981&quot;,&quot;abstract&quot;:&quot;Thousands of offshore oil and gas structures are approaching the end of their operating life globally, yet our understanding of the environmental effects of different decommissioning strategies is incomplete. Past focus on a narrow set of criteria has limited evaluation of decommissioning effects, restricting decommissioning options in most regions. We broadly review the environmental effects of decommissioning, analyse case studies, and outline analytical approaches that can advance our understanding of ecological dynamics on oil and gas structures. We find that ecosystem functions and services increase with the age of the structure and vary with geographical setting, such that decommissioning decisions need to take an ecosystem approach that considers their broader habitat and biodiversity values. Alignment of decommissioning assessment priorities among regulators and how they are evaluated, will reduce the likelihood of variable and sub-optimal decommissioning decisions. Ultimately, the range of allowable decommissioning options must be expanded to optimise the environmental outcomes of decommissioning across the broad range of ecosystems in which platforms are located.&quot;,&quot;publisher&quot;:&quot;Elsevier B.V.&quot;,&quot;volume&quot;:&quot;658&quot;,&quot;container-title-short&quot;:&quot;&quot;},&quot;isTemporary&quot;:false}]},{&quot;citationID&quot;:&quot;MENDELEY_CITATION_28c0471b-a7cb-4508-a46b-5383798b95a1&quot;,&quot;properties&quot;:{&quot;noteIndex&quot;:0},&quot;isEdited&quot;:false,&quot;manualOverride&quot;:{&quot;isManuallyOverridden&quot;:false,&quot;citeprocText&quot;:&quot;(Sommer et al., 2019)&quot;,&quot;manualOverrideText&quot;:&quot;&quot;},&quot;citationTag&quot;:&quot;MENDELEY_CITATION_v3_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&quot;,&quot;citationItems&quot;:[{&quot;id&quot;:&quot;3acadfb6-dd79-3a7a-a98c-4ab2359ef7d9&quot;,&quot;itemData&quot;:{&quot;type&quot;:&quot;article&quot;,&quot;id&quot;:&quot;3acadfb6-dd79-3a7a-a98c-4ab2359ef7d9&quot;,&quot;title&quot;:&quot;Decommissioning of offshore oil and gas structures – Environmental opportunities and challenges&quot;,&quot;author&quot;:[{&quot;family&quot;:&quot;Sommer&quot;,&quot;given&quot;:&quot;Brigitte&quot;,&quot;parse-names&quot;:false,&quot;dropping-particle&quot;:&quot;&quot;,&quot;non-dropping-particle&quot;:&quot;&quot;},{&quot;family&quot;:&quot;Fowler&quot;,&quot;given&quot;:&quot;Ashley M.&quot;,&quot;parse-names&quot;:false,&quot;dropping-particle&quot;:&quot;&quot;,&quot;non-dropping-particle&quot;:&quot;&quot;},{&quot;family&quot;:&quot;Macreadie&quot;,&quot;given&quot;:&quot;Peter I.&quot;,&quot;parse-names&quot;:false,&quot;dropping-particle&quot;:&quot;&quot;,&quot;non-dropping-particle&quot;:&quot;&quot;},{&quot;family&quot;:&quot;Palandro&quot;,&quot;given&quot;:&quot;David A.&quot;,&quot;parse-names&quot;:false,&quot;dropping-particle&quot;:&quot;&quot;,&quot;non-dropping-particle&quot;:&quot;&quot;},{&quot;family&quot;:&quot;Aziz&quot;,&quot;given&quot;:&quot;Azivy C.&quot;,&quot;parse-names&quot;:false,&quot;dropping-particle&quot;:&quot;&quot;,&quot;non-dropping-particle&quot;:&quot;&quot;},{&quot;family&quot;:&quot;Booth&quot;,&quot;given&quot;:&quot;David J.&quot;,&quot;parse-names&quot;:false,&quot;dropping-particle&quot;:&quot;&quot;,&quot;non-dropping-particle&quot;:&quot;&quot;}],&quot;container-title&quot;:&quot;Science of the Total Environment&quot;,&quot;DOI&quot;:&quot;10.1016/j.scitotenv.2018.12.193&quot;,&quot;ISSN&quot;:&quot;18791026&quot;,&quot;PMID&quot;:&quot;30583191&quot;,&quot;issued&quot;:{&quot;date-parts&quot;:[[2019,3,25]]},&quot;page&quot;:&quot;973-981&quot;,&quot;abstract&quot;:&quot;Thousands of offshore oil and gas structures are approaching the end of their operating life globally, yet our understanding of the environmental effects of different decommissioning strategies is incomplete. Past focus on a narrow set of criteria has limited evaluation of decommissioning effects, restricting decommissioning options in most regions. We broadly review the environmental effects of decommissioning, analyse case studies, and outline analytical approaches that can advance our understanding of ecological dynamics on oil and gas structures. We find that ecosystem functions and services increase with the age of the structure and vary with geographical setting, such that decommissioning decisions need to take an ecosystem approach that considers their broader habitat and biodiversity values. Alignment of decommissioning assessment priorities among regulators and how they are evaluated, will reduce the likelihood of variable and sub-optimal decommissioning decisions. Ultimately, the range of allowable decommissioning options must be expanded to optimise the environmental outcomes of decommissioning across the broad range of ecosystems in which platforms are located.&quot;,&quot;publisher&quot;:&quot;Elsevier B.V.&quot;,&quot;volume&quot;:&quot;658&quot;,&quot;container-title-short&quot;:&quot;&quot;},&quot;isTemporary&quot;:false}]},{&quot;citationID&quot;:&quot;MENDELEY_CITATION_a612007f-fda0-4afc-8f74-082e34f98621&quot;,&quot;properties&quot;:{&quot;noteIndex&quot;:0},&quot;isEdited&quot;:false,&quot;manualOverride&quot;:{&quot;isManuallyOverridden&quot;:true,&quot;citeprocText&quot;:&quot;(Jagerroos and R Krause, 2016)&quot;,&quot;manualOverrideText&quot;:&quot;(Jagerroos and Krause, 2016)&quot;},&quot;citationTag&quot;:&quot;MENDELEY_CITATION_v3_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&quot;,&quot;citationItems&quot;:[{&quot;id&quot;:&quot;72a92863-516e-3cb2-98d7-1e0a889bf721&quot;,&quot;itemData&quot;:{&quot;type&quot;:&quot;article-journal&quot;,&quot;id&quot;:&quot;72a92863-516e-3cb2-98d7-1e0a889bf721&quot;,&quot;title&quot;:&quot;Rigs-To-Reef; Impact or Enhancement on Marine Biodiversity&quot;,&quot;author&quot;:[{&quot;family&quot;:&quot;Jagerroos&quot;,&quot;given&quot;:&quot;Sylvia&quot;,&quot;parse-names&quot;:false,&quot;dropping-particle&quot;:&quot;&quot;,&quot;non-dropping-particle&quot;:&quot;&quot;},{&quot;family&quot;:&quot;R Krause&quot;,&quot;given&quot;:&quot;Paul&quot;,&quot;parse-names&quot;:false,&quot;dropping-particle&quot;:&quot;&quot;,&quot;non-dropping-particle&quot;:&quot;&quot;}],&quot;container-title&quot;:&quot;Journal of Ecosystem &amp; Ecography&quot;,&quot;DOI&quot;:&quot;10.4172/2157-7625.1000187&quot;,&quot;issued&quot;:{&quot;date-parts&quot;:[[2016]]},&quot;abstract&quot;:&quot;Decommissioning of offshore oil and gas platforms raises many complex issues to consider before accomplishing a successful strategy to undertake these activities in an environmentally effective, efficient and equitably safe manner not only for the operators and the regulatory authorities but for the physical and biological surroundings. There are many factors to evaluate and issues like liability, reputational risk, cost, cumulative impact, technical development, regulatory framework, and climate change would all have to be considered on a case-to-case scenario as opposed to adopting a regular strategy for all facilities. The debate is focused about whether the structure or facilities left in place or like an artifical reef habitat constitute valuable habitat and deliver ecosystem services, or in contrast impact the biological environment and should be removed. Some offshore facilities, although deployed as artifical reefs for a very long time, have not developed the diversity of benthic or fish assemblages comparable to that found on natural reefs. South East Asia hosts many aging offshore facilities and the shortage of decomissioning yards and a lack of policy framework and financial support play a big role in order to conduct these activities in a way that safeguard the environment and the biodiversity of the marine environment.&quot;,&quot;publisher&quot;:&quot;OMICS Publishing Group&quot;,&quot;issue&quot;:&quot;2&quot;,&quot;volume&quot;:&quot;6&quot;,&quot;container-title-short&quot;:&quot;J Ecosyst Ecography&quot;},&quot;isTemporary&quot;:false}]},{&quot;citationID&quot;:&quot;MENDELEY_CITATION_b3313eb6-6f42-4c59-8c29-2ee24204e9b3&quot;,&quot;properties&quot;:{&quot;noteIndex&quot;:0},&quot;isEdited&quot;:false,&quot;manualOverride&quot;:{&quot;isManuallyOverridden&quot;:false,&quot;citeprocText&quot;:&quot;(Epstein and Roberts, 2022)&quot;,&quot;manualOverrideText&quot;:&quot;&quot;},&quot;citationTag&quot;:&quot;MENDELEY_CITATION_v3_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&quot;,&quot;citationItems&quot;:[{&quot;id&quot;:&quot;894b1e9c-10e0-3ab6-8aa7-45cddc3a513e&quot;,&quot;itemData&quot;:{&quot;type&quot;:&quot;article-journal&quot;,&quot;id&quot;:&quot;894b1e9c-10e0-3ab6-8aa7-45cddc3a513e&quot;,&quot;title&quot;:&quot;Identifying priority areas to manage mobile bottom fishing on seabed carbon in the UK&quot;,&quot;author&quot;:[{&quot;family&quot;:&quot;Epstein&quot;,&quot;given&quot;:&quot;Graham&quot;,&quot;parse-names&quot;:false,&quot;dropping-particle&quot;:&quot;&quot;,&quot;non-dropping-particle&quot;:&quot;&quot;},{&quot;family&quot;:&quot;Roberts&quot;,&quot;given&quot;:&quot;Callum M.&quot;,&quot;parse-names&quot;:false,&quot;dropping-particle&quot;:&quot;&quot;,&quot;non-dropping-particle&quot;:&quot;&quot;}],&quot;container-title&quot;:&quot;PLOS Climate&quot;,&quot;editor&quot;:[{&quot;family&quot;:&quot;Nagai&quot;,&quot;given&quot;:&quot;Renata Hanae&quot;,&quot;parse-names&quot;:false,&quot;dropping-particle&quot;:&quot;&quot;,&quot;non-dropping-particle&quot;:&quot;&quot;}],&quot;DOI&quot;:&quot;10.1371/journal.pclm.0000059&quot;,&quot;ISSN&quot;:&quot;2767-3200&quot;,&quot;URL&quot;:&quot;https://dx.plos.org/10.1371/journal.pclm.0000059&quot;,&quot;issued&quot;:{&quot;date-parts&quot;:[[2022,9,13]]},&quot;page&quot;:&quot;e0000059&quot;,&quot;abstract&quot;:&quot;&lt;p&gt;Mobile bottom fishing using trawls and dredges may cause significant reductions in seabed sediment organic carbon stores, limiting the oceanic carbon sink. Although uncertainties remain about the fate of disturbed carbon, protecting the most important and highly disturbed seabed carbon sinks for climate change mitigation represents a sensible precautionary policy. Using spatial modelling of best available datasets relating to seabed carbon stocks and fishing disturbance in the UK Exclusive Economic Zone (EEZ), we estimate the cumulative disturbance of organic carbon by mobile bottom fishing to be 109 Mt per year. Areas with high carbon stocks and disturbance are geographically restricted enabling identification of potential priority areas for precautionary carbon management and/or future research. By targeting areas with the highest 1%, 5% and 10% of carbon values, while also accounting for fisheries displacement, we examined three management levels ranging from 3–12% of the area of the EEZ. These areas encompass between 7–29% of organic carbon stocks. If all mobile bottom fishing disturbance in priority areas was eliminated it would reduce seabed carbon disturbance across the EEZ by 27–67%. Eliminating this fishing effort would be estimated to affect fisheries landings worth between £55m and £212m per year. In contrast, if all mobile bottom fishing was displaced from priority areas to other areas within the study region, our modelling predicts net reductions of organic carbon disturbance between 11% and 22%. Further research is needed to quantify how much of this carbon is remineralised following disturbance and therefore the magnitude of carbon emissions/savings. We also find that to offset the carbon and financial impacts of fisheries displacement, complementary management will be necessary to protect more carbon, including gear modifications to reduce seabed disturbance, overall effort reductions, and incentives to switch to alternative fishing methods.&lt;/p&gt;&quot;,&quot;issue&quot;:&quot;9&quot;,&quot;volume&quot;:&quot;1&quot;,&quot;container-title-short&quot;:&quot;&quot;},&quot;isTemporary&quot;:false}]},{&quot;citationID&quot;:&quot;MENDELEY_CITATION_dcde3f93-58a1-42db-b3ce-bddea159737e&quot;,&quot;properties&quot;:{&quot;noteIndex&quot;:0},&quot;isEdited&quot;:false,&quot;manualOverride&quot;:{&quot;isManuallyOverridden&quot;:false,&quot;citeprocText&quot;:&quot;(Breuer et al., 2004)&quot;,&quot;manualOverrideText&quot;:&quot;&quot;},&quot;citationTag&quot;:&quot;MENDELEY_CITATION_v3_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&quot;,&quot;citationItems&quot;:[{&quot;id&quot;:&quot;f9696be4-b640-3320-a805-7656ec267d13&quot;,&quot;itemData&quot;:{&quot;type&quot;:&quot;article-journal&quot;,&quot;id&quot;:&quot;f9696be4-b640-3320-a805-7656ec267d13&quot;,&quot;title&quot;:&quot;Drill cutting accumulations in the Northern and Central North Sea: A review of environmental interactions and chemical fate&quot;,&quot;author&quot;:[{&quot;family&quot;:&quot;Breuer&quot;,&quot;given&quot;:&quot;E.&quot;,&quot;parse-names&quot;:false,&quot;dropping-particle&quot;:&quot;&quot;,&quot;non-dropping-particle&quot;:&quot;&quot;},{&quot;family&quot;:&quot;Stevenson&quot;,&quot;given&quot;:&quot;A. G.&quot;,&quot;parse-names&quot;:false,&quot;dropping-particle&quot;:&quot;&quot;,&quot;non-dropping-particle&quot;:&quot;&quot;},{&quot;family&quot;:&quot;Howe&quot;,&quot;given&quot;:&quot;J. A.&quot;,&quot;parse-names&quot;:false,&quot;dropping-particle&quot;:&quot;&quot;,&quot;non-dropping-particle&quot;:&quot;&quot;},{&quot;family&quot;:&quot;Carroll&quot;,&quot;given&quot;:&quot;J.&quot;,&quot;parse-names&quot;:false,&quot;dropping-particle&quot;:&quot;&quot;,&quot;non-dropping-particle&quot;:&quot;&quot;},{&quot;family&quot;:&quot;Shimmield&quot;,&quot;given&quot;:&quot;G. B.&quot;,&quot;parse-names&quot;:false,&quot;dropping-particle&quot;:&quot;&quot;,&quot;non-dropping-particle&quot;:&quot;&quot;}],&quot;container-title&quot;:&quot;Marine Pollution Bulletin&quot;,&quot;container-title-short&quot;:&quot;Mar Pollut Bull&quot;,&quot;DOI&quot;:&quot;10.1016/j.marpolbul.2003.08.009&quot;,&quot;ISSN&quot;:&quot;0025326X&quot;,&quot;PMID&quot;:&quot;14725872&quot;,&quot;issued&quot;:{&quot;date-parts&quot;:[[2004]]},&quot;page&quot;:&quot;12-25&quot;,&quot;abstract&quot;:&quot;The exploration and production of North Sea oil and gas reserves has resulted in the accumulation of large quantities of drill cuttings on the seabed surrounding drill sites. This complex mixture of man-made and natural substances contains higher concentrations of certain metals (Ba, Cr, Cu, Ni, Pb, and Zn) and hydrocarbons than are observed in background sediments. With decommissioning of older platforms underway, an evaluation of the environmental interactions and chemical fate of the drill cuttings accumulations is required. This review concentrates on contaminants within drill cutting accumulations in the Northern and Central North Sea (56 °N-62 °N). Present literature reviewed reveals that hydrocarbons within the cuttings piles remain relatively unchanged with time. A considerable proportion of the associated contaminants are likely to remain within the cuttings pile unless they are disturbed which will then increase exchanges of porewater and solids back to the seabed surface resulting in pathways of exposure for organisms. © 2003 Elsevier Ltd. All rights reserved.&quot;,&quot;publisher&quot;:&quot;Elsevier Ltd&quot;,&quot;issue&quot;:&quot;1-2&quot;,&quot;volume&quot;:&quot;48&quot;},&quot;isTemporary&quot;:false}]},{&quot;citationID&quot;:&quot;MENDELEY_CITATION_a38a33f7-afe7-442f-9f7a-91067b7f310d&quot;,&quot;properties&quot;:{&quot;noteIndex&quot;:0},&quot;isEdited&quot;:false,&quot;manualOverride&quot;:{&quot;isManuallyOverridden&quot;:false,&quot;citeprocText&quot;:&quot;(Bakke, Klungsøyr and Sanni, 2013; Haanes et al., 2023)&quot;,&quot;manualOverrideText&quot;:&quot;&quot;},&quot;citationTag&quot;:&quot;MENDELEY_CITATION_v3_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&quot;,&quot;citationItems&quot;:[{&quot;id&quot;:&quot;19239bd1-b569-3656-a6f4-1022059e73c6&quot;,&quot;itemData&quot;:{&quot;type&quot;:&quot;article-journal&quot;,&quot;id&quot;:&quot;19239bd1-b569-3656-a6f4-1022059e73c6&quot;,&quot;title&quot;:&quot;Environmental impacts of produced water and drilling waste discharges from the Norwegian offshore petroleum industry&quot;,&quot;author&quot;:[{&quot;family&quot;:&quot;Bakke&quot;,&quot;given&quot;:&quot;Torgeir&quot;,&quot;parse-names&quot;:false,&quot;dropping-particle&quot;:&quot;&quot;,&quot;non-dropping-particle&quot;:&quot;&quot;},{&quot;family&quot;:&quot;Klungsøyr&quot;,&quot;given&quot;:&quot;Jarle&quot;,&quot;parse-names&quot;:false,&quot;dropping-particle&quot;:&quot;&quot;,&quot;non-dropping-particle&quot;:&quot;&quot;},{&quot;family&quot;:&quot;Sanni&quot;,&quot;given&quot;:&quot;Steinar&quot;,&quot;parse-names&quot;:false,&quot;dropping-particle&quot;:&quot;&quot;,&quot;non-dropping-particle&quot;:&quot;&quot;}],&quot;container-title&quot;:&quot;Marine Environmental Research&quot;,&quot;container-title-short&quot;:&quot;Mar Environ Res&quot;,&quot;DOI&quot;:&quot;10.1016/j.marenvres.2013.09.012&quot;,&quot;ISSN&quot;:&quot;18790291&quot;,&quot;PMID&quot;:&quot;24119441&quot;,&quot;issued&quot;:{&quot;date-parts&quot;:[[2013]]},&quot;page&quot;:&quot;154-169&quot;,&quot;abstract&quot;:&quot;Operational discharges of produced water and drill cuttings from offshore oil and gas platforms are a continuous source of contaminants to continental shelf ecosystems. This paper reviews recent research on the biological effects of such discharges with focus on the Norwegian Continental Shelf. The greatest concern is linked to effects of produced water. Alkylphenols (AP) and polyaromatic hydrocarbons (PAH) from produced water accumulate in cod and blue mussel caged near outlets, but are rapidly metabolized in cod. APs, naphtenic acids, and PAHs may disturb reproductive functions, and affect several chemical, biochemical and genetic biomarkers. Toxic concentrations seem restricted to &lt;2km distance. At the peak of discharge of oil-contaminated cuttings fauna disturbance was found at more than 5km from some platforms, but is now seldom detected beyond 500m. Water-based cuttings may seriously affect biomarkers in filter feeding bivalves, and cause elevated sediment oxygen consumption and mortality in benthic fauna. Effects levels occur within 0.5-1km distance. The stress is mainly physical. The risk of widespread, long term impact from the operational discharges on populations and the ecosystem is presently considered low, but this cannot be verified from the published literature. © 2013 The Authors.&quot;,&quot;publisher&quot;:&quot;Elsevier Ltd&quot;,&quot;volume&quot;:&quot;92&quot;},&quot;isTemporary&quot;:false},{&quot;id&quot;:&quot;960e3a52-aeed-3314-80d4-081e883567a8&quot;,&quot;itemData&quot;:{&quot;type&quot;:&quot;article-journal&quot;,&quot;id&quot;:&quot;960e3a52-aeed-3314-80d4-081e883567a8&quot;,&quot;title&quot;:&quot;Increased barium levels in recent marine sediments from the Norwegian and Barents Seas suggest impact of hydrocarbon drilling and production&quot;,&quot;author&quot;:[{&quot;family&quot;:&quot;Haanes&quot;,&quot;given&quot;:&quot;Hallvard&quot;,&quot;parse-names&quot;:false,&quot;dropping-particle&quot;:&quot;&quot;,&quot;non-dropping-particle&quot;:&quot;&quot;},{&quot;family&quot;:&quot;Jensen&quot;,&quot;given&quot;:&quot;Henning K.B.&quot;,&quot;parse-names&quot;:false,&quot;dropping-particle&quot;:&quot;&quot;,&quot;non-dropping-particle&quot;:&quot;&quot;},{&quot;family&quot;:&quot;Lepland&quot;,&quot;given&quot;:&quot;Aivo&quot;,&quot;parse-names&quot;:false,&quot;dropping-particle&quot;:&quot;&quot;,&quot;non-dropping-particle&quot;:&quot;&quot;},{&quot;family&quot;:&quot;Heldal&quot;,&quot;given&quot;:&quot;Hilde Elise&quot;,&quot;parse-names&quot;:false,&quot;dropping-particle&quot;:&quot;&quot;,&quot;non-dropping-particle&quot;:&quot;&quot;}],&quot;container-title&quot;:&quot;Marine Pollution Bulletin&quot;,&quot;container-title-short&quot;:&quot;Mar Pollut Bull&quot;,&quot;DOI&quot;:&quot;10.1016/j.marpolbul.2022.114478&quot;,&quot;ISSN&quot;:&quot;18793363&quot;,&quot;issued&quot;:{&quot;date-parts&quot;:[[2023,1,1]]},&quot;abstract&quot;:&quot;Barium (Ba) in recent marine sediments can originate from natural and anthropogenic sources including discharges from the oil and gas industry. In this study, we use data from the Norwegian and Barents Seas to assess whether Ba in recent marine sediments has increased due to these discharges. To account for Ba in detrital material, we normalise all samples with respect to aluminosilicate by calculating an enrichment factor. We use statistical modelling to control for parameters related to sedimentation. We present results that suggest increased Ba levels in recent sediments that coincide with the timing of hydrocarbon drilling and production. This is supported by geographical differences on a large scale that relate to proximity to hydrocarbon drilling and production. Among 243 sampling stations, we identify 73 locations exhibiting enrichment of Ba in the upper 6 of sediment. At these locations, Ba is 1.55 to 3.55 times higher than the levels that can be expected from the shale average when Ba in detrital matter is accounted for. Excess Ba is reported in sediment surface samples in areas important to fisheries like the Lofoten area and the western Barents Sea.&quot;,&quot;publisher&quot;:&quot;Elsevier Ltd&quot;,&quot;volume&quot;:&quot;186&quot;},&quot;isTemporary&quot;:false}]},{&quot;citationID&quot;:&quot;MENDELEY_CITATION_044d6723-8af2-4358-90c8-2c2a29123849&quot;,&quot;properties&quot;:{&quot;noteIndex&quot;:0},&quot;isEdited&quot;:false,&quot;manualOverride&quot;:{&quot;isManuallyOverridden&quot;:false,&quot;citeprocText&quot;:&quot;(Blacklaws and Johnston, 2013)&quot;,&quot;manualOverrideText&quot;:&quot;&quot;},&quot;citationTag&quot;:&quot;MENDELEY_CITATION_v3_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&quot;,&quot;citationItems&quot;:[{&quot;id&quot;:&quot;53b57e3a-ccbc-35a3-9757-ffce262fe575&quot;,&quot;itemData&quot;:{&quot;type&quot;:&quot;report&quot;,&quot;id&quot;:&quot;53b57e3a-ccbc-35a3-9757-ffce262fe575&quot;,&quot;title&quot;:&quot;North West Hutton Decommissioning Programme Close-out Report&quot;,&quot;author&quot;:[{&quot;family&quot;:&quot;Blacklaws&quot;,&quot;given&quot;:&quot;Jim&quot;,&quot;parse-names&quot;:false,&quot;dropping-particle&quot;:&quot;&quot;,&quot;non-dropping-particle&quot;:&quot;&quot;},{&quot;family&quot;:&quot;Johnston&quot;,&quot;given&quot;:&quot;Doug&quot;,&quot;parse-names&quot;:false,&quot;dropping-particle&quot;:&quot;&quot;,&quot;non-dropping-particle&quot;:&quot;&quot;}],&quot;issued&quot;:{&quot;date-parts&quot;:[[2013]]},&quot;container-title-short&quot;:&quot;&quot;},&quot;isTemporary&quot;:false}]},{&quot;citationID&quot;:&quot;MENDELEY_CITATION_33ea4b9e-498d-4099-8086-a9582fca6e30&quot;,&quot;properties&quot;:{&quot;noteIndex&quot;:0},&quot;isEdited&quot;:false,&quot;manualOverride&quot;:{&quot;isManuallyOverridden&quot;:true,&quot;citeprocText&quot;:&quot;(BP, 2005)&quot;,&quot;manualOverrideText&quot;:&quot;(BP, 2005),&quot;},&quot;citationTag&quot;:&quot;MENDELEY_CITATION_v3_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&quot;,&quot;citationItems&quot;:[{&quot;id&quot;:&quot;6f11bd4e-2770-362c-8b6f-a3540c08be9a&quot;,&quot;itemData&quot;:{&quot;type&quot;:&quot;report&quot;,&quot;id&quot;:&quot;6f11bd4e-2770-362c-8b6f-a3540c08be9a&quot;,&quot;title&quot;:&quot;North West Hutton Decommissioning Programme&quot;,&quot;author&quot;:[{&quot;family&quot;:&quot;BP&quot;,&quot;given&quot;:&quot;&quot;,&quot;parse-names&quot;:false,&quot;dropping-particle&quot;:&quot;&quot;,&quot;non-dropping-particle&quot;:&quot;&quot;}],&quot;issued&quot;:{&quot;date-parts&quot;:[[2005]]},&quot;number-of-pages&quot;:&quot;1-278&quot;,&quot;container-title-short&quot;:&quot;&quot;},&quot;isTemporary&quot;:false}]},{&quot;citationID&quot;:&quot;MENDELEY_CITATION_1abd04f9-4aae-47e9-b9fc-d6a39391e5bc&quot;,&quot;properties&quot;:{&quot;noteIndex&quot;:0},&quot;isEdited&quot;:false,&quot;manualOverride&quot;:{&quot;isManuallyOverridden&quot;:false,&quot;citeprocText&quot;:&quot;(BP, 2005)&quot;,&quot;manualOverrideText&quot;:&quot;&quot;},&quot;citationTag&quot;:&quot;MENDELEY_CITATION_v3_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&quot;,&quot;citationItems&quot;:[{&quot;id&quot;:&quot;6f11bd4e-2770-362c-8b6f-a3540c08be9a&quot;,&quot;itemData&quot;:{&quot;type&quot;:&quot;report&quot;,&quot;id&quot;:&quot;6f11bd4e-2770-362c-8b6f-a3540c08be9a&quot;,&quot;title&quot;:&quot;North West Hutton Decommissioning Programme&quot;,&quot;author&quot;:[{&quot;family&quot;:&quot;BP&quot;,&quot;given&quot;:&quot;&quot;,&quot;parse-names&quot;:false,&quot;dropping-particle&quot;:&quot;&quot;,&quot;non-dropping-particle&quot;:&quot;&quot;}],&quot;issued&quot;:{&quot;date-parts&quot;:[[2005]]},&quot;number-of-pages&quot;:&quot;1-278&quot;,&quot;container-title-short&quot;:&quot;&quot;},&quot;isTemporary&quot;:false}]},{&quot;citationID&quot;:&quot;MENDELEY_CITATION_3e1763f8-82f6-49c8-a268-f90cbbcc9c4e&quot;,&quot;properties&quot;:{&quot;noteIndex&quot;:0},&quot;isEdited&quot;:false,&quot;manualOverride&quot;:{&quot;isManuallyOverridden&quot;:false,&quot;citeprocText&quot;:&quot;(BP, 2011)&quot;,&quot;manualOverrideText&quot;:&quot;&quot;},&quot;citationTag&quot;:&quot;MENDELEY_CITATION_v3_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&quot;,&quot;citationItems&quot;:[{&quot;id&quot;:&quot;9941deb7-29fd-3ece-be22-a82d9964f837&quot;,&quot;itemData&quot;:{&quot;type&quot;:&quot;report&quot;,&quot;id&quot;:&quot;9941deb7-29fd-3ece-be22-a82d9964f837&quot;,&quot;title&quot;:&quot;Miller Decommissioning Programme&quot;,&quot;author&quot;:[{&quot;family&quot;:&quot;BP&quot;,&quot;given&quot;:&quot;&quot;,&quot;parse-names&quot;:false,&quot;dropping-particle&quot;:&quot;&quot;,&quot;non-dropping-particle&quot;:&quot;&quot;}],&quot;issued&quot;:{&quot;date-parts&quot;:[[2011]]},&quot;number-of-pages&quot;:&quot;1-198&quot;,&quot;container-title-short&quot;:&quot;&quot;},&quot;isTemporary&quot;:false}]},{&quot;citationID&quot;:&quot;MENDELEY_CITATION_91e18abe-d535-4d01-99ae-aaa9e5b0febf&quot;,&quot;properties&quot;:{&quot;noteIndex&quot;:0},&quot;isEdited&quot;:false,&quot;manualOverride&quot;:{&quot;isManuallyOverridden&quot;:false,&quot;citeprocText&quot;:&quot;(Mason, 2016)&quot;,&quot;manualOverrideText&quot;:&quot;&quot;},&quot;citationTag&quot;:&quot;MENDELEY_CITATION_v3_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&quot;,&quot;citationItems&quot;:[{&quot;id&quot;:&quot;89ebb3a1-db51-3e2c-8655-5481c414b39f&quot;,&quot;itemData&quot;:{&quot;type&quot;:&quot;report&quot;,&quot;id&quot;:&quot;89ebb3a1-db51-3e2c-8655-5481c414b39f&quot;,&quot;title&quot;:&quot;NMBAQC's Best Practice Guidance Particle Size Analysis (PSA) for Supporting Biological Analysis&quot;,&quot;author&quot;:[{&quot;family&quot;:&quot;Mason&quot;,&quot;given&quot;:&quot;Claire&quot;,&quot;parse-names&quot;:false,&quot;dropping-particle&quot;:&quot;&quot;,&quot;non-dropping-particle&quot;:&quot;&quot;}],&quot;issued&quot;:{&quot;date-parts&quot;:[[2016]]},&quot;number-of-pages&quot;:&quot;1-77&quot;,&quot;container-title-short&quot;:&quot;&quot;},&quot;isTemporary&quot;:false}]},{&quot;citationID&quot;:&quot;MENDELEY_CITATION_767a1708-c3c4-475b-a574-18ab3a9bca59&quot;,&quot;properties&quot;:{&quot;noteIndex&quot;:0},&quot;isEdited&quot;:false,&quot;manualOverride&quot;:{&quot;isManuallyOverridden&quot;:false,&quot;citeprocText&quot;:&quot;(Folk, 1954)&quot;,&quot;manualOverrideText&quot;:&quot;&quot;},&quot;citationTag&quot;:&quot;MENDELEY_CITATION_v3_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&quot;,&quot;citationItems&quot;:[{&quot;id&quot;:&quot;54de451d-cd6e-3a81-a0d1-9483ef0b2cac&quot;,&quot;itemData&quot;:{&quot;type&quot;:&quot;article-journal&quot;,&quot;id&quot;:&quot;54de451d-cd6e-3a81-a0d1-9483ef0b2cac&quot;,&quot;title&quot;:&quot;The Distinction between Grain Size and Mineral Composition in Sedimentary-Rock Nomenclature&quot;,&quot;author&quot;:[{&quot;family&quot;:&quot;Folk&quot;,&quot;given&quot;:&quot;Robert L&quot;,&quot;parse-names&quot;:false,&quot;dropping-particle&quot;:&quot;&quot;,&quot;non-dropping-particle&quot;:&quot;&quot;}],&quot;container-title&quot;:&quot;The Journal of Geology&quot;,&quot;issued&quot;:{&quot;date-parts&quot;:[[1954]]},&quot;page&quot;:&quot;344-359&quot;,&quot;abstract&quot;:&quot;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The University of Chicago Press is collaborating with JSTOR to digitize, preserve and extend access to The Journal of Geology. ABSTRACT A system of grain-size nomenclature of terrigenous sediments and sedimentary rocks is introduced wherein fifteen major textural groups are defined on the ratios of gravel, sand, silt, and clay. Further subdivision of each class is based on the median diameter of each size fraction present. Next, the mineral composition of terrigenous sedimentary rocks is considered. A triangular diagram is used to define eight rock types (orthoquartzite, arkose, graywacke, and five transitional types) based on the mineralogy of the silt-sand-gravel fraction and ignoring clay content. The writer contends that the current practice of calling all clayey sandstones \&quot;graywackes\&quot; is not valid, inasmuch as it represents a confusion of texture with composition. It is suggested that sedimentary rocks may be best defined by the use of a tripartite name, based on the following pattern-(grain size): (textural maturity) (mineral composition).&quot;,&quot;issue&quot;:&quot;4&quot;,&quot;volume&quot;:&quot;62&quot;,&quot;container-title-short&quot;:&quot;J Geol&quot;},&quot;isTemporary&quot;:false}]},{&quot;citationID&quot;:&quot;MENDELEY_CITATION_a319e8f6-4116-41ac-84db-cd748fa4f20c&quot;,&quot;properties&quot;:{&quot;noteIndex&quot;:0},&quot;isEdited&quot;:false,&quot;manualOverride&quot;:{&quot;isManuallyOverridden&quot;:false,&quot;citeprocText&quot;:&quot;(Krishnaswamy et al., 1972)&quot;,&quot;manualOverrideText&quot;:&quot;&quot;},&quot;citationTag&quot;:&quot;MENDELEY_CITATION_v3_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&quot;,&quot;citationItems&quot;:[{&quot;id&quot;:&quot;2cd84560-70b0-35c0-baaa-4ea4fec6d520&quot;,&quot;itemData&quot;:{&quot;type&quot;:&quot;article-journal&quot;,&quot;id&quot;:&quot;2cd84560-70b0-35c0-baaa-4ea4fec6d520&quot;,&quot;title&quot;:&quot;Geochronology of lake sediments&quot;,&quot;author&quot;:[{&quot;family&quot;:&quot;Krishnaswamy&quot;,&quot;given&quot;:&quot;S&quot;,&quot;parse-names&quot;:false,&quot;dropping-particle&quot;:&quot;&quot;,&quot;non-dropping-particle&quot;:&quot;&quot;},{&quot;family&quot;:&quot;Lal&quot;,&quot;given&quot;:&quot;D&quot;,&quot;parse-names&quot;:false,&quot;dropping-particle&quot;:&quot;&quot;,&quot;non-dropping-particle&quot;:&quot;&quot;},{&quot;family&quot;:&quot;Martin&quot;,&quot;given&quot;:&quot;J M&quot;,&quot;parse-names&quot;:false,&quot;dropping-particle&quot;:&quot;&quot;,&quot;non-dropping-particle&quot;:&quot;&quot;},{&quot;family&quot;:&quot;Meybeck&quot;,&quot;given&quot;:&quot;M&quot;,&quot;parse-names&quot;:false,&quot;dropping-particle&quot;:&quot;&quot;,&quot;non-dropping-particle&quot;:&quot;&quot;}],&quot;container-title&quot;:&quot;Earth and Planetary Science Letters&quot;,&quot;issued&quot;:{&quot;date-parts&quot;:[[1972]]},&quot;page&quot;:&quot;407-414&quot;,&quot;issue&quot;:&quot;1-5&quot;,&quot;volume&quot;:&quot;11&quot;,&quot;container-title-short&quot;:&quot;Earth Planet Sci Lett&quot;},&quot;isTemporary&quot;:false}]},{&quot;citationID&quot;:&quot;MENDELEY_CITATION_55f076a4-1259-4de0-93b0-e8fd49f2fcf1&quot;,&quot;properties&quot;:{&quot;noteIndex&quot;:0},&quot;isEdited&quot;:false,&quot;manualOverride&quot;:{&quot;isManuallyOverridden&quot;:false,&quot;citeprocText&quot;:&quot;(International Atomic Energy Agency, 2021)&quot;,&quot;manualOverrideText&quot;:&quot;&quot;},&quot;citationTag&quot;:&quot;MENDELEY_CITATION_v3_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&quot;,&quot;citationItems&quot;:[{&quot;id&quot;:&quot;67697a7f-189d-3a20-8dd7-86e4afbe2db7&quot;,&quot;itemData&quot;:{&quot;type&quot;:&quot;article-journal&quot;,&quot;id&quot;:&quot;67697a7f-189d-3a20-8dd7-86e4afbe2db7&quot;,&quot;title&quot;:&quot;Certification of Activity Concentration of Radionuclides in IAEA-465 Baltic Sea Sediment&quot;,&quot;author&quot;:[{&quot;family&quot;:&quot;International Atomic Energy Agency&quot;,&quot;given&quot;:&quot;&quot;,&quot;parse-names&quot;:false,&quot;dropping-particle&quot;:&quot;&quot;,&quot;non-dropping-particle&quot;:&quot;&quot;}],&quot;container-title&quot;:&quot;IAEA Analytical Quality in Nuclear Applications Series&quot;,&quot;issued&quot;:{&quot;date-parts&quot;:[[2021]]},&quot;page&quot;:&quot;1-60&quot;,&quot;issue&quot;:&quot;65&quot;,&quot;container-title-short&quot;:&quot;&quot;},&quot;isTemporary&quot;:false}]},{&quot;citationID&quot;:&quot;MENDELEY_CITATION_4420501a-53da-47d4-90fc-37c62f73d833&quot;,&quot;properties&quot;:{&quot;noteIndex&quot;:0},&quot;isEdited&quot;:false,&quot;manualOverride&quot;:{&quot;isManuallyOverridden&quot;:false,&quot;citeprocText&quot;:&quot;(Haas, 1997; Masque et al., 2002; Arias-Ortiz et al., 2018)&quot;,&quot;manualOverrideText&quot;:&quot;&quot;},&quot;citationTag&quot;:&quot;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&quot;,&quot;citationItems&quot;:[{&quot;id&quot;:&quot;38e45693-2ff3-3785-8763-625cff675007&quot;,&quot;itemData&quot;:{&quot;type&quot;:&quot;book&quot;,&quot;id&quot;:&quot;38e45693-2ff3-3785-8763-625cff675007&quot;,&quot;title&quot;:&quot;Transport, preservation and accumulation of organic carbon in the North Sea&quot;,&quot;author&quot;:[{&quot;family&quot;:&quot;Haas&quot;,&quot;given&quot;:&quot;Hendrik&quot;,&quot;parse-names&quot;:false,&quot;dropping-particle&quot;:&quot;de&quot;,&quot;non-dropping-particle&quot;:&quot;&quot;}],&quot;ISBN&quot;:&quot;905744013X&quot;,&quot;issued&quot;:{&quot;date-parts&quot;:[[1997]]},&quot;publisher&quot;:&quot;Univ&quot;,&quot;container-title-short&quot;:&quot;&quot;},&quot;isTemporary&quot;:false},{&quot;id&quot;:&quot;0ac9f00b-3640-37db-816f-fe1efe3af917&quot;,&quot;itemData&quot;:{&quot;type&quot;:&quot;report&quot;,&quot;id&quot;:&quot;0ac9f00b-3640-37db-816f-fe1efe3af917&quot;,&quot;title&quot;:&quot;Sediment accumulation rates and carbon fluxes to bottom sediments at the Western Bransfield Strait (Antarctica)&quot;,&quot;author&quot;:[{&quot;family&quot;:&quot;Masque&quot;,&quot;given&quot;:&quot;Pere&quot;,&quot;parse-names&quot;:false,&quot;dropping-particle&quot;:&quot;&quot;,&quot;non-dropping-particle&quot;:&quot;&quot;},{&quot;family&quot;:&quot;Isla&quot;,&quot;given&quot;:&quot;Enrique&quot;,&quot;parse-names&quot;:false,&quot;dropping-particle&quot;:&quot;&quot;,&quot;non-dropping-particle&quot;:&quot;&quot;},{&quot;family&quot;:&quot;Sanchez-Cabeza&quot;,&quot;given&quot;:&quot;Joan A&quot;,&quot;parse-names&quot;:false,&quot;dropping-particle&quot;:&quot;&quot;,&quot;non-dropping-particle&quot;:&quot;&quot;},{&quot;family&quot;:&quot;Palanques&quot;,&quot;given&quot;:&quot;Albert&quot;,&quot;parse-names&quot;:false,&quot;dropping-particle&quot;:&quot;&quot;,&quot;non-dropping-particle&quot;:&quot;&quot;},{&quot;family&quot;:&quot;Bruach&quot;,&quot;given&quot;:&quot;Joan M&quot;,&quot;parse-names&quot;:false,&quot;dropping-particle&quot;:&quot;&quot;,&quot;non-dropping-particle&quot;:&quot;&quot;},{&quot;family&quot;:&quot;Puig&quot;,&quot;given&quot;:&quot;Pere&quot;,&quot;parse-names&quot;:false,&quot;dropping-particle&quot;:&quot;&quot;,&quot;non-dropping-particle&quot;:&quot;&quot;},{&quot;family&quot;:&quot;Guillen&quot;,&quot;given&quot;:&quot;Jorge&quot;,&quot;parse-names&quot;:false,&quot;dropping-particle&quot;:&quot;&quot;,&quot;non-dropping-particle&quot;:&quot;&quot;}],&quot;container-title&quot;:&quot;Deep-Sea Research II&quot;,&quot;issued&quot;:{&quot;date-parts&quot;:[[2002]]},&quot;number-of-pages&quot;:&quot;921-933&quot;,&quot;abstract&quot;:&quot;Mean sediment and carbon accumulation rates in the western Bransfield Strait, during the last ca. 100 years, were determined at three sites by using 210 Pb as a radiotracer of sedimentation processes. 210 Pb profiles showed moderate mixing in the upper 8.5-12 cm, which was attributed to bioturbation. Sediment accumulation rates calculated assuming no mixing below the surface mixed layer (SML) were found to be relatively high (between 0.03 and 0.09 g cm À2 yr À1), in good agreement with previously reported data based on both 210 Pb and 14 C dating in surrounding areas. These results, together with the calculated excess 210 Pb fluxes to the bottom sediments and the 210 Pb and 210 Po distributions in the water column, indicated the presence of a large net advective flux of material in the area, highlighting the importance of glacial related sedimentation processes in this semi-enclosed sea. Carbon in bottom sediments was mainly organic, and its content was moderately low (0.65-1.25%), being slightly higher within the SML, reflecting the presence of inhabiting organisms. However, organic carbon (OC) accumulation fluxes (3.1-6.7 g C m À2 yr À1) were considerable, due to the high sediment accumulation rates. 210 Pb dated profiles allowed us to estimate the amount of carbon exported from the water column and buried in the bottom sediment, which represents about 3-7% of the mean annual primary production in the euphotic layer of the Bransfield Strait. The burial efficiency of OC in the sediment was estimated to be approximately 60-80%. r&quot;,&quot;volume&quot;:&quot;49&quot;,&quot;container-title-short&quot;:&quot;&quot;},&quot;isTemporary&quot;:false},{&quot;id&quot;:&quot;2bf1025d-216d-3889-8607-109f6ee162ee&quot;,&quot;itemData&quot;:{&quot;type&quot;:&quot;article-journal&quot;,&quot;id&quot;:&quot;2bf1025d-216d-3889-8607-109f6ee162ee&quot;,&quot;title&quot;:&quot;Reviews and syntheses: 210Pb-derived sediment and carbon accumulation rates in vegetated coastal ecosystems - Setting the record straight&quot;,&quot;author&quot;:[{&quot;family&quot;:&quot;Arias-Ortiz&quot;,&quot;given&quot;:&quot;Ariane&quot;,&quot;parse-names&quot;:false,&quot;dropping-particle&quot;:&quot;&quot;,&quot;non-dropping-particle&quot;:&quot;&quot;},{&quot;family&quot;:&quot;Masqué&quot;,&quot;given&quot;:&quot;Pere&quot;,&quot;parse-names&quot;:false,&quot;dropping-particle&quot;:&quot;&quot;,&quot;non-dropping-particle&quot;:&quot;&quot;},{&quot;family&quot;:&quot;Garcia-Orellana&quot;,&quot;given&quot;:&quot;Jordi&quot;,&quot;parse-names&quot;:false,&quot;dropping-particle&quot;:&quot;&quot;,&quot;non-dropping-particle&quot;:&quot;&quot;},{&quot;family&quot;:&quot;Serrano&quot;,&quot;given&quot;:&quot;Oscar&quot;,&quot;parse-names&quot;:false,&quot;dropping-particle&quot;:&quot;&quot;,&quot;non-dropping-particle&quot;:&quot;&quot;},{&quot;family&quot;:&quot;Mazarrasa&quot;,&quot;given&quot;:&quot;Inés&quot;,&quot;parse-names&quot;:false,&quot;dropping-particle&quot;:&quot;&quot;,&quot;non-dropping-particle&quot;:&quot;&quot;},{&quot;family&quot;:&quot;Marbá&quot;,&quot;given&quot;:&quot;Núria&quot;,&quot;parse-names&quot;:false,&quot;dropping-particle&quot;:&quot;&quot;,&quot;non-dropping-particle&quot;:&quot;&quot;},{&quot;family&quot;:&quot;Lovelock&quot;,&quot;given&quot;:&quot;Catherine E.&quot;,&quot;parse-names&quot;:false,&quot;dropping-particle&quot;:&quot;&quot;,&quot;non-dropping-particle&quot;:&quot;&quot;},{&quot;family&quot;:&quot;Lavery&quot;,&quot;given&quot;:&quot;Paul S.&quot;,&quot;parse-names&quot;:false,&quot;dropping-particle&quot;:&quot;&quot;,&quot;non-dropping-particle&quot;:&quot;&quot;},{&quot;family&quot;:&quot;Duarte&quot;,&quot;given&quot;:&quot;Carlos M.&quot;,&quot;parse-names&quot;:false,&quot;dropping-particle&quot;:&quot;&quot;,&quot;non-dropping-particle&quot;:&quot;&quot;}],&quot;container-title&quot;:&quot;Biogeosciences&quot;,&quot;DOI&quot;:&quot;10.5194/bg-15-6791-2018&quot;,&quot;ISSN&quot;:&quot;17264189&quot;,&quot;issued&quot;:{&quot;date-parts&quot;:[[2018,11,15]]},&quot;page&quot;:&quot;6791-6818&quot;,&quot;abstract&quot;:&quot;Vegetated coastal ecosystems, including tidal marshes, mangroves and seagrass meadows, are being increasingly assessed in terms of their potential for carbon dioxide sequestration worldwide. However, there is a paucity of studies that have effectively estimated the accumulation rates of sediment organic carbon (Corg), also termed blue carbon, beyond the mere quantification of Corg stocks. Here, we discuss the use of the 210Pb dating technique to determine the rate of Corg accumulation in these habitats. We review the most widely used 210Pb dating models to assess their limitations in these ecosystems, often composed of heterogeneous sediments with varying inputs of organic material, that are disturbed by natural and anthropogenic processes resulting in sediment mixing and changes in sedimentation rates or erosion. Through a range of simulations, we consider the most relevant processes that impact the 210Pb records in vegetated coastal ecosystems and evaluate how anomalies in 210Pb specific activity profiles affect sediment and Corg accumulation rates. Our results show that the discrepancy in sediment and derived Corg accumulation rates between anomalous and ideal 210Pb profiles is within 20% if the process causing such anomalies is well understood. While these discrepancies might be acceptable for the determination of mean sediment and Corg accumulation rates over the last century, they may not always provide a reliable geochronology or historical reconstruction. Reliable estimates of Corg accumulation rates might be difficult at sites with slow sedimentation, intense mixing and/or that are affected by multiple sedimentary processes. Additional tracers or geochemical, ecological or historical data need to be used to validate the 210Pbderived results. The framework provided in this study can be instrumental in reducing the uncertainties associated with estimates of Corg accumulation rates in vegetated coastal sediments.&quot;,&quot;publisher&quot;:&quot;Copernicus GmbH&quot;,&quot;issue&quot;:&quot;22&quot;,&quot;volume&quot;:&quot;15&quot;,&quot;container-title-short&quot;:&quot;&quot;},&quot;isTemporary&quot;:false}]},{&quot;citationID&quot;:&quot;MENDELEY_CITATION_930418f0-2e5d-40ee-80d0-ca3b57bbf6f0&quot;,&quot;properties&quot;:{&quot;noteIndex&quot;:0},&quot;isEdited&quot;:false,&quot;manualOverride&quot;:{&quot;isManuallyOverridden&quot;:false,&quot;citeprocText&quot;:&quot;(Ahmad et al., 2021; Haanes et al., 2023)&quot;,&quot;manualOverrideText&quot;:&quot;&quot;},&quot;citationTag&quot;:&quot;MENDELEY_CITATION_v3_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&quot;,&quot;citationItems&quot;:[{&quot;id&quot;:&quot;285eb7ba-6d83-3532-94ba-33c6a8d1a62f&quot;,&quot;itemData&quot;:{&quot;type&quot;:&quot;article-journal&quot;,&quot;id&quot;:&quot;285eb7ba-6d83-3532-94ba-33c6a8d1a62f&quot;,&quot;title&quot;:&quot;Fate of radium on the discharge of oil and gas produced water to the marine environment&quot;,&quot;author&quot;:[{&quot;family&quot;:&quot;Ahmad&quot;,&quot;given&quot;:&quot;Faraaz&quot;,&quot;parse-names&quot;:false,&quot;dropping-particle&quot;:&quot;&quot;,&quot;non-dropping-particle&quot;:&quot;&quot;},{&quot;family&quot;:&quot;Morris&quot;,&quot;given&quot;:&quot;Katherine&quot;,&quot;parse-names&quot;:false,&quot;dropping-particle&quot;:&quot;&quot;,&quot;non-dropping-particle&quot;:&quot;&quot;},{&quot;family&quot;:&quot;Law&quot;,&quot;given&quot;:&quot;Gareth T.W.&quot;,&quot;parse-names&quot;:false,&quot;dropping-particle&quot;:&quot;&quot;,&quot;non-dropping-particle&quot;:&quot;&quot;},{&quot;family&quot;:&quot;Taylor&quot;,&quot;given&quot;:&quot;Kevin G.&quot;,&quot;parse-names&quot;:false,&quot;dropping-particle&quot;:&quot;&quot;,&quot;non-dropping-particle&quot;:&quot;&quot;},{&quot;family&quot;:&quot;Shaw&quot;,&quot;given&quot;:&quot;Samuel&quot;,&quot;parse-names&quot;:false,&quot;dropping-particle&quot;:&quot;&quot;,&quot;non-dropping-particle&quot;:&quot;&quot;}],&quot;container-title&quot;:&quot;Chemosphere&quot;,&quot;DOI&quot;:&quot;10.1016/j.chemosphere.2021.129550&quot;,&quot;ISSN&quot;:&quot;18791298&quot;,&quot;PMID&quot;:&quot;33508689&quot;,&quot;issued&quot;:{&quot;date-parts&quot;:[[2021,6,1]]},&quot;abstract&quot;:&quot;Understanding the speciation and fate of radium during operational discharge from the offshore oil and gas industry into the marine environment is important in assessing its long term environmental impact. In the current work, 226Ra concentrations in marine sediments contaminated by produced water discharge from a site in the UK were analysed using gamma spectroscopy. Radium was present in field samples (0.1–0.3 Bq g−1) within International Atomic Energy Agency activity thresholds and was found to be primarily associated with micron sized radiobarite particles (≤2 μm). Experimental studies of synthetic/field produced water and seawater mixing under laboratory conditions showed that a significant proportion of radium (up to 97%) co-precipitated with barite confirming the radiobarite fate pathway. The results showed that produced water discharge into the marine environment results in the formation of radiobarite particles which incorporate a significant portion of radium and can be deposited in marine sediments.&quot;,&quot;publisher&quot;:&quot;Elsevier Ltd&quot;,&quot;volume&quot;:&quot;273&quot;,&quot;container-title-short&quot;:&quot;Chemosphere&quot;},&quot;isTemporary&quot;:false},{&quot;id&quot;:&quot;960e3a52-aeed-3314-80d4-081e883567a8&quot;,&quot;itemData&quot;:{&quot;type&quot;:&quot;article-journal&quot;,&quot;id&quot;:&quot;960e3a52-aeed-3314-80d4-081e883567a8&quot;,&quot;title&quot;:&quot;Increased barium levels in recent marine sediments from the Norwegian and Barents Seas suggest impact of hydrocarbon drilling and production&quot;,&quot;author&quot;:[{&quot;family&quot;:&quot;Haanes&quot;,&quot;given&quot;:&quot;Hallvard&quot;,&quot;parse-names&quot;:false,&quot;dropping-particle&quot;:&quot;&quot;,&quot;non-dropping-particle&quot;:&quot;&quot;},{&quot;family&quot;:&quot;Jensen&quot;,&quot;given&quot;:&quot;Henning K.B.&quot;,&quot;parse-names&quot;:false,&quot;dropping-particle&quot;:&quot;&quot;,&quot;non-dropping-particle&quot;:&quot;&quot;},{&quot;family&quot;:&quot;Lepland&quot;,&quot;given&quot;:&quot;Aivo&quot;,&quot;parse-names&quot;:false,&quot;dropping-particle&quot;:&quot;&quot;,&quot;non-dropping-particle&quot;:&quot;&quot;},{&quot;family&quot;:&quot;Heldal&quot;,&quot;given&quot;:&quot;Hilde Elise&quot;,&quot;parse-names&quot;:false,&quot;dropping-particle&quot;:&quot;&quot;,&quot;non-dropping-particle&quot;:&quot;&quot;}],&quot;container-title&quot;:&quot;Marine Pollution Bulletin&quot;,&quot;DOI&quot;:&quot;10.1016/j.marpolbul.2022.114478&quot;,&quot;ISSN&quot;:&quot;18793363&quot;,&quot;issued&quot;:{&quot;date-parts&quot;:[[2023,1,1]]},&quot;abstract&quot;:&quot;Barium (Ba) in recent marine sediments can originate from natural and anthropogenic sources including discharges from the oil and gas industry. In this study, we use data from the Norwegian and Barents Seas to assess whether Ba in recent marine sediments has increased due to these discharges. To account for Ba in detrital material, we normalise all samples with respect to aluminosilicate by calculating an enrichment factor. We use statistical modelling to control for parameters related to sedimentation. We present results that suggest increased Ba levels in recent sediments that coincide with the timing of hydrocarbon drilling and production. This is supported by geographical differences on a large scale that relate to proximity to hydrocarbon drilling and production. Among 243 sampling stations, we identify 73 locations exhibiting enrichment of Ba in the upper 6 of sediment. At these locations, Ba is 1.55 to 3.55 times higher than the levels that can be expected from the shale average when Ba in detrital matter is accounted for. Excess Ba is reported in sediment surface samples in areas important to fisheries like the Lofoten area and the western Barents Sea.&quot;,&quot;publisher&quot;:&quot;Elsevier Ltd&quot;,&quot;volume&quot;:&quot;186&quot;,&quot;container-title-short&quot;:&quot;Mar Pollut Bull&quot;},&quot;isTemporary&quot;:false}]},{&quot;citationID&quot;:&quot;MENDELEY_CITATION_7d945436-e8a3-40f0-995b-dd11c5189bd5&quot;,&quot;properties&quot;:{&quot;noteIndex&quot;:0},&quot;isEdited&quot;:false,&quot;manualOverride&quot;:{&quot;isManuallyOverridden&quot;:false,&quot;citeprocText&quot;:&quot;(Gray, Jones and Smith, 1995; Povinec et al., 2003)&quot;,&quot;manualOverrideText&quot;:&quot;&quot;},&quot;citationTag&quot;:&quot;MENDELEY_CITATION_v3_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&quot;,&quot;citationItems&quot;:[{&quot;id&quot;:&quot;77a539fa-32c0-3327-8e5e-083e7d1c85c3&quot;,&quot;itemData&quot;:{&quot;type&quot;:&quot;article-journal&quot;,&quot;id&quot;:&quot;77a539fa-32c0-3327-8e5e-083e7d1c85c3&quot;,&quot;title&quot;:&quot;Discharges to the environment from the Sellafield Site, 1951-1992&quot;,&quot;author&quot;:[{&quot;family&quot;:&quot;Gray&quot;,&quot;given&quot;:&quot;J&quot;,&quot;parse-names&quot;:false,&quot;dropping-particle&quot;:&quot;&quot;,&quot;non-dropping-particle&quot;:&quot;&quot;},{&quot;family&quot;:&quot;Jones&quot;,&quot;given&quot;:&quot;S R&quot;,&quot;parse-names&quot;:false,&quot;dropping-particle&quot;:&quot;&quot;,&quot;non-dropping-particle&quot;:&quot;&quot;},{&quot;family&quot;:&quot;Smith&quot;,&quot;given&quot;:&quot;A D&quot;,&quot;parse-names&quot;:false,&quot;dropping-particle&quot;:&quot;&quot;,&quot;non-dropping-particle&quot;:&quot;&quot;}],&quot;container-title&quot;:&quot;J. Radiol. Prot&quot;,&quot;issued&quot;:{&quot;date-parts&quot;:[[1995]]},&quot;page&quot;:&quot;99-131&quot;,&quot;abstract&quot;:&quot;A W a d The history of liquid and atmosphericdischargesfrom theSellafield nuclearcomplex in Cumbria, UK over the period from 1951 (the start of operations at the site) to 1992 has been reviewed. The chronology of liquid effluent discharges is essentially unchanged from previously published figures, but the chronology of aerial effluent discharges has been very substantially amended, reflecting the results of experimental work to assess the enlciency of aerial effluent sampling systems on the site, the analysis of previously unreported data on plant based measurementsofaerial effluents in the1950s. and anumberofotherfactors. The amended discharge chronologies have been validated by reference to the extensive environmental monitoring data which are available for the Sellafield site, comparing environmental concentrations predicted from the discharge chronology and environmental models with those actually measured. The revised discharge chronologies together with the model acmuntforallthe majorfeatures of spatial andtemporal variations in environmental mncentra-tionsof radionuclides in thevicinityofthesite, butoverestimatethe bodywntentof plutonium in local residents compared to the limited number of available measurements. The revised discharge chronologies do not lead to any major changes in the assessed lifetime doses to local residents and do not alter the conclusion that doses from discharges appearto be fartoosmall toaccountfortheexcessofchildhood leukaemiain thelocal village of Seascale.&quot;,&quot;volume&quot;:&quot;15&quot;,&quot;container-title-short&quot;:&quot;&quot;},&quot;isTemporary&quot;:false},{&quot;id&quot;:&quot;eaa52c28-aa44-3757-b7f6-9892773348b2&quot;,&quot;itemData&quot;:{&quot;type&quot;:&quot;article-journal&quot;,&quot;id&quot;:&quot;eaa52c28-aa44-3757-b7f6-9892773348b2&quot;,&quot;title&quot;:&quot;Temporal and spatial trends in the distribution of 137Cs in surface waters of Northern European Seas - A record of 40 years of investigations&quot;,&quot;author&quot;:[{&quot;family&quot;:&quot;Povinec&quot;,&quot;given&quot;:&quot;Pavel P.&quot;,&quot;parse-names&quot;:false,&quot;dropping-particle&quot;:&quot;&quot;,&quot;non-dropping-particle&quot;:&quot;&quot;},{&quot;family&quot;:&quot;Bailly Du Bois&quot;,&quot;given&quot;:&quot;Pascal&quot;,&quot;parse-names&quot;:false,&quot;dropping-particle&quot;:&quot;&quot;,&quot;non-dropping-particle&quot;:&quot;&quot;},{&quot;family&quot;:&quot;Kershaw&quot;,&quot;given&quot;:&quot;Peter J.&quot;,&quot;parse-names&quot;:false,&quot;dropping-particle&quot;:&quot;&quot;,&quot;non-dropping-particle&quot;:&quot;&quot;},{&quot;family&quot;:&quot;Nies&quot;,&quot;given&quot;:&quot;Hartmut&quot;,&quot;parse-names&quot;:false,&quot;dropping-particle&quot;:&quot;&quot;,&quot;non-dropping-particle&quot;:&quot;&quot;},{&quot;family&quot;:&quot;Scotto&quot;,&quot;given&quot;:&quot;Philippe&quot;,&quot;parse-names&quot;:false,&quot;dropping-particle&quot;:&quot;&quot;,&quot;non-dropping-particle&quot;:&quot;&quot;}],&quot;container-title&quot;:&quot;Deep-Sea Research Part II: Topical Studies in Oceanography&quot;,&quot;DOI&quot;:&quot;10.1016/S0967-0645(03)00148-6&quot;,&quot;ISSN&quot;:&quot;09670645&quot;,&quot;issued&quot;:{&quot;date-parts&quot;:[[2003]]},&quot;page&quot;:&quot;2785-2801&quot;,&quot;abstract&quot;:&quot;The distribution of anthropogenic 137Cs in surface waters of the NE Atlantic Ocean resulting from discharges from European nuclear reprocessing plants, the Chernobyl accident, and global fallout has shown decreasing concentrations in most regions in the past 2 decades, in proportion to the lessening of its release rates from the Sellafield and La Hague reprocessing plants. In contrast, concentrations increased significantly in the Baltic Sea in 1986, as a result of the Chernobyl accident. The average 137Cs concentrations in surface water have been estimated for the year 2000 to be 60 ± 50 Bq m-3 for the Irish Sea, 3 ± 1 for the Celtic Sea, 2.1 ± 1.2 for the English Channel, 4 ± 2 for the North Sea, 50 ± 20 for the Baltic Sea, 2 ± 1 for the Norwegian Sea, 2.4 ± 0.5 for the Barents Sea, and 4 ± 1 Bq m -3 for the Kara Sea. On the basis of time series data, the corresponding effective half-lives of 137Cs in surface water have been estimated to be 4 ± 1 years for the Irish Sea, 2 ± 1 for the Celtic Sea, 1.2 ± 0.5 for the English Channel, 3 ± 1 for the North Sea, 13 ± 2 for the Baltic Sea, 4 ± 1 for the Norwegian Sea, 5 ± 1 for the Barents Sea, and 13 ± 4 years for the Kara Sea. The mean transit times of water masses have been estimated to be 0.5 ± 0.1 year from the Irish Sea to the North Channel, 2 ± 0.2 years to the north of Scotland, 2.5 ± 0.2 to the east coast of England, 3 ± 0. 5 to the southern North Sea, 4 ± 0.5 to the central and eastern North Sea, 1.5 ± 0.2 to the Celtic Sea, 2 ± 0.2 to the English Channel, 5 ± 1 to the Baltic Sea, 4.5 ± 0.5 to the Norwegian Sea, 5 ± 1 to the Barents Sea, and 6 ± 1 years to the Kara Sea. © 2003 Elsevier Ltd. All rights reserved.&quot;,&quot;publisher&quot;:&quot;Elsevier Ltd&quot;,&quot;issue&quot;:&quot;17-21&quot;,&quot;volume&quot;:&quot;50&quot;,&quot;container-title-short&quot;:&quot;Deep Sea Res 2 Top Stud Oceanogr&quot;},&quot;isTemporary&quot;:false}]},{&quot;citationID&quot;:&quot;MENDELEY_CITATION_d025f8f3-975a-4bad-9630-6894ddd434ec&quot;,&quot;properties&quot;:{&quot;noteIndex&quot;:0},&quot;isEdited&quot;:false,&quot;manualOverride&quot;:{&quot;isManuallyOverridden&quot;:false,&quot;citeprocText&quot;:&quot;(Diesing et al., 2017)&quot;,&quot;manualOverrideText&quot;:&quot;&quot;},&quot;citationTag&quot;:&quot;MENDELEY_CITATION_v3_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&quot;,&quot;citationItems&quot;:[{&quot;id&quot;:&quot;b30ecb49-f32a-3939-b181-a8551704e935&quot;,&quot;itemData&quot;:{&quot;type&quot;:&quot;article-journal&quot;,&quot;id&quot;:&quot;b30ecb49-f32a-3939-b181-a8551704e935&quot;,&quot;title&quot;:&quot;Predicting the standing stock of organic carbon in surface sediments of the North-West European continental shelf&quot;,&quot;author&quot;:[{&quot;family&quot;:&quot;Diesing&quot;,&quot;given&quot;:&quot;Markus&quot;,&quot;parse-names&quot;:false,&quot;dropping-particle&quot;:&quot;&quot;,&quot;non-dropping-particle&quot;:&quot;&quot;},{&quot;family&quot;:&quot;Kroger&quot;,&quot;given&quot;:&quot;Silke&quot;,&quot;parse-names&quot;:false,&quot;dropping-particle&quot;:&quot;&quot;,&quot;non-dropping-particle&quot;:&quot;&quot;},{&quot;family&quot;:&quot;Parker&quot;,&quot;given&quot;:&quot;Ruth&quot;,&quot;parse-names&quot;:false,&quot;dropping-particle&quot;:&quot;&quot;,&quot;non-dropping-particle&quot;:&quot;&quot;},{&quot;family&quot;:&quot;Jenkins&quot;,&quot;given&quot;:&quot;Chris&quot;,&quot;parse-names&quot;:false,&quot;dropping-particle&quot;:&quot;&quot;,&quot;non-dropping-particle&quot;:&quot;&quot;},{&quot;family&quot;:&quot;Mason&quot;,&quot;given&quot;:&quot;Claire&quot;,&quot;parse-names&quot;:false,&quot;dropping-particle&quot;:&quot;&quot;,&quot;non-dropping-particle&quot;:&quot;&quot;},{&quot;family&quot;:&quot;Weston&quot;,&quot;given&quot;:&quot;Keith&quot;,&quot;parse-names&quot;:false,&quot;dropping-particle&quot;:&quot;&quot;,&quot;non-dropping-particle&quot;:&quot;&quot;}],&quot;container-title&quot;:&quot;Biogeochemistry &quot;,&quot;DOI&quot;:&quot;10.1594/PANGAEA.871584&quot;,&quot;URL&quot;:&quot;https://doi.pangaea.de/10.1594/&quot;,&quot;issued&quot;:{&quot;date-parts&quot;:[[2017]]},&quot;page&quot;:&quot;183-200&quot;,&quot;abstract&quot;:&quot;Shelf seas and their associated benthic habitats represent key systems in the global carbon cycle. However, the quantification of the related stocks and flows of carbon are often poorly constrained. To address benthic carbon storage in the NorthWest European continental shelf, we have spatially predicted the mass of particulate organic carbon (POC) stored in the top 10 cm of shelf sediments in parts of the North Sea, English Channel and Celtic Sea using a Random Forest model, POC measurements on surface sediments from those seas and relevant predictor variables. The presented model explains 78% of the variance in the data and we estimate that approximately 250 Mt of POC are stored in surficial sediments of the study area (633,000 km 2). Upscaling to the NorthWest European continental shelf area (1,111,812 km 2) yielded a range of 230-882 Mt of POC with the most likely estimate being on the order of 476 Mt. We demonstrate that the largest POC stocks are associated with coarse-grained sediments due to their widespread occurrence and high dry bulk densities. Our results also highlight the importance of coastal sediments for carbon storage and sequestration. Important predictors for POC include mud content in surficial sediments, annual average bottom temperature and distance to shoreline, with the latter possibly a proxy for terrestrial inputs. Now that key variables in determining the spatial distribution of POC have been identified, it is possible to predict future changes to the POC stock, with the presented maps providing an accurate baseline against which to assess predicted changes.&quot;,&quot;issue&quot;:&quot;135&quot;,&quot;container-title-short&quot;:&quot;&quot;},&quot;isTemporary&quot;:false}]},{&quot;citationID&quot;:&quot;MENDELEY_CITATION_c1adb081-3b7c-46b9-829c-f0b9a5e76d26&quot;,&quot;properties&quot;:{&quot;noteIndex&quot;:0},&quot;isEdited&quot;:false,&quot;manualOverride&quot;:{&quot;isManuallyOverridden&quot;:false,&quot;citeprocText&quot;:&quot;(Wickham, 2010)&quot;,&quot;manualOverrideText&quot;:&quot;&quot;},&quot;citationTag&quot;:&quot;MENDELEY_CITATION_v3_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&quot;,&quot;citationItems&quot;:[{&quot;id&quot;:&quot;b8b983c2-ba4a-3bc0-a946-dc38696475f1&quot;,&quot;itemData&quot;:{&quot;type&quot;:&quot;article-journal&quot;,&quot;id&quot;:&quot;b8b983c2-ba4a-3bc0-a946-dc38696475f1&quot;,&quot;title&quot;:&quot;ggplot2 : elegant graphics for data analysis&quot;,&quot;author&quot;:[{&quot;family&quot;:&quot;Wickham&quot;,&quot;given&quot;:&quot;Hadley.&quot;,&quot;parse-names&quot;:false,&quot;dropping-particle&quot;:&quot;&quot;,&quot;non-dropping-particle&quot;:&quot;&quot;}],&quot;container-title&quot;:&quot;Journal of Statistical Software&quot;,&quot;ISBN&quot;:&quot;9780387981406&quot;,&quot;issued&quot;:{&quot;date-parts&quot;:[[2010]]},&quot;page&quot;:&quot;1&quot;,&quot;abstract&quot;:&quot;Describes ggplot2, a data visualization package for R that uses the insights from Leland Wilkison's \&quot;Grammar of Graphics\&quot; to create a powerful and flexible system for creating data graphics. This book is suitable for those who have struggled with displaying their data in an informative and attractive way. 1 Introduction; 2 Getting started with qplot; 3 Mastering the grammar; 4 Build a plot layer by layer; 5 Toolbox; 6 Scales, axes and legends; 7 Positioning; 8 Polishing your plots for publication; 9 Manipulating data; 10 Reducing duplication; Appendices.&quot;,&quot;publisher&quot;:&quot;Springer&quot;,&quot;issue&quot;:&quot;1&quot;,&quot;volume&quot;:&quot;35&quot;,&quot;container-title-short&quot;:&quot;J Stat Softw&quot;},&quot;isTemporary&quot;:false}]},{&quot;citationID&quot;:&quot;MENDELEY_CITATION_7863bff4-5d8c-47b8-9e89-b6b48ab62b64&quot;,&quot;properties&quot;:{&quot;noteIndex&quot;:0},&quot;isEdited&quot;:false,&quot;manualOverride&quot;:{&quot;isManuallyOverridden&quot;:false,&quot;citeprocText&quot;:&quot;(Wei and Simko, 2021)&quot;,&quot;manualOverrideText&quot;:&quot;&quot;},&quot;citationTag&quot;:&quot;MENDELEY_CITATION_v3_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&quot;,&quot;citationItems&quot;:[{&quot;id&quot;:&quot;029ca254-cfc2-3721-bb33-5f5d65db8149&quot;,&quot;itemData&quot;:{&quot;type&quot;:&quot;article-journal&quot;,&quot;id&quot;:&quot;029ca254-cfc2-3721-bb33-5f5d65db8149&quot;,&quot;title&quot;:&quot;Package 'corrplot': Visualization of a Correlation Matrix&quot;,&quot;author&quot;:[{&quot;family&quot;:&quot;Wei&quot;,&quot;given&quot;:&quot;Taiyun&quot;,&quot;parse-names&quot;:false,&quot;dropping-particle&quot;:&quot;&quot;,&quot;non-dropping-particle&quot;:&quot;&quot;},{&quot;family&quot;:&quot;Simko&quot;,&quot;given&quot;:&quot;Viliam&quot;,&quot;parse-names&quot;:false,&quot;dropping-particle&quot;:&quot;&quot;,&quot;non-dropping-particle&quot;:&quot;&quot;}],&quot;DOI&quot;:&quot;https://github.com/taiyun/corrplot&quot;,&quot;issued&quot;:{&quot;date-parts&quot;:[[2021]]},&quot;abstract&quot;:&quot;Description Provides a visual exploratory tool on correlation matrix that supports automatic variable reordering to help detect hidden patterns among variables. License MIT + file LICENSE&quot;,&quot;volume&quot;:&quot;(Version 0.92)&quot;,&quot;container-title-short&quot;:&quot;&quot;},&quot;isTemporary&quot;:false}]},{&quot;citationID&quot;:&quot;MENDELEY_CITATION_e75582bc-0327-4b33-b2dc-6d69b000177b&quot;,&quot;properties&quot;:{&quot;noteIndex&quot;:0},&quot;isEdited&quot;:false,&quot;manualOverride&quot;:{&quot;isManuallyOverridden&quot;:false,&quot;citeprocText&quot;:&quot;(Wilk, 2020)&quot;,&quot;manualOverrideText&quot;:&quot;&quot;},&quot;citationTag&quot;:&quot;MENDELEY_CITATION_v3_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&quot;,&quot;citationItems&quot;:[{&quot;id&quot;:&quot;0cf17f5d-07a3-3dcd-8a76-70b6eb06c836&quot;,&quot;itemData&quot;:{&quot;type&quot;:&quot;report&quot;,&quot;id&quot;:&quot;0cf17f5d-07a3-3dcd-8a76-70b6eb06c836&quot;,&quot;title&quot;:&quot;R package 'cowplot'&quot;,&quot;author&quot;:[{&quot;family&quot;:&quot;Wilk&quot;,&quot;given&quot;:&quot;C&quot;,&quot;parse-names&quot;:false,&quot;dropping-particle&quot;:&quot;&quot;,&quot;non-dropping-particle&quot;:&quot;&quot;}],&quot;accessed&quot;:{&quot;date-parts&quot;:[[2023,9,20]]},&quot;URL&quot;:&quot;https://cran.r-project.org/web/packages/cowplot/index.html&quot;,&quot;issued&quot;:{&quot;date-parts&quot;:[[2020]]},&quot;container-title-short&quot;:&quot;&quot;},&quot;isTemporary&quot;:false}]},{&quot;citationID&quot;:&quot;MENDELEY_CITATION_54754f8f-b747-4093-a731-61a355ac2968&quot;,&quot;properties&quot;:{&quot;noteIndex&quot;:0},&quot;isEdited&quot;:false,&quot;manualOverride&quot;:{&quot;isManuallyOverridden&quot;:false,&quot;citeprocText&quot;:&quot;(Shapiro and Wilk, 1965)&quot;,&quot;manualOverrideText&quot;:&quot;&quot;},&quot;citationTag&quot;:&quot;MENDELEY_CITATION_v3_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&quot;,&quot;citationItems&quot;:[{&quot;id&quot;:&quot;9f4956af-aa85-354c-9583-28be0f8a81a4&quot;,&quot;itemData&quot;:{&quot;type&quot;:&quot;article-journal&quot;,&quot;id&quot;:&quot;9f4956af-aa85-354c-9583-28be0f8a81a4&quot;,&quot;title&quot;:&quot;An Analysis of Variance Test for Normality (Complete Samples) An analysis of variance test for normality (complete samples)t&quot;,&quot;author&quot;:[{&quot;family&quot;:&quot;Shapiro&quot;,&quot;given&quot;:&quot;S S&quot;,&quot;parse-names&quot;:false,&quot;dropping-particle&quot;:&quot;&quot;,&quot;non-dropping-particle&quot;:&quot;&quot;},{&quot;family&quot;:&quot;Wilk&quot;,&quot;given&quot;:&quot;M B&quot;,&quot;parse-names&quot;:false,&quot;dropping-particle&quot;:&quot;&quot;,&quot;non-dropping-particle&quot;:&quot;&quot;}],&quot;container-title&quot;:&quot;Biometrika &quot;,&quot;ISBN&quot;:&quot;155.245.27.35&quot;,&quot;issued&quot;:{&quot;date-parts&quot;:[[1965]]},&quot;page&quot;:&quot;591-611&quot;,&quot;abstract&quot;:&quot;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Your use of the JSTOR archive indicates your acceptance of the Terms &amp; Conditions of Use, available at https://about.jstor.org/terms and Oxford University Press are collaborating with JSTOR to digitize, preserve and extend access to Biometrika This content downloaded from 155.245.27.35 on Mon, 18 Sep 2023 12:51:05 +00:000 0 0 0 0 0 0 0 0 0 0 0 All use subject to https://about.jstor.org/terms&quot;,&quot;issue&quot;:&quot;3 and 4 &quot;,&quot;volume&quot;:&quot;52&quot;,&quot;container-title-short&quot;:&quot;&quot;},&quot;isTemporary&quot;:false}]},{&quot;citationID&quot;:&quot;MENDELEY_CITATION_d153a49c-4ee9-421b-aed9-346afd15044c&quot;,&quot;properties&quot;:{&quot;noteIndex&quot;:0},&quot;isEdited&quot;:false,&quot;manualOverride&quot;:{&quot;isManuallyOverridden&quot;:false,&quot;citeprocText&quot;:&quot;(Bartlett, 1937)&quot;,&quot;manualOverrideText&quot;:&quot;&quot;},&quot;citationTag&quot;:&quot;MENDELEY_CITATION_v3_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&quot;,&quot;citationItems&quot;:[{&quot;id&quot;:&quot;7d7f48b0-aafd-319f-886d-e5b31d541d70&quot;,&quot;itemData&quot;:{&quot;type&quot;:&quot;article-journal&quot;,&quot;id&quot;:&quot;7d7f48b0-aafd-319f-886d-e5b31d541d70&quot;,&quot;title&quot;:&quot;Properties of Sufficiency and Statistical Tests&quot;,&quot;author&quot;:[{&quot;family&quot;:&quot;Bartlett&quot;,&quot;given&quot;:&quot;M.S.&quot;,&quot;parse-names&quot;:false,&quot;dropping-particle&quot;:&quot;&quot;,&quot;non-dropping-particle&quot;:&quot;&quot;}],&quot;container-title&quot;:&quot;Proc. R. Soc. London. Ser. A - Math. Phys. Sci. &quot;,&quot;DOI&quot;:&quot;https://doi.org/10.1098/rspa.1937.0109&quot;,&quot;URL&quot;:&quot;https://royalsocietypublishing.org/&quot;,&quot;issued&quot;:{&quot;date-parts&quot;:[[1937]]},&quot;page&quot;:&quot;268-282&quot;,&quot;volume&quot;:&quot;160&quot;,&quot;container-title-short&quot;:&quot;&quot;},&quot;isTemporary&quot;:false}]},{&quot;citationID&quot;:&quot;MENDELEY_CITATION_383012f7-126d-40f1-9cef-93f60dcd563c&quot;,&quot;properties&quot;:{&quot;noteIndex&quot;:0},&quot;isEdited&quot;:false,&quot;manualOverride&quot;:{&quot;isManuallyOverridden&quot;:false,&quot;citeprocText&quot;:&quot;(Benjamini and Hochberg, 1995)&quot;,&quot;manualOverrideText&quot;:&quot;&quot;},&quot;citationTag&quot;:&quot;MENDELEY_CITATION_v3_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&quot;,&quot;citationItems&quot;:[{&quot;id&quot;:&quot;5aa37dd4-56ef-3bc2-a4bb-f174034c0fe5&quot;,&quot;itemData&quot;:{&quot;type&quot;:&quot;article-journal&quot;,&quot;id&quot;:&quot;5aa37dd4-56ef-3bc2-a4bb-f174034c0fe5&quot;,&quot;title&quot;:&quot;Controlling the False Discovery Rate: A Practical and Powerful Approach to Multiple Testing&quot;,&quot;author&quot;:[{&quot;family&quot;:&quot;Benjamini&quot;,&quot;given&quot;:&quot;Yoav&quot;,&quot;parse-names&quot;:false,&quot;dropping-particle&quot;:&quot;&quot;,&quot;non-dropping-particle&quot;:&quot;&quot;},{&quot;family&quot;:&quot;Hochberg&quot;,&quot;given&quot;:&quot;Yosef&quot;,&quot;parse-names&quot;:false,&quot;dropping-particle&quot;:&quot;&quot;,&quot;non-dropping-particle&quot;:&quot;&quot;}],&quot;container-title&quot;:&quot;Source: Journal of the Royal Statistical Society. Series B (Methodological)&quot;,&quot;issued&quot;:{&quot;date-parts&quot;:[[1995]]},&quot;page&quot;:&quot;289-300&quot;,&quot;issue&quot;:&quot;1&quot;,&quot;volume&quot;:&quot;57&quot;,&quot;container-title-short&quot;:&quot;&quot;},&quot;isTemporary&quot;:false}]},{&quot;citationID&quot;:&quot;MENDELEY_CITATION_7ee78b70-fb57-489f-b896-1d0a1af88ba8&quot;,&quot;properties&quot;:{&quot;noteIndex&quot;:0},&quot;isEdited&quot;:false,&quot;manualOverride&quot;:{&quot;isManuallyOverridden&quot;:false,&quot;citeprocText&quot;:&quot;(Tukey, 1953)&quot;,&quot;manualOverrideText&quot;:&quot;&quot;},&quot;citationTag&quot;:&quot;MENDELEY_CITATION_v3_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&quot;,&quot;citationItems&quot;:[{&quot;id&quot;:&quot;8e01c582-b1a8-3643-8adb-376827c0f34a&quot;,&quot;itemData&quot;:{&quot;type&quot;:&quot;article-journal&quot;,&quot;id&quot;:&quot;8e01c582-b1a8-3643-8adb-376827c0f34a&quot;,&quot;title&quot;:&quot;Some selected quick and easy methods of statistical analysis&quot;,&quot;author&quot;:[{&quot;family&quot;:&quot;Tukey&quot;,&quot;given&quot;:&quot;J. W.&quot;,&quot;parse-names&quot;:false,&quot;dropping-particle&quot;:&quot;&quot;,&quot;non-dropping-particle&quot;:&quot;&quot;}],&quot;container-title&quot;:&quot;Transactions of the New York Academy of Sciences&quot;,&quot;DOI&quot;:&quot;10.1111/j.2164-0947.1953.tb01326.x&quot;,&quot;ISSN&quot;:&quot;00287113&quot;,&quot;PMID&quot;:&quot;13169230&quot;,&quot;issued&quot;:{&quot;date-parts&quot;:[[1953]]},&quot;page&quot;:&quot;88-97&quot;,&quot;issue&quot;:&quot;2&quot;,&quot;volume&quot;:&quot;16&quot;,&quot;container-title-short&quot;:&quot;Trans N Y Acad Sci&quot;},&quot;isTemporary&quot;:false}]},{&quot;citationID&quot;:&quot;MENDELEY_CITATION_03840675-644f-469b-aae0-3bc1b7d83c2a&quot;,&quot;properties&quot;:{&quot;noteIndex&quot;:0},&quot;isEdited&quot;:false,&quot;manualOverride&quot;:{&quot;isManuallyOverridden&quot;:false,&quot;citeprocText&quot;:&quot;(De Mendiburu, 2020)&quot;,&quot;manualOverrideText&quot;:&quot;&quot;},&quot;citationTag&quot;:&quot;MENDELEY_CITATION_v3_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&quot;,&quot;citationItems&quot;:[{&quot;id&quot;:&quot;dead729c-a2f4-36c6-a691-153cdff7ee2a&quot;,&quot;itemData&quot;:{&quot;type&quot;:&quot;report&quot;,&quot;id&quot;:&quot;dead729c-a2f4-36c6-a691-153cdff7ee2a&quot;,&quot;title&quot;:&quot;R package: 'agricolae'&quot;,&quot;author&quot;:[{&quot;family&quot;:&quot;Mendiburu&quot;,&quot;given&quot;:&quot;Felipe&quot;,&quot;parse-names&quot;:false,&quot;dropping-particle&quot;:&quot;&quot;,&quot;non-dropping-particle&quot;:&quot;De&quot;}],&quot;DOI&quot;:&quot;https://cran.r-project.org/web/packages/agricolae/index.html&quot;,&quot;issued&quot;:{&quot;date-parts&quot;:[[2020]]},&quot;container-title-short&quot;:&quot;&quot;},&quot;isTemporary&quot;:false}]},{&quot;citationID&quot;:&quot;MENDELEY_CITATION_2c9a7a92-ac79-4fba-aaac-cc0f388746e7&quot;,&quot;properties&quot;:{&quot;noteIndex&quot;:0},&quot;isEdited&quot;:false,&quot;manualOverride&quot;:{&quot;isManuallyOverridden&quot;:false,&quot;citeprocText&quot;:&quot;(Bonferroni, 1936)&quot;,&quot;manualOverrideText&quot;:&quot;&quot;},&quot;citationTag&quot;:&quot;MENDELEY_CITATION_v3_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&quot;,&quot;citationItems&quot;:[{&quot;id&quot;:&quot;ba3ac549-a50e-33da-b73a-f97ee2c8701d&quot;,&quot;itemData&quot;:{&quot;type&quot;:&quot;article-journal&quot;,&quot;id&quot;:&quot;ba3ac549-a50e-33da-b73a-f97ee2c8701d&quot;,&quot;title&quot;:&quot;Teoria statistica delle classi e calcolo delle probabilita&quot;,&quot;author&quot;:[{&quot;family&quot;:&quot;Bonferroni&quot;,&quot;given&quot;:&quot;C&quot;,&quot;parse-names&quot;:false,&quot;dropping-particle&quot;:&quot;&quot;,&quot;non-dropping-particle&quot;:&quot;&quot;}],&quot;container-title&quot;:&quot;Pubbl. del R Ist. Super. di Sci. Econ. e Commericiali di Firenze&quot;,&quot;issued&quot;:{&quot;date-parts&quot;:[[1936]]},&quot;page&quot;:&quot;3-62&quot;,&quot;container-title-short&quot;:&quot;&quot;},&quot;isTemporary&quot;:false}]},{&quot;citationID&quot;:&quot;MENDELEY_CITATION_514b07b4-da85-4bee-b427-0a3f6c00f49b&quot;,&quot;properties&quot;:{&quot;noteIndex&quot;:0},&quot;isEdited&quot;:false,&quot;manualOverride&quot;:{&quot;isManuallyOverridden&quot;:false,&quot;citeprocText&quot;:&quot;(Dunn, 1964)&quot;,&quot;manualOverrideText&quot;:&quot;&quot;},&quot;citationTag&quot;:&quot;MENDELEY_CITATION_v3_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&quot;,&quot;citationItems&quot;:[{&quot;id&quot;:&quot;dc97b592-ede7-3603-852f-720071cff4de&quot;,&quot;itemData&quot;:{&quot;type&quot;:&quot;article-journal&quot;,&quot;id&quot;:&quot;dc97b592-ede7-3603-852f-720071cff4de&quot;,&quot;title&quot;:&quot;Multiple Comparisons Using Rank Sums&quot;,&quot;author&quot;:[{&quot;family&quot;:&quot;Dunn&quot;,&quot;given&quot;:&quot;Olive Jean&quot;,&quot;parse-names&quot;:false,&quot;dropping-particle&quot;:&quot;&quot;,&quot;non-dropping-particle&quot;:&quot;&quot;}],&quot;container-title&quot;:&quot;Technometrics &quot;,&quot;DOI&quot;:&quot;https://doi.org/10.1080/00401706.1964.10490181&quot;,&quot;issued&quot;:{&quot;date-parts&quot;:[[1964]]},&quot;page&quot;:&quot;241-252&quot;,&quot;issue&quot;:&quot;3&quot;,&quot;volume&quot;:&quot;6&quot;,&quot;container-title-short&quot;:&quot;&quot;},&quot;isTemporary&quot;:false}]},{&quot;citationID&quot;:&quot;MENDELEY_CITATION_c78f017e-8c53-4d1d-a0c9-1c55bc31adad&quot;,&quot;properties&quot;:{&quot;noteIndex&quot;:0},&quot;isEdited&quot;:false,&quot;manualOverride&quot;:{&quot;isManuallyOverridden&quot;:true,&quot;citeprocText&quot;:&quot;(Ogle, Wheeler and Dinno, 2020)&quot;,&quot;manualOverrideText&quot;:&quot;(Ogle, Wheeler and Dinno, 2020).&quot;},&quot;citationTag&quot;:&quot;MENDELEY_CITATION_v3_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&quot;,&quot;citationItems&quot;:[{&quot;id&quot;:&quot;5ed71221-84aa-3d26-afa7-78a4978a4c49&quot;,&quot;itemData&quot;:{&quot;type&quot;:&quot;report&quot;,&quot;id&quot;:&quot;5ed71221-84aa-3d26-afa7-78a4978a4c49&quot;,&quot;title&quot;:&quot;R package 'FSA'&quot;,&quot;author&quot;:[{&quot;family&quot;:&quot;Ogle&quot;,&quot;given&quot;:&quot;D&quot;,&quot;parse-names&quot;:false,&quot;dropping-particle&quot;:&quot;&quot;,&quot;non-dropping-particle&quot;:&quot;&quot;},{&quot;family&quot;:&quot;Wheeler&quot;,&quot;given&quot;:&quot;P&quot;,&quot;parse-names&quot;:false,&quot;dropping-particle&quot;:&quot;&quot;,&quot;non-dropping-particle&quot;:&quot;&quot;},{&quot;family&quot;:&quot;Dinno&quot;,&quot;given&quot;:&quot;A&quot;,&quot;parse-names&quot;:false,&quot;dropping-particle&quot;:&quot;&quot;,&quot;non-dropping-particle&quot;:&quot;&quot;}],&quot;DOI&quot;:&quot;https://cran.r-project.org/web/packages/FSA/index.html&quot;,&quot;issued&quot;:{&quot;date-parts&quot;:[[2020]]},&quot;abstract&quot;:&quot;Description A variety of simple fish stock assessment methods.&quot;,&quot;container-title-short&quot;:&quot;&quot;},&quot;isTemporary&quot;:false}]},{&quot;citationID&quot;:&quot;MENDELEY_CITATION_16386118-b311-4cff-b49e-9efc11fe02f3&quot;,&quot;properties&quot;:{&quot;noteIndex&quot;:0},&quot;isEdited&quot;:false,&quot;manualOverride&quot;:{&quot;isManuallyOverridden&quot;:false,&quot;citeprocText&quot;:&quot;(Ahmad et al., 2021)&quot;,&quot;manualOverrideText&quot;:&quot;&quot;},&quot;citationTag&quot;:&quot;MENDELEY_CITATION_v3_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&quot;,&quot;citationItems&quot;:[{&quot;id&quot;:&quot;285eb7ba-6d83-3532-94ba-33c6a8d1a62f&quot;,&quot;itemData&quot;:{&quot;type&quot;:&quot;article-journal&quot;,&quot;id&quot;:&quot;285eb7ba-6d83-3532-94ba-33c6a8d1a62f&quot;,&quot;title&quot;:&quot;Fate of radium on the discharge of oil and gas produced water to the marine environment&quot;,&quot;author&quot;:[{&quot;family&quot;:&quot;Ahmad&quot;,&quot;given&quot;:&quot;Faraaz&quot;,&quot;parse-names&quot;:false,&quot;dropping-particle&quot;:&quot;&quot;,&quot;non-dropping-particle&quot;:&quot;&quot;},{&quot;family&quot;:&quot;Morris&quot;,&quot;given&quot;:&quot;Katherine&quot;,&quot;parse-names&quot;:false,&quot;dropping-particle&quot;:&quot;&quot;,&quot;non-dropping-particle&quot;:&quot;&quot;},{&quot;family&quot;:&quot;Law&quot;,&quot;given&quot;:&quot;Gareth T.W.&quot;,&quot;parse-names&quot;:false,&quot;dropping-particle&quot;:&quot;&quot;,&quot;non-dropping-particle&quot;:&quot;&quot;},{&quot;family&quot;:&quot;Taylor&quot;,&quot;given&quot;:&quot;Kevin G.&quot;,&quot;parse-names&quot;:false,&quot;dropping-particle&quot;:&quot;&quot;,&quot;non-dropping-particle&quot;:&quot;&quot;},{&quot;family&quot;:&quot;Shaw&quot;,&quot;given&quot;:&quot;Samuel&quot;,&quot;parse-names&quot;:false,&quot;dropping-particle&quot;:&quot;&quot;,&quot;non-dropping-particle&quot;:&quot;&quot;}],&quot;container-title&quot;:&quot;Chemosphere&quot;,&quot;DOI&quot;:&quot;10.1016/j.chemosphere.2021.129550&quot;,&quot;ISSN&quot;:&quot;18791298&quot;,&quot;PMID&quot;:&quot;33508689&quot;,&quot;issued&quot;:{&quot;date-parts&quot;:[[2021,6,1]]},&quot;abstract&quot;:&quot;Understanding the speciation and fate of radium during operational discharge from the offshore oil and gas industry into the marine environment is important in assessing its long term environmental impact. In the current work, 226Ra concentrations in marine sediments contaminated by produced water discharge from a site in the UK were analysed using gamma spectroscopy. Radium was present in field samples (0.1–0.3 Bq g−1) within International Atomic Energy Agency activity thresholds and was found to be primarily associated with micron sized radiobarite particles (≤2 μm). Experimental studies of synthetic/field produced water and seawater mixing under laboratory conditions showed that a significant proportion of radium (up to 97%) co-precipitated with barite confirming the radiobarite fate pathway. The results showed that produced water discharge into the marine environment results in the formation of radiobarite particles which incorporate a significant portion of radium and can be deposited in marine sediments.&quot;,&quot;publisher&quot;:&quot;Elsevier Ltd&quot;,&quot;volume&quot;:&quot;273&quot;,&quot;container-title-short&quot;:&quot;Chemosphere&quot;},&quot;isTemporary&quot;:false}]},{&quot;citationID&quot;:&quot;MENDELEY_CITATION_6192d146-1114-47ea-b44b-1e7e02260aa4&quot;,&quot;properties&quot;:{&quot;noteIndex&quot;:0},&quot;isEdited&quot;:false,&quot;manualOverride&quot;:{&quot;isManuallyOverridden&quot;:false,&quot;citeprocText&quot;:&quot;(Dal Molin, Warwick and Read, 2018)&quot;,&quot;manualOverrideText&quot;:&quot;&quot;},&quot;citationTag&quot;:&quot;MENDELEY_CITATION_v3_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&quot;,&quot;citationItems&quot;:[{&quot;id&quot;:&quot;0af293f2-9270-373b-8101-5e57d1037e1f&quot;,&quot;itemData&quot;:{&quot;type&quot;:&quot;article-journal&quot;,&quot;id&quot;:&quot;0af293f2-9270-373b-8101-5e57d1037e1f&quot;,&quot;title&quot;:&quot;Under-estimation of 210Pb in industrial radioactive scales&quot;,&quot;author&quot;:[{&quot;family&quot;:&quot;Dal Molin&quot;,&quot;given&quot;:&quot;F.&quot;,&quot;parse-names&quot;:false,&quot;dropping-particle&quot;:&quot;&quot;,&quot;non-dropping-particle&quot;:&quot;&quot;},{&quot;family&quot;:&quot;Warwick&quot;,&quot;given&quot;:&quot;P. E.&quot;,&quot;parse-names&quot;:false,&quot;dropping-particle&quot;:&quot;&quot;,&quot;non-dropping-particle&quot;:&quot;&quot;},{&quot;family&quot;:&quot;Read&quot;,&quot;given&quot;:&quot;D.&quot;,&quot;parse-names&quot;:false,&quot;dropping-particle&quot;:&quot;&quot;,&quot;non-dropping-particle&quot;:&quot;&quot;}],&quot;container-title&quot;:&quot;Analytica Chimica Acta&quot;,&quot;DOI&quot;:&quot;10.1016/j.aca.2017.08.037&quot;,&quot;ISSN&quot;:&quot;18734324&quot;,&quot;PMID&quot;:&quot;29289325&quot;,&quot;issued&quot;:{&quot;date-parts&quot;:[[2018,2,13]]},&quot;page&quot;:&quot;67-74&quot;,&quot;abstract&quot;:&quot;Lead-210 (210Pb) can be present at high activity concentrations, in residues arising from the petroleum, mineral processing and chemical industries. Although 210Pb itself poses a low radiological risk, the nuclide decays via 210Bi to the alpha emitting and highly radiotoxic 210Po. Therefore, rapid, accurate determination of 210Pb is essential for assessing the radiological risk to plant operators and appropriate sentencing of waste. Unfortunately, direct measurement of 210Pb by gamma spectrometry is hindered by its weak gamma-ray emission at 46.5 keV, which is readily attenuated by mineral matrices. This paper demonstrates the extent to which 210Pb can be underestimated during routine analysis by an inter-laboratory exercise involving five accredited laboratories and a wide range of scales from diverse industrial sources. Two methods of addressing errors in 210Pb analysis are highlighted; the first, involving lithium tetraborate fusion prior to gamma spectrometry shows promise but is not suitable for all 210Pb-containing phases. The second method, requiring calculation of matrix attenuation factors for a representative fingerprint sample, was applied successfully to deposits from the steel and gas industries. However, its wider application depends on detailed chemical and mineralogical characterisation for each of the major categories of mineral scale found and at present, there is an acute lack of suitable certified reference materials.&quot;,&quot;publisher&quot;:&quot;Elsevier B.V.&quot;,&quot;volume&quot;:&quot;1000&quot;,&quot;container-title-short&quot;:&quot;Anal Chim Acta&quot;},&quot;isTemporary&quot;:false}]},{&quot;citationID&quot;:&quot;MENDELEY_CITATION_9950d214-06e8-4f24-ae86-b9e7856b12d4&quot;,&quot;properties&quot;:{&quot;noteIndex&quot;:0},&quot;isEdited&quot;:false,&quot;manualOverride&quot;:{&quot;isManuallyOverridden&quot;:false,&quot;citeprocText&quot;:&quot;(CNR International, 2017)&quot;,&quot;manualOverrideText&quot;:&quot;&quot;},&quot;citationTag&quot;:&quot;MENDELEY_CITATION_v3_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&quot;,&quot;citationItems&quot;:[{&quot;id&quot;:&quot;a0d238c4-4969-309b-96ba-50d182ba04ee&quot;,&quot;itemData&quot;:{&quot;type&quot;:&quot;report&quot;,&quot;id&quot;:&quot;a0d238c4-4969-309b-96ba-50d182ba04ee&quot;,&quot;title&quot;:&quot;Ninian Northern Platfrom late life &amp; decommissioning project&quot;,&quot;author&quot;:[{&quot;family&quot;:&quot;CNR International&quot;,&quot;given&quot;:&quot;&quot;,&quot;parse-names&quot;:false,&quot;dropping-particle&quot;:&quot;&quot;,&quot;non-dropping-particle&quot;:&quot;&quot;}],&quot;issued&quot;:{&quot;date-parts&quot;:[[2017]]},&quot;number-of-pages&quot;:&quot;1-229&quot;,&quot;container-title-short&quot;:&quot;&quot;},&quot;isTemporary&quot;:false}]},{&quot;citationID&quot;:&quot;MENDELEY_CITATION_e6bdd2dd-22b6-4db1-a000-9a489cf461eb&quot;,&quot;properties&quot;:{&quot;noteIndex&quot;:0},&quot;isEdited&quot;:false,&quot;manualOverride&quot;:{&quot;isManuallyOverridden&quot;:false,&quot;citeprocText&quot;:&quot;(Fortune and Paterson, 2020; Birchenough and Degraer, 2020)&quot;,&quot;manualOverrideText&quot;:&quot;&quot;},&quot;citationTag&quot;:&quot;MENDELEY_CITATION_v3_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&quot;,&quot;citationItems&quot;:[{&quot;id&quot;:&quot;e4ae1a07-1039-3ea4-9918-eac56935e574&quot;,&quot;itemData&quot;:{&quot;type&quot;:&quot;article-journal&quot;,&quot;id&quot;:&quot;e4ae1a07-1039-3ea4-9918-eac56935e574&quot;,&quot;title&quot;:&quot;Ecological best practice in decommissioning: A review of scientific research&quot;,&quot;author&quot;:[{&quot;family&quot;:&quot;Fortune&quot;,&quot;given&quot;:&quot;I. S.&quot;,&quot;parse-names&quot;:false,&quot;dropping-particle&quot;:&quot;&quot;,&quot;non-dropping-particle&quot;:&quot;&quot;},{&quot;family&quot;:&quot;Paterson&quot;,&quot;given&quot;:&quot;D. M.&quot;,&quot;parse-names&quot;:false,&quot;dropping-particle&quot;:&quot;&quot;,&quot;non-dropping-particle&quot;:&quot;&quot;}],&quot;container-title&quot;:&quot;ICES Journal of Marine Science&quot;,&quot;DOI&quot;:&quot;10.1093/icesjms/fsy130&quot;,&quot;ISSN&quot;:&quot;10959289&quot;,&quot;issued&quot;:{&quot;date-parts&quot;:[[2020,5,1]]},&quot;page&quot;:&quot;1079-1091&quot;,&quot;abstract&quot;:&quot;The Oslo and Paris Commissions (OSPAR) decision 98/3 prohibits the dumping of man-made structures (MMS) offshore. However, there are regions of the world where MMS are recognized as providing an ecological and societal benefit through the provision of ecosystem goods and services. This review provides a commentary on our current understanding of the ecological influence of man-made structures, the consequences of their decommissioning and recognizes that our knowledge is far from complete. It is known that a diverse and complex ecosystem of attached organisms develops on submerged structures which supports a localized food web that could not exist without them. However, our lack of detailed information makes modelling of system response to decommissioning very tentative. Ideally, we should use the best possible scientific information to reach a consensus as to whether the blanket removal of MMS (excepting derogations) is the most environmentally supportable option. The evidence available to-date shows both benefits and some risk in leaving MMS in place and this needs to be examined without preconception. On the UKCS, MMS as artificial habitats are not considered under the Habitats Directive, irrespective of the value or rarity of the species present. We conclude that a more comprehensive regulatory process, together with the recognition of the ecology associated with man-made structures, would allow science to play a role in the decision-making rather than supporting a blanket policy ignoring ecological context.&quot;,&quot;publisher&quot;:&quot;Oxford University Press&quot;,&quot;issue&quot;:&quot;3&quot;,&quot;volume&quot;:&quot;77&quot;,&quot;container-title-short&quot;:&quot;&quot;},&quot;isTemporary&quot;:false},{&quot;id&quot;:&quot;eb7f0c8c-62c1-396f-90b1-65a707f31b43&quot;,&quot;itemData&quot;:{&quot;type&quot;:&quot;article-journal&quot;,&quot;id&quot;:&quot;eb7f0c8c-62c1-396f-90b1-65a707f31b43&quot;,&quot;title&quot;:&quot;Science in support of ecologically sound decommissioning strategies for offshore man-made structures: Taking stock of current knowledge and considering future challenges&quot;,&quot;author&quot;:[{&quot;family&quot;:&quot;Birchenough&quot;,&quot;given&quot;:&quot;Silvana N.R.&quot;,&quot;parse-names&quot;:false,&quot;dropping-particle&quot;:&quot;&quot;,&quot;non-dropping-particle&quot;:&quot;&quot;},{&quot;family&quot;:&quot;Degraer&quot;,&quot;given&quot;:&quot;Steven&quot;,&quot;parse-names&quot;:false,&quot;dropping-particle&quot;:&quot;&quot;,&quot;non-dropping-particle&quot;:&quot;&quot;}],&quot;container-title&quot;:&quot;ICES Journal of Marine Science&quot;,&quot;DOI&quot;:&quot;10.1093/icesjms/fsaa039&quot;,&quot;ISSN&quot;:&quot;10959289&quot;,&quot;issued&quot;:{&quot;date-parts&quot;:[[2020,5,1]]},&quot;page&quot;:&quot;1075-1078&quot;,&quot;abstract&quot;:&quot;The blue growth agenda has spurred an accelerating exploitation and continued development of the coastal and marine environment. This is also driven by the increasing need to generate renewable energy. In most cases, this has resulted in a large number of man-made structures (MMSs) across several soft sediment environments. The nature of these structures ranges from oil and gas installations to harbour walls, anchored buoys, pipelines and offshore wind farms. These structures host fouling communities that are often new to offshore regions, potentially serving as stepping stones for range-expanding (non-indigenous) species and providing habitat and shelter for a variety of marine species. The altered local biodiversity also affects biological and biogeochemical processes from the water column to the seafloor, either directly (e.g. scouring, organic matter export from piles) or indirectly (e.g. closure or displacement of fisheries) and, hence, ecosystem functioning at various spatial and temporal scales. A proper understanding of the effects of artificial hard substrate and the consequences of its removal (e.g.Through decommissioning) to marine biodiversity has yet to develop to maturity. This themed article set contributes to the scientific knowledge base on the impacts of MMSs on marine ecosystems with the specific aim to fertilize and facilitate an evidence-based debate over decommissioning. This discussion will become ever more vital to inform marine spatial planning and future policy decisions on the use and protection of marine resources.&quot;,&quot;publisher&quot;:&quot;Oxford University Press&quot;,&quot;issue&quot;:&quot;3&quot;,&quot;volume&quot;:&quot;77&quot;,&quot;container-title-short&quot;:&quot;&quot;},&quot;isTemporary&quot;:false}]},{&quot;citationID&quot;:&quot;MENDELEY_CITATION_7090f64a-22d3-4c20-8a3b-7c2ce4a1f59c&quot;,&quot;properties&quot;:{&quot;noteIndex&quot;:0},&quot;isEdited&quot;:false,&quot;manualOverride&quot;:{&quot;isManuallyOverridden&quot;:false,&quot;citeprocText&quot;:&quot;(Sciberras et al., 2016; De Borger et al., 2021; van der Molin et al., 2013)&quot;,&quot;manualOverrideText&quot;:&quot;&quot;},&quot;citationTag&quot;:&quot;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&quot;,&quot;citationItems&quot;:[{&quot;id&quot;:&quot;0f5ca78a-2215-3b67-bbd3-cfee8576b9e0&quot;,&quot;itemData&quot;:{&quot;type&quot;:&quot;article-journal&quot;,&quot;id&quot;:&quot;0f5ca78a-2215-3b67-bbd3-cfee8576b9e0&quot;,&quot;title&quot;:&quot;Impacts of bottom fishing on the sediment infaunal community and biogeochemistry of cohesive and non-cohesive sediments&quot;,&quot;author&quot;:[{&quot;family&quot;:&quot;Sciberras&quot;,&quot;given&quot;:&quot;Marija&quot;,&quot;parse-names&quot;:false,&quot;dropping-particle&quot;:&quot;&quot;,&quot;non-dropping-particle&quot;:&quot;&quot;},{&quot;family&quot;:&quot;Parker&quot;,&quot;given&quot;:&quot;Ruth&quot;,&quot;parse-names&quot;:false,&quot;dropping-particle&quot;:&quot;&quot;,&quot;non-dropping-particle&quot;:&quot;&quot;},{&quot;family&quot;:&quot;Powell&quot;,&quot;given&quot;:&quot;Claire&quot;,&quot;parse-names&quot;:false,&quot;dropping-particle&quot;:&quot;&quot;,&quot;non-dropping-particle&quot;:&quot;&quot;},{&quot;family&quot;:&quot;Robertson&quot;,&quot;given&quot;:&quot;Craig&quot;,&quot;parse-names&quot;:false,&quot;dropping-particle&quot;:&quot;&quot;,&quot;non-dropping-particle&quot;:&quot;&quot;},{&quot;family&quot;:&quot;Kröger&quot;,&quot;given&quot;:&quot;Silke&quot;,&quot;parse-names&quot;:false,&quot;dropping-particle&quot;:&quot;&quot;,&quot;non-dropping-particle&quot;:&quot;&quot;},{&quot;family&quot;:&quot;Bolam&quot;,&quot;given&quot;:&quot;Stefan&quot;,&quot;parse-names&quot;:false,&quot;dropping-particle&quot;:&quot;&quot;,&quot;non-dropping-particle&quot;:&quot;&quot;},{&quot;family&quot;:&quot;Geert Hiddink&quot;,&quot;given&quot;:&quot;Jan&quot;,&quot;parse-names&quot;:false,&quot;dropping-particle&quot;:&quot;&quot;,&quot;non-dropping-particle&quot;:&quot;&quot;}],&quot;container-title&quot;:&quot;Limnology and Oceanography&quot;,&quot;DOI&quot;:&quot;10.1002/lno.10354&quot;,&quot;ISSN&quot;:&quot;19395590&quot;,&quot;issued&quot;:{&quot;date-parts&quot;:[[2016,11,1]]},&quot;page&quot;:&quot;2076-2089&quot;,&quot;abstract&quot;:&quot;Bottom-trawl fisheries are wide-spread and have large effects on benthic ecosystems.We investigate the effect of scallop dredging on sand and otter trawling on mud by measuring changes in the infaunal community and the biogeochemical processes which they mediate. We hypothesize that changes in biogeochemistry due to fishing will be larger in mud where macrofauna-mediated processes are expected to play a greater role, than in sand where hydrodynamics mediate the redox system. We sampled benthic infauna, sediment pore-water nutrients, oxygen, chlorophyll a (Chl a), apparent redox potential discontinuity layer, organic carbon and nitrogen content over a gradient of fishing intensity in sand and mud. The effects of fishing on biogeochemistry were stronger on mud than on sand, where biogeochemistry appeared to be more strongly influenced by tidal currents and waves. On mud, trawling increased sediment-surface Chl a and ammonium concentration beyond 5 cm depth, but decreased ammonium and silicate concentration in the upper sediment layers. The effects of fauna and bioturbation potential on biogeochemistry were very limited in both mud and sand habitats. Our results suggests that otter trawling may be affecting organic-matter remineralization and nutrient cycling through sediment resuspension and burial of organic matter to depth rather than through the loss of bioturbation potential of the benthic community. In conclusion, our hypothesis that the effects of trawling on biogeochemistry are larger in mud is supported, but the hypothesis that these effects are mediated by changes in the infauna is not supported. These results imply that management of trawling on muddy sediments should have higher priority.&quot;,&quot;publisher&quot;:&quot;Wiley Blackwell&quot;,&quot;issue&quot;:&quot;6&quot;,&quot;volume&quot;:&quot;61&quot;,&quot;container-title-short&quot;:&quot;Limnol Oceanogr&quot;},&quot;isTemporary&quot;:false},{&quot;id&quot;:&quot;05bb8f65-e470-3100-99f8-c08ae870b952&quot;,&quot;itemData&quot;:{&quot;type&quot;:&quot;article-journal&quot;,&quot;id&quot;:&quot;05bb8f65-e470-3100-99f8-c08ae870b952&quot;,&quot;title&quot;:&quot;Impact of bottom trawling on sediment biogeochemistry: A modelling approach&quot;,&quot;author&quot;:[{&quot;family&quot;:&quot;Borger&quot;,&quot;given&quot;:&quot;Emil&quot;,&quot;parse-names&quot;:false,&quot;dropping-particle&quot;:&quot;&quot;,&quot;non-dropping-particle&quot;:&quot;De&quot;},{&quot;family&quot;:&quot;Tiano&quot;,&quot;given&quot;:&quot;Justin&quot;,&quot;parse-names&quot;:false,&quot;dropping-particle&quot;:&quot;&quot;,&quot;non-dropping-particle&quot;:&quot;&quot;},{&quot;family&quot;:&quot;Braeckman&quot;,&quot;given&quot;:&quot;Ulrike&quot;,&quot;parse-names&quot;:false,&quot;dropping-particle&quot;:&quot;&quot;,&quot;non-dropping-particle&quot;:&quot;&quot;},{&quot;family&quot;:&quot;Rijnsdorp&quot;,&quot;given&quot;:&quot;Adriaan D.&quot;,&quot;parse-names&quot;:false,&quot;dropping-particle&quot;:&quot;&quot;,&quot;non-dropping-particle&quot;:&quot;&quot;},{&quot;family&quot;:&quot;Soetaert&quot;,&quot;given&quot;:&quot;Karline&quot;,&quot;parse-names&quot;:false,&quot;dropping-particle&quot;:&quot;&quot;,&quot;non-dropping-particle&quot;:&quot;&quot;}],&quot;container-title&quot;:&quot;Biogeosciences&quot;,&quot;DOI&quot;:&quot;10.5194/bg-18-2539-2021&quot;,&quot;ISSN&quot;:&quot;17264189&quot;,&quot;issued&quot;:{&quot;date-parts&quot;:[[2021,4,22]]},&quot;page&quot;:&quot;2539-2557&quot;,&quot;abstract&quot;:&quot;Bottom trawling in shelf seas can occur more than 10 times per year for a given location. This affects the benthic metabolism, through a mortality of the macrofauna, resuspension of organic matter from the sediment, and alterations of the physical sediment structure. However, the trawling impacts on organic carbon mineralization and associated processes are not well known. Using a modelling approach, the effects of increasing trawling frequencies on early diagenesis were studied in five different sedimentary environments, simulating the effects of a deeper-penetrating gear (e.g. a tickler chain beam trawl) versus a shallower, more variable penetrating gear (e.g. an electric pulse trawl). Trawling events strongly increased oxygen and nitrate concentrations in surface sediment layers and led to significantly lower amounts of ammonium (43 % 99% reduction) and organic carbon in the top 10 cm of the sediment (62 % 96% reduction). As a result, total mineralization rates in the sediment were decreased by up to 28 %. The effect on different mineralization processes differed both between sediment types and between trawling frequencies. The shallow-penetrating gear had a slightly smaller effect on benthic denitrification than the deeper-penetrating gear, but there were no statistically different results between gear types for all other parameters. Denitrification was reduced by 69% in a fine sandy sediment, whereas nitrogen removal nearly doubled in a highly eutrophic mud. This suggests that even relatively low penetration depths from bottom fishing gears generate significant biogeochemical alterations. Physical organic carbon removal through trawl-induced resuspension of sediments, exacerbated by a removal of bioturbating macrofauna, was identified as the main cause of the changes in the mineralization process.&quot;,&quot;publisher&quot;:&quot;Copernicus GmbH&quot;,&quot;issue&quot;:&quot;8&quot;,&quot;volume&quot;:&quot;18&quot;,&quot;container-title-short&quot;:&quot;&quot;},&quot;isTemporary&quot;:false},{&quot;id&quot;:&quot;f98cf6d2-59b6-3393-9897-f1534a864c71&quot;,&quot;itemData&quot;:{&quot;type&quot;:&quot;article-journal&quot;,&quot;id&quot;:&quot;f98cf6d2-59b6-3393-9897-f1534a864c71&quot;,&quot;title&quot;:&quot;Modelling marine ecosystem response to climate change and trawling in the north sea&quot;,&quot;author&quot;:[{&quot;family&quot;:&quot;Molin&quot;,&quot;given&quot;:&quot;Johan&quot;,&quot;parse-names&quot;:false,&quot;dropping-particle&quot;:&quot;&quot;,&quot;non-dropping-particle&quot;:&quot;van der&quot;},{&quot;family&quot;:&quot;Aldridge&quot;,&quot;given&quot;:&quot;John N&quot;,&quot;parse-names&quot;:false,&quot;dropping-particle&quot;:&quot;&quot;,&quot;non-dropping-particle&quot;:&quot;&quot;},{&quot;family&quot;:&quot;Coughlan&quot;,&quot;given&quot;:&quot;Clare&quot;,&quot;parse-names&quot;:false,&quot;dropping-particle&quot;:&quot;&quot;,&quot;non-dropping-particle&quot;:&quot;&quot;},{&quot;family&quot;:&quot;Parker&quot;,&quot;given&quot;:&quot;Eleanor Ruth&quot;,&quot;parse-names&quot;:false,&quot;dropping-particle&quot;:&quot;&quot;,&quot;non-dropping-particle&quot;:&quot;&quot;},{&quot;family&quot;:&quot;Stephens&quot;,&quot;given&quot;:&quot;David&quot;,&quot;parse-names&quot;:false,&quot;dropping-particle&quot;:&quot;&quot;,&quot;non-dropping-particle&quot;:&quot;&quot;},{&quot;family&quot;:&quot;Ruardij&quot;,&quot;given&quot;:&quot;Piet&quot;,&quot;parse-names&quot;:false,&quot;dropping-particle&quot;:&quot;&quot;,&quot;non-dropping-particle&quot;:&quot;&quot;}],&quot;container-title&quot;:&quot;Biogeochemistry&quot;,&quot;issued&quot;:{&quot;date-parts&quot;:[[2013]]},&quot;page&quot;:&quot;213-236&quot;,&quot;volume&quot;:&quot;113&quot;,&quot;container-title-short&quot;:&quot;Biogeochemistry&quot;},&quot;isTemporary&quot;:false}]},{&quot;citationID&quot;:&quot;MENDELEY_CITATION_b169bdb2-fa5d-472f-86f0-bb98f55bb1dd&quot;,&quot;properties&quot;:{&quot;noteIndex&quot;:0},&quot;isEdited&quot;:false,&quot;manualOverride&quot;:{&quot;isManuallyOverridden&quot;:false,&quot;citeprocText&quot;:&quot;(Eigaard et al., 2017)&quot;,&quot;manualOverrideText&quot;:&quot;&quot;},&quot;citationTag&quot;:&quot;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&quot;,&quot;citationItems&quot;:[{&quot;id&quot;:&quot;cddc3823-e7a4-35bd-9f38-3c828307062b&quot;,&quot;itemData&quot;:{&quot;type&quot;:&quot;article-journal&quot;,&quot;id&quot;:&quot;cddc3823-e7a4-35bd-9f38-3c828307062b&quot;,&quot;title&quot;:&quot;The footprint of bottom trawling in European waters: Distribution, intensity, and seabed integrity&quot;,&quot;author&quot;:[{&quot;family&quot;:&quot;Eigaard&quot;,&quot;given&quot;:&quot;Ole R.&quot;,&quot;parse-names&quot;:false,&quot;dropping-particle&quot;:&quot;&quot;,&quot;non-dropping-particle&quot;:&quot;&quot;},{&quot;family&quot;:&quot;Bastardie&quot;,&quot;given&quot;:&quot;Francois&quot;,&quot;parse-names&quot;:false,&quot;dropping-particle&quot;:&quot;&quot;,&quot;non-dropping-particle&quot;:&quot;&quot;},{&quot;family&quot;:&quot;Hintzen&quot;,&quot;given&quot;:&quot;Niels T.&quot;,&quot;parse-names&quot;:false,&quot;dropping-particle&quot;:&quot;&quot;,&quot;non-dropping-particle&quot;:&quot;&quot;},{&quot;family&quot;:&quot;Buhl-Mortensen&quot;,&quot;given&quot;:&quot;Lene&quot;,&quot;parse-names&quot;:false,&quot;dropping-particle&quot;:&quot;&quot;,&quot;non-dropping-particle&quot;:&quot;&quot;},{&quot;family&quot;:&quot;Buhl-Mortensen&quot;,&quot;given&quot;:&quot;Pål&quot;,&quot;parse-names&quot;:false,&quot;dropping-particle&quot;:&quot;&quot;,&quot;non-dropping-particle&quot;:&quot;&quot;},{&quot;family&quot;:&quot;Catarino&quot;,&quot;given&quot;:&quot;Rui&quot;,&quot;parse-names&quot;:false,&quot;dropping-particle&quot;:&quot;&quot;,&quot;non-dropping-particle&quot;:&quot;&quot;},{&quot;family&quot;:&quot;Dinesen&quot;,&quot;given&quot;:&quot;Grete E.&quot;,&quot;parse-names&quot;:false,&quot;dropping-particle&quot;:&quot;&quot;,&quot;non-dropping-particle&quot;:&quot;&quot;},{&quot;family&quot;:&quot;Egekvist&quot;,&quot;given&quot;:&quot;Josefine&quot;,&quot;parse-names&quot;:false,&quot;dropping-particle&quot;:&quot;&quot;,&quot;non-dropping-particle&quot;:&quot;&quot;},{&quot;family&quot;:&quot;Fock&quot;,&quot;given&quot;:&quot;Heino O.&quot;,&quot;parse-names&quot;:false,&quot;dropping-particle&quot;:&quot;&quot;,&quot;non-dropping-particle&quot;:&quot;&quot;},{&quot;family&quot;:&quot;Geitner&quot;,&quot;given&quot;:&quot;Kerstin&quot;,&quot;parse-names&quot;:false,&quot;dropping-particle&quot;:&quot;&quot;,&quot;non-dropping-particle&quot;:&quot;&quot;},{&quot;family&quot;:&quot;Gerritsen&quot;,&quot;given&quot;:&quot;Hans D.&quot;,&quot;parse-names&quot;:false,&quot;dropping-particle&quot;:&quot;&quot;,&quot;non-dropping-particle&quot;:&quot;&quot;},{&quot;family&quot;:&quot;González&quot;,&quot;given&quot;:&quot;Manuel Marín&quot;,&quot;parse-names&quot;:false,&quot;dropping-particle&quot;:&quot;&quot;,&quot;non-dropping-particle&quot;:&quot;&quot;},{&quot;family&quot;:&quot;Jonsson&quot;,&quot;given&quot;:&quot;Patrik&quot;,&quot;parse-names&quot;:false,&quot;dropping-particle&quot;:&quot;&quot;,&quot;non-dropping-particle&quot;:&quot;&quot;},{&quot;family&quot;:&quot;Kavadas&quot;,&quot;given&quot;:&quot;Stefanos&quot;,&quot;parse-names&quot;:false,&quot;dropping-particle&quot;:&quot;&quot;,&quot;non-dropping-particle&quot;:&quot;&quot;},{&quot;family&quot;:&quot;Laffargue&quot;,&quot;given&quot;:&quot;Pascal&quot;,&quot;parse-names&quot;:false,&quot;dropping-particle&quot;:&quot;&quot;,&quot;non-dropping-particle&quot;:&quot;&quot;},{&quot;family&quot;:&quot;Lundy&quot;,&quot;given&quot;:&quot;Mathieu&quot;,&quot;parse-names&quot;:false,&quot;dropping-particle&quot;:&quot;&quot;,&quot;non-dropping-particle&quot;:&quot;&quot;},{&quot;family&quot;:&quot;Gonzalez-Mirelis&quot;,&quot;given&quot;:&quot;Genoveva&quot;,&quot;parse-names&quot;:false,&quot;dropping-particle&quot;:&quot;&quot;,&quot;non-dropping-particle&quot;:&quot;&quot;},{&quot;family&quot;:&quot;Nielsen&quot;,&quot;given&quot;:&quot;J. Rasmus&quot;,&quot;parse-names&quot;:false,&quot;dropping-particle&quot;:&quot;&quot;,&quot;non-dropping-particle&quot;:&quot;&quot;},{&quot;family&quot;:&quot;Papadopoulou&quot;,&quot;given&quot;:&quot;Nadia&quot;,&quot;parse-names&quot;:false,&quot;dropping-particle&quot;:&quot;&quot;,&quot;non-dropping-particle&quot;:&quot;&quot;},{&quot;family&quot;:&quot;Posen&quot;,&quot;given&quot;:&quot;Paulette E.&quot;,&quot;parse-names&quot;:false,&quot;dropping-particle&quot;:&quot;&quot;,&quot;non-dropping-particle&quot;:&quot;&quot;},{&quot;family&quot;:&quot;Pulcinella&quot;,&quot;given&quot;:&quot;Jacopo&quot;,&quot;parse-names&quot;:false,&quot;dropping-particle&quot;:&quot;&quot;,&quot;non-dropping-particle&quot;:&quot;&quot;},{&quot;family&quot;:&quot;Russo&quot;,&quot;given&quot;:&quot;Tommaso&quot;,&quot;parse-names&quot;:false,&quot;dropping-particle&quot;:&quot;&quot;,&quot;non-dropping-particle&quot;:&quot;&quot;},{&quot;family&quot;:&quot;Sala&quot;,&quot;given&quot;:&quot;Antonello&quot;,&quot;parse-names&quot;:false,&quot;dropping-particle&quot;:&quot;&quot;,&quot;non-dropping-particle&quot;:&quot;&quot;},{&quot;family&quot;:&quot;Silva&quot;,&quot;given&quot;:&quot;Cristina&quot;,&quot;parse-names&quot;:false,&quot;dropping-particle&quot;:&quot;&quot;,&quot;non-dropping-particle&quot;:&quot;&quot;},{&quot;family&quot;:&quot;Smith&quot;,&quot;given&quot;:&quot;Christopher J.&quot;,&quot;parse-names&quot;:false,&quot;dropping-particle&quot;:&quot;&quot;,&quot;non-dropping-particle&quot;:&quot;&quot;},{&quot;family&quot;:&quot;Vanelslander&quot;,&quot;given&quot;:&quot;Bart&quot;,&quot;parse-names&quot;:false,&quot;dropping-particle&quot;:&quot;&quot;,&quot;non-dropping-particle&quot;:&quot;&quot;},{&quot;family&quot;:&quot;Rijnsdorp&quot;,&quot;given&quot;:&quot;Adriaan D.&quot;,&quot;parse-names&quot;:false,&quot;dropping-particle&quot;:&quot;&quot;,&quot;non-dropping-particle&quot;:&quot;&quot;}],&quot;container-title&quot;:&quot;ICES Journal of Marine Science&quot;,&quot;DOI&quot;:&quot;10.1093/icesjms/fsw194&quot;,&quot;ISSN&quot;:&quot;10959289&quot;,&quot;issued&quot;:{&quot;date-parts&quot;:[[2017,3,1]]},&quot;page&quot;:&quot;847-865&quot;,&quot;abstract&quot;:&quot;Mapping trawling pressure on the benthic habitats is needed as background to support an ecosystem approach to fisheries management. The extent and intensity of bottom trawling on the European continental shelf (0-1000 m) was analysed from logbook statistics and vessel monitoring system data for 2010-2012 at a grid cell resolution of 1 1 min longitude and latitude. Trawling intensity profiles with seabed impact at the surface and subsurface level are presented for 14 management areas in the North-east Atlantic, Baltic Sea and Mediterranean Sea. The footprint of the management areas ranged between 53-99% and 6-94% for the depth zone from 0 to 200 m (Shallow) and from 201 to 1000 m (Deep), respectively. The footprint was estimated as the total area of all grid cells that were trawled fully or partially. Excluding the untrawled proportions reduced the footprint estimates to 28-85% and 2-77%. Largest footprints per unit landings were observed off Portugal and in the Mediterranean Sea. Mean trawling intensity ranged between 0.5 and 8.5 times per year, but was less in the Deep zone with a maximum intensity of 6.4. Highest intensities were recorded in the Skagerrak-Kattegat, Iberian Portuguese area, Tyrrhenian Sea and Adriatic Sea. Bottom trawling was highly aggregated. For the Shallow zone the seabed area where 90% of the effort occurred comprised between 17% and 63% (median 36%) of the management area. Footprints were high over a broad range of soft sediment habitats. Using the longevity distribution of the untrawled infaunal community, the seabed integrity was estimated as the proportion of the biomass of benthic taxa where the trawling interval at the subsurface level exceeds their life span. Seabed integrity was low (&gt;0.1) in large parts of the European continental shelfs, although smaller pockets of seabed with higher integrity values occur. The methods developed here integrate official fishing effort statistics and industry-based gear information to provide high-resolution pressure maps and indicators, which greatly improve the basis for assessing and managing benthic pressure from bottom trawling. Further they provide quantitative estimates of trawling impact on a continuous scale by which managers can steer.&quot;,&quot;publisher&quot;:&quot;Oxford University Press&quot;,&quot;issue&quot;:&quot;3&quot;,&quot;volume&quot;:&quot;74&quot;,&quot;container-title-short&quot;:&quot;&quot;},&quot;isTemporary&quot;:false}]},{&quot;citationID&quot;:&quot;MENDELEY_CITATION_38bb7813-2458-46ac-8815-c9d3f0840b12&quot;,&quot;properties&quot;:{&quot;noteIndex&quot;:0},&quot;isEdited&quot;:false,&quot;manualOverride&quot;:{&quot;isManuallyOverridden&quot;:false,&quot;citeprocText&quot;:&quot;(De Borger et al., 2021)&quot;,&quot;manualOverrideText&quot;:&quot;&quot;},&quot;citationTag&quot;:&quot;MENDELEY_CITATION_v3_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&quot;,&quot;citationItems&quot;:[{&quot;id&quot;:&quot;05bb8f65-e470-3100-99f8-c08ae870b952&quot;,&quot;itemData&quot;:{&quot;type&quot;:&quot;article-journal&quot;,&quot;id&quot;:&quot;05bb8f65-e470-3100-99f8-c08ae870b952&quot;,&quot;title&quot;:&quot;Impact of bottom trawling on sediment biogeochemistry: A modelling approach&quot;,&quot;author&quot;:[{&quot;family&quot;:&quot;Borger&quot;,&quot;given&quot;:&quot;Emil&quot;,&quot;parse-names&quot;:false,&quot;dropping-particle&quot;:&quot;&quot;,&quot;non-dropping-particle&quot;:&quot;De&quot;},{&quot;family&quot;:&quot;Tiano&quot;,&quot;given&quot;:&quot;Justin&quot;,&quot;parse-names&quot;:false,&quot;dropping-particle&quot;:&quot;&quot;,&quot;non-dropping-particle&quot;:&quot;&quot;},{&quot;family&quot;:&quot;Braeckman&quot;,&quot;given&quot;:&quot;Ulrike&quot;,&quot;parse-names&quot;:false,&quot;dropping-particle&quot;:&quot;&quot;,&quot;non-dropping-particle&quot;:&quot;&quot;},{&quot;family&quot;:&quot;Rijnsdorp&quot;,&quot;given&quot;:&quot;Adriaan D.&quot;,&quot;parse-names&quot;:false,&quot;dropping-particle&quot;:&quot;&quot;,&quot;non-dropping-particle&quot;:&quot;&quot;},{&quot;family&quot;:&quot;Soetaert&quot;,&quot;given&quot;:&quot;Karline&quot;,&quot;parse-names&quot;:false,&quot;dropping-particle&quot;:&quot;&quot;,&quot;non-dropping-particle&quot;:&quot;&quot;}],&quot;container-title&quot;:&quot;Biogeosciences&quot;,&quot;DOI&quot;:&quot;10.5194/bg-18-2539-2021&quot;,&quot;ISSN&quot;:&quot;17264189&quot;,&quot;issued&quot;:{&quot;date-parts&quot;:[[2021,4,22]]},&quot;page&quot;:&quot;2539-2557&quot;,&quot;abstract&quot;:&quot;Bottom trawling in shelf seas can occur more than 10 times per year for a given location. This affects the benthic metabolism, through a mortality of the macrofauna, resuspension of organic matter from the sediment, and alterations of the physical sediment structure. However, the trawling impacts on organic carbon mineralization and associated processes are not well known. Using a modelling approach, the effects of increasing trawling frequencies on early diagenesis were studied in five different sedimentary environments, simulating the effects of a deeper-penetrating gear (e.g. a tickler chain beam trawl) versus a shallower, more variable penetrating gear (e.g. an electric pulse trawl). Trawling events strongly increased oxygen and nitrate concentrations in surface sediment layers and led to significantly lower amounts of ammonium (43 % 99% reduction) and organic carbon in the top 10 cm of the sediment (62 % 96% reduction). As a result, total mineralization rates in the sediment were decreased by up to 28 %. The effect on different mineralization processes differed both between sediment types and between trawling frequencies. The shallow-penetrating gear had a slightly smaller effect on benthic denitrification than the deeper-penetrating gear, but there were no statistically different results between gear types for all other parameters. Denitrification was reduced by 69% in a fine sandy sediment, whereas nitrogen removal nearly doubled in a highly eutrophic mud. This suggests that even relatively low penetration depths from bottom fishing gears generate significant biogeochemical alterations. Physical organic carbon removal through trawl-induced resuspension of sediments, exacerbated by a removal of bioturbating macrofauna, was identified as the main cause of the changes in the mineralization process.&quot;,&quot;publisher&quot;:&quot;Copernicus GmbH&quot;,&quot;issue&quot;:&quot;8&quot;,&quot;volume&quot;:&quot;18&quot;,&quot;container-title-short&quot;:&quot;&quot;},&quot;isTemporary&quot;:false}]},{&quot;citationID&quot;:&quot;MENDELEY_CITATION_0711b3af-5214-4172-b354-dc3d2b9ea317&quot;,&quot;properties&quot;:{&quot;noteIndex&quot;:0},&quot;isEdited&quot;:false,&quot;manualOverride&quot;:{&quot;isManuallyOverridden&quot;:false,&quot;citeprocText&quot;:&quot;(Kristensen and Blackburn, 1987; Michaud et al., 2006)&quot;,&quot;manualOverrideText&quot;:&quot;&quot;},&quot;citationTag&quot;:&quot;MENDELEY_CITATION_v3_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&quot;,&quot;citationItems&quot;:[{&quot;id&quot;:&quot;d303a934-2450-3282-8ff3-38c14598ab55&quot;,&quot;itemData&quot;:{&quot;type&quot;:&quot;report&quot;,&quot;id&quot;:&quot;d303a934-2450-3282-8ff3-38c14598ab55&quot;,&quot;title&quot;:&quot;The fate of organic carbon and nitrogen in experimental marine sediment systems: Influence of bioturbation and anoxia&quot;,&quot;author&quot;:[{&quot;family&quot;:&quot;Kristensen&quot;,&quot;given&quot;:&quot;E&quot;,&quot;parse-names&quot;:false,&quot;dropping-particle&quot;:&quot;&quot;,&quot;non-dropping-particle&quot;:&quot;&quot;},{&quot;family&quot;:&quot;Blackburn&quot;,&quot;given&quot;:&quot;T H&quot;,&quot;parse-names&quot;:false,&quot;dropping-particle&quot;:&quot;&quot;,&quot;non-dropping-particle&quot;:&quot;&quot;}],&quot;container-title&quot;:&quot;Journal of Marine Research&quot;,&quot;issued&quot;:{&quot;date-parts&quot;:[[1987]]},&quot;number-of-pages&quot;:&quot;231-257&quot;,&quot;abstract&quot;:&quot;The decay rate of particulate organic carbon (PaC) and nitrogen (PON) was followed during 94 days in three homogenized sediment microcosms: I. With a natural density of the polychaete Nereis virens (NOx-cores); 2. Defaunated, with an aerobic water phase (Ox-cores); and 3. Defaunated, with an anaerobic water phase (An-cores). In all cores there was a marked preferential mineralization of paN compared to pac. The presence of Nereis increased the net decomposition of pac and paN 2.6 and 1.6 times relative to Ox-cores. Ventilation of burrow structures by the worms increased the flux of O2, TC02 and DIN across the sediment-water interface 2.5-3.5 times. This significantly decreased the pore water concentrations of TC02 and DIN. Similarly, nitrification and denitrification were stimulated 2.3-2.4 times due to nereid activity. Oxygen did not increase organic degradation: in fact, the decay of pac and PON was faster in An-than in Ox-cores, 1.5-1.6 and 1.2 times, respectively. Sulfate reduction, measured at the end of experiment, was surprisingly low in the aerobic NOx-and Ox-cores relative to An-cores. Net ammonium production measured at the end of the experiment agreed with the mean loss of paN for Ox-and An-cores, but was low for NOx-cores, suggesting that a high C:N substrate was being degraded in these cores at the end. An empirical model describing the temporal decay pattern of pac and PON is presented: the detritus in all cores were initially composed of two fractions (similar C:N); a readily degradable (-43%) and a low degradable (-57%) fraction. A substantial part ofthe degradable fraction in NOx-cores was used during the experiment, with nitrogen being mineralized preferentially. The mean C:N molar ratio of detritus used was 5.9, compared to a value of 15.5 determined at the end. The Ox-and An-cores, however, showed similar C:N ratios for the detritus used during the experiment (3.7 and 4.8) and that measured at the end (4.2 and 4.6). Presumably not all the low C:N detritus had yet been mineralized in these cores at the end of experiment.&quot;,&quot;volume&quot;:&quot;45&quot;,&quot;container-title-short&quot;:&quot;J Mar Res&quot;},&quot;isTemporary&quot;:false},{&quot;id&quot;:&quot;7a520f3e-818d-34da-8dc5-1763cf841fcc&quot;,&quot;itemData&quot;:{&quot;type&quot;:&quot;article-journal&quot;,&quot;id&quot;:&quot;7a520f3e-818d-34da-8dc5-1763cf841fcc&quot;,&quot;title&quot;:&quot;The functional group approach to bioturbation: II. The effects of the Macoma balthica community on fluxes of nutrients and dissolved organic carbon across the sediment-water interface&quot;,&quot;author&quot;:[{&quot;family&quot;:&quot;Michaud&quot;,&quot;given&quot;:&quot;Emma&quot;,&quot;parse-names&quot;:false,&quot;dropping-particle&quot;:&quot;&quot;,&quot;non-dropping-particle&quot;:&quot;&quot;},{&quot;family&quot;:&quot;Desrosiers&quot;,&quot;given&quot;:&quot;Gaston&quot;,&quot;parse-names&quot;:false,&quot;dropping-particle&quot;:&quot;&quot;,&quot;non-dropping-particle&quot;:&quot;&quot;},{&quot;family&quot;:&quot;Mermillod-Blondin&quot;,&quot;given&quot;:&quot;Florian&quot;,&quot;parse-names&quot;:false,&quot;dropping-particle&quot;:&quot;&quot;,&quot;non-dropping-particle&quot;:&quot;&quot;},{&quot;family&quot;:&quot;Sundby&quot;,&quot;given&quot;:&quot;Bjorn&quot;,&quot;parse-names&quot;:false,&quot;dropping-particle&quot;:&quot;&quot;,&quot;non-dropping-particle&quot;:&quot;&quot;},{&quot;family&quot;:&quot;Stora&quot;,&quot;given&quot;:&quot;Georges&quot;,&quot;parse-names&quot;:false,&quot;dropping-particle&quot;:&quot;&quot;,&quot;non-dropping-particle&quot;:&quot;&quot;}],&quot;container-title&quot;:&quot;Journal of Experimental Marine Biology and Ecology&quot;,&quot;DOI&quot;:&quot;10.1016/j.jembe.2006.06.025&quot;,&quot;ISSN&quot;:&quot;00220981&quot;,&quot;issued&quot;:{&quot;date-parts&quot;:[[2006,10,3]]},&quot;page&quot;:&quot;178-189&quot;,&quot;abstract&quot;:&quot;We have examined the effects of individual members of the two dominant functional groups of the Macoma balthica community on fluxes of nutrients and dissolved organic carbon between sediment and overlying water. The biodiffusers M. balthica and Mya arenaria and the gallery-diffuser Nereis virens were added to microcosms containing sieved tidal flat sediment, using identical biovolume for each treatment to facilitate comparison. Both functional groups enhanced fluxes over a control without macrofauna. The gallery-diffuser had the greatest effect. The two biodiffusers had opposite effects on the flux of nitrate. M. balthica, which lives near the sediment surface, caused nitrate release whereas M. arenaria caused nitrate uptake. Both organisms increased the release of ammonia, but M. arenaria had the greater effect. We attribute this intra-functional difference not so much to different functionality as to interactions between organisms and the depth distribution of pore water constituents. Because the burrow of M. balthica is located within the nitrification zone of the sediment, the depth averaged concentration of nitrate in its burrow is higher than in the overlying water, and burrow flushing leads to net release of nitrate. In contrast, the burrow of M. arenaria includes both nitrification and denitrification zones, which lower the depth averaged concentration of nitrate below the concentration in the overlying water. The functional group approach needs to take the processes that control sediment chemistry into account in order to predict fluxes sucessfully. © 2006 Elsevier B.V. All rights reserved.&quot;,&quot;issue&quot;:&quot;2&quot;,&quot;volume&quot;:&quot;337&quot;,&quot;container-title-short&quot;:&quot;J Exp Mar Biol Ecol&quot;},&quot;isTemporary&quot;:false}]},{&quot;citationID&quot;:&quot;MENDELEY_CITATION_f45e7e48-e67e-4320-9190-8883e45c336f&quot;,&quot;properties&quot;:{&quot;noteIndex&quot;:0},&quot;isEdited&quot;:false,&quot;manualOverride&quot;:{&quot;isManuallyOverridden&quot;:false,&quot;citeprocText&quot;:&quot;(Soetaert, Herman and Middelburg, 1996; Talin et al., 2002)&quot;,&quot;manualOverrideText&quot;:&quot;&quot;},&quot;citationTag&quot;:&quot;MENDELEY_CITATION_v3_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&quot;,&quot;citationItems&quot;:[{&quot;id&quot;:&quot;69c4b88f-d084-3c95-a347-a4fb166c27ca&quot;,&quot;itemData&quot;:{&quot;type&quot;:&quot;article-journal&quot;,&quot;id&quot;:&quot;69c4b88f-d084-3c95-a347-a4fb166c27ca&quot;,&quot;title&quot;:&quot;A model of early diagenetic processes from the shelf to abyssal depths&quot;,&quot;author&quot;:[{&quot;family&quot;:&quot;Soetaert&quot;,&quot;given&quot;:&quot;Karline&quot;,&quot;parse-names&quot;:false,&quot;dropping-particle&quot;:&quot;&quot;,&quot;non-dropping-particle&quot;:&quot;&quot;},{&quot;family&quot;:&quot;Herman&quot;,&quot;given&quot;:&quot;Peter M. J.&quot;,&quot;parse-names&quot;:false,&quot;dropping-particle&quot;:&quot;&quot;,&quot;non-dropping-particle&quot;:&quot;&quot;},{&quot;family&quot;:&quot;Middelburg&quot;,&quot;given&quot;:&quot;Jack J.&quot;,&quot;parse-names&quot;:false,&quot;dropping-particle&quot;:&quot;&quot;,&quot;non-dropping-particle&quot;:&quot;&quot;}],&quot;container-title&quot;:&quot;Ceochimica et Cosmochimica Acta&quot;,&quot;issued&quot;:{&quot;date-parts&quot;:[[1996]]},&quot;page&quot;:&quot;1019-1040&quot;,&quot;issue&quot;:&quot;6&quot;,&quot;volume&quot;:&quot;60&quot;,&quot;container-title-short&quot;:&quot;&quot;},&quot;isTemporary&quot;:false},{&quot;id&quot;:&quot;9676c0ec-dcc6-3f3f-868d-380c40ea9e5b&quot;,&quot;itemData&quot;:{&quot;type&quot;:&quot;article-journal&quot;,&quot;id&quot;:&quot;9676c0ec-dcc6-3f3f-868d-380c40ea9e5b&quot;,&quot;title&quot;:&quot;Relations between bacterial biomass and carbon cycle in marine sediments: an early diagenetic model&quot;,&quot;author&quot;:[{&quot;family&quot;:&quot;Talin&quot;,&quot;given&quot;:&quot;F&quot;,&quot;parse-names&quot;:false,&quot;dropping-particle&quot;:&quot;&quot;,&quot;non-dropping-particle&quot;:&quot;&quot;},{&quot;family&quot;:&quot;Tolla&quot;,&quot;given&quot;:&quot;C&quot;,&quot;parse-names&quot;:false,&quot;dropping-particle&quot;:&quot;&quot;,&quot;non-dropping-particle&quot;:&quot;&quot;},{&quot;family&quot;:&quot;Rabouille&quot;,&quot;given&quot;:&quot;C&quot;,&quot;parse-names&quot;:false,&quot;dropping-particle&quot;:&quot;&quot;,&quot;non-dropping-particle&quot;:&quot;&quot;},{&quot;family&quot;:&quot;Poggiale&quot;,&quot;given&quot;:&quot;JC&quot;,&quot;parse-names&quot;:false,&quot;dropping-particle&quot;:&quot;&quot;,&quot;non-dropping-particle&quot;:&quot;&quot;}],&quot;container-title&quot;:&quot;Acta Biotheoretica &quot;,&quot;issued&quot;:{&quot;date-parts&quot;:[[2002]]},&quot;page&quot;:&quot;295-315&quot;,&quot;abstract&quot;:&quot;A new model for early diagenetic processes has been developed through a new formula explicitly accounting for microbial population dynamics. Following a mechanistic approach based on enzymatic reactions, a new model has been proposed for oxic mineralisation and denitrification. It incorporates the dynamics of bacterial metabolism. We find a general formula for inhibition processes of which some other mathematical expressions are particular cases. Moreover a fast numerical algorithm has been developed. It allows us to perform simulations of different diagenetic models in non-steady states. We use this algorithm to compare our model to a classical one (Soetaert et al., 1996). Dynamical evolutions of a perturbation of particulate organic carbon (POC) input are studied for both models. The results are very similar for stationary cases. But with variable inputs, the bacterial biomass dynamics brings about noticeable differences, and these are discussed.&quot;,&quot;publisher&quot;:&quot;French Society of Theoretical Biology&quot;,&quot;volume&quot;:&quot;51&quot;,&quot;container-title-short&quot;:&quot;&quot;},&quot;isTemporary&quot;:false}]},{&quot;citationID&quot;:&quot;MENDELEY_CITATION_754ba5d7-4585-4fbc-8188-604ff6a10766&quot;,&quot;properties&quot;:{&quot;noteIndex&quot;:0},&quot;isEdited&quot;:false,&quot;manualOverride&quot;:{&quot;isManuallyOverridden&quot;:false,&quot;citeprocText&quot;:&quot;(Glud et al., 2016)&quot;,&quot;manualOverrideText&quot;:&quot;&quot;},&quot;citationTag&quot;:&quot;MENDELEY_CITATION_v3_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&quot;,&quot;citationItems&quot;:[{&quot;id&quot;:&quot;2fb046ad-b030-3324-8927-edb1361495e8&quot;,&quot;itemData&quot;:{&quot;type&quot;:&quot;article-journal&quot;,&quot;id&quot;:&quot;2fb046ad-b030-3324-8927-edb1361495e8&quot;,&quot;title&quot;:&quot;Benthic Carbon Mineralization and Nutrient Turnover in a Scottish Sea Loch: An Integrative In Situ Study&quot;,&quot;author&quot;:[{&quot;family&quot;:&quot;Glud&quot;,&quot;given&quot;:&quot;Ronnie N.&quot;,&quot;parse-names&quot;:false,&quot;dropping-particle&quot;:&quot;&quot;,&quot;non-dropping-particle&quot;:&quot;&quot;},{&quot;family&quot;:&quot;Berg&quot;,&quot;given&quot;:&quot;Peter&quot;,&quot;parse-names&quot;:false,&quot;dropping-particle&quot;:&quot;&quot;,&quot;non-dropping-particle&quot;:&quot;&quot;},{&quot;family&quot;:&quot;Stahl&quot;,&quot;given&quot;:&quot;Henrik&quot;,&quot;parse-names&quot;:false,&quot;dropping-particle&quot;:&quot;&quot;,&quot;non-dropping-particle&quot;:&quot;&quot;},{&quot;family&quot;:&quot;Hume&quot;,&quot;given&quot;:&quot;Andrew&quot;,&quot;parse-names&quot;:false,&quot;dropping-particle&quot;:&quot;&quot;,&quot;non-dropping-particle&quot;:&quot;&quot;},{&quot;family&quot;:&quot;Larsen&quot;,&quot;given&quot;:&quot;Morten&quot;,&quot;parse-names&quot;:false,&quot;dropping-particle&quot;:&quot;&quot;,&quot;non-dropping-particle&quot;:&quot;&quot;},{&quot;family&quot;:&quot;Eyre&quot;,&quot;given&quot;:&quot;Bradley D.&quot;,&quot;parse-names&quot;:false,&quot;dropping-particle&quot;:&quot;&quot;,&quot;non-dropping-particle&quot;:&quot;&quot;},{&quot;family&quot;:&quot;Cook&quot;,&quot;given&quot;:&quot;Perran L.M.&quot;,&quot;parse-names&quot;:false,&quot;dropping-particle&quot;:&quot;&quot;,&quot;non-dropping-particle&quot;:&quot;&quot;}],&quot;container-title&quot;:&quot;Aquatic Geochemistry&quot;,&quot;DOI&quot;:&quot;10.1007/s10498-016-9300-8&quot;,&quot;ISSN&quot;:&quot;15731421&quot;,&quot;issued&quot;:{&quot;date-parts&quot;:[[2016,12,1]]},&quot;page&quot;:&quot;443-467&quot;,&quot;abstract&quot;:&quot;Based on in situ microprofiles, chamber incubations and eddy covariance measurements, we investigated the benthic carbon mineralization and nutrient regeneration in a ~65-m-deep sedimentation basin of Loch Etive, UK. The sediment hosted a considerable amount of infauna that was dominated by the brittle star A. filiformis. The numerous burrows were intensively irrigated enhancing the benthic in situ O2 uptake by ~50 %, and inducing highly variable redox conditions and O2 distribution in the surface sediment as also documented by complementary laboratory-based planar optode measurements. The average benthic O2 exchange as derived by chamber incubations and the eddy covariance approach were similar (14.9 ± 2.5 and 13.1 ± 9.0 mmol m−2 day−1) providing confidence in the two measuring approaches. Moreover, the non-invasive eddy approach revealed a flow-dependent benthic O2 flux that was partly ascribed to enhanced ventilation of infauna burrows during periods of elevated flow rates. The ratio in exchange rates of ΣCO2 and O2 was close to unity, confirming that the O2 uptake was a good proxy for the benthic carbon mineralization in this setting. The infauna activity resulted in highly dynamic redox conditions that presumably facilitated an efficient degradation of both terrestrial and marine-derived organic material. The complex O2 dynamics of the burrow environment also concurrently stimulated nitrification and coupled denitrification rates making the sediment an efficient sink for bioavailable nitrogen. Furthermore, bioturbation mediated a high efflux of dissolved phosphorus and silicate. The study documents a high spatial and temporal variation in benthic solute exchange with important implications for benthic turnover of organic carbon and nutrients. However, more long-term in situ investigations with like approaches are required to fully understand how environmental events and spatio-temporal variations interrelate to the overall biogeochemical functioning of coastal sediments.&quot;,&quot;publisher&quot;:&quot;Springer Netherlands&quot;,&quot;issue&quot;:&quot;5-6&quot;,&quot;volume&quot;:&quot;22&quot;,&quot;container-title-short&quot;:&quot;Aquat Geochem&quot;},&quot;isTemporary&quot;:false}]},{&quot;citationID&quot;:&quot;MENDELEY_CITATION_3b5fbd6b-5fd1-4628-aca8-d8c5c30c1104&quot;,&quot;properties&quot;:{&quot;noteIndex&quot;:0},&quot;isEdited&quot;:false,&quot;manualOverride&quot;:{&quot;isManuallyOverridden&quot;:false,&quot;citeprocText&quot;:&quot;(Sciberras et al., 2016; Hiddink et al., 2017; Epstein and Roberts, 2022; Eigaard et al., 2017)&quot;,&quot;manualOverrideText&quot;:&quot;&quot;},&quot;citationTag&quot;:&quot;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&quot;,&quot;citationItems&quot;:[{&quot;id&quot;:&quot;0f5ca78a-2215-3b67-bbd3-cfee8576b9e0&quot;,&quot;itemData&quot;:{&quot;type&quot;:&quot;article-journal&quot;,&quot;id&quot;:&quot;0f5ca78a-2215-3b67-bbd3-cfee8576b9e0&quot;,&quot;title&quot;:&quot;Impacts of bottom fishing on the sediment infaunal community and biogeochemistry of cohesive and non-cohesive sediments&quot;,&quot;author&quot;:[{&quot;family&quot;:&quot;Sciberras&quot;,&quot;given&quot;:&quot;Marija&quot;,&quot;parse-names&quot;:false,&quot;dropping-particle&quot;:&quot;&quot;,&quot;non-dropping-particle&quot;:&quot;&quot;},{&quot;family&quot;:&quot;Parker&quot;,&quot;given&quot;:&quot;Ruth&quot;,&quot;parse-names&quot;:false,&quot;dropping-particle&quot;:&quot;&quot;,&quot;non-dropping-particle&quot;:&quot;&quot;},{&quot;family&quot;:&quot;Powell&quot;,&quot;given&quot;:&quot;Claire&quot;,&quot;parse-names&quot;:false,&quot;dropping-particle&quot;:&quot;&quot;,&quot;non-dropping-particle&quot;:&quot;&quot;},{&quot;family&quot;:&quot;Robertson&quot;,&quot;given&quot;:&quot;Craig&quot;,&quot;parse-names&quot;:false,&quot;dropping-particle&quot;:&quot;&quot;,&quot;non-dropping-particle&quot;:&quot;&quot;},{&quot;family&quot;:&quot;Kröger&quot;,&quot;given&quot;:&quot;Silke&quot;,&quot;parse-names&quot;:false,&quot;dropping-particle&quot;:&quot;&quot;,&quot;non-dropping-particle&quot;:&quot;&quot;},{&quot;family&quot;:&quot;Bolam&quot;,&quot;given&quot;:&quot;Stefan&quot;,&quot;parse-names&quot;:false,&quot;dropping-particle&quot;:&quot;&quot;,&quot;non-dropping-particle&quot;:&quot;&quot;},{&quot;family&quot;:&quot;Geert Hiddink&quot;,&quot;given&quot;:&quot;Jan&quot;,&quot;parse-names&quot;:false,&quot;dropping-particle&quot;:&quot;&quot;,&quot;non-dropping-particle&quot;:&quot;&quot;}],&quot;container-title&quot;:&quot;Limnology and Oceanography&quot;,&quot;DOI&quot;:&quot;10.1002/lno.10354&quot;,&quot;ISSN&quot;:&quot;19395590&quot;,&quot;issued&quot;:{&quot;date-parts&quot;:[[2016,11,1]]},&quot;page&quot;:&quot;2076-2089&quot;,&quot;abstract&quot;:&quot;Bottom-trawl fisheries are wide-spread and have large effects on benthic ecosystems.We investigate the effect of scallop dredging on sand and otter trawling on mud by measuring changes in the infaunal community and the biogeochemical processes which they mediate. We hypothesize that changes in biogeochemistry due to fishing will be larger in mud where macrofauna-mediated processes are expected to play a greater role, than in sand where hydrodynamics mediate the redox system. We sampled benthic infauna, sediment pore-water nutrients, oxygen, chlorophyll a (Chl a), apparent redox potential discontinuity layer, organic carbon and nitrogen content over a gradient of fishing intensity in sand and mud. The effects of fishing on biogeochemistry were stronger on mud than on sand, where biogeochemistry appeared to be more strongly influenced by tidal currents and waves. On mud, trawling increased sediment-surface Chl a and ammonium concentration beyond 5 cm depth, but decreased ammonium and silicate concentration in the upper sediment layers. The effects of fauna and bioturbation potential on biogeochemistry were very limited in both mud and sand habitats. Our results suggests that otter trawling may be affecting organic-matter remineralization and nutrient cycling through sediment resuspension and burial of organic matter to depth rather than through the loss of bioturbation potential of the benthic community. In conclusion, our hypothesis that the effects of trawling on biogeochemistry are larger in mud is supported, but the hypothesis that these effects are mediated by changes in the infauna is not supported. These results imply that management of trawling on muddy sediments should have higher priority.&quot;,&quot;publisher&quot;:&quot;Wiley Blackwell&quot;,&quot;issue&quot;:&quot;6&quot;,&quot;volume&quot;:&quot;61&quot;,&quot;container-title-short&quot;:&quot;Limnol Oceanogr&quot;},&quot;isTemporary&quot;:false},{&quot;id&quot;:&quot;ed5f1f96-b811-350c-85b3-523717b2a13e&quot;,&quot;itemData&quot;:{&quot;type&quot;:&quot;article-journal&quot;,&quot;id&quot;:&quot;ed5f1f96-b811-350c-85b3-523717b2a13e&quot;,&quot;title&quot;:&quot;Global analysis of depletion and recovery of seabed biota after bottom trawling disturbance&quot;,&quot;author&quot;:[{&quot;family&quot;:&quot;Hiddink&quot;,&quot;given&quot;:&quot;Jan Geert&quot;,&quot;parse-names&quot;:false,&quot;dropping-particle&quot;:&quot;&quot;,&quot;non-dropping-particle&quot;:&quot;&quot;},{&quot;family&quot;:&quot;Jennings&quot;,&quot;given&quot;:&quot;Simon&quot;,&quot;parse-names&quot;:false,&quot;dropping-particle&quot;:&quot;&quot;,&quot;non-dropping-particle&quot;:&quot;&quot;},{&quot;family&quot;:&quot;Sciberras&quot;,&quot;given&quot;:&quot;Marija&quot;,&quot;parse-names&quot;:false,&quot;dropping-particle&quot;:&quot;&quot;,&quot;non-dropping-particle&quot;:&quot;&quot;},{&quot;family&quot;:&quot;Szostek&quot;,&quot;given&quot;:&quot;Claire L.&quot;,&quot;parse-names&quot;:false,&quot;dropping-particle&quot;:&quot;&quot;,&quot;non-dropping-particle&quot;:&quot;&quot;},{&quot;family&quot;:&quot;Hughes&quot;,&quot;given&quot;:&quot;Kathryn M.&quot;,&quot;parse-names&quot;:false,&quot;dropping-particle&quot;:&quot;&quot;,&quot;non-dropping-particle&quot;:&quot;&quot;},{&quot;family&quot;:&quot;Ellis&quot;,&quot;given&quot;:&quot;Nick&quot;,&quot;parse-names&quot;:false,&quot;dropping-particle&quot;:&quot;&quot;,&quot;non-dropping-particle&quot;:&quot;&quot;},{&quot;family&quot;:&quot;Rijnsdorp&quot;,&quot;given&quot;:&quot;Adriaan D.&quot;,&quot;parse-names&quot;:false,&quot;dropping-particle&quot;:&quot;&quot;,&quot;non-dropping-particle&quot;:&quot;&quot;},{&quot;family&quot;:&quot;McConnaughey&quot;,&quot;given&quot;:&quot;Robert A.&quot;,&quot;parse-names&quot;:false,&quot;dropping-particle&quot;:&quot;&quot;,&quot;non-dropping-particle&quot;:&quot;&quot;},{&quot;family&quot;:&quot;Mazor&quot;,&quot;given&quot;:&quot;Tessa&quot;,&quot;parse-names&quot;:false,&quot;dropping-particle&quot;:&quot;&quot;,&quot;non-dropping-particle&quot;:&quot;&quot;},{&quot;family&quot;:&quot;Hilborn&quot;,&quot;given&quot;:&quot;Ray&quot;,&quot;parse-names&quot;:false,&quot;dropping-particle&quot;:&quot;&quot;,&quot;non-dropping-particle&quot;:&quot;&quot;},{&quot;family&quot;:&quot;Collie&quot;,&quot;given&quot;:&quot;Jeremy S.&quot;,&quot;parse-names&quot;:false,&quot;dropping-particle&quot;:&quot;&quot;,&quot;non-dropping-particle&quot;:&quot;&quot;},{&quot;family&quot;:&quot;Pitcher&quot;,&quot;given&quot;:&quot;C. Roland&quot;,&quot;parse-names&quot;:false,&quot;dropping-particle&quot;:&quot;&quot;,&quot;non-dropping-particle&quot;:&quot;&quot;},{&quot;family&quot;:&quot;Amoroso&quot;,&quot;given&quot;:&quot;Ricardo O.&quot;,&quot;parse-names&quot;:false,&quot;dropping-particle&quot;:&quot;&quot;,&quot;non-dropping-particle&quot;:&quot;&quot;},{&quot;family&quot;:&quot;Parma&quot;,&quot;given&quot;:&quot;Ana M.&quot;,&quot;parse-names&quot;:false,&quot;dropping-particle&quot;:&quot;&quot;,&quot;non-dropping-particle&quot;:&quot;&quot;},{&quot;family&quot;:&quot;Suuronen&quot;,&quot;given&quot;:&quot;Petri&quot;,&quot;parse-names&quot;:false,&quot;dropping-particle&quot;:&quot;&quot;,&quot;non-dropping-particle&quot;:&quot;&quot;},{&quot;family&quot;:&quot;Kaiser&quot;,&quot;given&quot;:&quot;Michel J.&quot;,&quot;parse-names&quot;:false,&quot;dropping-particle&quot;:&quot;&quot;,&quot;non-dropping-particle&quot;:&quot;&quot;}],&quot;container-title&quot;:&quot;Proceedings of the National Academy of Sciences of the United States of America&quot;,&quot;DOI&quot;:&quot;10.1073/pnas.1618858114&quot;,&quot;ISSN&quot;:&quot;10916490&quot;,&quot;PMID&quot;:&quot;28716926&quot;,&quot;issued&quot;:{&quot;date-parts&quot;:[[2017,8,1]]},&quot;page&quot;:&quot;8301-8306&quot;,&quot;abstract&quot;:&quot;Bottom trawling is the most widespread human activity affecting seabed habitats. Here, we collate all available data for experimental and comparative studies of trawling impacts on whole communities of seabed macroinvertebrates on sedimentary habitats and develop widely applicable methods to estimate depletion and recovery rates of biota after trawling. Depletion of biota and trawl penetration into the seabed are highly correlated. Otter trawls caused the least depletion, removing 6% of biota per pass and penetrating the seabed on average down to 2.4 cm, whereas hydraulic dredges caused the most depletion, removing 41% of biota and penetrating the seabed on average 16.1 cm. Median recovery times posttrawling (from 50 to 95% of unimpacted biomass) ranged between 1.9 and 6.4 y. By accounting for the effects of penetration depth, environmental variation, and uncertainty, the models explained much of the variability of depletion and recovery estimates from single studies. Coupled with large-scale, high-resolution maps of trawling frequency and habitat, our estimates of depletion and recovery rates enable the assessment of trawling impacts on unprecedented spatial scales.&quot;,&quot;publisher&quot;:&quot;National Academy of Sciences&quot;,&quot;issue&quot;:&quot;31&quot;,&quot;volume&quot;:&quot;114&quot;,&quot;container-title-short&quot;:&quot;Proc Natl Acad Sci U S A&quot;},&quot;isTemporary&quot;:false},{&quot;id&quot;:&quot;894b1e9c-10e0-3ab6-8aa7-45cddc3a513e&quot;,&quot;itemData&quot;:{&quot;type&quot;:&quot;article-journal&quot;,&quot;id&quot;:&quot;894b1e9c-10e0-3ab6-8aa7-45cddc3a513e&quot;,&quot;title&quot;:&quot;Identifying priority areas to manage mobile bottom fishing on seabed carbon in the UK&quot;,&quot;author&quot;:[{&quot;family&quot;:&quot;Epstein&quot;,&quot;given&quot;:&quot;Graham&quot;,&quot;parse-names&quot;:false,&quot;dropping-particle&quot;:&quot;&quot;,&quot;non-dropping-particle&quot;:&quot;&quot;},{&quot;family&quot;:&quot;Roberts&quot;,&quot;given&quot;:&quot;Callum M.&quot;,&quot;parse-names&quot;:false,&quot;dropping-particle&quot;:&quot;&quot;,&quot;non-dropping-particle&quot;:&quot;&quot;}],&quot;container-title&quot;:&quot;PLOS Climate&quot;,&quot;editor&quot;:[{&quot;family&quot;:&quot;Nagai&quot;,&quot;given&quot;:&quot;Renata Hanae&quot;,&quot;parse-names&quot;:false,&quot;dropping-particle&quot;:&quot;&quot;,&quot;non-dropping-particle&quot;:&quot;&quot;}],&quot;DOI&quot;:&quot;10.1371/journal.pclm.0000059&quot;,&quot;ISSN&quot;:&quot;2767-3200&quot;,&quot;URL&quot;:&quot;https://dx.plos.org/10.1371/journal.pclm.0000059&quot;,&quot;issued&quot;:{&quot;date-parts&quot;:[[2022,9,13]]},&quot;page&quot;:&quot;e0000059&quot;,&quot;abstract&quot;:&quot;&lt;p&gt;Mobile bottom fishing using trawls and dredges may cause significant reductions in seabed sediment organic carbon stores, limiting the oceanic carbon sink. Although uncertainties remain about the fate of disturbed carbon, protecting the most important and highly disturbed seabed carbon sinks for climate change mitigation represents a sensible precautionary policy. Using spatial modelling of best available datasets relating to seabed carbon stocks and fishing disturbance in the UK Exclusive Economic Zone (EEZ), we estimate the cumulative disturbance of organic carbon by mobile bottom fishing to be 109 Mt per year. Areas with high carbon stocks and disturbance are geographically restricted enabling identification of potential priority areas for precautionary carbon management and/or future research. By targeting areas with the highest 1%, 5% and 10% of carbon values, while also accounting for fisheries displacement, we examined three management levels ranging from 3–12% of the area of the EEZ. These areas encompass between 7–29% of organic carbon stocks. If all mobile bottom fishing disturbance in priority areas was eliminated it would reduce seabed carbon disturbance across the EEZ by 27–67%. Eliminating this fishing effort would be estimated to affect fisheries landings worth between £55m and £212m per year. In contrast, if all mobile bottom fishing was displaced from priority areas to other areas within the study region, our modelling predicts net reductions of organic carbon disturbance between 11% and 22%. Further research is needed to quantify how much of this carbon is remineralised following disturbance and therefore the magnitude of carbon emissions/savings. We also find that to offset the carbon and financial impacts of fisheries displacement, complementary management will be necessary to protect more carbon, including gear modifications to reduce seabed disturbance, overall effort reductions, and incentives to switch to alternative fishing methods.&lt;/p&gt;&quot;,&quot;issue&quot;:&quot;9&quot;,&quot;volume&quot;:&quot;1&quot;,&quot;container-title-short&quot;:&quot;&quot;},&quot;isTemporary&quot;:false},{&quot;id&quot;:&quot;cddc3823-e7a4-35bd-9f38-3c828307062b&quot;,&quot;itemData&quot;:{&quot;type&quot;:&quot;article-journal&quot;,&quot;id&quot;:&quot;cddc3823-e7a4-35bd-9f38-3c828307062b&quot;,&quot;title&quot;:&quot;The footprint of bottom trawling in European waters: Distribution, intensity, and seabed integrity&quot;,&quot;author&quot;:[{&quot;family&quot;:&quot;Eigaard&quot;,&quot;given&quot;:&quot;Ole R.&quot;,&quot;parse-names&quot;:false,&quot;dropping-particle&quot;:&quot;&quot;,&quot;non-dropping-particle&quot;:&quot;&quot;},{&quot;family&quot;:&quot;Bastardie&quot;,&quot;given&quot;:&quot;Francois&quot;,&quot;parse-names&quot;:false,&quot;dropping-particle&quot;:&quot;&quot;,&quot;non-dropping-particle&quot;:&quot;&quot;},{&quot;family&quot;:&quot;Hintzen&quot;,&quot;given&quot;:&quot;Niels T.&quot;,&quot;parse-names&quot;:false,&quot;dropping-particle&quot;:&quot;&quot;,&quot;non-dropping-particle&quot;:&quot;&quot;},{&quot;family&quot;:&quot;Buhl-Mortensen&quot;,&quot;given&quot;:&quot;Lene&quot;,&quot;parse-names&quot;:false,&quot;dropping-particle&quot;:&quot;&quot;,&quot;non-dropping-particle&quot;:&quot;&quot;},{&quot;family&quot;:&quot;Buhl-Mortensen&quot;,&quot;given&quot;:&quot;Pål&quot;,&quot;parse-names&quot;:false,&quot;dropping-particle&quot;:&quot;&quot;,&quot;non-dropping-particle&quot;:&quot;&quot;},{&quot;family&quot;:&quot;Catarino&quot;,&quot;given&quot;:&quot;Rui&quot;,&quot;parse-names&quot;:false,&quot;dropping-particle&quot;:&quot;&quot;,&quot;non-dropping-particle&quot;:&quot;&quot;},{&quot;family&quot;:&quot;Dinesen&quot;,&quot;given&quot;:&quot;Grete E.&quot;,&quot;parse-names&quot;:false,&quot;dropping-particle&quot;:&quot;&quot;,&quot;non-dropping-particle&quot;:&quot;&quot;},{&quot;family&quot;:&quot;Egekvist&quot;,&quot;given&quot;:&quot;Josefine&quot;,&quot;parse-names&quot;:false,&quot;dropping-particle&quot;:&quot;&quot;,&quot;non-dropping-particle&quot;:&quot;&quot;},{&quot;family&quot;:&quot;Fock&quot;,&quot;given&quot;:&quot;Heino O.&quot;,&quot;parse-names&quot;:false,&quot;dropping-particle&quot;:&quot;&quot;,&quot;non-dropping-particle&quot;:&quot;&quot;},{&quot;family&quot;:&quot;Geitner&quot;,&quot;given&quot;:&quot;Kerstin&quot;,&quot;parse-names&quot;:false,&quot;dropping-particle&quot;:&quot;&quot;,&quot;non-dropping-particle&quot;:&quot;&quot;},{&quot;family&quot;:&quot;Gerritsen&quot;,&quot;given&quot;:&quot;Hans D.&quot;,&quot;parse-names&quot;:false,&quot;dropping-particle&quot;:&quot;&quot;,&quot;non-dropping-particle&quot;:&quot;&quot;},{&quot;family&quot;:&quot;González&quot;,&quot;given&quot;:&quot;Manuel Marín&quot;,&quot;parse-names&quot;:false,&quot;dropping-particle&quot;:&quot;&quot;,&quot;non-dropping-particle&quot;:&quot;&quot;},{&quot;family&quot;:&quot;Jonsson&quot;,&quot;given&quot;:&quot;Patrik&quot;,&quot;parse-names&quot;:false,&quot;dropping-particle&quot;:&quot;&quot;,&quot;non-dropping-particle&quot;:&quot;&quot;},{&quot;family&quot;:&quot;Kavadas&quot;,&quot;given&quot;:&quot;Stefanos&quot;,&quot;parse-names&quot;:false,&quot;dropping-particle&quot;:&quot;&quot;,&quot;non-dropping-particle&quot;:&quot;&quot;},{&quot;family&quot;:&quot;Laffargue&quot;,&quot;given&quot;:&quot;Pascal&quot;,&quot;parse-names&quot;:false,&quot;dropping-particle&quot;:&quot;&quot;,&quot;non-dropping-particle&quot;:&quot;&quot;},{&quot;family&quot;:&quot;Lundy&quot;,&quot;given&quot;:&quot;Mathieu&quot;,&quot;parse-names&quot;:false,&quot;dropping-particle&quot;:&quot;&quot;,&quot;non-dropping-particle&quot;:&quot;&quot;},{&quot;family&quot;:&quot;Gonzalez-Mirelis&quot;,&quot;given&quot;:&quot;Genoveva&quot;,&quot;parse-names&quot;:false,&quot;dropping-particle&quot;:&quot;&quot;,&quot;non-dropping-particle&quot;:&quot;&quot;},{&quot;family&quot;:&quot;Nielsen&quot;,&quot;given&quot;:&quot;J. Rasmus&quot;,&quot;parse-names&quot;:false,&quot;dropping-particle&quot;:&quot;&quot;,&quot;non-dropping-particle&quot;:&quot;&quot;},{&quot;family&quot;:&quot;Papadopoulou&quot;,&quot;given&quot;:&quot;Nadia&quot;,&quot;parse-names&quot;:false,&quot;dropping-particle&quot;:&quot;&quot;,&quot;non-dropping-particle&quot;:&quot;&quot;},{&quot;family&quot;:&quot;Posen&quot;,&quot;given&quot;:&quot;Paulette E.&quot;,&quot;parse-names&quot;:false,&quot;dropping-particle&quot;:&quot;&quot;,&quot;non-dropping-particle&quot;:&quot;&quot;},{&quot;family&quot;:&quot;Pulcinella&quot;,&quot;given&quot;:&quot;Jacopo&quot;,&quot;parse-names&quot;:false,&quot;dropping-particle&quot;:&quot;&quot;,&quot;non-dropping-particle&quot;:&quot;&quot;},{&quot;family&quot;:&quot;Russo&quot;,&quot;given&quot;:&quot;Tommaso&quot;,&quot;parse-names&quot;:false,&quot;dropping-particle&quot;:&quot;&quot;,&quot;non-dropping-particle&quot;:&quot;&quot;},{&quot;family&quot;:&quot;Sala&quot;,&quot;given&quot;:&quot;Antonello&quot;,&quot;parse-names&quot;:false,&quot;dropping-particle&quot;:&quot;&quot;,&quot;non-dropping-particle&quot;:&quot;&quot;},{&quot;family&quot;:&quot;Silva&quot;,&quot;given&quot;:&quot;Cristina&quot;,&quot;parse-names&quot;:false,&quot;dropping-particle&quot;:&quot;&quot;,&quot;non-dropping-particle&quot;:&quot;&quot;},{&quot;family&quot;:&quot;Smith&quot;,&quot;given&quot;:&quot;Christopher J.&quot;,&quot;parse-names&quot;:false,&quot;dropping-particle&quot;:&quot;&quot;,&quot;non-dropping-particle&quot;:&quot;&quot;},{&quot;family&quot;:&quot;Vanelslander&quot;,&quot;given&quot;:&quot;Bart&quot;,&quot;parse-names&quot;:false,&quot;dropping-particle&quot;:&quot;&quot;,&quot;non-dropping-particle&quot;:&quot;&quot;},{&quot;family&quot;:&quot;Rijnsdorp&quot;,&quot;given&quot;:&quot;Adriaan D.&quot;,&quot;parse-names&quot;:false,&quot;dropping-particle&quot;:&quot;&quot;,&quot;non-dropping-particle&quot;:&quot;&quot;}],&quot;container-title&quot;:&quot;ICES Journal of Marine Science&quot;,&quot;DOI&quot;:&quot;10.1093/icesjms/fsw194&quot;,&quot;ISSN&quot;:&quot;10959289&quot;,&quot;issued&quot;:{&quot;date-parts&quot;:[[2017,3,1]]},&quot;page&quot;:&quot;847-865&quot;,&quot;abstract&quot;:&quot;Mapping trawling pressure on the benthic habitats is needed as background to support an ecosystem approach to fisheries management. The extent and intensity of bottom trawling on the European continental shelf (0-1000 m) was analysed from logbook statistics and vessel monitoring system data for 2010-2012 at a grid cell resolution of 1 1 min longitude and latitude. Trawling intensity profiles with seabed impact at the surface and subsurface level are presented for 14 management areas in the North-east Atlantic, Baltic Sea and Mediterranean Sea. The footprint of the management areas ranged between 53-99% and 6-94% for the depth zone from 0 to 200 m (Shallow) and from 201 to 1000 m (Deep), respectively. The footprint was estimated as the total area of all grid cells that were trawled fully or partially. Excluding the untrawled proportions reduced the footprint estimates to 28-85% and 2-77%. Largest footprints per unit landings were observed off Portugal and in the Mediterranean Sea. Mean trawling intensity ranged between 0.5 and 8.5 times per year, but was less in the Deep zone with a maximum intensity of 6.4. Highest intensities were recorded in the Skagerrak-Kattegat, Iberian Portuguese area, Tyrrhenian Sea and Adriatic Sea. Bottom trawling was highly aggregated. For the Shallow zone the seabed area where 90% of the effort occurred comprised between 17% and 63% (median 36%) of the management area. Footprints were high over a broad range of soft sediment habitats. Using the longevity distribution of the untrawled infaunal community, the seabed integrity was estimated as the proportion of the biomass of benthic taxa where the trawling interval at the subsurface level exceeds their life span. Seabed integrity was low (&gt;0.1) in large parts of the European continental shelfs, although smaller pockets of seabed with higher integrity values occur. The methods developed here integrate official fishing effort statistics and industry-based gear information to provide high-resolution pressure maps and indicators, which greatly improve the basis for assessing and managing benthic pressure from bottom trawling. Further they provide quantitative estimates of trawling impact on a continuous scale by which managers can steer.&quot;,&quot;publisher&quot;:&quot;Oxford University Press&quot;,&quot;issue&quot;:&quot;3&quot;,&quot;volume&quot;:&quot;74&quot;,&quot;container-title-short&quot;:&quot;&quot;},&quot;isTemporary&quot;:false}]},{&quot;citationID&quot;:&quot;MENDELEY_CITATION_c71d3ade-38b3-454e-a552-c7d28da5ddf3&quot;,&quot;properties&quot;:{&quot;noteIndex&quot;:0},&quot;isEdited&quot;:false,&quot;manualOverride&quot;:{&quot;isManuallyOverridden&quot;:false,&quot;citeprocText&quot;:&quot;(Klunder et al., 2018)&quot;,&quot;manualOverrideText&quot;:&quot;&quot;},&quot;citationTag&quot;:&quot;MENDELEY_CITATION_v3_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&quot;,&quot;citationItems&quot;:[{&quot;id&quot;:&quot;de33db4c-4f6d-3cbe-bdfd-9379a6c28950&quot;,&quot;itemData&quot;:{&quot;type&quot;:&quot;article-journal&quot;,&quot;id&quot;:&quot;de33db4c-4f6d-3cbe-bdfd-9379a6c28950&quot;,&quot;title&quot;:&quot;Impact of an artificial structure on the benthic community composition in the southern North Sea: Assessed by a morphological and molecular approach&quot;,&quot;author&quot;:[{&quot;family&quot;:&quot;Klunder&quot;,&quot;given&quot;:&quot;Lise&quot;,&quot;parse-names&quot;:false,&quot;dropping-particle&quot;:&quot;&quot;,&quot;non-dropping-particle&quot;:&quot;&quot;},{&quot;family&quot;:&quot;Lavaleye&quot;,&quot;given&quot;:&quot;Marc S.S.&quot;,&quot;parse-names&quot;:false,&quot;dropping-particle&quot;:&quot;&quot;,&quot;non-dropping-particle&quot;:&quot;&quot;},{&quot;family&quot;:&quot;Filippidi&quot;,&quot;given&quot;:&quot;Amalia&quot;,&quot;parse-names&quot;:false,&quot;dropping-particle&quot;:&quot;&quot;,&quot;non-dropping-particle&quot;:&quot;&quot;},{&quot;family&quot;:&quot;Bleijswijk&quot;,&quot;given&quot;:&quot;Judith D.L.&quot;,&quot;parse-names&quot;:false,&quot;dropping-particle&quot;:&quot;&quot;,&quot;non-dropping-particle&quot;:&quot;Van&quot;},{&quot;family&quot;:&quot;Reichart&quot;,&quot;given&quot;:&quot;Gert Jan&quot;,&quot;parse-names&quot;:false,&quot;dropping-particle&quot;:&quot;&quot;,&quot;non-dropping-particle&quot;:&quot;&quot;},{&quot;family&quot;:&quot;Veer&quot;,&quot;given&quot;:&quot;Henk W.&quot;,&quot;parse-names&quot;:false,&quot;dropping-particle&quot;:&quot;&quot;,&quot;non-dropping-particle&quot;:&quot;Van Der&quot;},{&quot;family&quot;:&quot;Duineveld&quot;,&quot;given&quot;:&quot;Gerard C.A.&quot;,&quot;parse-names&quot;:false,&quot;dropping-particle&quot;:&quot;&quot;,&quot;non-dropping-particle&quot;:&quot;&quot;},{&quot;family&quot;:&quot;Mienis&quot;,&quot;given&quot;:&quot;Furu&quot;,&quot;parse-names&quot;:false,&quot;dropping-particle&quot;:&quot;&quot;,&quot;non-dropping-particle&quot;:&quot;&quot;}],&quot;container-title&quot;:&quot;ICES Journal of Marine Science&quot;,&quot;DOI&quot;:&quot;10.1093/icesjms/fsy114&quot;,&quot;ISSN&quot;:&quot;10959289&quot;,&quot;issued&quot;:{&quot;date-parts&quot;:[[2018,5,1]]},&quot;page&quot;:&quot;1167-1177&quot;,&quot;abstract&quot;:&quot;Man-made structures in the North Sea are known to act as artificial reefs by providing a habitat for sessile epifauna in a predominantly soft sediment environment. This epifauna is hypothesized to cast a so-called \&quot;shadow\&quot;over the soft sediment ecosystem by altering the nutrient composition in the overlying water column. In addition, the structure itself could alter currents and thereby influence the deposition and erosion of the sediments in the wake of the platform. This study aims to assess the long-Term effects of a gas platform in the southern North Sea on the surrounding benthic community by both morphological and molecular identification of benthic species. The species composition and a set of abiotic factors of the sediment around a gas platform were assessed along four transects. Differences for the abiotic factors were found in the closer vicinity of the platform in the direction corresponding to the predominant currents. The number of benthic fauna families found in the molecular approach were on average three times higher than for the morphological approach. Both approaches showed that small differences occurred primarily due to changes in sedimentary organic matter content. Differences in species composition were more pronounced between transects rather than between distances from the platform.&quot;,&quot;publisher&quot;:&quot;Oxford University Press&quot;,&quot;issue&quot;:&quot;3&quot;,&quot;volume&quot;:&quot;77&quot;,&quot;container-title-short&quot;:&quot;&quot;},&quot;isTemporary&quot;:false}]},{&quot;citationID&quot;:&quot;MENDELEY_CITATION_e8be0588-24b0-4f6e-8bbe-7b00e7396852&quot;,&quot;properties&quot;:{&quot;noteIndex&quot;:0},&quot;isEdited&quot;:false,&quot;manualOverride&quot;:{&quot;isManuallyOverridden&quot;:false,&quot;citeprocText&quot;:&quot;(Legge et al., 2020)&quot;,&quot;manualOverrideText&quot;:&quot;&quot;},&quot;citationTag&quot;:&quot;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&quot;,&quot;citationItems&quot;:[{&quot;id&quot;:&quot;eec72881-4669-3632-b668-2e0118e37e6c&quot;,&quot;itemData&quot;:{&quot;type&quot;:&quot;article-journal&quot;,&quot;id&quot;:&quot;eec72881-4669-3632-b668-2e0118e37e6c&quot;,&quot;title&quot;:&quot;Carbon on the Northwest European Shelf: Contemporary Budget and Future Influences&quot;,&quot;author&quot;:[{&quot;family&quot;:&quot;Legge&quot;,&quot;given&quot;:&quot;Oliver&quot;,&quot;parse-names&quot;:false,&quot;dropping-particle&quot;:&quot;&quot;,&quot;non-dropping-particle&quot;:&quot;&quot;},{&quot;family&quot;:&quot;Johnson&quot;,&quot;given&quot;:&quot;Martin&quot;,&quot;parse-names&quot;:false,&quot;dropping-particle&quot;:&quot;&quot;,&quot;non-dropping-particle&quot;:&quot;&quot;},{&quot;family&quot;:&quot;Hicks&quot;,&quot;given&quot;:&quot;Natalie&quot;,&quot;parse-names&quot;:false,&quot;dropping-particle&quot;:&quot;&quot;,&quot;non-dropping-particle&quot;:&quot;&quot;},{&quot;family&quot;:&quot;Jickells&quot;,&quot;given&quot;:&quot;Tim&quot;,&quot;parse-names&quot;:false,&quot;dropping-particle&quot;:&quot;&quot;,&quot;non-dropping-particle&quot;:&quot;&quot;},{&quot;family&quot;:&quot;Diesing&quot;,&quot;given&quot;:&quot;Markus&quot;,&quot;parse-names&quot;:false,&quot;dropping-particle&quot;:&quot;&quot;,&quot;non-dropping-particle&quot;:&quot;&quot;},{&quot;family&quot;:&quot;Aldridge&quot;,&quot;given&quot;:&quot;John&quot;,&quot;parse-names&quot;:false,&quot;dropping-particle&quot;:&quot;&quot;,&quot;non-dropping-particle&quot;:&quot;&quot;},{&quot;family&quot;:&quot;Andrews&quot;,&quot;given&quot;:&quot;Julian&quot;,&quot;parse-names&quot;:false,&quot;dropping-particle&quot;:&quot;&quot;,&quot;non-dropping-particle&quot;:&quot;&quot;},{&quot;family&quot;:&quot;Artioli&quot;,&quot;given&quot;:&quot;Yuri&quot;,&quot;parse-names&quot;:false,&quot;dropping-particle&quot;:&quot;&quot;,&quot;non-dropping-particle&quot;:&quot;&quot;},{&quot;family&quot;:&quot;Bakker&quot;,&quot;given&quot;:&quot;Dorothee C.E.&quot;,&quot;parse-names&quot;:false,&quot;dropping-particle&quot;:&quot;&quot;,&quot;non-dropping-particle&quot;:&quot;&quot;},{&quot;family&quot;:&quot;Burrows&quot;,&quot;given&quot;:&quot;Michael T.&quot;,&quot;parse-names&quot;:false,&quot;dropping-particle&quot;:&quot;&quot;,&quot;non-dropping-particle&quot;:&quot;&quot;},{&quot;family&quot;:&quot;Carr&quot;,&quot;given&quot;:&quot;Nealy&quot;,&quot;parse-names&quot;:false,&quot;dropping-particle&quot;:&quot;&quot;,&quot;non-dropping-particle&quot;:&quot;&quot;},{&quot;family&quot;:&quot;Cripps&quot;,&quot;given&quot;:&quot;Gemma&quot;,&quot;parse-names&quot;:false,&quot;dropping-particle&quot;:&quot;&quot;,&quot;non-dropping-particle&quot;:&quot;&quot;},{&quot;family&quot;:&quot;Felgate&quot;,&quot;given&quot;:&quot;Stacey L.&quot;,&quot;parse-names&quot;:false,&quot;dropping-particle&quot;:&quot;&quot;,&quot;non-dropping-particle&quot;:&quot;&quot;},{&quot;family&quot;:&quot;Fernand&quot;,&quot;given&quot;:&quot;Liam&quot;,&quot;parse-names&quot;:false,&quot;dropping-particle&quot;:&quot;&quot;,&quot;non-dropping-particle&quot;:&quot;&quot;},{&quot;family&quot;:&quot;Greenwood&quot;,&quot;given&quot;:&quot;Naomi&quot;,&quot;parse-names&quot;:false,&quot;dropping-particle&quot;:&quot;&quot;,&quot;non-dropping-particle&quot;:&quot;&quot;},{&quot;family&quot;:&quot;Hartman&quot;,&quot;given&quot;:&quot;Susan&quot;,&quot;parse-names&quot;:false,&quot;dropping-particle&quot;:&quot;&quot;,&quot;non-dropping-particle&quot;:&quot;&quot;},{&quot;family&quot;:&quot;Kröger&quot;,&quot;given&quot;:&quot;Silke&quot;,&quot;parse-names&quot;:false,&quot;dropping-particle&quot;:&quot;&quot;,&quot;non-dropping-particle&quot;:&quot;&quot;},{&quot;family&quot;:&quot;Lessin&quot;,&quot;given&quot;:&quot;Gennadi&quot;,&quot;parse-names&quot;:false,&quot;dropping-particle&quot;:&quot;&quot;,&quot;non-dropping-particle&quot;:&quot;&quot;},{&quot;family&quot;:&quot;Mahaffey&quot;,&quot;given&quot;:&quot;Claire&quot;,&quot;parse-names&quot;:false,&quot;dropping-particle&quot;:&quot;&quot;,&quot;non-dropping-particle&quot;:&quot;&quot;},{&quot;family&quot;:&quot;Mayor&quot;,&quot;given&quot;:&quot;Daniel J.&quot;,&quot;parse-names&quot;:false,&quot;dropping-particle&quot;:&quot;&quot;,&quot;non-dropping-particle&quot;:&quot;&quot;},{&quot;family&quot;:&quot;Parker&quot;,&quot;given&quot;:&quot;Ruth&quot;,&quot;parse-names&quot;:false,&quot;dropping-particle&quot;:&quot;&quot;,&quot;non-dropping-particle&quot;:&quot;&quot;},{&quot;family&quot;:&quot;Queirós&quot;,&quot;given&quot;:&quot;Ana M.&quot;,&quot;parse-names&quot;:false,&quot;dropping-particle&quot;:&quot;&quot;,&quot;non-dropping-particle&quot;:&quot;&quot;},{&quot;family&quot;:&quot;Shutler&quot;,&quot;given&quot;:&quot;Jamie D.&quot;,&quot;parse-names&quot;:false,&quot;dropping-particle&quot;:&quot;&quot;,&quot;non-dropping-particle&quot;:&quot;&quot;},{&quot;family&quot;:&quot;Silva&quot;,&quot;given&quot;:&quot;Tiago&quot;,&quot;parse-names&quot;:false,&quot;dropping-particle&quot;:&quot;&quot;,&quot;non-dropping-particle&quot;:&quot;&quot;},{&quot;family&quot;:&quot;Stahl&quot;,&quot;given&quot;:&quot;Henrik&quot;,&quot;parse-names&quot;:false,&quot;dropping-particle&quot;:&quot;&quot;,&quot;non-dropping-particle&quot;:&quot;&quot;},{&quot;family&quot;:&quot;Tinker&quot;,&quot;given&quot;:&quot;Jonathan&quot;,&quot;parse-names&quot;:false,&quot;dropping-particle&quot;:&quot;&quot;,&quot;non-dropping-particle&quot;:&quot;&quot;},{&quot;family&quot;:&quot;Underwood&quot;,&quot;given&quot;:&quot;Graham J.C.&quot;,&quot;parse-names&quot;:false,&quot;dropping-particle&quot;:&quot;&quot;,&quot;non-dropping-particle&quot;:&quot;&quot;},{&quot;family&quot;:&quot;Molen&quot;,&quot;given&quot;:&quot;Johan&quot;,&quot;parse-names&quot;:false,&quot;dropping-particle&quot;:&quot;&quot;,&quot;non-dropping-particle&quot;:&quot;Van Der&quot;},{&quot;family&quot;:&quot;Wakelin&quot;,&quot;given&quot;:&quot;Sarah&quot;,&quot;parse-names&quot;:false,&quot;dropping-particle&quot;:&quot;&quot;,&quot;non-dropping-particle&quot;:&quot;&quot;},{&quot;family&quot;:&quot;Weston&quot;,&quot;given&quot;:&quot;Keith&quot;,&quot;parse-names&quot;:false,&quot;dropping-particle&quot;:&quot;&quot;,&quot;non-dropping-particle&quot;:&quot;&quot;},{&quot;family&quot;:&quot;Williamson&quot;,&quot;given&quot;:&quot;Phillip&quot;,&quot;parse-names&quot;:false,&quot;dropping-particle&quot;:&quot;&quot;,&quot;non-dropping-particle&quot;:&quot;&quot;}],&quot;container-title&quot;:&quot;Frontiers in Marine Science&quot;,&quot;DOI&quot;:&quot;10.3389/fmars.2020.00143&quot;,&quot;ISSN&quot;:&quot;22967745&quot;,&quot;issued&quot;:{&quot;date-parts&quot;:[[2020,3,18]]},&quot;abstract&quot;:&quot;A carbon budget for the northwest European continental shelf seas (NWES) was synthesized using available estimates for coastal, pelagic and benthic carbon stocks and flows. Key uncertainties were identified and the effect of future impacts on the carbon budget were assessed. The water of the shelf seas contains between 210 and 230 Tmol of carbon and absorbs between 1.3 and 3.3 Tmol from the atmosphere annually. Off-shelf transport and burial in the sediments account for 60–100 and 0–40% of carbon outputs from the NWES, respectively. Both of these fluxes remain poorly constrained by observations and resolving their magnitudes and relative importance is a key research priority. Pelagic and benthic carbon stocks are dominated by inorganic carbon. Shelf sediments contain the largest stock of carbon, with between 520 and 1600 Tmol stored in the top 0.1 m of the sea bed. Coastal habitats such as salt marshes and mud flats contain large amounts of carbon per unit area but their total carbon stocks are small compared to pelagic and benthic stocks due to their smaller spatial extent. The large pelagic stock of carbon will continue to increase due to the rising concentration of atmospheric CO2, with associated pH decrease. Pelagic carbon stocks and flows are also likely to be significantly affected by increasing acidity and temperature, and circulation changes but the net impact is uncertain. Benthic carbon stocks will be affected by increasing temperature and acidity, and decreasing oxygen concentrations, although the net impact of these interrelated changes on carbon stocks is uncertain and a major knowledge gap. The impact of bottom trawling on benthic carbon stocks is unique amongst the impacts we consider in that it is widespread and also directly manageable, although its net effect on the carbon budget is uncertain. Coastal habitats are vulnerable to sea level rise and are strongly impacted by management decisions. Local, national and regional actions have the potential to protect or enhance carbon storage, but ultimately global governance, via controls on emissions, has the greatest potential to influence the long-term fate of carbon stocks in the northwestern European continental shelf.&quot;,&quot;publisher&quot;:&quot;Frontiers Media S.A.&quot;,&quot;volume&quot;:&quot;7&quot;,&quot;container-title-short&quot;:&quot;Front Mar Sci&quot;},&quot;isTemporary&quot;:false}]},{&quot;citationID&quot;:&quot;MENDELEY_CITATION_52fa3e1c-7b37-4cc7-ae27-4ccd8d12b937&quot;,&quot;properties&quot;:{&quot;noteIndex&quot;:0},&quot;isEdited&quot;:false,&quot;manualOverride&quot;:{&quot;isManuallyOverridden&quot;:false,&quot;citeprocText&quot;:&quot;(Krumins et al., 2013)&quot;,&quot;manualOverrideText&quot;:&quot;&quot;},&quot;citationTag&quot;:&quot;MENDELEY_CITATION_v3_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&quot;,&quot;citationItems&quot;:[{&quot;id&quot;:&quot;f1d0a141-b129-3e1f-9700-7ce9739e8aee&quot;,&quot;itemData&quot;:{&quot;type&quot;:&quot;article-journal&quot;,&quot;id&quot;:&quot;f1d0a141-b129-3e1f-9700-7ce9739e8aee&quot;,&quot;title&quot;:&quot;Dissolved inorganic carbon and alkalinity fluxes from coastal marine sediments: Model estimates for different shelf environments and sensitivity to global change&quot;,&quot;author&quot;:[{&quot;family&quot;:&quot;Krumins&quot;,&quot;given&quot;:&quot;V.&quot;,&quot;parse-names&quot;:false,&quot;dropping-particle&quot;:&quot;&quot;,&quot;non-dropping-particle&quot;:&quot;&quot;},{&quot;family&quot;:&quot;Gehlen&quot;,&quot;given&quot;:&quot;M.&quot;,&quot;parse-names&quot;:false,&quot;dropping-particle&quot;:&quot;&quot;,&quot;non-dropping-particle&quot;:&quot;&quot;},{&quot;family&quot;:&quot;Arndt&quot;,&quot;given&quot;:&quot;S.&quot;,&quot;parse-names&quot;:false,&quot;dropping-particle&quot;:&quot;&quot;,&quot;non-dropping-particle&quot;:&quot;&quot;},{&quot;family&quot;:&quot;Cappellen&quot;,&quot;given&quot;:&quot;P.&quot;,&quot;parse-names&quot;:false,&quot;dropping-particle&quot;:&quot;&quot;,&quot;non-dropping-particle&quot;:&quot;Van&quot;},{&quot;family&quot;:&quot;Regnier&quot;,&quot;given&quot;:&quot;P.&quot;,&quot;parse-names&quot;:false,&quot;dropping-particle&quot;:&quot;&quot;,&quot;non-dropping-particle&quot;:&quot;&quot;}],&quot;container-title&quot;:&quot;Biogeosciences&quot;,&quot;DOI&quot;:&quot;10.5194/bg-10-371-2013&quot;,&quot;ISSN&quot;:&quot;17264170&quot;,&quot;issued&quot;:{&quot;date-parts&quot;:[[2013]]},&quot;page&quot;:&quot;371-398&quot;,&quot;abstract&quot;:&quot;We present a one-dimensional reactive transport model to estimate benthic fluxes of dissolved inorganic carbon (DIC) and alkalinity (AT) from coastal marine sediments. The model incorporates the transport processes of sediment accumulation, molecular diffusion, bioturbation and bioirrigation, while the reactions included are the redox pathways of organic carbon oxidation, re-oxidation of reduced nitrogen, iron and sulfur compounds, pore water acid-base equilibria, and dissolution of particulate inorganic carbon (calcite, aragonite, and Mg-calcite). The coastal zone is divided into four environmental units with different particulate inorganic carbon (PIC) and particulate organic carbon (POC) fluxes: reefs, banks and bays, carbonate shelves and non-carbonate shelves. Model results are analyzed separately for each environment and then scaled up to the whole coastal ocean. The model-derived estimate for the present-day global coastal benthic DIC efflux is 126 Tmol yr-1, based on a global coastal reactive POC depositional flux of 117 Tmol yr-1. The POC decomposition leads to a carbonate dissolution from shallow marine sediments of 7 Tmol yr-1 (on the order of 0.1 Pg C yr-1. Assuming complete re-oxidation of aqueous sulfide released from sediments, the effective net flux of alkalinity to the water column is 29 Teq. yr-1, primarily from PIC dissolution (46%) and ammonification (33%). Because our POC depositional flux falls in the high range of global values given in the literature, the reported DIC and alkalinity fluxes should be viewed as upper-bound estimates. Increasing coastal seawater DIC to what might be expected in year 2100 due to the uptake of anthropogenic CO2 increases PIC dissolution by 2.3 Tmol yr-1and alkalinity efflux by 4.8 Teq. yr-1. Our reactive transport modeling approach not only yields global estimates of benthic DIC, alkalinity and nutrient fluxes under variable scenarios of ocean productivity and chemistry, but also provides insights into the underlying processes. © Author(s) 2013.&quot;,&quot;issue&quot;:&quot;1&quot;,&quot;volume&quot;:&quot;10&quot;,&quot;container-title-short&quot;:&quot;&quot;},&quot;isTemporary&quot;:false}]},{&quot;citationID&quot;:&quot;MENDELEY_CITATION_3deda86a-21ab-4ef0-a635-1ce68293d1bf&quot;,&quot;properties&quot;:{&quot;noteIndex&quot;:0},&quot;isEdited&quot;:false,&quot;manualOverride&quot;:{&quot;isManuallyOverridden&quot;:false,&quot;citeprocText&quot;:&quot;(Graves et al., 2022)&quot;,&quot;manualOverrideText&quot;:&quot;&quot;},&quot;citationTag&quot;:&quot;MENDELEY_CITATION_v3_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&quot;,&quot;citationItems&quot;:[{&quot;id&quot;:&quot;90965825-48b2-3efd-9883-eff568748098&quot;,&quot;itemData&quot;:{&quot;type&quot;:&quot;article-journal&quot;,&quot;id&quot;:&quot;90965825-48b2-3efd-9883-eff568748098&quot;,&quot;title&quot;:&quot;Sedimentary carbon on the continental shelf: Emerging capabilities and research priorities for Blue Carbon&quot;,&quot;author&quot;:[{&quot;family&quot;:&quot;Graves&quot;,&quot;given&quot;:&quot;Carolyn A.&quot;,&quot;parse-names&quot;:false,&quot;dropping-particle&quot;:&quot;&quot;,&quot;non-dropping-particle&quot;:&quot;&quot;},{&quot;family&quot;:&quot;Benson&quot;,&quot;given&quot;:&quot;Lisa&quot;,&quot;parse-names&quot;:false,&quot;dropping-particle&quot;:&quot;&quot;,&quot;non-dropping-particle&quot;:&quot;&quot;},{&quot;family&quot;:&quot;Aldridge&quot;,&quot;given&quot;:&quot;John&quot;,&quot;parse-names&quot;:false,&quot;dropping-particle&quot;:&quot;&quot;,&quot;non-dropping-particle&quot;:&quot;&quot;},{&quot;family&quot;:&quot;Austin&quot;,&quot;given&quot;:&quot;William E.N.&quot;,&quot;parse-names&quot;:false,&quot;dropping-particle&quot;:&quot;&quot;,&quot;non-dropping-particle&quot;:&quot;&quot;},{&quot;family&quot;:&quot;Dal Molin&quot;,&quot;given&quot;:&quot;Franck&quot;,&quot;parse-names&quot;:false,&quot;dropping-particle&quot;:&quot;&quot;,&quot;non-dropping-particle&quot;:&quot;&quot;},{&quot;family&quot;:&quot;Fonseca&quot;,&quot;given&quot;:&quot;Vera G.&quot;,&quot;parse-names&quot;:false,&quot;dropping-particle&quot;:&quot;&quot;,&quot;non-dropping-particle&quot;:&quot;&quot;},{&quot;family&quot;:&quot;Hicks&quot;,&quot;given&quot;:&quot;Natalie&quot;,&quot;parse-names&quot;:false,&quot;dropping-particle&quot;:&quot;&quot;,&quot;non-dropping-particle&quot;:&quot;&quot;},{&quot;family&quot;:&quot;Hynes&quot;,&quot;given&quot;:&quot;Clare&quot;,&quot;parse-names&quot;:false,&quot;dropping-particle&quot;:&quot;&quot;,&quot;non-dropping-particle&quot;:&quot;&quot;},{&quot;family&quot;:&quot;Kröger&quot;,&quot;given&quot;:&quot;Silke&quot;,&quot;parse-names&quot;:false,&quot;dropping-particle&quot;:&quot;&quot;,&quot;non-dropping-particle&quot;:&quot;&quot;},{&quot;family&quot;:&quot;Lamb&quot;,&quot;given&quot;:&quot;Philip D.&quot;,&quot;parse-names&quot;:false,&quot;dropping-particle&quot;:&quot;&quot;,&quot;non-dropping-particle&quot;:&quot;&quot;},{&quot;family&quot;:&quot;Mason&quot;,&quot;given&quot;:&quot;Claire&quot;,&quot;parse-names&quot;:false,&quot;dropping-particle&quot;:&quot;&quot;,&quot;non-dropping-particle&quot;:&quot;&quot;},{&quot;family&quot;:&quot;Powell&quot;,&quot;given&quot;:&quot;Claire&quot;,&quot;parse-names&quot;:false,&quot;dropping-particle&quot;:&quot;&quot;,&quot;non-dropping-particle&quot;:&quot;&quot;},{&quot;family&quot;:&quot;Smeaton&quot;,&quot;given&quot;:&quot;Craig&quot;,&quot;parse-names&quot;:false,&quot;dropping-particle&quot;:&quot;&quot;,&quot;non-dropping-particle&quot;:&quot;&quot;},{&quot;family&quot;:&quot;Wexler&quot;,&quot;given&quot;:&quot;Sarah K.&quot;,&quot;parse-names&quot;:false,&quot;dropping-particle&quot;:&quot;&quot;,&quot;non-dropping-particle&quot;:&quot;&quot;},{&quot;family&quot;:&quot;Woulds&quot;,&quot;given&quot;:&quot;Clare&quot;,&quot;parse-names&quot;:false,&quot;dropping-particle&quot;:&quot;&quot;,&quot;non-dropping-particle&quot;:&quot;&quot;},{&quot;family&quot;:&quot;Parker&quot;,&quot;given&quot;:&quot;Ruth&quot;,&quot;parse-names&quot;:false,&quot;dropping-particle&quot;:&quot;&quot;,&quot;non-dropping-particle&quot;:&quot;&quot;}],&quot;container-title&quot;:&quot;Frontiers in Marine Science&quot;,&quot;DOI&quot;:&quot;10.3389/fmars.2022.926215&quot;,&quot;ISSN&quot;:&quot;22967745&quot;,&quot;issued&quot;:{&quot;date-parts&quot;:[[2022,9,8]]},&quot;abstract&quot;:&quot;Continental shelf sediments store large amounts of organic carbon. Protecting this carbon from release back into the marine system and managing the marine environment to maximize its rate of accumulation could both play a role in mitigating climate change. For these reasons, in the context of an expanding “Blue Carbon” concept, research interest in the quantity and vulnerability of carbon stored in continental shelf, slope, and deep ocean sediments is increasing. In these systems, carbon storage is physically distant from carbon sources, altered between source and sink, and disturbed by anthropogenic activities. The methodological approaches needed to obtain the evidence to assess shelf sea sediment carbon manageability and vulnerability within an evolving blue carbon framework cannot be transferred directly from those applied in coastal vegetated “traditional” blue carbon habitats. We present a toolbox of methods which can be applied in marine sediments to provide the evidence needed to establish where and when marine carbon in offshore sediments can contribute to climate mitigation, focusing on continental shelf sediments. These methods are discussed in the context of the marine carbon cycle and how they provide evidence on: (i) stock: how much carbon is there and how is it distributed? (ii) accumulation: how rapidly is carbon being added or removed? and (iii) anthropogenic pressures: is carbon stock and/or accumulation vulnerable to manageable human activities? Our toolbox provides a starting point to inform choice of techniques for future studies alongside consideration of their specific research questions and available resources. Where possible, a stepwise approach to analyses should be applied in which initial parameters are analysed to inform which samples, if any, will provide information of interest from more resource-intensive analyses. As studies increasingly address the knowledge gaps around continental shelf carbon stocks and accumulation – through both sampling and modelling – the management of this carbon with respect to human pressures will become the key question for understanding where it fits within the blue carbon framework and within the climate mitigation discourse.&quot;,&quot;publisher&quot;:&quot;Frontiers Media S.A.&quot;,&quot;volume&quot;:&quot;9&quot;,&quot;container-title-short&quot;:&quot;Front Mar Sci&quot;},&quot;isTemporary&quot;:false}]},{&quot;citationID&quot;:&quot;MENDELEY_CITATION_b1d281b0-d902-47c2-ad18-2f2ebd65d1e0&quot;,&quot;properties&quot;:{&quot;noteIndex&quot;:0},&quot;isEdited&quot;:false,&quot;manualOverride&quot;:{&quot;isManuallyOverridden&quot;:false,&quot;citeprocText&quot;:&quot;(Olsgard and Gray, 1995; Ahmad et al., 2021)&quot;,&quot;manualOverrideText&quot;:&quot;&quot;},&quot;citationTag&quot;:&quot;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&quot;,&quot;citationItems&quot;:[{&quot;id&quot;:&quot;97de7ba1-6645-33f3-a83e-0f43eb54092a&quot;,&quot;itemData&quot;:{&quot;type&quot;:&quot;article-journal&quot;,&quot;id&quot;:&quot;97de7ba1-6645-33f3-a83e-0f43eb54092a&quot;,&quot;title&quot;:&quot;A comprehensive analysis of the effects of offshore oil and gas exploration and production on the benthic communities of the Norwegian continental shelf&quot;,&quot;author&quot;:[{&quot;family&quot;:&quot;Olsgard&quot;,&quot;given&quot;:&quot;Frode&quot;,&quot;parse-names&quot;:false,&quot;dropping-particle&quot;:&quot;&quot;,&quot;non-dropping-particle&quot;:&quot;&quot;},{&quot;family&quot;:&quot;Gray&quot;,&quot;given&quot;:&quot;John S&quot;,&quot;parse-names&quot;:false,&quot;dropping-particle&quot;:&quot;&quot;,&quot;non-dropping-particle&quot;:&quot;&quot;}],&quot;container-title&quot;:&quot;Marine Ecology Progress Series &quot;,&quot;issued&quot;:{&quot;date-parts&quot;:[[1995]]},&quot;page&quot;:&quot;277-306&quot;,&quot;abstract&quot;:&quot;Multivariate statistical analyses of data on environmental variables and benthic fauna from 14 oil and gas fields obtained from 24 surveys collected between 1985 and 1993 are presented. At all fields oil-based drilling mud was used. The purpose of this study was to investigate contamination gradients, assess effects on benthic fauna both spatially and temporally and to evaluate measures such as diversity indices, indicator species and multivariate analysls techniques in assessment of pollution. Results from analyses of baseline surveys of environmental variables and fauna were charactensed by a lack of distinct gradients in station placement, having a typical shotgun pattern in PCA-, DCA-and MDS-ordination analyses. Likewise there was no consistency in which environmental variables correlated with the fauna. Contamination was assessed using all the physical and chemical data in classification and PCA-ordination analyses Clear patterns were found using 4 categories, conveniently termed initial, moderate, severe and gross. The categories were usually apparent as rings radiating from the platform. Initial contamination of the outermost areas at most fields was shown as elevated levels of barium and total hydrocarbons (THC) and sometimes also by elevated levels of zinc, copper, cadmium and lead. Three fields were studied in particular and showed contaminated areas of over 100 km2 (Valhall), over 15 km2 (Gyda) and over 10 km2 (Veslefrikk). After a period of 6 to 9 yr contamination had spread, so that nearly all of the outermost stations 2 to 6 km away from the platforms showed evidence of contamination. Thus, the existing sampling design is no longer suitable for assessment of the area contaminated. Effects on the fauna showed, as with contamination, 4 categories. Analyses hnking fauna and environmental variables indicated that the effects were mainly related to THC, barium and strontium, but also to metals like zinc, copper, cadmium and lead, which are all discharged in drill-cuttings. Effects on the fauna closely followed the patterns of contamination with only a few stations at each field that were contaminated not showing effects. Thus the areas showing effects were only slightly less than the areas contaminated. Subsequent to cessation of discharges biodegra-dation of oil and reduced concentrations of THC were observed. Yet there was an extension of areas where the fauna was affected several years after cessation of dnll-cutting discharges This may indicate that barite and related compounds associated with the discharges also have an environmental impact. However, preliminary results from fields using only water-based mud clearly indicate a reduction in environmental contamination and biological Impact, compared to effects reported here, for oil-based drill-cuttings. Diversity indices appl~ed to the data did not show the extent of effects and such Indices alone should not be used to interpret changes. The consistent patterns that the multlvariate techniques were able to detect showed that these methods were far superior. Analyses of the initial effects on the fauna showed that there were no consistent patterns in changes in species composition over fields or time, and thus the search for 'universal' sensitive indicator species does not seem to be rewarding. Yet under gross effects of pollution there were consistent patterns with the same species dominating.&quot;,&quot;volume&quot;:&quot;122&quot;,&quot;container-title-short&quot;:&quot;&quot;},&quot;isTemporary&quot;:false},{&quot;id&quot;:&quot;285eb7ba-6d83-3532-94ba-33c6a8d1a62f&quot;,&quot;itemData&quot;:{&quot;type&quot;:&quot;article-journal&quot;,&quot;id&quot;:&quot;285eb7ba-6d83-3532-94ba-33c6a8d1a62f&quot;,&quot;title&quot;:&quot;Fate of radium on the discharge of oil and gas produced water to the marine environment&quot;,&quot;author&quot;:[{&quot;family&quot;:&quot;Ahmad&quot;,&quot;given&quot;:&quot;Faraaz&quot;,&quot;parse-names&quot;:false,&quot;dropping-particle&quot;:&quot;&quot;,&quot;non-dropping-particle&quot;:&quot;&quot;},{&quot;family&quot;:&quot;Morris&quot;,&quot;given&quot;:&quot;Katherine&quot;,&quot;parse-names&quot;:false,&quot;dropping-particle&quot;:&quot;&quot;,&quot;non-dropping-particle&quot;:&quot;&quot;},{&quot;family&quot;:&quot;Law&quot;,&quot;given&quot;:&quot;Gareth T.W.&quot;,&quot;parse-names&quot;:false,&quot;dropping-particle&quot;:&quot;&quot;,&quot;non-dropping-particle&quot;:&quot;&quot;},{&quot;family&quot;:&quot;Taylor&quot;,&quot;given&quot;:&quot;Kevin G.&quot;,&quot;parse-names&quot;:false,&quot;dropping-particle&quot;:&quot;&quot;,&quot;non-dropping-particle&quot;:&quot;&quot;},{&quot;family&quot;:&quot;Shaw&quot;,&quot;given&quot;:&quot;Samuel&quot;,&quot;parse-names&quot;:false,&quot;dropping-particle&quot;:&quot;&quot;,&quot;non-dropping-particle&quot;:&quot;&quot;}],&quot;container-title&quot;:&quot;Chemosphere&quot;,&quot;DOI&quot;:&quot;10.1016/j.chemosphere.2021.129550&quot;,&quot;ISSN&quot;:&quot;18791298&quot;,&quot;PMID&quot;:&quot;33508689&quot;,&quot;issued&quot;:{&quot;date-parts&quot;:[[2021,6,1]]},&quot;abstract&quot;:&quot;Understanding the speciation and fate of radium during operational discharge from the offshore oil and gas industry into the marine environment is important in assessing its long term environmental impact. In the current work, 226Ra concentrations in marine sediments contaminated by produced water discharge from a site in the UK were analysed using gamma spectroscopy. Radium was present in field samples (0.1–0.3 Bq g−1) within International Atomic Energy Agency activity thresholds and was found to be primarily associated with micron sized radiobarite particles (≤2 μm). Experimental studies of synthetic/field produced water and seawater mixing under laboratory conditions showed that a significant proportion of radium (up to 97%) co-precipitated with barite confirming the radiobarite fate pathway. The results showed that produced water discharge into the marine environment results in the formation of radiobarite particles which incorporate a significant portion of radium and can be deposited in marine sediments.&quot;,&quot;publisher&quot;:&quot;Elsevier Ltd&quot;,&quot;volume&quot;:&quot;273&quot;,&quot;container-title-short&quot;:&quot;Chemosphere&quot;},&quot;isTemporary&quot;:false}]},{&quot;citationID&quot;:&quot;MENDELEY_CITATION_1fa6dcaa-94db-45a7-9e9d-5a502fd3cea5&quot;,&quot;properties&quot;:{&quot;noteIndex&quot;:0},&quot;isEdited&quot;:false,&quot;manualOverride&quot;:{&quot;isManuallyOverridden&quot;:false,&quot;citeprocText&quot;:&quot;(Arias-Ortiz et al., 2018)&quot;,&quot;manualOverrideText&quot;:&quot;&quot;},&quot;citationTag&quot;:&quot;MENDELEY_CITATION_v3_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&quot;,&quot;citationItems&quot;:[{&quot;id&quot;:&quot;2bf1025d-216d-3889-8607-109f6ee162ee&quot;,&quot;itemData&quot;:{&quot;type&quot;:&quot;article-journal&quot;,&quot;id&quot;:&quot;2bf1025d-216d-3889-8607-109f6ee162ee&quot;,&quot;title&quot;:&quot;Reviews and syntheses: 210Pb-derived sediment and carbon accumulation rates in vegetated coastal ecosystems - Setting the record straight&quot;,&quot;author&quot;:[{&quot;family&quot;:&quot;Arias-Ortiz&quot;,&quot;given&quot;:&quot;Ariane&quot;,&quot;parse-names&quot;:false,&quot;dropping-particle&quot;:&quot;&quot;,&quot;non-dropping-particle&quot;:&quot;&quot;},{&quot;family&quot;:&quot;Masqué&quot;,&quot;given&quot;:&quot;Pere&quot;,&quot;parse-names&quot;:false,&quot;dropping-particle&quot;:&quot;&quot;,&quot;non-dropping-particle&quot;:&quot;&quot;},{&quot;family&quot;:&quot;Garcia-Orellana&quot;,&quot;given&quot;:&quot;Jordi&quot;,&quot;parse-names&quot;:false,&quot;dropping-particle&quot;:&quot;&quot;,&quot;non-dropping-particle&quot;:&quot;&quot;},{&quot;family&quot;:&quot;Serrano&quot;,&quot;given&quot;:&quot;Oscar&quot;,&quot;parse-names&quot;:false,&quot;dropping-particle&quot;:&quot;&quot;,&quot;non-dropping-particle&quot;:&quot;&quot;},{&quot;family&quot;:&quot;Mazarrasa&quot;,&quot;given&quot;:&quot;Inés&quot;,&quot;parse-names&quot;:false,&quot;dropping-particle&quot;:&quot;&quot;,&quot;non-dropping-particle&quot;:&quot;&quot;},{&quot;family&quot;:&quot;Marbá&quot;,&quot;given&quot;:&quot;Núria&quot;,&quot;parse-names&quot;:false,&quot;dropping-particle&quot;:&quot;&quot;,&quot;non-dropping-particle&quot;:&quot;&quot;},{&quot;family&quot;:&quot;Lovelock&quot;,&quot;given&quot;:&quot;Catherine E.&quot;,&quot;parse-names&quot;:false,&quot;dropping-particle&quot;:&quot;&quot;,&quot;non-dropping-particle&quot;:&quot;&quot;},{&quot;family&quot;:&quot;Lavery&quot;,&quot;given&quot;:&quot;Paul S.&quot;,&quot;parse-names&quot;:false,&quot;dropping-particle&quot;:&quot;&quot;,&quot;non-dropping-particle&quot;:&quot;&quot;},{&quot;family&quot;:&quot;Duarte&quot;,&quot;given&quot;:&quot;Carlos M.&quot;,&quot;parse-names&quot;:false,&quot;dropping-particle&quot;:&quot;&quot;,&quot;non-dropping-particle&quot;:&quot;&quot;}],&quot;container-title&quot;:&quot;Biogeosciences&quot;,&quot;DOI&quot;:&quot;10.5194/bg-15-6791-2018&quot;,&quot;ISSN&quot;:&quot;17264189&quot;,&quot;issued&quot;:{&quot;date-parts&quot;:[[2018,11,15]]},&quot;page&quot;:&quot;6791-6818&quot;,&quot;abstract&quot;:&quot;Vegetated coastal ecosystems, including tidal marshes, mangroves and seagrass meadows, are being increasingly assessed in terms of their potential for carbon dioxide sequestration worldwide. However, there is a paucity of studies that have effectively estimated the accumulation rates of sediment organic carbon (Corg), also termed blue carbon, beyond the mere quantification of Corg stocks. Here, we discuss the use of the 210Pb dating technique to determine the rate of Corg accumulation in these habitats. We review the most widely used 210Pb dating models to assess their limitations in these ecosystems, often composed of heterogeneous sediments with varying inputs of organic material, that are disturbed by natural and anthropogenic processes resulting in sediment mixing and changes in sedimentation rates or erosion. Through a range of simulations, we consider the most relevant processes that impact the 210Pb records in vegetated coastal ecosystems and evaluate how anomalies in 210Pb specific activity profiles affect sediment and Corg accumulation rates. Our results show that the discrepancy in sediment and derived Corg accumulation rates between anomalous and ideal 210Pb profiles is within 20% if the process causing such anomalies is well understood. While these discrepancies might be acceptable for the determination of mean sediment and Corg accumulation rates over the last century, they may not always provide a reliable geochronology or historical reconstruction. Reliable estimates of Corg accumulation rates might be difficult at sites with slow sedimentation, intense mixing and/or that are affected by multiple sedimentary processes. Additional tracers or geochemical, ecological or historical data need to be used to validate the 210Pbderived results. The framework provided in this study can be instrumental in reducing the uncertainties associated with estimates of Corg accumulation rates in vegetated coastal sediments.&quot;,&quot;publisher&quot;:&quot;Copernicus GmbH&quot;,&quot;issue&quot;:&quot;22&quot;,&quot;volume&quot;:&quot;15&quot;,&quot;container-title-short&quot;:&quot;&quot;},&quot;isTemporary&quot;:false}]},{&quot;citationID&quot;:&quot;MENDELEY_CITATION_1e861841-bcf5-4df7-877b-1c40dbeb9918&quot;,&quot;properties&quot;:{&quot;noteIndex&quot;:0},&quot;isEdited&quot;:false,&quot;manualOverride&quot;:{&quot;isManuallyOverridden&quot;:false,&quot;citeprocText&quot;:&quot;(Luisetti et al., 2019)&quot;,&quot;manualOverrideText&quot;:&quot;&quot;},&quot;citationTag&quot;:&quot;MENDELEY_CITATION_v3_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&quot;,&quot;citationItems&quot;:[{&quot;id&quot;:&quot;a7468fa7-34e9-3930-bcb5-199a295d5cee&quot;,&quot;itemData&quot;:{&quot;type&quot;:&quot;article-journal&quot;,&quot;id&quot;:&quot;a7468fa7-34e9-3930-bcb5-199a295d5cee&quot;,&quot;title&quot;:&quot;Quantifying and valuing carbon flows and stores in coastal and shelf ecosystems in the UK&quot;,&quot;author&quot;:[{&quot;family&quot;:&quot;Luisetti&quot;,&quot;given&quot;:&quot;Tiziana&quot;,&quot;parse-names&quot;:false,&quot;dropping-particle&quot;:&quot;&quot;,&quot;non-dropping-particle&quot;:&quot;&quot;},{&quot;family&quot;:&quot;Turner&quot;,&quot;given&quot;:&quot;R. Kerry&quot;,&quot;parse-names&quot;:false,&quot;dropping-particle&quot;:&quot;&quot;,&quot;non-dropping-particle&quot;:&quot;&quot;},{&quot;family&quot;:&quot;Andrews&quot;,&quot;given&quot;:&quot;Julian E.&quot;,&quot;parse-names&quot;:false,&quot;dropping-particle&quot;:&quot;&quot;,&quot;non-dropping-particle&quot;:&quot;&quot;},{&quot;family&quot;:&quot;Jickells&quot;,&quot;given&quot;:&quot;Timothy D.&quot;,&quot;parse-names&quot;:false,&quot;dropping-particle&quot;:&quot;&quot;,&quot;non-dropping-particle&quot;:&quot;&quot;},{&quot;family&quot;:&quot;Kröger&quot;,&quot;given&quot;:&quot;Silke&quot;,&quot;parse-names&quot;:false,&quot;dropping-particle&quot;:&quot;&quot;,&quot;non-dropping-particle&quot;:&quot;&quot;},{&quot;family&quot;:&quot;Diesing&quot;,&quot;given&quot;:&quot;Markus&quot;,&quot;parse-names&quot;:false,&quot;dropping-particle&quot;:&quot;&quot;,&quot;non-dropping-particle&quot;:&quot;&quot;},{&quot;family&quot;:&quot;Paltriguera&quot;,&quot;given&quot;:&quot;Lucille&quot;,&quot;parse-names&quot;:false,&quot;dropping-particle&quot;:&quot;&quot;,&quot;non-dropping-particle&quot;:&quot;&quot;},{&quot;family&quot;:&quot;Johnson&quot;,&quot;given&quot;:&quot;Martin T.&quot;,&quot;parse-names&quot;:false,&quot;dropping-particle&quot;:&quot;&quot;,&quot;non-dropping-particle&quot;:&quot;&quot;},{&quot;family&quot;:&quot;Parker&quot;,&quot;given&quot;:&quot;Eleanor R.&quot;,&quot;parse-names&quot;:false,&quot;dropping-particle&quot;:&quot;&quot;,&quot;non-dropping-particle&quot;:&quot;&quot;},{&quot;family&quot;:&quot;Bakker&quot;,&quot;given&quot;:&quot;Dorothee C.E.&quot;,&quot;parse-names&quot;:false,&quot;dropping-particle&quot;:&quot;&quot;,&quot;non-dropping-particle&quot;:&quot;&quot;},{&quot;family&quot;:&quot;Weston&quot;,&quot;given&quot;:&quot;Keith&quot;,&quot;parse-names&quot;:false,&quot;dropping-particle&quot;:&quot;&quot;,&quot;non-dropping-particle&quot;:&quot;&quot;}],&quot;container-title&quot;:&quot;Ecosystem Services&quot;,&quot;DOI&quot;:&quot;10.1016/j.ecoser.2018.10.013&quot;,&quot;ISSN&quot;:&quot;22120416&quot;,&quot;issued&quot;:{&quot;date-parts&quot;:[[2019,2,1]]},&quot;page&quot;:&quot;67-76&quot;,&quot;abstract&quot;:&quot;Evidence shows that habitats with potential to mitigate against greenhouse gases emissions, by taking up and storing CO2, are being lost due to the effects of on-going human activities and climate change. The carbon storage by terrestrial habitats (e.g. tropical forests) and the role of coastal habitats (‘Blue Carbon’) as carbon storage sinks is well recognised. Offshore shelf sediments are also a manageable carbon store, covering ∼9% of global marine area, but not currently protected by international agreements to enable their conservation. Through a scenario analysis, we explore the economic value of the damage of human activities and climate change can inflict on UK marine habitats, including shelf sea sediments. In a scenario of increased human and climate pressures over a 25-year period, we estimate damage costs up to US$12.5 billion from carbon release linked to disturbance of coastal and shelf sea sediment carbon stores. It may be possible to manage socio-economic pressure to maintain sedimentary carbon storage, but the trade-offs with other global social welfare benefits such as food security will have to be taken into account. To develop effective incentive mechanisms to preserve these valuable coastal and marine ecosystems within a sustainability governance framework, robust evidence is required.&quot;,&quot;publisher&quot;:&quot;Elsevier B.V.&quot;,&quot;volume&quot;:&quot;35&quot;,&quot;container-title-short&quot;:&quot;Ecosyst Serv&quot;},&quot;isTemporary&quot;:false}]},{&quot;citationID&quot;:&quot;MENDELEY_CITATION_4ddf753d-6bea-4b4a-ae49-10e088c229dd&quot;,&quot;properties&quot;:{&quot;noteIndex&quot;:0},&quot;isEdited&quot;:false,&quot;manualOverride&quot;:{&quot;isManuallyOverridden&quot;:true,&quot;citeprocText&quot;:&quot;(Lérida Toro et al., 2022)&quot;,&quot;manualOverrideText&quot;:&quot;(Lérida Toro et al., 2022).&quot;},&quot;citationTag&quot;:&quot;MENDELEY_CITATION_v3_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&quot;,&quot;citationItems&quot;:[{&quot;id&quot;:&quot;92f937f4-6be9-3fac-83ae-7221ba8fe21e&quot;,&quot;itemData&quot;:{&quot;type&quot;:&quot;article-journal&quot;,&quot;id&quot;:&quot;92f937f4-6be9-3fac-83ae-7221ba8fe21e&quot;,&quot;title&quot;:&quot;129I in sediment cores from the Celtic Sea by AMS through a microwave digestion process&quot;,&quot;author&quot;:[{&quot;family&quot;:&quot;Lérida Toro&quot;,&quot;given&quot;:&quot;Victoria&quot;,&quot;parse-names&quot;:false,&quot;dropping-particle&quot;:&quot;&quot;,&quot;non-dropping-particle&quot;:&quot;&quot;},{&quot;family&quot;:&quot;Abascal&quot;,&quot;given&quot;:&quot;Unai&quot;,&quot;parse-names&quot;:false,&quot;dropping-particle&quot;:&quot;&quot;,&quot;non-dropping-particle&quot;:&quot;&quot;},{&quot;family&quot;:&quot;Villa Alfageme&quot;,&quot;given&quot;:&quot;María&quot;,&quot;parse-names&quot;:false,&quot;dropping-particle&quot;:&quot;&quot;,&quot;non-dropping-particle&quot;:&quot;&quot;},{&quot;family&quot;:&quot;Klar&quot;,&quot;given&quot;:&quot;Jessica&quot;,&quot;parse-names&quot;:false,&quot;dropping-particle&quot;:&quot;&quot;,&quot;non-dropping-particle&quot;:&quot;&quot;},{&quot;family&quot;:&quot;Hicks&quot;,&quot;given&quot;:&quot;Natalie&quot;,&quot;parse-names&quot;:false,&quot;dropping-particle&quot;:&quot;&quot;,&quot;non-dropping-particle&quot;:&quot;&quot;},{&quot;family&quot;:&quot;López Gutiérrez&quot;,&quot;given&quot;:&quot;José María&quot;,&quot;parse-names&quot;:false,&quot;dropping-particle&quot;:&quot;&quot;,&quot;non-dropping-particle&quot;:&quot;&quot;}],&quot;container-title&quot;:&quot;Nuclear Instruments and Methods in Physics Research B&quot;,&quot;DOI&quot;:&quot;10.1016/j.nimb.2022.08.016&quot;,&quot;ISSN&quot;:&quot;0168583X&quot;,&quot;issued&quot;:{&quot;date-parts&quot;:[[2022,10,15]]},&quot;page&quot;:&quot;61-67&quot;,&quot;abstract&quot;:&quot;Radiochemical methods before measurement are indispensable to determine Iodine-129 by Accelerator Mass Spectrometry (AMS) in environmental samples. In particular, in sediments, iodine is associated with both inorganic and organic matter, and it presents in several chemical forms. Therefore, the radiochemical procedure must be designed to extract all the different iodine species from the matrix, whilst being as robust and time effective as possible. In this work, different microwave digestion methods, together with the processing of the iodine species to be measured by AMS, were tested and their performances are presented here. Two sediment cores, one with muddy sediment (core A) and one with permeable sandy sediment (core I), collected in the Celtic Sea, were used and the results were evaluated to determine an optimized iodine extraction. The method consisted of a microwave digestion with concentrated nitric acid followed by a double liquid–liquid extraction and the final precipitation of silver iodide (AgI), required to measure iodine by AMS. Back extraction of iodine in a reducing solution during purification was carried out with hydrazine (NH2-NH2). Subsequent additional steps were added to optimize all iodine species extraction. First, hydrochloric hydroxylamine (NH2OH·HCl) and sodium bisulfite (Na2S2O5) were used to homogenize all iodine species before extraction through a redox process. Second, sodium hypochlorite (NaOCl) was added to remove any final organic matter after digestion. The final method incorporated sodium hydroxide (NaOH) combined with NaOCl to facilitate reduction of iodine in solution and enhance the NaOCl effect. The different methods were validated against an internal standard and the last method was chosen, as it showed the most reproducible and accurate results. As practical application, Iodine-129 concentration from both cores were compared, showing concentrations between 0.19 × 1012 at/kg and 7.16 × 1012 at/kg for core A and between 0.28 × 1012 at/kg and 2.40 × 1012 at/kg for core I. Despite the 129I diffusion detected in the deeper layers, depth profiles accurately reproduced Sellafield discharges, which is the nuclear fuel reprocessing plant closest to the cores.&quot;,&quot;publisher&quot;:&quot;Elsevier B.V.&quot;,&quot;volume&quot;:&quot;529&quot;,&quot;container-title-short&quot;:&quot;&quot;},&quot;isTemporary&quot;:false}]},{&quot;citationID&quot;:&quot;MENDELEY_CITATION_5725f6f5-d680-4a40-969b-9d7161acd5c7&quot;,&quot;properties&quot;:{&quot;noteIndex&quot;:0},&quot;isEdited&quot;:false,&quot;manualOverride&quot;:{&quot;isManuallyOverridden&quot;:false,&quot;citeprocText&quot;:&quot;(Graves et al., 2022)&quot;,&quot;manualOverrideText&quot;:&quot;&quot;},&quot;citationTag&quot;:&quot;MENDELEY_CITATION_v3_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&quot;,&quot;citationItems&quot;:[{&quot;id&quot;:&quot;90965825-48b2-3efd-9883-eff568748098&quot;,&quot;itemData&quot;:{&quot;type&quot;:&quot;article-journal&quot;,&quot;id&quot;:&quot;90965825-48b2-3efd-9883-eff568748098&quot;,&quot;title&quot;:&quot;Sedimentary carbon on the continental shelf: Emerging capabilities and research priorities for Blue Carbon&quot;,&quot;author&quot;:[{&quot;family&quot;:&quot;Graves&quot;,&quot;given&quot;:&quot;Carolyn A.&quot;,&quot;parse-names&quot;:false,&quot;dropping-particle&quot;:&quot;&quot;,&quot;non-dropping-particle&quot;:&quot;&quot;},{&quot;family&quot;:&quot;Benson&quot;,&quot;given&quot;:&quot;Lisa&quot;,&quot;parse-names&quot;:false,&quot;dropping-particle&quot;:&quot;&quot;,&quot;non-dropping-particle&quot;:&quot;&quot;},{&quot;family&quot;:&quot;Aldridge&quot;,&quot;given&quot;:&quot;John&quot;,&quot;parse-names&quot;:false,&quot;dropping-particle&quot;:&quot;&quot;,&quot;non-dropping-particle&quot;:&quot;&quot;},{&quot;family&quot;:&quot;Austin&quot;,&quot;given&quot;:&quot;William E.N.&quot;,&quot;parse-names&quot;:false,&quot;dropping-particle&quot;:&quot;&quot;,&quot;non-dropping-particle&quot;:&quot;&quot;},{&quot;family&quot;:&quot;Dal Molin&quot;,&quot;given&quot;:&quot;Franck&quot;,&quot;parse-names&quot;:false,&quot;dropping-particle&quot;:&quot;&quot;,&quot;non-dropping-particle&quot;:&quot;&quot;},{&quot;family&quot;:&quot;Fonseca&quot;,&quot;given&quot;:&quot;Vera G.&quot;,&quot;parse-names&quot;:false,&quot;dropping-particle&quot;:&quot;&quot;,&quot;non-dropping-particle&quot;:&quot;&quot;},{&quot;family&quot;:&quot;Hicks&quot;,&quot;given&quot;:&quot;Natalie&quot;,&quot;parse-names&quot;:false,&quot;dropping-particle&quot;:&quot;&quot;,&quot;non-dropping-particle&quot;:&quot;&quot;},{&quot;family&quot;:&quot;Hynes&quot;,&quot;given&quot;:&quot;Clare&quot;,&quot;parse-names&quot;:false,&quot;dropping-particle&quot;:&quot;&quot;,&quot;non-dropping-particle&quot;:&quot;&quot;},{&quot;family&quot;:&quot;Kröger&quot;,&quot;given&quot;:&quot;Silke&quot;,&quot;parse-names&quot;:false,&quot;dropping-particle&quot;:&quot;&quot;,&quot;non-dropping-particle&quot;:&quot;&quot;},{&quot;family&quot;:&quot;Lamb&quot;,&quot;given&quot;:&quot;Philip D.&quot;,&quot;parse-names&quot;:false,&quot;dropping-particle&quot;:&quot;&quot;,&quot;non-dropping-particle&quot;:&quot;&quot;},{&quot;family&quot;:&quot;Mason&quot;,&quot;given&quot;:&quot;Claire&quot;,&quot;parse-names&quot;:false,&quot;dropping-particle&quot;:&quot;&quot;,&quot;non-dropping-particle&quot;:&quot;&quot;},{&quot;family&quot;:&quot;Powell&quot;,&quot;given&quot;:&quot;Claire&quot;,&quot;parse-names&quot;:false,&quot;dropping-particle&quot;:&quot;&quot;,&quot;non-dropping-particle&quot;:&quot;&quot;},{&quot;family&quot;:&quot;Smeaton&quot;,&quot;given&quot;:&quot;Craig&quot;,&quot;parse-names&quot;:false,&quot;dropping-particle&quot;:&quot;&quot;,&quot;non-dropping-particle&quot;:&quot;&quot;},{&quot;family&quot;:&quot;Wexler&quot;,&quot;given&quot;:&quot;Sarah K.&quot;,&quot;parse-names&quot;:false,&quot;dropping-particle&quot;:&quot;&quot;,&quot;non-dropping-particle&quot;:&quot;&quot;},{&quot;family&quot;:&quot;Woulds&quot;,&quot;given&quot;:&quot;Clare&quot;,&quot;parse-names&quot;:false,&quot;dropping-particle&quot;:&quot;&quot;,&quot;non-dropping-particle&quot;:&quot;&quot;},{&quot;family&quot;:&quot;Parker&quot;,&quot;given&quot;:&quot;Ruth&quot;,&quot;parse-names&quot;:false,&quot;dropping-particle&quot;:&quot;&quot;,&quot;non-dropping-particle&quot;:&quot;&quot;}],&quot;container-title&quot;:&quot;Frontiers in Marine Science&quot;,&quot;DOI&quot;:&quot;10.3389/fmars.2022.926215&quot;,&quot;ISSN&quot;:&quot;22967745&quot;,&quot;issued&quot;:{&quot;date-parts&quot;:[[2022,9,8]]},&quot;abstract&quot;:&quot;Continental shelf sediments store large amounts of organic carbon. Protecting this carbon from release back into the marine system and managing the marine environment to maximize its rate of accumulation could both play a role in mitigating climate change. For these reasons, in the context of an expanding “Blue Carbon” concept, research interest in the quantity and vulnerability of carbon stored in continental shelf, slope, and deep ocean sediments is increasing. In these systems, carbon storage is physically distant from carbon sources, altered between source and sink, and disturbed by anthropogenic activities. The methodological approaches needed to obtain the evidence to assess shelf sea sediment carbon manageability and vulnerability within an evolving blue carbon framework cannot be transferred directly from those applied in coastal vegetated “traditional” blue carbon habitats. We present a toolbox of methods which can be applied in marine sediments to provide the evidence needed to establish where and when marine carbon in offshore sediments can contribute to climate mitigation, focusing on continental shelf sediments. These methods are discussed in the context of the marine carbon cycle and how they provide evidence on: (i) stock: how much carbon is there and how is it distributed? (ii) accumulation: how rapidly is carbon being added or removed? and (iii) anthropogenic pressures: is carbon stock and/or accumulation vulnerable to manageable human activities? Our toolbox provides a starting point to inform choice of techniques for future studies alongside consideration of their specific research questions and available resources. Where possible, a stepwise approach to analyses should be applied in which initial parameters are analysed to inform which samples, if any, will provide information of interest from more resource-intensive analyses. As studies increasingly address the knowledge gaps around continental shelf carbon stocks and accumulation – through both sampling and modelling – the management of this carbon with respect to human pressures will become the key question for understanding where it fits within the blue carbon framework and within the climate mitigation discourse.&quot;,&quot;publisher&quot;:&quot;Frontiers Media S.A.&quot;,&quot;volume&quot;:&quot;9&quot;,&quot;container-title-short&quot;:&quot;Front Mar Sci&quot;},&quot;isTemporary&quot;:false}]},{&quot;citationID&quot;:&quot;MENDELEY_CITATION_e5bbed07-1240-466f-8dca-ff3beab52f8b&quot;,&quot;properties&quot;:{&quot;noteIndex&quot;:0},&quot;isEdited&quot;:false,&quot;manualOverride&quot;:{&quot;isManuallyOverridden&quot;:false,&quot;citeprocText&quot;:&quot;(Dal Molin, Warwick and Read, 2018)&quot;,&quot;manualOverrideText&quot;:&quot;&quot;},&quot;citationTag&quot;:&quot;MENDELEY_CITATION_v3_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&quot;,&quot;citationItems&quot;:[{&quot;id&quot;:&quot;0af293f2-9270-373b-8101-5e57d1037e1f&quot;,&quot;itemData&quot;:{&quot;type&quot;:&quot;article-journal&quot;,&quot;id&quot;:&quot;0af293f2-9270-373b-8101-5e57d1037e1f&quot;,&quot;title&quot;:&quot;Under-estimation of 210Pb in industrial radioactive scales&quot;,&quot;author&quot;:[{&quot;family&quot;:&quot;Dal Molin&quot;,&quot;given&quot;:&quot;F.&quot;,&quot;parse-names&quot;:false,&quot;dropping-particle&quot;:&quot;&quot;,&quot;non-dropping-particle&quot;:&quot;&quot;},{&quot;family&quot;:&quot;Warwick&quot;,&quot;given&quot;:&quot;P. E.&quot;,&quot;parse-names&quot;:false,&quot;dropping-particle&quot;:&quot;&quot;,&quot;non-dropping-particle&quot;:&quot;&quot;},{&quot;family&quot;:&quot;Read&quot;,&quot;given&quot;:&quot;D.&quot;,&quot;parse-names&quot;:false,&quot;dropping-particle&quot;:&quot;&quot;,&quot;non-dropping-particle&quot;:&quot;&quot;}],&quot;container-title&quot;:&quot;Analytica Chimica Acta&quot;,&quot;DOI&quot;:&quot;10.1016/j.aca.2017.08.037&quot;,&quot;ISSN&quot;:&quot;18734324&quot;,&quot;PMID&quot;:&quot;29289325&quot;,&quot;issued&quot;:{&quot;date-parts&quot;:[[2018,2,13]]},&quot;page&quot;:&quot;67-74&quot;,&quot;abstract&quot;:&quot;Lead-210 (210Pb) can be present at high activity concentrations, in residues arising from the petroleum, mineral processing and chemical industries. Although 210Pb itself poses a low radiological risk, the nuclide decays via 210Bi to the alpha emitting and highly radiotoxic 210Po. Therefore, rapid, accurate determination of 210Pb is essential for assessing the radiological risk to plant operators and appropriate sentencing of waste. Unfortunately, direct measurement of 210Pb by gamma spectrometry is hindered by its weak gamma-ray emission at 46.5 keV, which is readily attenuated by mineral matrices. This paper demonstrates the extent to which 210Pb can be underestimated during routine analysis by an inter-laboratory exercise involving five accredited laboratories and a wide range of scales from diverse industrial sources. Two methods of addressing errors in 210Pb analysis are highlighted; the first, involving lithium tetraborate fusion prior to gamma spectrometry shows promise but is not suitable for all 210Pb-containing phases. The second method, requiring calculation of matrix attenuation factors for a representative fingerprint sample, was applied successfully to deposits from the steel and gas industries. However, its wider application depends on detailed chemical and mineralogical characterisation for each of the major categories of mineral scale found and at present, there is an acute lack of suitable certified reference materials.&quot;,&quot;publisher&quot;:&quot;Elsevier B.V.&quot;,&quot;volume&quot;:&quot;1000&quot;,&quot;container-title-short&quot;:&quot;Anal Chim Acta&quot;},&quot;isTemporary&quot;:false}]},{&quot;citationID&quot;:&quot;MENDELEY_CITATION_0d3922d2-e015-4d78-ac26-029310e46102&quot;,&quot;properties&quot;:{&quot;noteIndex&quot;:0},&quot;isEdited&quot;:false,&quot;manualOverride&quot;:{&quot;isManuallyOverridden&quot;:false,&quot;citeprocText&quot;:&quot;(Breuer et al., 2004)&quot;,&quot;manualOverrideText&quot;:&quot;&quot;},&quot;citationTag&quot;:&quot;MENDELEY_CITATION_v3_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&quot;,&quot;citationItems&quot;:[{&quot;id&quot;:&quot;f9696be4-b640-3320-a805-7656ec267d13&quot;,&quot;itemData&quot;:{&quot;type&quot;:&quot;article-journal&quot;,&quot;id&quot;:&quot;f9696be4-b640-3320-a805-7656ec267d13&quot;,&quot;title&quot;:&quot;Drill cutting accumulations in the Northern and Central North Sea: A review of environmental interactions and chemical fate&quot;,&quot;author&quot;:[{&quot;family&quot;:&quot;Breuer&quot;,&quot;given&quot;:&quot;E.&quot;,&quot;parse-names&quot;:false,&quot;dropping-particle&quot;:&quot;&quot;,&quot;non-dropping-particle&quot;:&quot;&quot;},{&quot;family&quot;:&quot;Stevenson&quot;,&quot;given&quot;:&quot;A. G.&quot;,&quot;parse-names&quot;:false,&quot;dropping-particle&quot;:&quot;&quot;,&quot;non-dropping-particle&quot;:&quot;&quot;},{&quot;family&quot;:&quot;Howe&quot;,&quot;given&quot;:&quot;J. A.&quot;,&quot;parse-names&quot;:false,&quot;dropping-particle&quot;:&quot;&quot;,&quot;non-dropping-particle&quot;:&quot;&quot;},{&quot;family&quot;:&quot;Carroll&quot;,&quot;given&quot;:&quot;J.&quot;,&quot;parse-names&quot;:false,&quot;dropping-particle&quot;:&quot;&quot;,&quot;non-dropping-particle&quot;:&quot;&quot;},{&quot;family&quot;:&quot;Shimmield&quot;,&quot;given&quot;:&quot;G. B.&quot;,&quot;parse-names&quot;:false,&quot;dropping-particle&quot;:&quot;&quot;,&quot;non-dropping-particle&quot;:&quot;&quot;}],&quot;container-title&quot;:&quot;Marine Pollution Bulletin&quot;,&quot;DOI&quot;:&quot;10.1016/j.marpolbul.2003.08.009&quot;,&quot;ISSN&quot;:&quot;0025326X&quot;,&quot;PMID&quot;:&quot;14725872&quot;,&quot;issued&quot;:{&quot;date-parts&quot;:[[2004]]},&quot;page&quot;:&quot;12-25&quot;,&quot;abstract&quot;:&quot;The exploration and production of North Sea oil and gas reserves has resulted in the accumulation of large quantities of drill cuttings on the seabed surrounding drill sites. This complex mixture of man-made and natural substances contains higher concentrations of certain metals (Ba, Cr, Cu, Ni, Pb, and Zn) and hydrocarbons than are observed in background sediments. With decommissioning of older platforms underway, an evaluation of the environmental interactions and chemical fate of the drill cuttings accumulations is required. This review concentrates on contaminants within drill cutting accumulations in the Northern and Central North Sea (56 °N-62 °N). Present literature reviewed reveals that hydrocarbons within the cuttings piles remain relatively unchanged with time. A considerable proportion of the associated contaminants are likely to remain within the cuttings pile unless they are disturbed which will then increase exchanges of porewater and solids back to the seabed surface resulting in pathways of exposure for organisms. © 2003 Elsevier Ltd. All rights reserved.&quot;,&quot;publisher&quot;:&quot;Elsevier Ltd&quot;,&quot;issue&quot;:&quot;1-2&quot;,&quot;volume&quot;:&quot;48&quot;,&quot;container-title-short&quot;:&quot;Mar Pollut Bull&quot;},&quot;isTemporary&quot;:false}]},{&quot;citationID&quot;:&quot;MENDELEY_CITATION_9c992fd2-8401-4a16-ae38-0d76f67fb288&quot;,&quot;properties&quot;:{&quot;noteIndex&quot;:0},&quot;isEdited&quot;:false,&quot;manualOverride&quot;:{&quot;isManuallyOverridden&quot;:false,&quot;citeprocText&quot;:&quot;(BP, 2005)&quot;,&quot;manualOverrideText&quot;:&quot;&quot;},&quot;citationTag&quot;:&quot;MENDELEY_CITATION_v3_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&quot;,&quot;citationItems&quot;:[{&quot;id&quot;:&quot;6f11bd4e-2770-362c-8b6f-a3540c08be9a&quot;,&quot;itemData&quot;:{&quot;type&quot;:&quot;report&quot;,&quot;id&quot;:&quot;6f11bd4e-2770-362c-8b6f-a3540c08be9a&quot;,&quot;title&quot;:&quot;North West Hutton Decommissioning Programme&quot;,&quot;author&quot;:[{&quot;family&quot;:&quot;BP&quot;,&quot;given&quot;:&quot;&quot;,&quot;parse-names&quot;:false,&quot;dropping-particle&quot;:&quot;&quot;,&quot;non-dropping-particle&quot;:&quot;&quot;}],&quot;issued&quot;:{&quot;date-parts&quot;:[[2005]]},&quot;number-of-pages&quot;:&quot;1-278&quot;,&quot;container-title-short&quot;:&quot;&quot;},&quot;isTemporary&quot;:false}]},{&quot;citationID&quot;:&quot;MENDELEY_CITATION_566fc71a-2ba5-4286-97c1-508d983c7928&quot;,&quot;properties&quot;:{&quot;noteIndex&quot;:0},&quot;isEdited&quot;:false,&quot;manualOverride&quot;:{&quot;isManuallyOverridden&quot;:false,&quot;citeprocText&quot;:&quot;(Aquatera Ltd, 2007)&quot;,&quot;manualOverrideText&quot;:&quot;&quot;},&quot;citationTag&quot;:&quot;MENDELEY_CITATION_v3_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&quot;,&quot;citationItems&quot;:[{&quot;id&quot;:&quot;8a0462e0-bbd5-3c38-95e7-9fb00d3f9049&quot;,&quot;itemData&quot;:{&quot;type&quot;:&quot;report&quot;,&quot;id&quot;:&quot;8a0462e0-bbd5-3c38-95e7-9fb00d3f9049&quot;,&quot;title&quot;:&quot;Initial screening assessment of BP's UKCS cuttings piles&quot;,&quot;author&quot;:[{&quot;family&quot;:&quot;Aquatera Ltd&quot;,&quot;given&quot;:&quot;&quot;,&quot;parse-names&quot;:false,&quot;dropping-particle&quot;:&quot;&quot;,&quot;non-dropping-particle&quot;:&quot;&quot;}],&quot;issued&quot;:{&quot;date-parts&quot;:[[2007]]},&quot;number-of-pages&quot;:&quot;1-32&quot;,&quot;container-title-short&quot;:&quot;&quot;},&quot;isTemporary&quot;:false}]},{&quot;citationID&quot;:&quot;MENDELEY_CITATION_852f405b-8c52-4cb1-b078-e93bfea728c8&quot;,&quot;properties&quot;:{&quot;noteIndex&quot;:0},&quot;isEdited&quot;:false,&quot;manualOverride&quot;:{&quot;isManuallyOverridden&quot;:false,&quot;citeprocText&quot;:&quot;(BP, 2005)&quot;,&quot;manualOverrideText&quot;:&quot;&quot;},&quot;citationTag&quot;:&quot;MENDELEY_CITATION_v3_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&quot;,&quot;citationItems&quot;:[{&quot;id&quot;:&quot;6f11bd4e-2770-362c-8b6f-a3540c08be9a&quot;,&quot;itemData&quot;:{&quot;type&quot;:&quot;report&quot;,&quot;id&quot;:&quot;6f11bd4e-2770-362c-8b6f-a3540c08be9a&quot;,&quot;title&quot;:&quot;North West Hutton Decommissioning Programme&quot;,&quot;author&quot;:[{&quot;family&quot;:&quot;BP&quot;,&quot;given&quot;:&quot;&quot;,&quot;parse-names&quot;:false,&quot;dropping-particle&quot;:&quot;&quot;,&quot;non-dropping-particle&quot;:&quot;&quot;}],&quot;issued&quot;:{&quot;date-parts&quot;:[[2005]]},&quot;number-of-pages&quot;:&quot;1-278&quot;,&quot;container-title-short&quot;:&quot;&quot;},&quot;isTemporary&quot;:false}]},{&quot;citationID&quot;:&quot;MENDELEY_CITATION_78c723b9-ae18-44ac-8d0d-e9caae4371be&quot;,&quot;properties&quot;:{&quot;noteIndex&quot;:0},&quot;isEdited&quot;:false,&quot;manualOverride&quot;:{&quot;isManuallyOverridden&quot;:false,&quot;citeprocText&quot;:&quot;(Winther and Johannessen, 2006)&quot;,&quot;manualOverrideText&quot;:&quot;&quot;},&quot;citationTag&quot;:&quot;MENDELEY_CITATION_v3_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&quot;,&quot;citationItems&quot;:[{&quot;id&quot;:&quot;1ed6fc37-3a6c-35f0-8e3b-7a70fcc7c2b4&quot;,&quot;itemData&quot;:{&quot;type&quot;:&quot;article-journal&quot;,&quot;id&quot;:&quot;1ed6fc37-3a6c-35f0-8e3b-7a70fcc7c2b4&quot;,&quot;title&quot;:&quot;North Sea circulation: Atlantic inflow and its destination&quot;,&quot;author&quot;:[{&quot;family&quot;:&quot;Winther&quot;,&quot;given&quot;:&quot;Nina G.&quot;,&quot;parse-names&quot;:false,&quot;dropping-particle&quot;:&quot;&quot;,&quot;non-dropping-particle&quot;:&quot;&quot;},{&quot;family&quot;:&quot;Johannessen&quot;,&quot;given&quot;:&quot;Johnny A.&quot;,&quot;parse-names&quot;:false,&quot;dropping-particle&quot;:&quot;&quot;,&quot;non-dropping-particle&quot;:&quot;&quot;}],&quot;container-title&quot;:&quot;Journal of Geophysical Research: Oceans&quot;,&quot;container-title-short&quot;:&quot;J Geophys Res Oceans&quot;,&quot;DOI&quot;:&quot;10.1029/2005JC003310&quot;,&quot;ISSN&quot;:&quot;21699291&quot;,&quot;issued&quot;:{&quot;date-parts&quot;:[[2006,12,8]]},&quot;abstract&quot;:&quot;This study investigates the Atlantic inflow to the North Sea and its variability, pathways and destination. Results from a numerical model show that the variability of Atlantic inflow is dependent on the inflow location. The inflow between Orkneys and Shetland and in the Shetland shelf area show a strong connection to the strength in westerly winds in winter and spring on a weekly timescale, while the inflow in the Norwegian Trench has a longer response time to the large-scale wind pattern. About 50% of the Atlantic water that enters the North Sea is mixed with fresher water before it leaves the North Sea as the Norwegian Coastal Current. This illustrates the important role of estuarine processes within the North Sea and Skagerrak area, and their interaction with the Atlantic water. Copyright 2006 by the American Geophysical Union.&quot;,&quot;publisher&quot;:&quot;Blackwell Publishing Ltd&quot;,&quot;issue&quot;:&quot;12&quot;,&quot;volume&quot;:&quot;111&quot;},&quot;isTemporary&quot;:false}]},{&quot;citationID&quot;:&quot;MENDELEY_CITATION_e789b695-6cd9-42d4-bb57-5cb7c9f81067&quot;,&quot;properties&quot;:{&quot;noteIndex&quot;:0},&quot;isEdited&quot;:false,&quot;manualOverride&quot;:{&quot;isManuallyOverridden&quot;:false,&quot;citeprocText&quot;:&quot;(Klunder et al., 2018)&quot;,&quot;manualOverrideText&quot;:&quot;&quot;},&quot;citationTag&quot;:&quot;MENDELEY_CITATION_v3_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&quot;,&quot;citationItems&quot;:[{&quot;id&quot;:&quot;de33db4c-4f6d-3cbe-bdfd-9379a6c28950&quot;,&quot;itemData&quot;:{&quot;type&quot;:&quot;article-journal&quot;,&quot;id&quot;:&quot;de33db4c-4f6d-3cbe-bdfd-9379a6c28950&quot;,&quot;title&quot;:&quot;Impact of an artificial structure on the benthic community composition in the southern North Sea: Assessed by a morphological and molecular approach&quot;,&quot;author&quot;:[{&quot;family&quot;:&quot;Klunder&quot;,&quot;given&quot;:&quot;Lise&quot;,&quot;parse-names&quot;:false,&quot;dropping-particle&quot;:&quot;&quot;,&quot;non-dropping-particle&quot;:&quot;&quot;},{&quot;family&quot;:&quot;Lavaleye&quot;,&quot;given&quot;:&quot;Marc S.S.&quot;,&quot;parse-names&quot;:false,&quot;dropping-particle&quot;:&quot;&quot;,&quot;non-dropping-particle&quot;:&quot;&quot;},{&quot;family&quot;:&quot;Filippidi&quot;,&quot;given&quot;:&quot;Amalia&quot;,&quot;parse-names&quot;:false,&quot;dropping-particle&quot;:&quot;&quot;,&quot;non-dropping-particle&quot;:&quot;&quot;},{&quot;family&quot;:&quot;Bleijswijk&quot;,&quot;given&quot;:&quot;Judith D.L.&quot;,&quot;parse-names&quot;:false,&quot;dropping-particle&quot;:&quot;&quot;,&quot;non-dropping-particle&quot;:&quot;Van&quot;},{&quot;family&quot;:&quot;Reichart&quot;,&quot;given&quot;:&quot;Gert Jan&quot;,&quot;parse-names&quot;:false,&quot;dropping-particle&quot;:&quot;&quot;,&quot;non-dropping-particle&quot;:&quot;&quot;},{&quot;family&quot;:&quot;Veer&quot;,&quot;given&quot;:&quot;Henk W.&quot;,&quot;parse-names&quot;:false,&quot;dropping-particle&quot;:&quot;&quot;,&quot;non-dropping-particle&quot;:&quot;Van Der&quot;},{&quot;family&quot;:&quot;Duineveld&quot;,&quot;given&quot;:&quot;Gerard C.A.&quot;,&quot;parse-names&quot;:false,&quot;dropping-particle&quot;:&quot;&quot;,&quot;non-dropping-particle&quot;:&quot;&quot;},{&quot;family&quot;:&quot;Mienis&quot;,&quot;given&quot;:&quot;Furu&quot;,&quot;parse-names&quot;:false,&quot;dropping-particle&quot;:&quot;&quot;,&quot;non-dropping-particle&quot;:&quot;&quot;}],&quot;container-title&quot;:&quot;ICES Journal of Marine Science&quot;,&quot;DOI&quot;:&quot;10.1093/icesjms/fsy114&quot;,&quot;ISSN&quot;:&quot;10959289&quot;,&quot;issued&quot;:{&quot;date-parts&quot;:[[2018,5,1]]},&quot;page&quot;:&quot;1167-1177&quot;,&quot;abstract&quot;:&quot;Man-made structures in the North Sea are known to act as artificial reefs by providing a habitat for sessile epifauna in a predominantly soft sediment environment. This epifauna is hypothesized to cast a so-called \&quot;shadow\&quot;over the soft sediment ecosystem by altering the nutrient composition in the overlying water column. In addition, the structure itself could alter currents and thereby influence the deposition and erosion of the sediments in the wake of the platform. This study aims to assess the long-Term effects of a gas platform in the southern North Sea on the surrounding benthic community by both morphological and molecular identification of benthic species. The species composition and a set of abiotic factors of the sediment around a gas platform were assessed along four transects. Differences for the abiotic factors were found in the closer vicinity of the platform in the direction corresponding to the predominant currents. The number of benthic fauna families found in the molecular approach were on average three times higher than for the morphological approach. Both approaches showed that small differences occurred primarily due to changes in sedimentary organic matter content. Differences in species composition were more pronounced between transects rather than between distances from the platform.&quot;,&quot;publisher&quot;:&quot;Oxford University Press&quot;,&quot;issue&quot;:&quot;3&quot;,&quot;volume&quot;:&quot;77&quot;,&quot;container-title-short&quot;:&quot;&quot;},&quot;isTemporary&quot;:false}]}]"/>
    <we:property name="MENDELEY_CITATIONS_LOCALE_CODE" value="&quot;en-GB&quot;"/>
    <we:property name="MENDELEY_CITATIONS_STYLE" value="{&quot;id&quot;:&quot;https://www.zotero.org/styles/university-of-york-harvard-environment&quot;,&quot;title&quot;:&quot;University of York - Harvard - Environment&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FDCFCD3-7C4C-48F7-A73F-A5E2B8AD7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12496</Words>
  <Characters>71228</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Woodward-Rowe</dc:creator>
  <cp:keywords/>
  <dc:description/>
  <cp:lastModifiedBy>Hugo Woodward-Rowe</cp:lastModifiedBy>
  <cp:revision>2</cp:revision>
  <dcterms:created xsi:type="dcterms:W3CDTF">2024-03-12T15:40:00Z</dcterms:created>
  <dcterms:modified xsi:type="dcterms:W3CDTF">2024-03-12T15:40:00Z</dcterms:modified>
</cp:coreProperties>
</file>