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A8970" w14:textId="77777777" w:rsidR="004F5F4D" w:rsidRPr="00E62175" w:rsidRDefault="004F5F4D" w:rsidP="00097DAE">
      <w:pPr>
        <w:pStyle w:val="TableFigureCaptions"/>
        <w:rPr>
          <w:rFonts w:ascii="Calibri" w:hAnsi="Calibri" w:cs="Calibri"/>
          <w:bCs w:val="0"/>
          <w:color w:val="7F7F7F"/>
        </w:rPr>
      </w:pPr>
      <w:r w:rsidRPr="00E62175">
        <w:rPr>
          <w:rFonts w:ascii="Calibri" w:hAnsi="Calibri" w:cs="Calibri"/>
          <w:bCs w:val="0"/>
          <w:color w:val="7F7F7F"/>
        </w:rPr>
        <w:t>Journal</w:t>
      </w:r>
      <w:r w:rsidR="00D607C2" w:rsidRPr="00E62175">
        <w:rPr>
          <w:rFonts w:ascii="Calibri" w:hAnsi="Calibri" w:cs="Calibri"/>
          <w:bCs w:val="0"/>
          <w:color w:val="7F7F7F"/>
        </w:rPr>
        <w:t xml:space="preserve"> </w:t>
      </w:r>
      <w:r w:rsidR="00E91581" w:rsidRPr="00E62175">
        <w:rPr>
          <w:rFonts w:ascii="Calibri" w:hAnsi="Calibri" w:cs="Calibri"/>
          <w:bCs w:val="0"/>
          <w:color w:val="7F7F7F"/>
        </w:rPr>
        <w:t xml:space="preserve">| </w:t>
      </w:r>
      <w:r w:rsidR="00E41E78" w:rsidRPr="00E62175">
        <w:rPr>
          <w:rFonts w:ascii="Calibri" w:hAnsi="Calibri" w:cs="Calibri"/>
          <w:bCs w:val="0"/>
          <w:color w:val="7F7F7F"/>
        </w:rPr>
        <w:t>Article Type</w:t>
      </w:r>
      <w:r w:rsidRPr="00E62175">
        <w:rPr>
          <w:rFonts w:ascii="Calibri" w:hAnsi="Calibri" w:cs="Calibri"/>
          <w:bCs w:val="0"/>
          <w:color w:val="7F7F7F"/>
        </w:rPr>
        <w:t>:</w:t>
      </w:r>
    </w:p>
    <w:p w14:paraId="6D076607" w14:textId="407A4D95" w:rsidR="004F5F4D" w:rsidRPr="00E62175" w:rsidRDefault="006C78C3" w:rsidP="0009311D">
      <w:pPr>
        <w:spacing w:after="120" w:line="360" w:lineRule="auto"/>
        <w:jc w:val="both"/>
        <w:rPr>
          <w:rFonts w:cs="Calibri"/>
          <w:b/>
          <w:sz w:val="26"/>
          <w:szCs w:val="26"/>
        </w:rPr>
      </w:pPr>
      <w:r w:rsidRPr="00E62175">
        <w:rPr>
          <w:rFonts w:cs="Calibri"/>
          <w:b/>
          <w:sz w:val="26"/>
          <w:szCs w:val="26"/>
        </w:rPr>
        <w:t>Fish and Fisheries | Original Articles</w:t>
      </w:r>
    </w:p>
    <w:p w14:paraId="1C54F029" w14:textId="77777777" w:rsidR="00A07820" w:rsidRPr="00E62175" w:rsidRDefault="00A07820" w:rsidP="002D624B">
      <w:pPr>
        <w:spacing w:after="160" w:line="240" w:lineRule="auto"/>
        <w:jc w:val="both"/>
        <w:rPr>
          <w:rFonts w:cs="Calibri"/>
          <w:b/>
          <w:color w:val="7F7F7F"/>
        </w:rPr>
      </w:pPr>
    </w:p>
    <w:p w14:paraId="4FE205C4" w14:textId="3C0B6600" w:rsidR="002D624B" w:rsidRPr="00E62175" w:rsidRDefault="002D624B" w:rsidP="002D624B">
      <w:pPr>
        <w:spacing w:after="160" w:line="240" w:lineRule="auto"/>
        <w:jc w:val="both"/>
        <w:rPr>
          <w:rFonts w:cs="Calibri"/>
          <w:b/>
          <w:color w:val="7F7F7F"/>
        </w:rPr>
      </w:pPr>
      <w:r w:rsidRPr="00E62175">
        <w:rPr>
          <w:rFonts w:cs="Calibri"/>
          <w:b/>
          <w:color w:val="7F7F7F"/>
        </w:rPr>
        <w:t>Title:</w:t>
      </w:r>
    </w:p>
    <w:p w14:paraId="2D040759" w14:textId="2B37DD73" w:rsidR="00082294" w:rsidRPr="00E62175" w:rsidRDefault="00561936" w:rsidP="0002027C">
      <w:pPr>
        <w:spacing w:after="160" w:line="360" w:lineRule="auto"/>
        <w:jc w:val="both"/>
        <w:rPr>
          <w:rFonts w:cs="Calibri"/>
          <w:b/>
          <w:sz w:val="28"/>
          <w:szCs w:val="28"/>
        </w:rPr>
      </w:pPr>
      <w:r w:rsidRPr="00E62175">
        <w:rPr>
          <w:rFonts w:cs="Calibri"/>
          <w:b/>
          <w:sz w:val="28"/>
          <w:szCs w:val="28"/>
        </w:rPr>
        <w:t>Global s</w:t>
      </w:r>
      <w:r w:rsidR="00082294" w:rsidRPr="00E62175">
        <w:rPr>
          <w:rFonts w:cs="Calibri"/>
          <w:b/>
          <w:sz w:val="28"/>
          <w:szCs w:val="28"/>
        </w:rPr>
        <w:t>ynthesis</w:t>
      </w:r>
      <w:r w:rsidRPr="00E62175">
        <w:rPr>
          <w:rFonts w:cs="Calibri"/>
          <w:b/>
          <w:sz w:val="28"/>
          <w:szCs w:val="28"/>
        </w:rPr>
        <w:t xml:space="preserve"> of</w:t>
      </w:r>
      <w:r w:rsidR="00082294" w:rsidRPr="00E62175">
        <w:rPr>
          <w:rFonts w:cs="Calibri"/>
          <w:b/>
          <w:sz w:val="28"/>
          <w:szCs w:val="28"/>
        </w:rPr>
        <w:t xml:space="preserve"> the </w:t>
      </w:r>
      <w:r w:rsidR="0064785B" w:rsidRPr="00E62175">
        <w:rPr>
          <w:rFonts w:cs="Calibri"/>
          <w:b/>
          <w:sz w:val="28"/>
          <w:szCs w:val="28"/>
        </w:rPr>
        <w:t>operating</w:t>
      </w:r>
      <w:r w:rsidR="00082294" w:rsidRPr="00E62175">
        <w:rPr>
          <w:rFonts w:cs="Calibri"/>
          <w:b/>
          <w:sz w:val="28"/>
          <w:szCs w:val="28"/>
        </w:rPr>
        <w:t xml:space="preserve"> behaviour of</w:t>
      </w:r>
      <w:r w:rsidR="00164EE0" w:rsidRPr="00E62175">
        <w:rPr>
          <w:rFonts w:cs="Calibri"/>
          <w:b/>
          <w:sz w:val="28"/>
          <w:szCs w:val="28"/>
        </w:rPr>
        <w:t xml:space="preserve"> marine</w:t>
      </w:r>
      <w:r w:rsidR="00082294" w:rsidRPr="00E62175">
        <w:rPr>
          <w:rFonts w:cs="Calibri"/>
          <w:b/>
          <w:sz w:val="28"/>
          <w:szCs w:val="28"/>
        </w:rPr>
        <w:t xml:space="preserve"> small-scale fishers</w:t>
      </w:r>
    </w:p>
    <w:p w14:paraId="0E9A9E54" w14:textId="77777777" w:rsidR="002D624B" w:rsidRPr="00E62175" w:rsidRDefault="004A47D9" w:rsidP="004A47D9">
      <w:pPr>
        <w:spacing w:after="160" w:line="240" w:lineRule="auto"/>
        <w:jc w:val="both"/>
        <w:rPr>
          <w:rFonts w:cs="Calibri"/>
          <w:b/>
          <w:color w:val="7F7F7F"/>
        </w:rPr>
      </w:pPr>
      <w:r w:rsidRPr="00E62175">
        <w:rPr>
          <w:rFonts w:cs="Calibri"/>
          <w:b/>
          <w:color w:val="7F7F7F"/>
        </w:rPr>
        <w:t xml:space="preserve">Running </w:t>
      </w:r>
      <w:r w:rsidR="002D624B" w:rsidRPr="00E62175">
        <w:rPr>
          <w:rFonts w:cs="Calibri"/>
          <w:b/>
          <w:color w:val="7F7F7F"/>
        </w:rPr>
        <w:t>Title:</w:t>
      </w:r>
    </w:p>
    <w:p w14:paraId="5CB8AA72" w14:textId="6AB34503" w:rsidR="002D624B" w:rsidRPr="00E62175" w:rsidRDefault="00082294" w:rsidP="009731AD">
      <w:pPr>
        <w:spacing w:after="0" w:line="360" w:lineRule="auto"/>
        <w:jc w:val="both"/>
        <w:rPr>
          <w:rFonts w:cs="Calibri"/>
          <w:b/>
          <w:sz w:val="26"/>
          <w:szCs w:val="26"/>
        </w:rPr>
      </w:pPr>
      <w:r w:rsidRPr="00E62175">
        <w:rPr>
          <w:rFonts w:cs="Calibri"/>
          <w:b/>
          <w:sz w:val="26"/>
          <w:szCs w:val="26"/>
        </w:rPr>
        <w:t xml:space="preserve">Small-scale fisheries </w:t>
      </w:r>
      <w:r w:rsidR="00C62093" w:rsidRPr="00E62175">
        <w:rPr>
          <w:rFonts w:cs="Calibri"/>
          <w:b/>
          <w:sz w:val="26"/>
          <w:szCs w:val="26"/>
        </w:rPr>
        <w:t xml:space="preserve">operating </w:t>
      </w:r>
      <w:r w:rsidRPr="00E62175">
        <w:rPr>
          <w:rFonts w:cs="Calibri"/>
          <w:b/>
          <w:sz w:val="26"/>
          <w:szCs w:val="26"/>
        </w:rPr>
        <w:t>behaviour</w:t>
      </w:r>
    </w:p>
    <w:p w14:paraId="336FBE84" w14:textId="77777777" w:rsidR="00082294" w:rsidRPr="00E62175" w:rsidRDefault="00082294" w:rsidP="009731AD">
      <w:pPr>
        <w:spacing w:after="0" w:line="360" w:lineRule="auto"/>
        <w:jc w:val="both"/>
        <w:rPr>
          <w:rFonts w:cs="Calibri"/>
          <w:b/>
          <w:sz w:val="26"/>
          <w:szCs w:val="26"/>
        </w:rPr>
      </w:pPr>
    </w:p>
    <w:p w14:paraId="60ECA565" w14:textId="77777777" w:rsidR="002D624B" w:rsidRPr="00E62175" w:rsidRDefault="002D624B" w:rsidP="002D624B">
      <w:pPr>
        <w:spacing w:after="160" w:line="240" w:lineRule="auto"/>
        <w:jc w:val="both"/>
        <w:rPr>
          <w:rFonts w:cs="Calibri"/>
          <w:b/>
          <w:color w:val="7F7F7F"/>
        </w:rPr>
      </w:pPr>
      <w:r w:rsidRPr="00E62175">
        <w:rPr>
          <w:rFonts w:cs="Calibri"/>
          <w:b/>
          <w:color w:val="7F7F7F"/>
        </w:rPr>
        <w:t>Authors:</w:t>
      </w:r>
    </w:p>
    <w:p w14:paraId="7191EC8E" w14:textId="3A461C9B" w:rsidR="002D624B" w:rsidRPr="00E62175" w:rsidRDefault="007F6BBF" w:rsidP="0009311D">
      <w:pPr>
        <w:spacing w:after="120" w:line="480" w:lineRule="auto"/>
        <w:jc w:val="both"/>
        <w:rPr>
          <w:rFonts w:cs="Calibri"/>
          <w:b/>
        </w:rPr>
      </w:pPr>
      <w:r w:rsidRPr="00E62175">
        <w:t>Pedro</w:t>
      </w:r>
      <w:r w:rsidRPr="00E62175">
        <w:t xml:space="preserve"> </w:t>
      </w:r>
      <w:r w:rsidR="00082294" w:rsidRPr="00E62175">
        <w:t>Warner</w:t>
      </w:r>
      <w:r w:rsidR="00082294" w:rsidRPr="00E62175">
        <w:rPr>
          <w:b/>
          <w:bCs/>
          <w:vertAlign w:val="superscript"/>
        </w:rPr>
        <w:t>1</w:t>
      </w:r>
      <w:r w:rsidR="00A0602F" w:rsidRPr="00E62175">
        <w:rPr>
          <w:b/>
          <w:bCs/>
          <w:vertAlign w:val="superscript"/>
        </w:rPr>
        <w:t>,2</w:t>
      </w:r>
      <w:r w:rsidR="000E7788" w:rsidRPr="00E62175">
        <w:rPr>
          <w:rFonts w:cs="Calibri"/>
          <w:bCs/>
        </w:rPr>
        <w:t>,</w:t>
      </w:r>
      <w:r w:rsidR="000E7788" w:rsidRPr="00E62175">
        <w:rPr>
          <w:rFonts w:cs="Calibri"/>
          <w:b/>
        </w:rPr>
        <w:t xml:space="preserve"> </w:t>
      </w:r>
      <w:r w:rsidR="00082294" w:rsidRPr="00E62175">
        <w:t>Ana Nuno</w:t>
      </w:r>
      <w:r w:rsidR="00082294" w:rsidRPr="00E62175">
        <w:rPr>
          <w:vertAlign w:val="superscript"/>
        </w:rPr>
        <w:t>1,</w:t>
      </w:r>
      <w:r w:rsidR="00A0602F" w:rsidRPr="00E62175">
        <w:rPr>
          <w:vertAlign w:val="superscript"/>
        </w:rPr>
        <w:t>3</w:t>
      </w:r>
      <w:r w:rsidR="000011E8" w:rsidRPr="00E62175">
        <w:rPr>
          <w:vertAlign w:val="superscript"/>
        </w:rPr>
        <w:t>*</w:t>
      </w:r>
      <w:r w:rsidR="00082294" w:rsidRPr="00E62175">
        <w:t>,</w:t>
      </w:r>
      <w:r w:rsidRPr="00E62175">
        <w:t xml:space="preserve"> David </w:t>
      </w:r>
      <w:r w:rsidR="00204440" w:rsidRPr="00E62175">
        <w:t xml:space="preserve">A. </w:t>
      </w:r>
      <w:r w:rsidRPr="00E62175">
        <w:t>Kroodsma</w:t>
      </w:r>
      <w:r w:rsidR="00204440" w:rsidRPr="00E62175">
        <w:rPr>
          <w:vertAlign w:val="superscript"/>
        </w:rPr>
        <w:t>4</w:t>
      </w:r>
      <w:r w:rsidRPr="00E62175">
        <w:t>,</w:t>
      </w:r>
      <w:r w:rsidR="006571E0" w:rsidRPr="00E62175">
        <w:t xml:space="preserve"> </w:t>
      </w:r>
      <w:r w:rsidRPr="00E62175">
        <w:t>Nat</w:t>
      </w:r>
      <w:r w:rsidR="00204440" w:rsidRPr="00E62175">
        <w:t>han A.</w:t>
      </w:r>
      <w:r w:rsidRPr="00E62175">
        <w:t xml:space="preserve"> Miller</w:t>
      </w:r>
      <w:r w:rsidR="00204440" w:rsidRPr="00E62175">
        <w:rPr>
          <w:vertAlign w:val="superscript"/>
        </w:rPr>
        <w:t>4</w:t>
      </w:r>
      <w:r w:rsidRPr="00E62175">
        <w:t xml:space="preserve">, </w:t>
      </w:r>
      <w:r w:rsidR="00C525A2" w:rsidRPr="00E62175">
        <w:t>Christopher Kerry</w:t>
      </w:r>
      <w:r w:rsidR="00C525A2" w:rsidRPr="00E62175">
        <w:rPr>
          <w:vertAlign w:val="superscript"/>
        </w:rPr>
        <w:t>1</w:t>
      </w:r>
      <w:r w:rsidR="00B668B7" w:rsidRPr="00E62175">
        <w:rPr>
          <w:vertAlign w:val="superscript"/>
        </w:rPr>
        <w:t>,</w:t>
      </w:r>
      <w:r w:rsidR="00204440" w:rsidRPr="00E62175">
        <w:rPr>
          <w:vertAlign w:val="superscript"/>
        </w:rPr>
        <w:t>5</w:t>
      </w:r>
      <w:r w:rsidR="00C525A2" w:rsidRPr="00E62175">
        <w:t xml:space="preserve">, </w:t>
      </w:r>
      <w:r w:rsidR="006571E0" w:rsidRPr="00E62175">
        <w:t>and</w:t>
      </w:r>
      <w:r w:rsidR="00082294" w:rsidRPr="00E62175">
        <w:t xml:space="preserve"> Kristian Metcalfe</w:t>
      </w:r>
      <w:r w:rsidR="00082294" w:rsidRPr="00E62175">
        <w:rPr>
          <w:vertAlign w:val="superscript"/>
        </w:rPr>
        <w:t>1</w:t>
      </w:r>
      <w:r w:rsidR="00161FE1" w:rsidRPr="00E62175">
        <w:rPr>
          <w:vertAlign w:val="superscript"/>
        </w:rPr>
        <w:t>*</w:t>
      </w:r>
      <w:r w:rsidR="000011E8" w:rsidRPr="00E62175">
        <w:rPr>
          <w:vertAlign w:val="superscript"/>
        </w:rPr>
        <w:t>*</w:t>
      </w:r>
    </w:p>
    <w:p w14:paraId="062CEDC3" w14:textId="77777777" w:rsidR="002D624B" w:rsidRPr="00E62175" w:rsidRDefault="002D624B" w:rsidP="002D624B">
      <w:pPr>
        <w:spacing w:after="160" w:line="240" w:lineRule="auto"/>
        <w:jc w:val="both"/>
        <w:rPr>
          <w:rFonts w:cs="Calibri"/>
          <w:b/>
          <w:color w:val="7F7F7F"/>
        </w:rPr>
      </w:pPr>
      <w:r w:rsidRPr="00E62175">
        <w:rPr>
          <w:rFonts w:cs="Calibri"/>
          <w:b/>
          <w:color w:val="7F7F7F"/>
        </w:rPr>
        <w:t>Author Affiliations:</w:t>
      </w:r>
    </w:p>
    <w:p w14:paraId="04AA1428" w14:textId="4B958B37" w:rsidR="00506A28" w:rsidRPr="00E62175" w:rsidRDefault="002D624B" w:rsidP="00612C34">
      <w:pPr>
        <w:spacing w:after="0" w:line="480" w:lineRule="auto"/>
        <w:rPr>
          <w:rFonts w:cs="Calibri"/>
        </w:rPr>
      </w:pPr>
      <w:r w:rsidRPr="00E62175">
        <w:rPr>
          <w:rFonts w:cs="Calibri"/>
          <w:b/>
          <w:vertAlign w:val="superscript"/>
        </w:rPr>
        <w:t>1</w:t>
      </w:r>
      <w:r w:rsidRPr="00E62175">
        <w:rPr>
          <w:rFonts w:cs="Calibri"/>
        </w:rPr>
        <w:t xml:space="preserve"> Centre for Ecology and Conservation, </w:t>
      </w:r>
      <w:r w:rsidR="005B7BC5" w:rsidRPr="00E62175">
        <w:rPr>
          <w:rFonts w:cs="Calibri"/>
        </w:rPr>
        <w:t>Faculty of Environment, Science and Economy</w:t>
      </w:r>
      <w:r w:rsidRPr="00E62175">
        <w:rPr>
          <w:rFonts w:cs="Calibri"/>
        </w:rPr>
        <w:t>, University of Exeter, Penryn Campus, Penryn, Cornwall, TR10 9FE, UK</w:t>
      </w:r>
      <w:r w:rsidR="00A061CE" w:rsidRPr="00E62175">
        <w:rPr>
          <w:rFonts w:cs="Calibri"/>
        </w:rPr>
        <w:t>.</w:t>
      </w:r>
    </w:p>
    <w:p w14:paraId="4B8C85F0" w14:textId="33D67315" w:rsidR="00BB708F" w:rsidRPr="00E62175" w:rsidRDefault="00A0602F" w:rsidP="00612C34">
      <w:pPr>
        <w:spacing w:after="0" w:line="480" w:lineRule="auto"/>
        <w:rPr>
          <w:rFonts w:cs="Calibri"/>
        </w:rPr>
      </w:pPr>
      <w:r w:rsidRPr="00E62175">
        <w:rPr>
          <w:rFonts w:cs="Calibri"/>
          <w:b/>
          <w:vertAlign w:val="superscript"/>
        </w:rPr>
        <w:t>2</w:t>
      </w:r>
      <w:r w:rsidRPr="00E62175">
        <w:rPr>
          <w:rFonts w:cs="Calibri"/>
        </w:rPr>
        <w:t xml:space="preserve"> Centre for Environment, Fisheries &amp; Aquaculture Science</w:t>
      </w:r>
      <w:r w:rsidR="00135E01" w:rsidRPr="00E62175">
        <w:rPr>
          <w:rFonts w:cs="Calibri"/>
        </w:rPr>
        <w:t xml:space="preserve"> (Cefas)</w:t>
      </w:r>
      <w:r w:rsidRPr="00E62175">
        <w:rPr>
          <w:rFonts w:cs="Calibri"/>
        </w:rPr>
        <w:t>,</w:t>
      </w:r>
      <w:r w:rsidR="004F1BE3" w:rsidRPr="00E62175">
        <w:rPr>
          <w:rFonts w:cs="Calibri"/>
        </w:rPr>
        <w:t xml:space="preserve"> Weymouth Laboratory, Barrack Road,</w:t>
      </w:r>
      <w:r w:rsidRPr="00E62175">
        <w:rPr>
          <w:rFonts w:cs="Calibri"/>
        </w:rPr>
        <w:t xml:space="preserve"> Weymouth, </w:t>
      </w:r>
      <w:r w:rsidR="004F1BE3" w:rsidRPr="00E62175">
        <w:rPr>
          <w:rFonts w:cs="Calibri"/>
        </w:rPr>
        <w:t xml:space="preserve">Dorset, </w:t>
      </w:r>
      <w:r w:rsidRPr="00E62175">
        <w:rPr>
          <w:rFonts w:cs="Calibri"/>
        </w:rPr>
        <w:t>DT4 8UB, UK</w:t>
      </w:r>
      <w:r w:rsidR="00135E01" w:rsidRPr="00E62175">
        <w:rPr>
          <w:rFonts w:cs="Calibri"/>
        </w:rPr>
        <w:t xml:space="preserve">. </w:t>
      </w:r>
    </w:p>
    <w:p w14:paraId="0BD3EC7F" w14:textId="086DFD03" w:rsidR="00440625" w:rsidRPr="00E62175" w:rsidRDefault="00A0602F" w:rsidP="00440625">
      <w:pPr>
        <w:spacing w:after="0" w:line="480" w:lineRule="auto"/>
        <w:rPr>
          <w:rFonts w:cs="Calibri"/>
        </w:rPr>
      </w:pPr>
      <w:r w:rsidRPr="00E62175">
        <w:rPr>
          <w:rFonts w:cs="Calibri"/>
          <w:b/>
          <w:vertAlign w:val="superscript"/>
        </w:rPr>
        <w:t>3</w:t>
      </w:r>
      <w:r w:rsidR="00440625" w:rsidRPr="00E62175">
        <w:rPr>
          <w:rFonts w:cs="Calibri"/>
        </w:rPr>
        <w:t xml:space="preserve"> </w:t>
      </w:r>
      <w:r w:rsidR="003E1BD7" w:rsidRPr="00E62175">
        <w:rPr>
          <w:rFonts w:cs="Calibri"/>
        </w:rPr>
        <w:t>Interdisciplinary Centre of Social Sciences (CICS.NOVA), School of Social Sciences and Humanities (NOVA FCSH), NOVA University Lisbon, Lisbon, Portugal</w:t>
      </w:r>
      <w:r w:rsidR="00A061CE" w:rsidRPr="00E62175">
        <w:rPr>
          <w:rFonts w:cs="Calibri"/>
        </w:rPr>
        <w:t>.</w:t>
      </w:r>
    </w:p>
    <w:p w14:paraId="2DA4561F" w14:textId="011B13D8" w:rsidR="00204440" w:rsidRPr="00E62175" w:rsidRDefault="00280F31" w:rsidP="00031671">
      <w:pPr>
        <w:spacing w:after="0" w:line="480" w:lineRule="auto"/>
        <w:rPr>
          <w:rFonts w:cs="Calibri"/>
        </w:rPr>
      </w:pPr>
      <w:r w:rsidRPr="00E62175">
        <w:rPr>
          <w:rFonts w:cs="Calibri"/>
          <w:b/>
          <w:vertAlign w:val="superscript"/>
        </w:rPr>
        <w:t>4</w:t>
      </w:r>
      <w:r w:rsidR="00204440" w:rsidRPr="00E62175">
        <w:rPr>
          <w:rFonts w:cs="Calibri"/>
          <w:b/>
          <w:vertAlign w:val="superscript"/>
        </w:rPr>
        <w:t xml:space="preserve"> </w:t>
      </w:r>
      <w:r w:rsidR="00204440" w:rsidRPr="00E62175">
        <w:t>Global Fishing Watch, Washington, DC, United States</w:t>
      </w:r>
    </w:p>
    <w:p w14:paraId="081AA098" w14:textId="72BFC55F" w:rsidR="00603087" w:rsidRPr="00E62175" w:rsidRDefault="00204440" w:rsidP="00773939">
      <w:pPr>
        <w:spacing w:after="0" w:line="480" w:lineRule="auto"/>
        <w:rPr>
          <w:rFonts w:cs="Calibri"/>
        </w:rPr>
      </w:pPr>
      <w:r w:rsidRPr="00E62175">
        <w:rPr>
          <w:rFonts w:cs="Calibri"/>
          <w:b/>
          <w:vertAlign w:val="superscript"/>
        </w:rPr>
        <w:t>5</w:t>
      </w:r>
      <w:r w:rsidRPr="00E62175">
        <w:rPr>
          <w:rFonts w:cs="Calibri"/>
        </w:rPr>
        <w:t xml:space="preserve"> </w:t>
      </w:r>
      <w:r w:rsidR="009A4961" w:rsidRPr="00E62175">
        <w:rPr>
          <w:rFonts w:cs="Calibri"/>
        </w:rPr>
        <w:t>Institute for Data Science and Artificial Intelligence, University of Exeter, Streatham Campus, Exeter, Devon, EX4 4PY, UK.</w:t>
      </w:r>
    </w:p>
    <w:p w14:paraId="2571A3D7" w14:textId="77777777" w:rsidR="00603087" w:rsidRPr="00E62175" w:rsidRDefault="00603087" w:rsidP="00773939">
      <w:pPr>
        <w:spacing w:after="0" w:line="480" w:lineRule="auto"/>
        <w:rPr>
          <w:rFonts w:cs="Calibri"/>
          <w:b/>
          <w:color w:val="7F7F7F"/>
        </w:rPr>
      </w:pPr>
    </w:p>
    <w:p w14:paraId="7C6FA654" w14:textId="6D9F01F2" w:rsidR="001B028C" w:rsidRPr="00E62175" w:rsidRDefault="002D624B" w:rsidP="00773939">
      <w:pPr>
        <w:spacing w:after="0" w:line="480" w:lineRule="auto"/>
        <w:rPr>
          <w:rFonts w:cs="Calibri"/>
          <w:sz w:val="20"/>
          <w:szCs w:val="20"/>
        </w:rPr>
      </w:pPr>
      <w:r w:rsidRPr="00E62175">
        <w:rPr>
          <w:rFonts w:cs="Calibri"/>
          <w:b/>
          <w:color w:val="7F7F7F"/>
        </w:rPr>
        <w:t>Corresponding Author</w:t>
      </w:r>
      <w:r w:rsidR="000011E8" w:rsidRPr="00E62175">
        <w:rPr>
          <w:rFonts w:cs="Calibri"/>
          <w:b/>
          <w:color w:val="7F7F7F"/>
        </w:rPr>
        <w:t>s</w:t>
      </w:r>
      <w:r w:rsidRPr="00E62175">
        <w:rPr>
          <w:rFonts w:cs="Calibri"/>
          <w:b/>
          <w:color w:val="7F7F7F"/>
        </w:rPr>
        <w:t xml:space="preserve">: </w:t>
      </w:r>
      <w:r w:rsidR="006F7DD6" w:rsidRPr="00E62175">
        <w:rPr>
          <w:rFonts w:cs="Calibri"/>
          <w:bCs/>
          <w:sz w:val="20"/>
          <w:szCs w:val="20"/>
        </w:rPr>
        <w:t xml:space="preserve">* </w:t>
      </w:r>
      <w:r w:rsidR="000011E8" w:rsidRPr="00E62175">
        <w:rPr>
          <w:rFonts w:cs="Calibri"/>
          <w:sz w:val="20"/>
          <w:szCs w:val="20"/>
        </w:rPr>
        <w:t xml:space="preserve">Dr Ana Nuno, Email: </w:t>
      </w:r>
      <w:hyperlink r:id="rId8" w:history="1">
        <w:r w:rsidR="000011E8" w:rsidRPr="00E62175">
          <w:rPr>
            <w:rStyle w:val="Hyperlink"/>
            <w:rFonts w:cs="Calibri"/>
            <w:sz w:val="20"/>
            <w:szCs w:val="20"/>
          </w:rPr>
          <w:t>ananuno@fcsh.unl.pt</w:t>
        </w:r>
      </w:hyperlink>
      <w:r w:rsidR="000011E8" w:rsidRPr="00E62175">
        <w:rPr>
          <w:rFonts w:cs="Calibri"/>
          <w:sz w:val="20"/>
          <w:szCs w:val="20"/>
        </w:rPr>
        <w:t xml:space="preserve">; </w:t>
      </w:r>
      <w:r w:rsidRPr="00E62175">
        <w:rPr>
          <w:rFonts w:cs="Calibri"/>
          <w:b/>
          <w:sz w:val="20"/>
          <w:szCs w:val="20"/>
        </w:rPr>
        <w:t>*</w:t>
      </w:r>
      <w:r w:rsidR="000011E8" w:rsidRPr="00E62175">
        <w:rPr>
          <w:rFonts w:cs="Calibri"/>
          <w:b/>
          <w:sz w:val="20"/>
          <w:szCs w:val="20"/>
        </w:rPr>
        <w:t>*</w:t>
      </w:r>
      <w:r w:rsidR="007429A0" w:rsidRPr="00E62175">
        <w:rPr>
          <w:rFonts w:cs="Calibri"/>
          <w:sz w:val="20"/>
          <w:szCs w:val="20"/>
        </w:rPr>
        <w:t xml:space="preserve"> </w:t>
      </w:r>
      <w:r w:rsidR="000011E8" w:rsidRPr="00E62175">
        <w:rPr>
          <w:rFonts w:cs="Calibri"/>
          <w:sz w:val="20"/>
          <w:szCs w:val="20"/>
        </w:rPr>
        <w:t xml:space="preserve">Dr </w:t>
      </w:r>
      <w:r w:rsidR="00161FE1" w:rsidRPr="00E62175">
        <w:rPr>
          <w:rFonts w:cs="Calibri"/>
          <w:sz w:val="20"/>
          <w:szCs w:val="20"/>
        </w:rPr>
        <w:t>Kristian Metcalfe,</w:t>
      </w:r>
      <w:r w:rsidR="000011E8" w:rsidRPr="00E62175">
        <w:rPr>
          <w:rFonts w:cs="Calibri"/>
          <w:sz w:val="20"/>
          <w:szCs w:val="20"/>
        </w:rPr>
        <w:t xml:space="preserve"> </w:t>
      </w:r>
      <w:r w:rsidR="005B47B9" w:rsidRPr="00E62175">
        <w:rPr>
          <w:rFonts w:cs="Calibri"/>
          <w:sz w:val="20"/>
          <w:szCs w:val="20"/>
        </w:rPr>
        <w:t xml:space="preserve">Email: </w:t>
      </w:r>
      <w:hyperlink r:id="rId9" w:history="1">
        <w:r w:rsidR="000011E8" w:rsidRPr="00E62175">
          <w:rPr>
            <w:rStyle w:val="Hyperlink"/>
            <w:rFonts w:cs="Calibri"/>
            <w:sz w:val="20"/>
            <w:szCs w:val="20"/>
          </w:rPr>
          <w:t>kristian.metcalfe@exeter.ac.uk</w:t>
        </w:r>
      </w:hyperlink>
      <w:r w:rsidR="005A2338" w:rsidRPr="00E62175">
        <w:rPr>
          <w:rFonts w:cs="Calibri"/>
          <w:sz w:val="20"/>
          <w:szCs w:val="20"/>
        </w:rPr>
        <w:t xml:space="preserve">; </w:t>
      </w:r>
    </w:p>
    <w:p w14:paraId="624CCFE3" w14:textId="77777777" w:rsidR="008A1AF4" w:rsidRPr="00E62175" w:rsidRDefault="008A1AF4" w:rsidP="00773939">
      <w:pPr>
        <w:spacing w:after="0" w:line="480" w:lineRule="auto"/>
        <w:rPr>
          <w:rFonts w:cs="Calibri"/>
          <w:sz w:val="20"/>
          <w:szCs w:val="20"/>
        </w:rPr>
      </w:pPr>
    </w:p>
    <w:p w14:paraId="37D01C8B" w14:textId="02A8B065" w:rsidR="006D6C0A" w:rsidRPr="00E62175" w:rsidRDefault="008E1D89" w:rsidP="009E25EB">
      <w:pPr>
        <w:tabs>
          <w:tab w:val="left" w:pos="1778"/>
        </w:tabs>
        <w:spacing w:before="120" w:after="120" w:line="480" w:lineRule="auto"/>
        <w:jc w:val="both"/>
        <w:rPr>
          <w:rFonts w:cs="Calibri"/>
          <w:sz w:val="20"/>
          <w:szCs w:val="20"/>
        </w:rPr>
      </w:pPr>
      <w:r w:rsidRPr="00E62175">
        <w:rPr>
          <w:rFonts w:cs="Calibri"/>
          <w:b/>
          <w:color w:val="7F7F7F"/>
          <w:szCs w:val="20"/>
        </w:rPr>
        <w:t>Word Count</w:t>
      </w:r>
      <w:r w:rsidR="00980DBA" w:rsidRPr="00E62175">
        <w:rPr>
          <w:rFonts w:cs="Calibri"/>
          <w:b/>
          <w:color w:val="7F7F7F"/>
          <w:szCs w:val="20"/>
        </w:rPr>
        <w:t>:</w:t>
      </w:r>
      <w:r w:rsidR="00C406D6" w:rsidRPr="00E62175">
        <w:rPr>
          <w:rFonts w:cs="Calibri"/>
          <w:b/>
          <w:color w:val="7F7F7F"/>
          <w:szCs w:val="20"/>
        </w:rPr>
        <w:t xml:space="preserve"> </w:t>
      </w:r>
      <w:r w:rsidR="0088406F" w:rsidRPr="00E62175">
        <w:rPr>
          <w:rFonts w:cs="Calibri"/>
          <w:b/>
        </w:rPr>
        <w:t>8,</w:t>
      </w:r>
      <w:r w:rsidR="00BD3FF8" w:rsidRPr="00E62175">
        <w:rPr>
          <w:rFonts w:cs="Calibri"/>
          <w:b/>
        </w:rPr>
        <w:t>256</w:t>
      </w:r>
      <w:r w:rsidR="0088406F" w:rsidRPr="00E62175">
        <w:rPr>
          <w:rFonts w:cs="Calibri"/>
          <w:b/>
        </w:rPr>
        <w:t xml:space="preserve"> </w:t>
      </w:r>
      <w:r w:rsidR="0088406F" w:rsidRPr="00E62175">
        <w:rPr>
          <w:rFonts w:cs="Calibri"/>
        </w:rPr>
        <w:t>(</w:t>
      </w:r>
      <w:r w:rsidR="00076982" w:rsidRPr="00E62175">
        <w:rPr>
          <w:rFonts w:cs="Calibri"/>
        </w:rPr>
        <w:t xml:space="preserve">inclusive of </w:t>
      </w:r>
      <w:r w:rsidR="0088406F" w:rsidRPr="00E62175">
        <w:rPr>
          <w:rFonts w:cs="Calibri"/>
        </w:rPr>
        <w:t xml:space="preserve">abstract – references, </w:t>
      </w:r>
      <w:r w:rsidR="00076982" w:rsidRPr="00E62175">
        <w:rPr>
          <w:rFonts w:cs="Calibri"/>
        </w:rPr>
        <w:t>and</w:t>
      </w:r>
      <w:r w:rsidR="0088406F" w:rsidRPr="00E62175">
        <w:rPr>
          <w:rFonts w:cs="Calibri"/>
        </w:rPr>
        <w:t xml:space="preserve"> tables/figures in main text)</w:t>
      </w:r>
    </w:p>
    <w:p w14:paraId="516CC4B7" w14:textId="3C9C4458" w:rsidR="0008187B" w:rsidRPr="00E62175" w:rsidRDefault="00911030" w:rsidP="009E25EB">
      <w:pPr>
        <w:tabs>
          <w:tab w:val="left" w:pos="1778"/>
        </w:tabs>
        <w:spacing w:before="120" w:after="120" w:line="480" w:lineRule="auto"/>
        <w:jc w:val="both"/>
        <w:rPr>
          <w:rFonts w:cs="Calibri"/>
          <w:sz w:val="20"/>
          <w:szCs w:val="20"/>
        </w:rPr>
      </w:pPr>
      <w:r w:rsidRPr="00E62175">
        <w:rPr>
          <w:rFonts w:cs="Calibri"/>
          <w:b/>
          <w:color w:val="7F7F7F"/>
        </w:rPr>
        <w:t>References:</w:t>
      </w:r>
      <w:r w:rsidR="00C72AF8" w:rsidRPr="00E62175">
        <w:rPr>
          <w:rFonts w:cs="Calibri"/>
          <w:b/>
          <w:color w:val="7F7F7F"/>
        </w:rPr>
        <w:t xml:space="preserve"> </w:t>
      </w:r>
      <w:r w:rsidR="00BD3FF8" w:rsidRPr="00E62175">
        <w:rPr>
          <w:rFonts w:cs="Calibri"/>
          <w:b/>
        </w:rPr>
        <w:t>96</w:t>
      </w:r>
      <w:r w:rsidR="00DE21F2" w:rsidRPr="00E62175">
        <w:rPr>
          <w:rFonts w:cs="Calibri"/>
        </w:rPr>
        <w:t xml:space="preserve"> </w:t>
      </w:r>
      <w:r w:rsidR="00021964" w:rsidRPr="00E62175">
        <w:rPr>
          <w:rFonts w:cs="Calibri"/>
          <w:b/>
          <w:color w:val="7F7F7F"/>
        </w:rPr>
        <w:t xml:space="preserve">Tables </w:t>
      </w:r>
      <w:r w:rsidR="00C57B93" w:rsidRPr="00E62175">
        <w:rPr>
          <w:rFonts w:cs="Calibri"/>
          <w:b/>
        </w:rPr>
        <w:t>2</w:t>
      </w:r>
      <w:r w:rsidR="00306767" w:rsidRPr="00E62175">
        <w:rPr>
          <w:rFonts w:cs="Calibri"/>
        </w:rPr>
        <w:t xml:space="preserve">; </w:t>
      </w:r>
      <w:r w:rsidR="00021964" w:rsidRPr="00E62175">
        <w:rPr>
          <w:rFonts w:cs="Calibri"/>
          <w:b/>
          <w:color w:val="7F7F7F"/>
        </w:rPr>
        <w:t>Figures</w:t>
      </w:r>
      <w:r w:rsidR="000D7344" w:rsidRPr="00E62175">
        <w:rPr>
          <w:rFonts w:cs="Calibri"/>
        </w:rPr>
        <w:t xml:space="preserve"> </w:t>
      </w:r>
      <w:r w:rsidR="00C57B93" w:rsidRPr="00E62175">
        <w:rPr>
          <w:rFonts w:cs="Calibri"/>
          <w:b/>
        </w:rPr>
        <w:t>4</w:t>
      </w:r>
    </w:p>
    <w:p w14:paraId="54C3808A" w14:textId="77777777" w:rsidR="007A7F72" w:rsidRPr="00E62175" w:rsidRDefault="007A7F72" w:rsidP="000611A1">
      <w:pPr>
        <w:spacing w:before="160" w:after="160" w:line="480" w:lineRule="auto"/>
        <w:jc w:val="both"/>
        <w:rPr>
          <w:rFonts w:cs="Calibri"/>
          <w:b/>
        </w:rPr>
        <w:sectPr w:rsidR="007A7F72" w:rsidRPr="00E62175" w:rsidSect="00973ABD">
          <w:headerReference w:type="default" r:id="rId10"/>
          <w:footerReference w:type="default" r:id="rId11"/>
          <w:pgSz w:w="11906" w:h="16838"/>
          <w:pgMar w:top="851" w:right="1418" w:bottom="851" w:left="1418" w:header="709" w:footer="709" w:gutter="0"/>
          <w:lnNumType w:countBy="1" w:restart="continuous"/>
          <w:cols w:space="708"/>
          <w:docGrid w:linePitch="360"/>
        </w:sectPr>
      </w:pPr>
    </w:p>
    <w:p w14:paraId="6B2702B9" w14:textId="77777777" w:rsidR="00106C62" w:rsidRPr="00E62175" w:rsidRDefault="00D77689" w:rsidP="002F7B4C">
      <w:pPr>
        <w:pStyle w:val="Headings"/>
        <w:shd w:val="clear" w:color="auto" w:fill="F2F2F2"/>
        <w:spacing w:line="276" w:lineRule="auto"/>
        <w:rPr>
          <w:rFonts w:asciiTheme="minorHAnsi" w:hAnsiTheme="minorHAnsi" w:cstheme="minorHAnsi"/>
        </w:rPr>
      </w:pPr>
      <w:r w:rsidRPr="00E62175">
        <w:rPr>
          <w:rFonts w:asciiTheme="minorHAnsi" w:hAnsiTheme="minorHAnsi" w:cstheme="minorHAnsi"/>
        </w:rPr>
        <w:lastRenderedPageBreak/>
        <w:t>Abstract</w:t>
      </w:r>
      <w:r w:rsidR="008D6ECB" w:rsidRPr="00E62175">
        <w:rPr>
          <w:rFonts w:asciiTheme="minorHAnsi" w:hAnsiTheme="minorHAnsi" w:cstheme="minorHAnsi"/>
          <w:sz w:val="20"/>
        </w:rPr>
        <w:t>:</w:t>
      </w:r>
      <w:r w:rsidR="00106C62" w:rsidRPr="00E62175">
        <w:rPr>
          <w:rFonts w:asciiTheme="minorHAnsi" w:hAnsiTheme="minorHAnsi" w:cstheme="minorHAnsi"/>
        </w:rPr>
        <w:t xml:space="preserve"> </w:t>
      </w:r>
    </w:p>
    <w:p w14:paraId="48DA7806" w14:textId="6C4AED0E" w:rsidR="00CF2696" w:rsidRPr="00E62175" w:rsidRDefault="007B2132" w:rsidP="002305C9">
      <w:pPr>
        <w:pStyle w:val="Text"/>
        <w:shd w:val="clear" w:color="auto" w:fill="F2F2F2"/>
        <w:spacing w:after="160" w:line="360" w:lineRule="auto"/>
        <w:jc w:val="left"/>
        <w:rPr>
          <w:rFonts w:asciiTheme="minorHAnsi" w:hAnsiTheme="minorHAnsi" w:cstheme="minorHAnsi"/>
        </w:rPr>
      </w:pPr>
      <w:r w:rsidRPr="00E62175">
        <w:rPr>
          <w:rFonts w:asciiTheme="minorHAnsi" w:hAnsiTheme="minorHAnsi" w:cstheme="minorHAnsi"/>
        </w:rPr>
        <w:t>Small-Scale Fisheries (SSF) are</w:t>
      </w:r>
      <w:r w:rsidR="005A60F9" w:rsidRPr="00E62175">
        <w:rPr>
          <w:rFonts w:asciiTheme="minorHAnsi" w:hAnsiTheme="minorHAnsi" w:cstheme="minorHAnsi"/>
        </w:rPr>
        <w:t xml:space="preserve"> globally</w:t>
      </w:r>
      <w:r w:rsidRPr="00E62175">
        <w:rPr>
          <w:rFonts w:asciiTheme="minorHAnsi" w:hAnsiTheme="minorHAnsi" w:cstheme="minorHAnsi"/>
        </w:rPr>
        <w:t xml:space="preserve"> prevalent, playing a critical role </w:t>
      </w:r>
      <w:r w:rsidR="004779ED" w:rsidRPr="00E62175">
        <w:rPr>
          <w:rFonts w:asciiTheme="minorHAnsi" w:hAnsiTheme="minorHAnsi" w:cstheme="minorHAnsi"/>
        </w:rPr>
        <w:t>in food security, employment, and poverty alleviation</w:t>
      </w:r>
      <w:r w:rsidRPr="00E62175">
        <w:rPr>
          <w:rFonts w:asciiTheme="minorHAnsi" w:hAnsiTheme="minorHAnsi" w:cstheme="minorHAnsi"/>
        </w:rPr>
        <w:t xml:space="preserve">. </w:t>
      </w:r>
      <w:r w:rsidR="00DC0BA6" w:rsidRPr="00E62175">
        <w:rPr>
          <w:rFonts w:asciiTheme="minorHAnsi" w:hAnsiTheme="minorHAnsi" w:cstheme="minorHAnsi"/>
        </w:rPr>
        <w:t>Yet</w:t>
      </w:r>
      <w:r w:rsidRPr="00E62175">
        <w:rPr>
          <w:rFonts w:asciiTheme="minorHAnsi" w:hAnsiTheme="minorHAnsi" w:cstheme="minorHAnsi"/>
        </w:rPr>
        <w:t xml:space="preserve">, there is a scarcity of </w:t>
      </w:r>
      <w:r w:rsidR="00B9393F" w:rsidRPr="00E62175">
        <w:rPr>
          <w:rFonts w:asciiTheme="minorHAnsi" w:hAnsiTheme="minorHAnsi" w:cstheme="minorHAnsi"/>
        </w:rPr>
        <w:t xml:space="preserve">data </w:t>
      </w:r>
      <w:r w:rsidRPr="00E62175">
        <w:rPr>
          <w:rFonts w:asciiTheme="minorHAnsi" w:hAnsiTheme="minorHAnsi" w:cstheme="minorHAnsi"/>
        </w:rPr>
        <w:t>on the operating behaviour of SSF</w:t>
      </w:r>
      <w:r w:rsidR="002E1DDA" w:rsidRPr="00E62175">
        <w:rPr>
          <w:rFonts w:asciiTheme="minorHAnsi" w:hAnsiTheme="minorHAnsi" w:cstheme="minorHAnsi"/>
        </w:rPr>
        <w:t xml:space="preserve">, despite </w:t>
      </w:r>
      <w:r w:rsidR="004B0CFA" w:rsidRPr="00E62175">
        <w:rPr>
          <w:rFonts w:asciiTheme="minorHAnsi" w:hAnsiTheme="minorHAnsi" w:cstheme="minorHAnsi"/>
        </w:rPr>
        <w:t xml:space="preserve">their </w:t>
      </w:r>
      <w:r w:rsidR="002E1DDA" w:rsidRPr="00E62175">
        <w:rPr>
          <w:rFonts w:asciiTheme="minorHAnsi" w:hAnsiTheme="minorHAnsi" w:cstheme="minorHAnsi"/>
        </w:rPr>
        <w:t xml:space="preserve">importance for management. </w:t>
      </w:r>
      <w:r w:rsidR="0081175D" w:rsidRPr="00E62175">
        <w:rPr>
          <w:rFonts w:asciiTheme="minorHAnsi" w:hAnsiTheme="minorHAnsi" w:cstheme="minorHAnsi"/>
        </w:rPr>
        <w:t xml:space="preserve">To address this knowledge </w:t>
      </w:r>
      <w:r w:rsidR="008E21F5" w:rsidRPr="00E62175">
        <w:rPr>
          <w:rFonts w:asciiTheme="minorHAnsi" w:hAnsiTheme="minorHAnsi" w:cstheme="minorHAnsi"/>
        </w:rPr>
        <w:t>gap,</w:t>
      </w:r>
      <w:r w:rsidR="0081175D" w:rsidRPr="00E62175">
        <w:rPr>
          <w:rFonts w:asciiTheme="minorHAnsi" w:hAnsiTheme="minorHAnsi" w:cstheme="minorHAnsi"/>
        </w:rPr>
        <w:t xml:space="preserve"> </w:t>
      </w:r>
      <w:r w:rsidR="00B9393F" w:rsidRPr="00E62175">
        <w:rPr>
          <w:rFonts w:asciiTheme="minorHAnsi" w:hAnsiTheme="minorHAnsi" w:cstheme="minorHAnsi"/>
        </w:rPr>
        <w:t xml:space="preserve">we </w:t>
      </w:r>
      <w:r w:rsidR="00A53676" w:rsidRPr="00E62175">
        <w:rPr>
          <w:rFonts w:asciiTheme="minorHAnsi" w:hAnsiTheme="minorHAnsi" w:cstheme="minorHAnsi"/>
        </w:rPr>
        <w:t xml:space="preserve">performed </w:t>
      </w:r>
      <w:r w:rsidR="00B9393F" w:rsidRPr="00E62175">
        <w:rPr>
          <w:rFonts w:asciiTheme="minorHAnsi" w:hAnsiTheme="minorHAnsi" w:cstheme="minorHAnsi"/>
        </w:rPr>
        <w:t>a</w:t>
      </w:r>
      <w:r w:rsidRPr="00E62175">
        <w:rPr>
          <w:rFonts w:asciiTheme="minorHAnsi" w:hAnsiTheme="minorHAnsi" w:cstheme="minorHAnsi"/>
        </w:rPr>
        <w:t xml:space="preserve"> structured review</w:t>
      </w:r>
      <w:r w:rsidR="0081175D" w:rsidRPr="00E62175">
        <w:rPr>
          <w:rFonts w:asciiTheme="minorHAnsi" w:hAnsiTheme="minorHAnsi" w:cstheme="minorHAnsi"/>
        </w:rPr>
        <w:t xml:space="preserve"> </w:t>
      </w:r>
      <w:r w:rsidR="00300DF8" w:rsidRPr="00E62175">
        <w:rPr>
          <w:rFonts w:asciiTheme="minorHAnsi" w:hAnsiTheme="minorHAnsi" w:cstheme="minorHAnsi"/>
        </w:rPr>
        <w:t xml:space="preserve">of published literature </w:t>
      </w:r>
      <w:r w:rsidR="0081175D" w:rsidRPr="00E62175">
        <w:rPr>
          <w:rFonts w:asciiTheme="minorHAnsi" w:hAnsiTheme="minorHAnsi" w:cstheme="minorHAnsi"/>
        </w:rPr>
        <w:t>to synthesise available data</w:t>
      </w:r>
      <w:r w:rsidR="008B34EF" w:rsidRPr="00E62175">
        <w:rPr>
          <w:rFonts w:asciiTheme="minorHAnsi" w:hAnsiTheme="minorHAnsi" w:cstheme="minorHAnsi"/>
        </w:rPr>
        <w:t xml:space="preserve"> </w:t>
      </w:r>
      <w:r w:rsidRPr="00E62175">
        <w:rPr>
          <w:rFonts w:asciiTheme="minorHAnsi" w:hAnsiTheme="minorHAnsi" w:cstheme="minorHAnsi"/>
        </w:rPr>
        <w:t xml:space="preserve">on </w:t>
      </w:r>
      <w:r w:rsidR="004502AA" w:rsidRPr="00E62175">
        <w:rPr>
          <w:rFonts w:asciiTheme="minorHAnsi" w:hAnsiTheme="minorHAnsi" w:cstheme="minorHAnsi"/>
        </w:rPr>
        <w:t xml:space="preserve">the operating behaviour of </w:t>
      </w:r>
      <w:r w:rsidRPr="00E62175">
        <w:rPr>
          <w:rFonts w:asciiTheme="minorHAnsi" w:hAnsiTheme="minorHAnsi" w:cstheme="minorHAnsi"/>
        </w:rPr>
        <w:t>SSF</w:t>
      </w:r>
      <w:r w:rsidR="008B34EF" w:rsidRPr="00E62175">
        <w:rPr>
          <w:rFonts w:asciiTheme="minorHAnsi" w:hAnsiTheme="minorHAnsi" w:cstheme="minorHAnsi"/>
        </w:rPr>
        <w:t>.</w:t>
      </w:r>
      <w:r w:rsidR="00300DF8" w:rsidRPr="00E62175">
        <w:rPr>
          <w:rFonts w:asciiTheme="minorHAnsi" w:hAnsiTheme="minorHAnsi" w:cstheme="minorHAnsi"/>
        </w:rPr>
        <w:t xml:space="preserve"> </w:t>
      </w:r>
      <w:r w:rsidR="00B91D7B" w:rsidRPr="00E62175">
        <w:rPr>
          <w:rFonts w:asciiTheme="minorHAnsi" w:hAnsiTheme="minorHAnsi" w:cstheme="minorHAnsi"/>
        </w:rPr>
        <w:t>T</w:t>
      </w:r>
      <w:r w:rsidR="00614B41" w:rsidRPr="00E62175">
        <w:rPr>
          <w:rFonts w:asciiTheme="minorHAnsi" w:hAnsiTheme="minorHAnsi" w:cstheme="minorHAnsi"/>
        </w:rPr>
        <w:t xml:space="preserve">his field </w:t>
      </w:r>
      <w:r w:rsidR="00300DF8" w:rsidRPr="00E62175">
        <w:rPr>
          <w:rFonts w:asciiTheme="minorHAnsi" w:hAnsiTheme="minorHAnsi" w:cstheme="minorHAnsi"/>
        </w:rPr>
        <w:t>of research</w:t>
      </w:r>
      <w:r w:rsidR="008509AA" w:rsidRPr="00E62175">
        <w:rPr>
          <w:rFonts w:asciiTheme="minorHAnsi" w:hAnsiTheme="minorHAnsi" w:cstheme="minorHAnsi"/>
        </w:rPr>
        <w:t xml:space="preserve"> in SSF</w:t>
      </w:r>
      <w:r w:rsidR="00300DF8" w:rsidRPr="00E62175">
        <w:rPr>
          <w:rFonts w:asciiTheme="minorHAnsi" w:hAnsiTheme="minorHAnsi" w:cstheme="minorHAnsi"/>
        </w:rPr>
        <w:t xml:space="preserve"> </w:t>
      </w:r>
      <w:r w:rsidR="00614B41" w:rsidRPr="00E62175">
        <w:rPr>
          <w:rFonts w:asciiTheme="minorHAnsi" w:hAnsiTheme="minorHAnsi" w:cstheme="minorHAnsi"/>
        </w:rPr>
        <w:t xml:space="preserve">is relatively young with only 64 peer-reviewed publications </w:t>
      </w:r>
      <w:r w:rsidR="0081175D" w:rsidRPr="00E62175">
        <w:rPr>
          <w:rFonts w:asciiTheme="minorHAnsi" w:hAnsiTheme="minorHAnsi" w:cstheme="minorHAnsi"/>
        </w:rPr>
        <w:t>from</w:t>
      </w:r>
      <w:r w:rsidR="00614B41" w:rsidRPr="00E62175">
        <w:rPr>
          <w:rFonts w:asciiTheme="minorHAnsi" w:hAnsiTheme="minorHAnsi" w:cstheme="minorHAnsi"/>
        </w:rPr>
        <w:t xml:space="preserve"> 34 countries</w:t>
      </w:r>
      <w:r w:rsidR="008B34EF" w:rsidRPr="00E62175">
        <w:rPr>
          <w:rFonts w:asciiTheme="minorHAnsi" w:hAnsiTheme="minorHAnsi" w:cstheme="minorHAnsi"/>
        </w:rPr>
        <w:t xml:space="preserve"> – with 89% (n = 57) of studies published after 2010</w:t>
      </w:r>
      <w:r w:rsidR="00614B41" w:rsidRPr="00E62175">
        <w:rPr>
          <w:rFonts w:asciiTheme="minorHAnsi" w:hAnsiTheme="minorHAnsi" w:cstheme="minorHAnsi"/>
        </w:rPr>
        <w:t>.</w:t>
      </w:r>
      <w:r w:rsidR="00E830E1" w:rsidRPr="00E62175">
        <w:rPr>
          <w:rFonts w:asciiTheme="minorHAnsi" w:hAnsiTheme="minorHAnsi" w:cstheme="minorHAnsi"/>
        </w:rPr>
        <w:t xml:space="preserve"> </w:t>
      </w:r>
      <w:r w:rsidR="008509AA" w:rsidRPr="00E62175">
        <w:rPr>
          <w:rFonts w:asciiTheme="minorHAnsi" w:hAnsiTheme="minorHAnsi" w:cstheme="minorHAnsi"/>
        </w:rPr>
        <w:t>We also show</w:t>
      </w:r>
      <w:r w:rsidR="006143DF" w:rsidRPr="00E62175">
        <w:rPr>
          <w:rFonts w:asciiTheme="minorHAnsi" w:hAnsiTheme="minorHAnsi" w:cstheme="minorHAnsi"/>
        </w:rPr>
        <w:t xml:space="preserve"> 66% (n = 42) of published studies </w:t>
      </w:r>
      <w:r w:rsidR="00D55885" w:rsidRPr="00E62175">
        <w:rPr>
          <w:rFonts w:asciiTheme="minorHAnsi" w:hAnsiTheme="minorHAnsi" w:cstheme="minorHAnsi"/>
        </w:rPr>
        <w:t xml:space="preserve">that include data on operating behaviours </w:t>
      </w:r>
      <w:r w:rsidR="008509AA" w:rsidRPr="00E62175">
        <w:rPr>
          <w:rFonts w:asciiTheme="minorHAnsi" w:hAnsiTheme="minorHAnsi" w:cstheme="minorHAnsi"/>
        </w:rPr>
        <w:t>are focused on</w:t>
      </w:r>
      <w:r w:rsidR="006143DF" w:rsidRPr="00E62175">
        <w:rPr>
          <w:rFonts w:asciiTheme="minorHAnsi" w:hAnsiTheme="minorHAnsi" w:cstheme="minorHAnsi"/>
        </w:rPr>
        <w:t xml:space="preserve"> SSF in</w:t>
      </w:r>
      <w:r w:rsidR="008509AA" w:rsidRPr="00E62175">
        <w:rPr>
          <w:rFonts w:asciiTheme="minorHAnsi" w:hAnsiTheme="minorHAnsi" w:cstheme="minorHAnsi"/>
        </w:rPr>
        <w:t xml:space="preserve"> emerging and </w:t>
      </w:r>
      <w:r w:rsidR="003105B8" w:rsidRPr="00E62175">
        <w:rPr>
          <w:rFonts w:asciiTheme="minorHAnsi" w:hAnsiTheme="minorHAnsi" w:cstheme="minorHAnsi"/>
        </w:rPr>
        <w:t>high-income</w:t>
      </w:r>
      <w:r w:rsidR="008509AA" w:rsidRPr="00E62175">
        <w:rPr>
          <w:rFonts w:asciiTheme="minorHAnsi" w:hAnsiTheme="minorHAnsi" w:cstheme="minorHAnsi"/>
        </w:rPr>
        <w:t xml:space="preserve"> countries</w:t>
      </w:r>
      <w:r w:rsidR="006143DF" w:rsidRPr="00E62175">
        <w:rPr>
          <w:rFonts w:asciiTheme="minorHAnsi" w:hAnsiTheme="minorHAnsi" w:cstheme="minorHAnsi"/>
        </w:rPr>
        <w:t xml:space="preserve">, </w:t>
      </w:r>
      <w:r w:rsidR="008509AA" w:rsidRPr="00E62175">
        <w:rPr>
          <w:rFonts w:asciiTheme="minorHAnsi" w:hAnsiTheme="minorHAnsi" w:cstheme="minorHAnsi"/>
        </w:rPr>
        <w:t xml:space="preserve">and 77% (n = 49) </w:t>
      </w:r>
      <w:r w:rsidR="003105B8" w:rsidRPr="00E62175">
        <w:rPr>
          <w:rFonts w:asciiTheme="minorHAnsi" w:hAnsiTheme="minorHAnsi" w:cstheme="minorHAnsi"/>
        </w:rPr>
        <w:t xml:space="preserve">of studies </w:t>
      </w:r>
      <w:r w:rsidR="008509AA" w:rsidRPr="00E62175">
        <w:rPr>
          <w:rFonts w:asciiTheme="minorHAnsi" w:hAnsiTheme="minorHAnsi" w:cstheme="minorHAnsi"/>
        </w:rPr>
        <w:t xml:space="preserve">include ≤ 2 </w:t>
      </w:r>
      <w:r w:rsidR="001940AC" w:rsidRPr="00E62175">
        <w:rPr>
          <w:rFonts w:asciiTheme="minorHAnsi" w:hAnsiTheme="minorHAnsi" w:cstheme="minorHAnsi"/>
        </w:rPr>
        <w:t xml:space="preserve">behavioural </w:t>
      </w:r>
      <w:r w:rsidR="008509AA" w:rsidRPr="00E62175">
        <w:rPr>
          <w:rFonts w:asciiTheme="minorHAnsi" w:hAnsiTheme="minorHAnsi" w:cstheme="minorHAnsi"/>
        </w:rPr>
        <w:t>metrics</w:t>
      </w:r>
      <w:r w:rsidR="001940AC" w:rsidRPr="00E62175">
        <w:rPr>
          <w:rFonts w:asciiTheme="minorHAnsi" w:hAnsiTheme="minorHAnsi" w:cstheme="minorHAnsi"/>
        </w:rPr>
        <w:t xml:space="preserve">, </w:t>
      </w:r>
      <w:r w:rsidR="006143DF" w:rsidRPr="00E62175">
        <w:rPr>
          <w:rFonts w:asciiTheme="minorHAnsi" w:hAnsiTheme="minorHAnsi" w:cstheme="minorHAnsi"/>
        </w:rPr>
        <w:t>provid</w:t>
      </w:r>
      <w:r w:rsidR="00DC0BA6" w:rsidRPr="00E62175">
        <w:rPr>
          <w:rFonts w:asciiTheme="minorHAnsi" w:hAnsiTheme="minorHAnsi" w:cstheme="minorHAnsi"/>
        </w:rPr>
        <w:t>ing</w:t>
      </w:r>
      <w:r w:rsidR="006143DF" w:rsidRPr="00E62175">
        <w:rPr>
          <w:rFonts w:asciiTheme="minorHAnsi" w:hAnsiTheme="minorHAnsi" w:cstheme="minorHAnsi"/>
        </w:rPr>
        <w:t xml:space="preserve"> only a limited understanding of</w:t>
      </w:r>
      <w:r w:rsidR="009524DD" w:rsidRPr="00E62175">
        <w:rPr>
          <w:rFonts w:asciiTheme="minorHAnsi" w:hAnsiTheme="minorHAnsi" w:cstheme="minorHAnsi"/>
        </w:rPr>
        <w:t xml:space="preserve"> </w:t>
      </w:r>
      <w:r w:rsidR="000B4DC1" w:rsidRPr="00E62175">
        <w:rPr>
          <w:rFonts w:asciiTheme="minorHAnsi" w:hAnsiTheme="minorHAnsi" w:cstheme="minorHAnsi"/>
        </w:rPr>
        <w:t>behaviour</w:t>
      </w:r>
      <w:r w:rsidR="009524DD" w:rsidRPr="00E62175">
        <w:rPr>
          <w:rFonts w:asciiTheme="minorHAnsi" w:hAnsiTheme="minorHAnsi" w:cstheme="minorHAnsi"/>
        </w:rPr>
        <w:t xml:space="preserve"> of SSF</w:t>
      </w:r>
      <w:r w:rsidR="008509AA" w:rsidRPr="00E62175">
        <w:rPr>
          <w:rFonts w:asciiTheme="minorHAnsi" w:hAnsiTheme="minorHAnsi" w:cstheme="minorHAnsi"/>
        </w:rPr>
        <w:t>.</w:t>
      </w:r>
      <w:r w:rsidR="001940AC" w:rsidRPr="00E62175">
        <w:rPr>
          <w:rFonts w:asciiTheme="minorHAnsi" w:hAnsiTheme="minorHAnsi" w:cstheme="minorHAnsi"/>
        </w:rPr>
        <w:t xml:space="preserve"> </w:t>
      </w:r>
      <w:r w:rsidR="00E04A3A" w:rsidRPr="00E62175">
        <w:rPr>
          <w:rFonts w:asciiTheme="minorHAnsi" w:hAnsiTheme="minorHAnsi" w:cstheme="minorHAnsi"/>
        </w:rPr>
        <w:t xml:space="preserve"> </w:t>
      </w:r>
      <w:r w:rsidR="008B34EF" w:rsidRPr="00E62175">
        <w:rPr>
          <w:rFonts w:asciiTheme="minorHAnsi" w:hAnsiTheme="minorHAnsi" w:cstheme="minorHAnsi"/>
        </w:rPr>
        <w:t xml:space="preserve">Nonetheless, </w:t>
      </w:r>
      <w:r w:rsidR="00DC0BA6" w:rsidRPr="00E62175">
        <w:rPr>
          <w:rFonts w:asciiTheme="minorHAnsi" w:hAnsiTheme="minorHAnsi" w:cstheme="minorHAnsi"/>
        </w:rPr>
        <w:t>our findings suggest</w:t>
      </w:r>
      <w:r w:rsidR="008B34EF" w:rsidRPr="00E62175">
        <w:rPr>
          <w:rFonts w:asciiTheme="minorHAnsi" w:hAnsiTheme="minorHAnsi" w:cstheme="minorHAnsi"/>
        </w:rPr>
        <w:t xml:space="preserve"> a high degree of variability in </w:t>
      </w:r>
      <w:r w:rsidR="0055349D" w:rsidRPr="00E62175">
        <w:rPr>
          <w:rFonts w:asciiTheme="minorHAnsi" w:hAnsiTheme="minorHAnsi" w:cstheme="minorHAnsi"/>
        </w:rPr>
        <w:t>SSF</w:t>
      </w:r>
      <w:r w:rsidR="008B34EF" w:rsidRPr="00E62175">
        <w:rPr>
          <w:rFonts w:asciiTheme="minorHAnsi" w:hAnsiTheme="minorHAnsi" w:cstheme="minorHAnsi"/>
        </w:rPr>
        <w:t xml:space="preserve"> operating behaviour</w:t>
      </w:r>
      <w:r w:rsidR="003D2515" w:rsidRPr="00E62175">
        <w:rPr>
          <w:rFonts w:asciiTheme="minorHAnsi" w:hAnsiTheme="minorHAnsi" w:cstheme="minorHAnsi"/>
        </w:rPr>
        <w:t xml:space="preserve"> globally – with trips ranging between 2 </w:t>
      </w:r>
      <w:r w:rsidR="0055349D" w:rsidRPr="00E62175">
        <w:rPr>
          <w:rFonts w:asciiTheme="minorHAnsi" w:hAnsiTheme="minorHAnsi" w:cstheme="minorHAnsi"/>
        </w:rPr>
        <w:t xml:space="preserve">- </w:t>
      </w:r>
      <w:r w:rsidR="003D2515" w:rsidRPr="00E62175">
        <w:rPr>
          <w:rFonts w:asciiTheme="minorHAnsi" w:hAnsiTheme="minorHAnsi" w:cstheme="minorHAnsi"/>
        </w:rPr>
        <w:t>305</w:t>
      </w:r>
      <w:r w:rsidR="0055349D" w:rsidRPr="00E62175">
        <w:rPr>
          <w:rFonts w:asciiTheme="minorHAnsi" w:hAnsiTheme="minorHAnsi" w:cstheme="minorHAnsi"/>
        </w:rPr>
        <w:t xml:space="preserve"> </w:t>
      </w:r>
      <w:r w:rsidR="00D55885" w:rsidRPr="00E62175">
        <w:rPr>
          <w:rFonts w:asciiTheme="minorHAnsi" w:hAnsiTheme="minorHAnsi" w:cstheme="minorHAnsi"/>
        </w:rPr>
        <w:t>kilometres</w:t>
      </w:r>
      <w:r w:rsidR="003D2515" w:rsidRPr="00E62175">
        <w:rPr>
          <w:rFonts w:asciiTheme="minorHAnsi" w:hAnsiTheme="minorHAnsi" w:cstheme="minorHAnsi"/>
        </w:rPr>
        <w:t xml:space="preserve"> </w:t>
      </w:r>
      <w:r w:rsidR="003D2515" w:rsidRPr="00E62175">
        <w:t>(mean 57.7 km S.D. ± 71 km; n = 37 studies) and</w:t>
      </w:r>
      <w:r w:rsidR="0055349D" w:rsidRPr="00E62175">
        <w:t xml:space="preserve"> lasting</w:t>
      </w:r>
      <w:r w:rsidR="003D2515" w:rsidRPr="00E62175">
        <w:t xml:space="preserve"> 1 – 170 hours (mean 42.7 hrs S.D. ± 54 hrs, n = 35 studies). </w:t>
      </w:r>
      <w:r w:rsidR="00DC0BA6" w:rsidRPr="00E62175">
        <w:t>This behavioural v</w:t>
      </w:r>
      <w:r w:rsidR="0055349D" w:rsidRPr="00E62175">
        <w:t xml:space="preserve">ariability was </w:t>
      </w:r>
      <w:r w:rsidR="00E04A3A" w:rsidRPr="00E62175">
        <w:rPr>
          <w:rFonts w:asciiTheme="minorHAnsi" w:hAnsiTheme="minorHAnsi" w:cstheme="minorHAnsi"/>
        </w:rPr>
        <w:t>influenced</w:t>
      </w:r>
      <w:r w:rsidR="008B34EF" w:rsidRPr="00E62175">
        <w:rPr>
          <w:rFonts w:asciiTheme="minorHAnsi" w:hAnsiTheme="minorHAnsi" w:cstheme="minorHAnsi"/>
        </w:rPr>
        <w:t xml:space="preserve"> by</w:t>
      </w:r>
      <w:r w:rsidR="0055349D" w:rsidRPr="00E62175">
        <w:rPr>
          <w:rFonts w:asciiTheme="minorHAnsi" w:hAnsiTheme="minorHAnsi" w:cstheme="minorHAnsi"/>
        </w:rPr>
        <w:t xml:space="preserve"> the</w:t>
      </w:r>
      <w:r w:rsidR="008B34EF" w:rsidRPr="00E62175">
        <w:rPr>
          <w:rFonts w:asciiTheme="minorHAnsi" w:hAnsiTheme="minorHAnsi" w:cstheme="minorHAnsi"/>
        </w:rPr>
        <w:t xml:space="preserve"> economic status of a country, with fishers </w:t>
      </w:r>
      <w:r w:rsidR="008B34EF" w:rsidRPr="00E62175">
        <w:rPr>
          <w:rStyle w:val="cf01"/>
          <w:rFonts w:asciiTheme="minorHAnsi" w:hAnsiTheme="minorHAnsi" w:cstheme="minorHAnsi"/>
          <w:sz w:val="22"/>
          <w:szCs w:val="22"/>
        </w:rPr>
        <w:t xml:space="preserve">from lower-income countries travelling further than fishers in emerging and </w:t>
      </w:r>
      <w:r w:rsidR="00D55885" w:rsidRPr="00E62175">
        <w:rPr>
          <w:rStyle w:val="cf01"/>
          <w:rFonts w:asciiTheme="minorHAnsi" w:hAnsiTheme="minorHAnsi" w:cstheme="minorHAnsi"/>
          <w:sz w:val="22"/>
          <w:szCs w:val="22"/>
        </w:rPr>
        <w:t>high-income</w:t>
      </w:r>
      <w:r w:rsidR="008B34EF" w:rsidRPr="00E62175">
        <w:rPr>
          <w:rStyle w:val="cf01"/>
          <w:rFonts w:asciiTheme="minorHAnsi" w:hAnsiTheme="minorHAnsi" w:cstheme="minorHAnsi"/>
          <w:sz w:val="22"/>
          <w:szCs w:val="22"/>
        </w:rPr>
        <w:t xml:space="preserve"> countries.</w:t>
      </w:r>
      <w:r w:rsidR="002305C9" w:rsidRPr="00E62175">
        <w:t xml:space="preserve"> </w:t>
      </w:r>
      <w:r w:rsidR="00122652" w:rsidRPr="00E62175">
        <w:rPr>
          <w:rFonts w:asciiTheme="minorHAnsi" w:hAnsiTheme="minorHAnsi" w:cstheme="minorHAnsi"/>
        </w:rPr>
        <w:t>T</w:t>
      </w:r>
      <w:r w:rsidRPr="00E62175">
        <w:rPr>
          <w:rFonts w:asciiTheme="minorHAnsi" w:hAnsiTheme="minorHAnsi" w:cstheme="minorHAnsi"/>
        </w:rPr>
        <w:t>his is the first global synthesis of published</w:t>
      </w:r>
      <w:r w:rsidR="006D5273" w:rsidRPr="00E62175">
        <w:rPr>
          <w:rFonts w:asciiTheme="minorHAnsi" w:hAnsiTheme="minorHAnsi" w:cstheme="minorHAnsi"/>
        </w:rPr>
        <w:t xml:space="preserve"> </w:t>
      </w:r>
      <w:r w:rsidRPr="00E62175">
        <w:rPr>
          <w:rFonts w:asciiTheme="minorHAnsi" w:hAnsiTheme="minorHAnsi" w:cstheme="minorHAnsi"/>
        </w:rPr>
        <w:t>knowledge in this field</w:t>
      </w:r>
      <w:r w:rsidR="00DC0BA6" w:rsidRPr="00E62175">
        <w:rPr>
          <w:rFonts w:asciiTheme="minorHAnsi" w:hAnsiTheme="minorHAnsi" w:cstheme="minorHAnsi"/>
        </w:rPr>
        <w:t>,</w:t>
      </w:r>
      <w:r w:rsidR="002305C9" w:rsidRPr="00E62175">
        <w:rPr>
          <w:rFonts w:asciiTheme="minorHAnsi" w:hAnsiTheme="minorHAnsi" w:cstheme="minorHAnsi"/>
        </w:rPr>
        <w:t xml:space="preserve"> </w:t>
      </w:r>
      <w:r w:rsidR="001F7414" w:rsidRPr="00E62175">
        <w:rPr>
          <w:rFonts w:asciiTheme="minorHAnsi" w:hAnsiTheme="minorHAnsi" w:cstheme="minorHAnsi"/>
        </w:rPr>
        <w:t>provid</w:t>
      </w:r>
      <w:r w:rsidR="004B0CFA" w:rsidRPr="00E62175">
        <w:rPr>
          <w:rFonts w:asciiTheme="minorHAnsi" w:hAnsiTheme="minorHAnsi" w:cstheme="minorHAnsi"/>
        </w:rPr>
        <w:t>ing</w:t>
      </w:r>
      <w:r w:rsidR="001F7414" w:rsidRPr="00E62175">
        <w:rPr>
          <w:rFonts w:asciiTheme="minorHAnsi" w:hAnsiTheme="minorHAnsi" w:cstheme="minorHAnsi"/>
        </w:rPr>
        <w:t xml:space="preserve"> critical </w:t>
      </w:r>
      <w:r w:rsidR="001F7414" w:rsidRPr="00E62175">
        <w:rPr>
          <w:rFonts w:asciiTheme="minorHAnsi" w:hAnsiTheme="minorHAnsi" w:cstheme="minorHAnsi"/>
        </w:rPr>
        <w:t>insight</w:t>
      </w:r>
      <w:r w:rsidR="00DC0BA6" w:rsidRPr="00E62175">
        <w:rPr>
          <w:rFonts w:asciiTheme="minorHAnsi" w:hAnsiTheme="minorHAnsi" w:cstheme="minorHAnsi"/>
        </w:rPr>
        <w:t>s</w:t>
      </w:r>
      <w:r w:rsidR="001F7414" w:rsidRPr="00E62175">
        <w:rPr>
          <w:rFonts w:asciiTheme="minorHAnsi" w:hAnsiTheme="minorHAnsi" w:cstheme="minorHAnsi"/>
        </w:rPr>
        <w:t xml:space="preserve"> into </w:t>
      </w:r>
      <w:r w:rsidR="00F5301D" w:rsidRPr="00E62175">
        <w:rPr>
          <w:rFonts w:asciiTheme="minorHAnsi" w:hAnsiTheme="minorHAnsi" w:cstheme="minorHAnsi"/>
        </w:rPr>
        <w:t>the operating behaviour of SSF</w:t>
      </w:r>
      <w:r w:rsidR="001F7414" w:rsidRPr="00E62175">
        <w:rPr>
          <w:rFonts w:asciiTheme="minorHAnsi" w:hAnsiTheme="minorHAnsi" w:cstheme="minorHAnsi"/>
        </w:rPr>
        <w:t xml:space="preserve">. </w:t>
      </w:r>
      <w:r w:rsidR="004B0CFA" w:rsidRPr="00E62175">
        <w:t xml:space="preserve">More robust and </w:t>
      </w:r>
      <w:r w:rsidR="004B0CFA" w:rsidRPr="00E62175">
        <w:rPr>
          <w:rFonts w:asciiTheme="minorHAnsi" w:hAnsiTheme="minorHAnsi" w:cstheme="minorHAnsi"/>
        </w:rPr>
        <w:t>c</w:t>
      </w:r>
      <w:r w:rsidR="002305C9" w:rsidRPr="00E62175">
        <w:rPr>
          <w:rFonts w:asciiTheme="minorHAnsi" w:hAnsiTheme="minorHAnsi" w:cstheme="minorHAnsi"/>
        </w:rPr>
        <w:t xml:space="preserve">omparable data to industrial fisheries and other maritime sectors </w:t>
      </w:r>
      <w:r w:rsidR="004B0CFA" w:rsidRPr="00E62175">
        <w:rPr>
          <w:rFonts w:asciiTheme="minorHAnsi" w:hAnsiTheme="minorHAnsi" w:cstheme="minorHAnsi"/>
        </w:rPr>
        <w:t xml:space="preserve">must be generated </w:t>
      </w:r>
      <w:r w:rsidR="002305C9" w:rsidRPr="00E62175">
        <w:rPr>
          <w:rFonts w:asciiTheme="minorHAnsi" w:hAnsiTheme="minorHAnsi" w:cstheme="minorHAnsi"/>
        </w:rPr>
        <w:t xml:space="preserve">to </w:t>
      </w:r>
      <w:r w:rsidR="00F5301D" w:rsidRPr="00E62175">
        <w:rPr>
          <w:rFonts w:asciiTheme="minorHAnsi" w:hAnsiTheme="minorHAnsi" w:cstheme="minorHAnsi"/>
        </w:rPr>
        <w:t>enhance transparency and</w:t>
      </w:r>
      <w:r w:rsidR="002305C9" w:rsidRPr="00E62175">
        <w:rPr>
          <w:rFonts w:asciiTheme="minorHAnsi" w:hAnsiTheme="minorHAnsi" w:cstheme="minorHAnsi"/>
        </w:rPr>
        <w:t xml:space="preserve"> equity in decision making</w:t>
      </w:r>
      <w:r w:rsidR="00CF2696" w:rsidRPr="00E62175">
        <w:rPr>
          <w:rFonts w:asciiTheme="minorHAnsi" w:hAnsiTheme="minorHAnsi" w:cstheme="minorHAnsi"/>
        </w:rPr>
        <w:t>.</w:t>
      </w:r>
    </w:p>
    <w:p w14:paraId="3B69C795" w14:textId="77777777" w:rsidR="00CF2696" w:rsidRPr="00E62175" w:rsidRDefault="00CF2696" w:rsidP="002305C9">
      <w:pPr>
        <w:pStyle w:val="Text"/>
        <w:shd w:val="clear" w:color="auto" w:fill="F2F2F2"/>
        <w:spacing w:after="160" w:line="360" w:lineRule="auto"/>
        <w:jc w:val="left"/>
        <w:rPr>
          <w:rFonts w:asciiTheme="minorHAnsi" w:hAnsiTheme="minorHAnsi" w:cstheme="minorHAnsi"/>
        </w:rPr>
      </w:pPr>
    </w:p>
    <w:p w14:paraId="33D5A585" w14:textId="29D83495" w:rsidR="00644E54" w:rsidRPr="00E62175" w:rsidRDefault="00644E54" w:rsidP="00FA7764">
      <w:pPr>
        <w:pStyle w:val="Text"/>
        <w:shd w:val="clear" w:color="auto" w:fill="F2F2F2"/>
        <w:spacing w:after="160" w:line="360" w:lineRule="auto"/>
        <w:jc w:val="left"/>
        <w:rPr>
          <w:rStyle w:val="TitlesChar"/>
          <w:rFonts w:ascii="Calibri" w:hAnsi="Calibri" w:cs="Calibri"/>
          <w:b w:val="0"/>
          <w:bCs/>
          <w:iCs/>
          <w:sz w:val="22"/>
          <w:szCs w:val="22"/>
        </w:rPr>
        <w:sectPr w:rsidR="00644E54" w:rsidRPr="00E62175" w:rsidSect="00973ABD">
          <w:pgSz w:w="11906" w:h="16838"/>
          <w:pgMar w:top="851" w:right="1418" w:bottom="851" w:left="1418" w:header="709" w:footer="709" w:gutter="0"/>
          <w:lnNumType w:countBy="1" w:restart="continuous"/>
          <w:cols w:space="708"/>
          <w:docGrid w:linePitch="360"/>
        </w:sectPr>
      </w:pPr>
      <w:r w:rsidRPr="00E62175">
        <w:rPr>
          <w:rStyle w:val="TextChar"/>
          <w:rFonts w:cs="Calibri"/>
          <w:b/>
          <w:iCs/>
        </w:rPr>
        <w:t xml:space="preserve">Keywords: </w:t>
      </w:r>
      <w:r w:rsidRPr="00E62175">
        <w:rPr>
          <w:rStyle w:val="TextChar"/>
          <w:rFonts w:cs="Calibri"/>
          <w:bCs/>
          <w:iCs/>
        </w:rPr>
        <w:t xml:space="preserve">Artisanal fisheries, </w:t>
      </w:r>
      <w:r w:rsidR="00B91D7B" w:rsidRPr="00E62175">
        <w:rPr>
          <w:rStyle w:val="TextChar"/>
          <w:rFonts w:cs="Calibri"/>
          <w:bCs/>
          <w:iCs/>
        </w:rPr>
        <w:t xml:space="preserve">decision-making, </w:t>
      </w:r>
      <w:r w:rsidRPr="00E62175">
        <w:rPr>
          <w:rStyle w:val="TextChar"/>
          <w:rFonts w:cs="Calibri"/>
          <w:bCs/>
          <w:iCs/>
        </w:rPr>
        <w:t>operating behaviour, small scale fisheries, spatiotemporal behaviour, vessel monitoring</w:t>
      </w:r>
    </w:p>
    <w:p w14:paraId="12A6A6D1" w14:textId="77777777" w:rsidR="00123860" w:rsidRPr="00E62175" w:rsidRDefault="00123860" w:rsidP="00BE61E8">
      <w:pPr>
        <w:pStyle w:val="Heading1"/>
        <w:rPr>
          <w:rFonts w:cs="Calibri"/>
        </w:rPr>
      </w:pPr>
      <w:r w:rsidRPr="00E62175">
        <w:rPr>
          <w:rFonts w:cs="Calibri"/>
        </w:rPr>
        <w:lastRenderedPageBreak/>
        <w:t>Introduction</w:t>
      </w:r>
    </w:p>
    <w:p w14:paraId="1E5A6889" w14:textId="570B1F94" w:rsidR="007A69B6" w:rsidRPr="00E62175" w:rsidRDefault="00D27CA1" w:rsidP="00D22BD6">
      <w:pPr>
        <w:pStyle w:val="Text"/>
        <w:jc w:val="left"/>
      </w:pPr>
      <w:r w:rsidRPr="00E62175">
        <w:t xml:space="preserve">Globally, </w:t>
      </w:r>
      <w:r w:rsidR="0000613C" w:rsidRPr="00E62175">
        <w:t xml:space="preserve">113 </w:t>
      </w:r>
      <w:r w:rsidRPr="00E62175">
        <w:t>million people are</w:t>
      </w:r>
      <w:r w:rsidR="003A5645" w:rsidRPr="00E62175">
        <w:t xml:space="preserve"> </w:t>
      </w:r>
      <w:r w:rsidR="00FC6FC0" w:rsidRPr="00E62175">
        <w:t>engaged</w:t>
      </w:r>
      <w:r w:rsidRPr="00E62175">
        <w:t xml:space="preserve"> </w:t>
      </w:r>
      <w:r w:rsidR="00E11168" w:rsidRPr="00E62175">
        <w:t>in</w:t>
      </w:r>
      <w:r w:rsidRPr="00E62175">
        <w:t xml:space="preserve"> small-scale fisheries (SSF) </w:t>
      </w:r>
      <w:r w:rsidR="003A5645" w:rsidRPr="00E62175">
        <w:t xml:space="preserve">with </w:t>
      </w:r>
      <w:r w:rsidR="004C0BBE" w:rsidRPr="00E62175">
        <w:t>up to</w:t>
      </w:r>
      <w:r w:rsidR="003A5645" w:rsidRPr="00E62175">
        <w:t xml:space="preserve"> 500 million people though</w:t>
      </w:r>
      <w:r w:rsidR="00FC6FC0" w:rsidRPr="00E62175">
        <w:t>t</w:t>
      </w:r>
      <w:r w:rsidR="003A5645" w:rsidRPr="00E62175">
        <w:t xml:space="preserve"> to rely on SSF for their livelihoods</w:t>
      </w:r>
      <w:r w:rsidR="00C12165" w:rsidRPr="00E62175">
        <w:t>,</w:t>
      </w:r>
      <w:r w:rsidR="004C0BBE" w:rsidRPr="00E62175">
        <w:t xml:space="preserve"> </w:t>
      </w:r>
      <w:r w:rsidR="003A5645" w:rsidRPr="00E62175">
        <w:t>account</w:t>
      </w:r>
      <w:r w:rsidR="004C0BBE" w:rsidRPr="00E62175">
        <w:t>ing</w:t>
      </w:r>
      <w:r w:rsidR="003A5645" w:rsidRPr="00E62175">
        <w:t xml:space="preserve"> for approximately 90% of </w:t>
      </w:r>
      <w:r w:rsidR="004C0BBE" w:rsidRPr="00E62175">
        <w:t>total</w:t>
      </w:r>
      <w:r w:rsidR="003A5645" w:rsidRPr="00E62175">
        <w:t xml:space="preserve"> capture fisheries employment</w:t>
      </w:r>
      <w:r w:rsidR="004C0BBE" w:rsidRPr="00E62175">
        <w:t xml:space="preserve"> </w:t>
      </w:r>
      <w:r w:rsidR="008638EA" w:rsidRPr="00E62175">
        <w:t xml:space="preserve">and generating an estimated $77 billion USD annually </w:t>
      </w:r>
      <w:r w:rsidR="00514D06" w:rsidRPr="00E62175">
        <w:fldChar w:fldCharType="begin"/>
      </w:r>
      <w:r w:rsidR="00AA6307" w:rsidRPr="00E62175">
        <w:instrText xml:space="preserve"> ADDIN EN.CITE &lt;EndNote&gt;&lt;Cite&gt;&lt;Author&gt;FAO&lt;/Author&gt;&lt;Year&gt;2023&lt;/Year&gt;&lt;RecNum&gt;2204&lt;/RecNum&gt;&lt;DisplayText&gt;(FAO et al., 2023)&lt;/DisplayText&gt;&lt;record&gt;&lt;rec-number&gt;2204&lt;/rec-number&gt;&lt;foreign-keys&gt;&lt;key app="EN" db-id="d9x2wtrrmw9xx4exta5p9raffeewp95st2rd" timestamp="1687514849"&gt;2204&lt;/key&gt;&lt;/foreign-keys&gt;&lt;ref-type name="Journal Article"&gt;17&lt;/ref-type&gt;&lt;contributors&gt;&lt;authors&gt;&lt;author&gt;FAO, &lt;/author&gt;&lt;author&gt;Duke University,&lt;/author&gt;&lt;author&gt;WorldFish&lt;/author&gt;&lt;/authors&gt;&lt;/contributors&gt;&lt;titles&gt;&lt;title&gt;Illuminating Hidden Harvests – The contributions of small-scale fisheries to sustainable development. Rome. https://doi.org/10.4060/cc4576en&lt;/title&gt;&lt;/titles&gt;&lt;dates&gt;&lt;year&gt;2023&lt;/year&gt;&lt;/dates&gt;&lt;urls&gt;&lt;/urls&gt;&lt;/record&gt;&lt;/Cite&gt;&lt;/EndNote&gt;</w:instrText>
      </w:r>
      <w:r w:rsidR="00514D06" w:rsidRPr="00E62175">
        <w:fldChar w:fldCharType="separate"/>
      </w:r>
      <w:r w:rsidR="00AA6307" w:rsidRPr="00E62175">
        <w:rPr>
          <w:noProof/>
        </w:rPr>
        <w:t>(</w:t>
      </w:r>
      <w:hyperlink w:anchor="_ENREF_30" w:tooltip="FAO, 2023 #2204" w:history="1">
        <w:r w:rsidR="00BA1020" w:rsidRPr="00E62175">
          <w:rPr>
            <w:noProof/>
          </w:rPr>
          <w:t>FAO et al., 2023</w:t>
        </w:r>
      </w:hyperlink>
      <w:r w:rsidR="00AA6307" w:rsidRPr="00E62175">
        <w:rPr>
          <w:noProof/>
        </w:rPr>
        <w:t>)</w:t>
      </w:r>
      <w:r w:rsidR="00514D06" w:rsidRPr="00E62175">
        <w:fldChar w:fldCharType="end"/>
      </w:r>
      <w:r w:rsidR="00344718" w:rsidRPr="00E62175">
        <w:fldChar w:fldCharType="begin"/>
      </w:r>
      <w:r w:rsidR="00344718" w:rsidRPr="00E62175">
        <w:fldChar w:fldCharType="separate"/>
      </w:r>
      <w:r w:rsidR="00344718" w:rsidRPr="00E62175">
        <w:t>(Teh and Sumaila, 2013)</w:t>
      </w:r>
      <w:r w:rsidR="00344718" w:rsidRPr="00E62175">
        <w:fldChar w:fldCharType="end"/>
      </w:r>
      <w:r w:rsidR="00C868CA" w:rsidRPr="00E62175">
        <w:t>.</w:t>
      </w:r>
      <w:r w:rsidR="00240DD8" w:rsidRPr="00E62175">
        <w:t xml:space="preserve"> </w:t>
      </w:r>
      <w:r w:rsidR="004C0BBE" w:rsidRPr="00E62175">
        <w:t>Approximately 40% of the SSF workforce comprises of women who are heavily involved in pre</w:t>
      </w:r>
      <w:r w:rsidR="008638EA" w:rsidRPr="00E62175">
        <w:t>-</w:t>
      </w:r>
      <w:r w:rsidR="004C0BBE" w:rsidRPr="00E62175">
        <w:t xml:space="preserve"> and post</w:t>
      </w:r>
      <w:r w:rsidR="008638EA" w:rsidRPr="00E62175">
        <w:t>-</w:t>
      </w:r>
      <w:r w:rsidR="004C0BBE" w:rsidRPr="00E62175">
        <w:t xml:space="preserve"> production activities alongside</w:t>
      </w:r>
      <w:r w:rsidR="008638EA" w:rsidRPr="00E62175">
        <w:t xml:space="preserve"> </w:t>
      </w:r>
      <w:r w:rsidR="00FC6FC0" w:rsidRPr="00E62175">
        <w:t>subsistence</w:t>
      </w:r>
      <w:r w:rsidR="008638EA" w:rsidRPr="00E62175">
        <w:t xml:space="preserve"> fishing predominantly through</w:t>
      </w:r>
      <w:r w:rsidR="004C0BBE" w:rsidRPr="00E62175">
        <w:t xml:space="preserve"> shore-based harvesting </w:t>
      </w:r>
      <w:r w:rsidR="008638EA" w:rsidRPr="00E62175">
        <w:t xml:space="preserve">whilst male participation in SSF </w:t>
      </w:r>
      <w:r w:rsidR="00FC6FC0" w:rsidRPr="00E62175">
        <w:t>is often</w:t>
      </w:r>
      <w:r w:rsidR="008638EA" w:rsidRPr="00E62175">
        <w:t xml:space="preserve"> characterised </w:t>
      </w:r>
      <w:r w:rsidR="00FC6FC0" w:rsidRPr="00E62175">
        <w:t>by income generating ventures further offshore</w:t>
      </w:r>
      <w:r w:rsidR="00AA6307" w:rsidRPr="00E62175">
        <w:t xml:space="preserve"> </w:t>
      </w:r>
      <w:r w:rsidR="00AA6307" w:rsidRPr="00E62175">
        <w:fldChar w:fldCharType="begin"/>
      </w:r>
      <w:r w:rsidR="00CB32F2" w:rsidRPr="00E62175">
        <w:instrText xml:space="preserve"> ADDIN EN.CITE &lt;EndNote&gt;&lt;Cite&gt;&lt;Author&gt;Harper&lt;/Author&gt;&lt;Year&gt;2013&lt;/Year&gt;&lt;RecNum&gt;2226&lt;/RecNum&gt;&lt;DisplayText&gt;(Harper et al., 2013, FAO et al., 2023)&lt;/DisplayText&gt;&lt;record&gt;&lt;rec-number&gt;2226&lt;/rec-number&gt;&lt;foreign-keys&gt;&lt;key app="EN" db-id="d9x2wtrrmw9xx4exta5p9raffeewp95st2rd" timestamp="1698831156"&gt;2226&lt;/key&gt;&lt;/foreign-keys&gt;&lt;ref-type name="Journal Article"&gt;17&lt;/ref-type&gt;&lt;contributors&gt;&lt;authors&gt;&lt;author&gt;Harper, Sarah&lt;/author&gt;&lt;author&gt;Zeller, Dirk&lt;/author&gt;&lt;author&gt;Hauzer, Melissa&lt;/author&gt;&lt;author&gt;Pauly, Daniel&lt;/author&gt;&lt;author&gt;Sumaila, Ussif Rashid&lt;/author&gt;&lt;/authors&gt;&lt;/contributors&gt;&lt;titles&gt;&lt;title&gt;Women and fisheries: Contribution to food security and local economies&lt;/title&gt;&lt;secondary-title&gt;Marine policy&lt;/secondary-title&gt;&lt;/titles&gt;&lt;periodical&gt;&lt;full-title&gt;Marine Policy&lt;/full-title&gt;&lt;/periodical&gt;&lt;pages&gt;56-63&lt;/pages&gt;&lt;volume&gt;39&lt;/volume&gt;&lt;dates&gt;&lt;year&gt;2013&lt;/year&gt;&lt;/dates&gt;&lt;isbn&gt;0308-597X&lt;/isbn&gt;&lt;urls&gt;&lt;/urls&gt;&lt;/record&gt;&lt;/Cite&gt;&lt;Cite&gt;&lt;Author&gt;FAO&lt;/Author&gt;&lt;Year&gt;2023&lt;/Year&gt;&lt;RecNum&gt;2204&lt;/RecNum&gt;&lt;record&gt;&lt;rec-number&gt;2204&lt;/rec-number&gt;&lt;foreign-keys&gt;&lt;key app="EN" db-id="d9x2wtrrmw9xx4exta5p9raffeewp95st2rd" timestamp="1687514849"&gt;2204&lt;/key&gt;&lt;/foreign-keys&gt;&lt;ref-type name="Journal Article"&gt;17&lt;/ref-type&gt;&lt;contributors&gt;&lt;authors&gt;&lt;author&gt;FAO, &lt;/author&gt;&lt;author&gt;Duke University,&lt;/author&gt;&lt;author&gt;WorldFish&lt;/author&gt;&lt;/authors&gt;&lt;/contributors&gt;&lt;titles&gt;&lt;title&gt;Illuminating Hidden Harvests – The contributions of small-scale fisheries to sustainable development. Rome. https://doi.org/10.4060/cc4576en&lt;/title&gt;&lt;/titles&gt;&lt;dates&gt;&lt;year&gt;2023&lt;/year&gt;&lt;/dates&gt;&lt;urls&gt;&lt;/urls&gt;&lt;/record&gt;&lt;/Cite&gt;&lt;/EndNote&gt;</w:instrText>
      </w:r>
      <w:r w:rsidR="00AA6307" w:rsidRPr="00E62175">
        <w:fldChar w:fldCharType="separate"/>
      </w:r>
      <w:r w:rsidR="00CB32F2" w:rsidRPr="00E62175">
        <w:rPr>
          <w:noProof/>
        </w:rPr>
        <w:t>(</w:t>
      </w:r>
      <w:hyperlink w:anchor="_ENREF_37" w:tooltip="Harper, 2013 #2226" w:history="1">
        <w:r w:rsidR="00BA1020" w:rsidRPr="00E62175">
          <w:rPr>
            <w:noProof/>
          </w:rPr>
          <w:t>Harper et al., 2013</w:t>
        </w:r>
      </w:hyperlink>
      <w:r w:rsidR="00CB32F2" w:rsidRPr="00E62175">
        <w:rPr>
          <w:noProof/>
        </w:rPr>
        <w:t xml:space="preserve">, </w:t>
      </w:r>
      <w:hyperlink w:anchor="_ENREF_30" w:tooltip="FAO, 2023 #2204" w:history="1">
        <w:r w:rsidR="00BA1020" w:rsidRPr="00E62175">
          <w:rPr>
            <w:noProof/>
          </w:rPr>
          <w:t>FAO et al., 2023</w:t>
        </w:r>
      </w:hyperlink>
      <w:r w:rsidR="00CB32F2" w:rsidRPr="00E62175">
        <w:rPr>
          <w:noProof/>
        </w:rPr>
        <w:t>)</w:t>
      </w:r>
      <w:r w:rsidR="00AA6307" w:rsidRPr="00E62175">
        <w:fldChar w:fldCharType="end"/>
      </w:r>
      <w:r w:rsidR="008638EA" w:rsidRPr="00E62175">
        <w:t>.</w:t>
      </w:r>
      <w:r w:rsidR="00BC2188" w:rsidRPr="00E62175">
        <w:t xml:space="preserve"> </w:t>
      </w:r>
      <w:r w:rsidR="006E71DC" w:rsidRPr="00E62175">
        <w:t xml:space="preserve"> SSF also provide a host of </w:t>
      </w:r>
      <w:r w:rsidR="001314A0" w:rsidRPr="00E62175">
        <w:t>other</w:t>
      </w:r>
      <w:r w:rsidR="006E71DC" w:rsidRPr="00E62175">
        <w:t xml:space="preserve"> benefits to communities by contributing to social cohesion, providing a sense of identity and </w:t>
      </w:r>
      <w:r w:rsidR="00666D38" w:rsidRPr="00E62175">
        <w:t>honouring heritage</w:t>
      </w:r>
      <w:r w:rsidR="000B2B26" w:rsidRPr="00E62175">
        <w:t xml:space="preserve"> </w:t>
      </w:r>
      <w:r w:rsidR="000B2B26" w:rsidRPr="00E62175">
        <w:fldChar w:fldCharType="begin"/>
      </w:r>
      <w:r w:rsidR="000B2B26" w:rsidRPr="00E62175">
        <w:instrText xml:space="preserve"> ADDIN EN.CITE &lt;EndNote&gt;&lt;Cite&gt;&lt;Author&gt;Nunan&lt;/Author&gt;&lt;Year&gt;2018&lt;/Year&gt;&lt;RecNum&gt;2227&lt;/RecNum&gt;&lt;DisplayText&gt;(Nunan et al., 2018, Leite et al., 2023)&lt;/DisplayText&gt;&lt;record&gt;&lt;rec-number&gt;2227&lt;/rec-number&gt;&lt;foreign-keys&gt;&lt;key app="EN" db-id="d9x2wtrrmw9xx4exta5p9raffeewp95st2rd" timestamp="1698831265"&gt;2227&lt;/key&gt;&lt;/foreign-keys&gt;&lt;ref-type name="Journal Article"&gt;17&lt;/ref-type&gt;&lt;contributors&gt;&lt;authors&gt;&lt;author&gt;Nunan, Fiona&lt;/author&gt;&lt;author&gt;Cepić, Dražen&lt;/author&gt;&lt;author&gt;Mbilingi, Bwambale&lt;/author&gt;&lt;author&gt;Odongkara, Konstantine&lt;/author&gt;&lt;author&gt;Yongo, Ernest&lt;/author&gt;&lt;author&gt;Owili, Monica&lt;/author&gt;&lt;author&gt;Salehe, Mwanahamis&lt;/author&gt;&lt;author&gt;Mlahagwa, Elizabeth&lt;/author&gt;&lt;author&gt;Onyango, Paul&lt;/author&gt;&lt;/authors&gt;&lt;/contributors&gt;&lt;titles&gt;&lt;title&gt;Community cohesion: social and economic ties in the personal networks of fisherfolk&lt;/title&gt;&lt;secondary-title&gt;Society &amp;amp; Natural Resources&lt;/secondary-title&gt;&lt;/titles&gt;&lt;periodical&gt;&lt;full-title&gt;Society &amp;amp; Natural Resources&lt;/full-title&gt;&lt;/periodical&gt;&lt;pages&gt;306-319&lt;/pages&gt;&lt;volume&gt;31&lt;/volume&gt;&lt;number&gt;3&lt;/number&gt;&lt;dates&gt;&lt;year&gt;2018&lt;/year&gt;&lt;/dates&gt;&lt;isbn&gt;0894-1920&lt;/isbn&gt;&lt;urls&gt;&lt;/urls&gt;&lt;/record&gt;&lt;/Cite&gt;&lt;Cite&gt;&lt;Author&gt;Leite&lt;/Author&gt;&lt;Year&gt;2023&lt;/Year&gt;&lt;RecNum&gt;2228&lt;/RecNum&gt;&lt;record&gt;&lt;rec-number&gt;2228&lt;/rec-number&gt;&lt;foreign-keys&gt;&lt;key app="EN" db-id="d9x2wtrrmw9xx4exta5p9raffeewp95st2rd" timestamp="1698831295"&gt;2228&lt;/key&gt;&lt;/foreign-keys&gt;&lt;ref-type name="Journal Article"&gt;17&lt;/ref-type&gt;&lt;contributors&gt;&lt;authors&gt;&lt;author&gt;Leite, Marta CF&lt;/author&gt;&lt;author&gt;Johnson, Derek Stephen&lt;/author&gt;&lt;author&gt;Ross, Helen&lt;/author&gt;&lt;author&gt;Seixas, Cristiana Simão&lt;/author&gt;&lt;/authors&gt;&lt;/contributors&gt;&lt;titles&gt;&lt;title&gt;Social wellbeing, values, and identity among Caiçara small-scale fishers in southeastern Brazil&lt;/title&gt;&lt;secondary-title&gt;Maritime Studies&lt;/secondary-title&gt;&lt;/titles&gt;&lt;periodical&gt;&lt;full-title&gt;Maritime Studies&lt;/full-title&gt;&lt;/periodical&gt;&lt;pages&gt;36&lt;/pages&gt;&lt;volume&gt;22&lt;/volume&gt;&lt;number&gt;3&lt;/number&gt;&lt;dates&gt;&lt;year&gt;2023&lt;/year&gt;&lt;/dates&gt;&lt;isbn&gt;1872-7859&lt;/isbn&gt;&lt;urls&gt;&lt;/urls&gt;&lt;/record&gt;&lt;/Cite&gt;&lt;/EndNote&gt;</w:instrText>
      </w:r>
      <w:r w:rsidR="000B2B26" w:rsidRPr="00E62175">
        <w:fldChar w:fldCharType="separate"/>
      </w:r>
      <w:r w:rsidR="000B2B26" w:rsidRPr="00E62175">
        <w:rPr>
          <w:noProof/>
        </w:rPr>
        <w:t>(</w:t>
      </w:r>
      <w:hyperlink w:anchor="_ENREF_68" w:tooltip="Nunan, 2018 #2227" w:history="1">
        <w:r w:rsidR="00BA1020" w:rsidRPr="00E62175">
          <w:rPr>
            <w:noProof/>
          </w:rPr>
          <w:t>Nunan et al., 2018</w:t>
        </w:r>
      </w:hyperlink>
      <w:r w:rsidR="000B2B26" w:rsidRPr="00E62175">
        <w:rPr>
          <w:noProof/>
        </w:rPr>
        <w:t xml:space="preserve">, </w:t>
      </w:r>
      <w:hyperlink w:anchor="_ENREF_55" w:tooltip="Leite, 2023 #2228" w:history="1">
        <w:r w:rsidR="00BA1020" w:rsidRPr="00E62175">
          <w:rPr>
            <w:noProof/>
          </w:rPr>
          <w:t>Leite et al., 2023</w:t>
        </w:r>
      </w:hyperlink>
      <w:r w:rsidR="000B2B26" w:rsidRPr="00E62175">
        <w:rPr>
          <w:noProof/>
        </w:rPr>
        <w:t>)</w:t>
      </w:r>
      <w:r w:rsidR="000B2B26" w:rsidRPr="00E62175">
        <w:fldChar w:fldCharType="end"/>
      </w:r>
      <w:r w:rsidR="006E71DC" w:rsidRPr="00E62175">
        <w:t xml:space="preserve">. </w:t>
      </w:r>
      <w:r w:rsidR="0000613C" w:rsidRPr="00E62175">
        <w:t xml:space="preserve">Consequently, </w:t>
      </w:r>
      <w:r w:rsidRPr="00E62175">
        <w:t>SSF make a significant contribution to local and national economies due to their pivotal role in food security, employment</w:t>
      </w:r>
      <w:r w:rsidR="00666D38" w:rsidRPr="00E62175">
        <w:t>,</w:t>
      </w:r>
      <w:r w:rsidRPr="00E62175">
        <w:t xml:space="preserve"> poverty </w:t>
      </w:r>
      <w:r w:rsidR="00E601AE" w:rsidRPr="00E62175">
        <w:t>alleviation</w:t>
      </w:r>
      <w:r w:rsidR="00666D38" w:rsidRPr="00E62175">
        <w:t xml:space="preserve"> and wellbeing</w:t>
      </w:r>
      <w:r w:rsidR="00684E86" w:rsidRPr="00E62175">
        <w:t xml:space="preserve"> </w:t>
      </w:r>
      <w:r w:rsidR="00684E86" w:rsidRPr="00E62175">
        <w:fldChar w:fldCharType="begin"/>
      </w:r>
      <w:r w:rsidR="00AA6307" w:rsidRPr="00E62175">
        <w:instrText xml:space="preserve"> ADDIN EN.CITE &lt;EndNote&gt;&lt;Cite&gt;&lt;Author&gt;Chuenpagdee&lt;/Author&gt;&lt;Year&gt;2006&lt;/Year&gt;&lt;RecNum&gt;1472&lt;/RecNum&gt;&lt;DisplayText&gt;(Chuenpagdee et al., 2006, Islam and Chuenpagdee, 2022)&lt;/DisplayText&gt;&lt;record&gt;&lt;rec-number&gt;1472&lt;/rec-number&gt;&lt;foreign-keys&gt;&lt;key app="EN" db-id="d9x2wtrrmw9xx4exta5p9raffeewp95st2rd" timestamp="1430140027"&gt;1472&lt;/key&gt;&lt;/foreign-keys&gt;&lt;ref-type name="Journal Article"&gt;17&lt;/ref-type&gt;&lt;contributors&gt;&lt;authors&gt;&lt;author&gt;Chuenpagdee, Ratana&lt;/author&gt;&lt;author&gt;Liguori, Lisa&lt;/author&gt;&lt;author&gt;Palomares, Maria LD&lt;/author&gt;&lt;author&gt;Pauly, Daniel&lt;/author&gt;&lt;/authors&gt;&lt;/contributors&gt;&lt;titles&gt;&lt;title&gt;Bottom-up, global estimates of small-scale marine fisheries catches&lt;/title&gt;&lt;secondary-title&gt;Fisheries Centre Research Reports &lt;/secondary-title&gt;&lt;/titles&gt;&lt;periodical&gt;&lt;full-title&gt;Fisheries Centre Research Reports&lt;/full-title&gt;&lt;/periodical&gt;&lt;volume&gt;14&lt;/volume&gt;&lt;number&gt;110&lt;/number&gt;&lt;dates&gt;&lt;year&gt;2006&lt;/year&gt;&lt;/dates&gt;&lt;isbn&gt;1198-6727&lt;/isbn&gt;&lt;urls&gt;&lt;/urls&gt;&lt;/record&gt;&lt;/Cite&gt;&lt;Cite&gt;&lt;Author&gt;Islam&lt;/Author&gt;&lt;Year&gt;2022&lt;/Year&gt;&lt;RecNum&gt;2184&lt;/RecNum&gt;&lt;record&gt;&lt;rec-number&gt;2184&lt;/rec-number&gt;&lt;foreign-keys&gt;&lt;key app="EN" db-id="d9x2wtrrmw9xx4exta5p9raffeewp95st2rd" timestamp="1687511301"&gt;2184&lt;/key&gt;&lt;/foreign-keys&gt;&lt;ref-type name="Journal Article"&gt;17&lt;/ref-type&gt;&lt;contributors&gt;&lt;authors&gt;&lt;author&gt;Islam, Mohammad Mahmudul&lt;/author&gt;&lt;author&gt;Chuenpagdee, Ratana&lt;/author&gt;&lt;/authors&gt;&lt;/contributors&gt;&lt;titles&gt;&lt;title&gt;Towards a classification of vulnerability of small-scale fisheries&lt;/title&gt;&lt;secondary-title&gt;Environmental Science &amp;amp; Policy&lt;/secondary-title&gt;&lt;/titles&gt;&lt;periodical&gt;&lt;full-title&gt;Environmental Science &amp;amp; Policy&lt;/full-title&gt;&lt;/periodical&gt;&lt;pages&gt;1-12&lt;/pages&gt;&lt;volume&gt;134&lt;/volume&gt;&lt;dates&gt;&lt;year&gt;2022&lt;/year&gt;&lt;/dates&gt;&lt;isbn&gt;1462-9011&lt;/isbn&gt;&lt;urls&gt;&lt;/urls&gt;&lt;/record&gt;&lt;/Cite&gt;&lt;/EndNote&gt;</w:instrText>
      </w:r>
      <w:r w:rsidR="00684E86" w:rsidRPr="00E62175">
        <w:fldChar w:fldCharType="separate"/>
      </w:r>
      <w:r w:rsidR="00AA6307" w:rsidRPr="00E62175">
        <w:rPr>
          <w:noProof/>
        </w:rPr>
        <w:t>(</w:t>
      </w:r>
      <w:hyperlink w:anchor="_ENREF_20" w:tooltip="Chuenpagdee, 2006 #1472" w:history="1">
        <w:r w:rsidR="00BA1020" w:rsidRPr="00E62175">
          <w:rPr>
            <w:noProof/>
          </w:rPr>
          <w:t>Chuenpagdee et al., 2006</w:t>
        </w:r>
      </w:hyperlink>
      <w:r w:rsidR="00AA6307" w:rsidRPr="00E62175">
        <w:rPr>
          <w:noProof/>
        </w:rPr>
        <w:t xml:space="preserve">, </w:t>
      </w:r>
      <w:hyperlink w:anchor="_ENREF_43" w:tooltip="Islam, 2022 #2184" w:history="1">
        <w:r w:rsidR="00BA1020" w:rsidRPr="00E62175">
          <w:rPr>
            <w:noProof/>
          </w:rPr>
          <w:t>Islam and Chuenpagdee, 2022</w:t>
        </w:r>
      </w:hyperlink>
      <w:r w:rsidR="00AA6307" w:rsidRPr="00E62175">
        <w:rPr>
          <w:noProof/>
        </w:rPr>
        <w:t>)</w:t>
      </w:r>
      <w:r w:rsidR="00684E86" w:rsidRPr="00E62175">
        <w:fldChar w:fldCharType="end"/>
      </w:r>
      <w:r w:rsidRPr="00E62175">
        <w:t>.</w:t>
      </w:r>
    </w:p>
    <w:p w14:paraId="210EF63E" w14:textId="77777777" w:rsidR="008638EA" w:rsidRPr="00E62175" w:rsidRDefault="008638EA" w:rsidP="00D22BD6">
      <w:pPr>
        <w:pStyle w:val="Text"/>
        <w:jc w:val="left"/>
      </w:pPr>
    </w:p>
    <w:p w14:paraId="552E14D8" w14:textId="29759011" w:rsidR="007A69B6" w:rsidRPr="00E62175" w:rsidRDefault="007A69B6" w:rsidP="008E467D">
      <w:pPr>
        <w:pStyle w:val="Text"/>
        <w:jc w:val="left"/>
        <w:rPr>
          <w:rFonts w:cs="Calibri"/>
        </w:rPr>
      </w:pPr>
      <w:r w:rsidRPr="00E62175">
        <w:t xml:space="preserve">Despite being extensively distributed and a mainstay of the fisheries sector, particularly in developing </w:t>
      </w:r>
      <w:r w:rsidR="00044E79" w:rsidRPr="00E62175">
        <w:t>countries, there</w:t>
      </w:r>
      <w:r w:rsidR="00C406D6" w:rsidRPr="00E62175">
        <w:t xml:space="preserve"> </w:t>
      </w:r>
      <w:r w:rsidRPr="00E62175">
        <w:t>is</w:t>
      </w:r>
      <w:r w:rsidR="0000613C" w:rsidRPr="00E62175">
        <w:t xml:space="preserve"> </w:t>
      </w:r>
      <w:r w:rsidRPr="00E62175">
        <w:t>a</w:t>
      </w:r>
      <w:r w:rsidR="00C406D6" w:rsidRPr="00E62175">
        <w:t xml:space="preserve"> </w:t>
      </w:r>
      <w:r w:rsidRPr="00E62175">
        <w:t>limited</w:t>
      </w:r>
      <w:r w:rsidR="00C406D6" w:rsidRPr="00E62175">
        <w:t xml:space="preserve"> </w:t>
      </w:r>
      <w:r w:rsidRPr="00E62175">
        <w:t>understanding</w:t>
      </w:r>
      <w:r w:rsidR="00C406D6" w:rsidRPr="00E62175">
        <w:t xml:space="preserve"> </w:t>
      </w:r>
      <w:r w:rsidRPr="00E62175">
        <w:t>of</w:t>
      </w:r>
      <w:r w:rsidR="00C406D6" w:rsidRPr="00E62175">
        <w:t xml:space="preserve"> </w:t>
      </w:r>
      <w:r w:rsidRPr="00E62175">
        <w:t>spatiotemporal patterns of resource use in</w:t>
      </w:r>
      <w:r w:rsidR="00464C7B" w:rsidRPr="00E62175">
        <w:t xml:space="preserve"> SSF in </w:t>
      </w:r>
      <w:r w:rsidRPr="00E62175">
        <w:t xml:space="preserve">comparison to large-scale and industrialised </w:t>
      </w:r>
      <w:r w:rsidR="00D27CA1" w:rsidRPr="00E62175">
        <w:t>fisheries</w:t>
      </w:r>
      <w:r w:rsidR="00684E86" w:rsidRPr="00E62175">
        <w:t xml:space="preserve"> </w:t>
      </w:r>
      <w:r w:rsidR="00684E86" w:rsidRPr="00E62175">
        <w:fldChar w:fldCharType="begin">
          <w:fldData xml:space="preserve">PEVuZE5vdGU+PENpdGU+PEF1dGhvcj5DaHVlbnBhZ2RlZTwvQXV0aG9yPjxZZWFyPjIwMTI8L1ll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</w:fldData>
        </w:fldChar>
      </w:r>
      <w:r w:rsidR="00AA6307" w:rsidRPr="00E62175">
        <w:instrText xml:space="preserve"> ADDIN EN.CITE </w:instrText>
      </w:r>
      <w:r w:rsidR="00AA6307" w:rsidRPr="00E62175">
        <w:fldChar w:fldCharType="begin">
          <w:fldData xml:space="preserve">PEVuZE5vdGU+PENpdGU+PEF1dGhvcj5DaHVlbnBhZ2RlZTwvQXV0aG9yPjxZZWFyPjIwMTI8L1ll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</w:fldData>
        </w:fldChar>
      </w:r>
      <w:r w:rsidR="00AA6307" w:rsidRPr="00E62175">
        <w:instrText xml:space="preserve"> ADDIN EN.CITE.DATA </w:instrText>
      </w:r>
      <w:r w:rsidR="00AA6307" w:rsidRPr="00E62175">
        <w:fldChar w:fldCharType="end"/>
      </w:r>
      <w:r w:rsidR="00684E86" w:rsidRPr="00E62175">
        <w:fldChar w:fldCharType="separate"/>
      </w:r>
      <w:r w:rsidR="00AA6307" w:rsidRPr="00E62175">
        <w:rPr>
          <w:noProof/>
        </w:rPr>
        <w:t>(</w:t>
      </w:r>
      <w:hyperlink w:anchor="_ENREF_19" w:tooltip="Chuenpagdee, 2012 #2097" w:history="1">
        <w:r w:rsidR="00BA1020" w:rsidRPr="00E62175">
          <w:rPr>
            <w:noProof/>
          </w:rPr>
          <w:t>Chuenpagdee, 2012</w:t>
        </w:r>
      </w:hyperlink>
      <w:r w:rsidR="00AA6307" w:rsidRPr="00E62175">
        <w:rPr>
          <w:noProof/>
        </w:rPr>
        <w:t xml:space="preserve">, </w:t>
      </w:r>
      <w:hyperlink w:anchor="_ENREF_62" w:tooltip="Metcalfe, 2017 #1610" w:history="1">
        <w:r w:rsidR="00BA1020" w:rsidRPr="00E62175">
          <w:rPr>
            <w:noProof/>
          </w:rPr>
          <w:t>Metcalfe et al., 2017</w:t>
        </w:r>
      </w:hyperlink>
      <w:r w:rsidR="00AA6307" w:rsidRPr="00E62175">
        <w:rPr>
          <w:noProof/>
        </w:rPr>
        <w:t>)</w:t>
      </w:r>
      <w:r w:rsidR="00684E86" w:rsidRPr="00E62175">
        <w:fldChar w:fldCharType="end"/>
      </w:r>
      <w:r w:rsidR="00D27CA1" w:rsidRPr="00E62175">
        <w:t xml:space="preserve">. </w:t>
      </w:r>
      <w:r w:rsidR="004C102F" w:rsidRPr="00E62175">
        <w:t>L</w:t>
      </w:r>
      <w:r w:rsidR="00D27CA1" w:rsidRPr="00E62175">
        <w:t xml:space="preserve">arge-scale and industrial </w:t>
      </w:r>
      <w:r w:rsidRPr="00E62175">
        <w:t xml:space="preserve">fisheries are often </w:t>
      </w:r>
      <w:r w:rsidR="00D02646" w:rsidRPr="00E62175">
        <w:t xml:space="preserve">legally </w:t>
      </w:r>
      <w:r w:rsidRPr="00E62175">
        <w:t xml:space="preserve">required to be equipped with vessel </w:t>
      </w:r>
      <w:r w:rsidR="006B5F4A" w:rsidRPr="00E62175">
        <w:t>tracking</w:t>
      </w:r>
      <w:r w:rsidRPr="00E62175">
        <w:t xml:space="preserve"> </w:t>
      </w:r>
      <w:r w:rsidR="00EB4B83" w:rsidRPr="00E62175">
        <w:t xml:space="preserve">technologies </w:t>
      </w:r>
      <w:r w:rsidRPr="00E62175">
        <w:t xml:space="preserve">that report vessel positions at regular intervals </w:t>
      </w:r>
      <w:r w:rsidR="00D02646" w:rsidRPr="00E62175">
        <w:t xml:space="preserve">which </w:t>
      </w:r>
      <w:r w:rsidRPr="00E62175">
        <w:t xml:space="preserve">can be used to characterise </w:t>
      </w:r>
      <w:r w:rsidR="00D27CA1" w:rsidRPr="00E62175">
        <w:t>fishing effort</w:t>
      </w:r>
      <w:r w:rsidR="00684E86" w:rsidRPr="00E62175">
        <w:t xml:space="preserve"> </w:t>
      </w:r>
      <w:r w:rsidR="00684E86" w:rsidRPr="00E62175">
        <w:fldChar w:fldCharType="begin"/>
      </w:r>
      <w:r w:rsidR="00AA6307" w:rsidRPr="00E62175">
        <w:instrText xml:space="preserve"> ADDIN EN.CITE &lt;EndNote&gt;&lt;Cite&gt;&lt;Author&gt;Witt&lt;/Author&gt;&lt;Year&gt;2007&lt;/Year&gt;&lt;RecNum&gt;1387&lt;/RecNum&gt;&lt;DisplayText&gt;(Witt and Godley, 2007, Kroodsma et al., 2018)&lt;/DisplayText&gt;&lt;record&gt;&lt;rec-number&gt;1387&lt;/rec-number&gt;&lt;foreign-keys&gt;&lt;key app="EN" db-id="d9x2wtrrmw9xx4exta5p9raffeewp95st2rd" timestamp="1359363613"&gt;1387&lt;/key&gt;&lt;/foreign-keys&gt;&lt;ref-type name="Journal Article"&gt;17&lt;/ref-type&gt;&lt;contributors&gt;&lt;authors&gt;&lt;author&gt;Witt, Matthew J.&lt;/author&gt;&lt;author&gt;Godley, Brendan J.&lt;/author&gt;&lt;/authors&gt;&lt;/contributors&gt;&lt;titles&gt;&lt;title&gt;A Step Towards Seascape Scale Conservation: Using Vessel Monitoring Systems (VMS) to Map Fishing Activity&lt;/title&gt;&lt;secondary-title&gt;Plos One&lt;/secondary-title&gt;&lt;/titles&gt;&lt;periodical&gt;&lt;full-title&gt;Plos One&lt;/full-title&gt;&lt;/periodical&gt;&lt;pages&gt;e1111&lt;/pages&gt;&lt;volume&gt;2&lt;/volume&gt;&lt;number&gt;10&lt;/number&gt;&lt;dates&gt;&lt;year&gt;2007&lt;/year&gt;&lt;/dates&gt;&lt;publisher&gt;Public Library of Science&lt;/publisher&gt;&lt;work-type&gt;doi:10.1371/journal.pone.0001111&lt;/work-type&gt;&lt;urls&gt;&lt;related-urls&gt;&lt;url&gt;http://dx.plos.org/10.1371%2Fjournal.pone.0001111&lt;/url&gt;&lt;/related-urls&gt;&lt;/urls&gt;&lt;/record&gt;&lt;/Cite&gt;&lt;Cite&gt;&lt;Author&gt;Kroodsma&lt;/Author&gt;&lt;Year&gt;2018&lt;/Year&gt;&lt;RecNum&gt;2098&lt;/RecNum&gt;&lt;record&gt;&lt;rec-number&gt;2098&lt;/rec-number&gt;&lt;foreign-keys&gt;&lt;key app="EN" db-id="d9x2wtrrmw9xx4exta5p9raffeewp95st2rd" timestamp="1674557449"&gt;2098&lt;/key&gt;&lt;/foreign-keys&gt;&lt;ref-type name="Journal Article"&gt;17&lt;/ref-type&gt;&lt;contributors&gt;&lt;authors&gt;&lt;author&gt;Kroodsma, David A&lt;/author&gt;&lt;author&gt;Mayorga, Juan&lt;/author&gt;&lt;author&gt;Hochberg, Timothy&lt;/author&gt;&lt;author&gt;Miller, Nathan A&lt;/author&gt;&lt;author&gt;Boerder, Kristina&lt;/author&gt;&lt;author&gt;Ferretti, Francesco&lt;/author&gt;&lt;author&gt;Wilson, Alex&lt;/author&gt;&lt;author&gt;Bergman, Bjorn&lt;/author&gt;&lt;author&gt;White, Timothy D&lt;/author&gt;&lt;author&gt;Block, Barbara A&lt;/author&gt;&lt;/authors&gt;&lt;/contributors&gt;&lt;titles&gt;&lt;title&gt;Tracking the global footprint of fisheries&lt;/title&gt;&lt;secondary-title&gt;Science&lt;/secondary-title&gt;&lt;/titles&gt;&lt;periodical&gt;&lt;full-title&gt;Science&lt;/full-title&gt;&lt;/periodical&gt;&lt;pages&gt;904-908&lt;/pages&gt;&lt;volume&gt;359&lt;/volume&gt;&lt;number&gt;6378&lt;/number&gt;&lt;dates&gt;&lt;year&gt;2018&lt;/year&gt;&lt;/dates&gt;&lt;isbn&gt;0036-8075&lt;/isbn&gt;&lt;urls&gt;&lt;/urls&gt;&lt;/record&gt;&lt;/Cite&gt;&lt;/EndNote&gt;</w:instrText>
      </w:r>
      <w:r w:rsidR="00684E86" w:rsidRPr="00E62175">
        <w:fldChar w:fldCharType="separate"/>
      </w:r>
      <w:r w:rsidR="00AA6307" w:rsidRPr="00E62175">
        <w:rPr>
          <w:noProof/>
        </w:rPr>
        <w:t>(</w:t>
      </w:r>
      <w:hyperlink w:anchor="_ENREF_98" w:tooltip="Witt, 2007 #1387" w:history="1">
        <w:r w:rsidR="00BA1020" w:rsidRPr="00E62175">
          <w:rPr>
            <w:noProof/>
          </w:rPr>
          <w:t>Witt and Godley, 2007</w:t>
        </w:r>
      </w:hyperlink>
      <w:r w:rsidR="00AA6307" w:rsidRPr="00E62175">
        <w:rPr>
          <w:noProof/>
        </w:rPr>
        <w:t xml:space="preserve">, </w:t>
      </w:r>
      <w:hyperlink w:anchor="_ENREF_53" w:tooltip="Kroodsma, 2018 #2098" w:history="1">
        <w:r w:rsidR="00BA1020" w:rsidRPr="00E62175">
          <w:rPr>
            <w:noProof/>
          </w:rPr>
          <w:t>Kroodsma et al., 2018</w:t>
        </w:r>
      </w:hyperlink>
      <w:r w:rsidR="00AA6307" w:rsidRPr="00E62175">
        <w:rPr>
          <w:noProof/>
        </w:rPr>
        <w:t>)</w:t>
      </w:r>
      <w:r w:rsidR="00684E86" w:rsidRPr="00E62175">
        <w:fldChar w:fldCharType="end"/>
      </w:r>
      <w:r w:rsidR="00D27CA1" w:rsidRPr="00E62175">
        <w:t xml:space="preserve">, behaviour </w:t>
      </w:r>
      <w:r w:rsidR="00684E86" w:rsidRPr="00E62175">
        <w:fldChar w:fldCharType="begin"/>
      </w:r>
      <w:r w:rsidR="00AA6307" w:rsidRPr="00E62175">
        <w:instrText xml:space="preserve"> ADDIN EN.CITE &lt;EndNote&gt;&lt;Cite&gt;&lt;Author&gt;Li&lt;/Author&gt;&lt;Year&gt;2021&lt;/Year&gt;&lt;RecNum&gt;2178&lt;/RecNum&gt;&lt;DisplayText&gt;(Li et al., 2021)&lt;/DisplayText&gt;&lt;record&gt;&lt;rec-number&gt;2178&lt;/rec-number&gt;&lt;foreign-keys&gt;&lt;key app="EN" db-id="d9x2wtrrmw9xx4exta5p9raffeewp95st2rd" timestamp="1687510735"&gt;2178&lt;/key&gt;&lt;/foreign-keys&gt;&lt;ref-type name="Journal Article"&gt;17&lt;/ref-type&gt;&lt;contributors&gt;&lt;authors&gt;&lt;author&gt;Li, Yunzhou&lt;/author&gt;&lt;author&gt;Sun, Ming&lt;/author&gt;&lt;author&gt;Ren, Yiping&lt;/author&gt;&lt;author&gt;Chen, Yong&lt;/author&gt;&lt;/authors&gt;&lt;/contributors&gt;&lt;titles&gt;&lt;title&gt;Fisher behavior matters: Harnessing spatio-temporal fishing effort information to support China&amp;apos;s fisheries management&lt;/title&gt;&lt;secondary-title&gt;Ocean &amp;amp; Coastal Management&lt;/secondary-title&gt;&lt;/titles&gt;&lt;periodical&gt;&lt;full-title&gt;Ocean &amp;amp; Coastal Management&lt;/full-title&gt;&lt;/periodical&gt;&lt;pages&gt;105665&lt;/pages&gt;&lt;volume&gt;210&lt;/volume&gt;&lt;dates&gt;&lt;year&gt;2021&lt;/year&gt;&lt;/dates&gt;&lt;isbn&gt;0964-5691&lt;/isbn&gt;&lt;urls&gt;&lt;/urls&gt;&lt;/record&gt;&lt;/Cite&gt;&lt;/EndNote&gt;</w:instrText>
      </w:r>
      <w:r w:rsidR="00684E86" w:rsidRPr="00E62175">
        <w:fldChar w:fldCharType="separate"/>
      </w:r>
      <w:r w:rsidR="00AA6307" w:rsidRPr="00E62175">
        <w:rPr>
          <w:noProof/>
        </w:rPr>
        <w:t>(</w:t>
      </w:r>
      <w:hyperlink w:anchor="_ENREF_56" w:tooltip="Li, 2021 #2178" w:history="1">
        <w:r w:rsidR="00BA1020" w:rsidRPr="00E62175">
          <w:rPr>
            <w:noProof/>
          </w:rPr>
          <w:t>Li et al., 2021</w:t>
        </w:r>
      </w:hyperlink>
      <w:r w:rsidR="00AA6307" w:rsidRPr="00E62175">
        <w:rPr>
          <w:noProof/>
        </w:rPr>
        <w:t>)</w:t>
      </w:r>
      <w:r w:rsidR="00684E86" w:rsidRPr="00E62175">
        <w:fldChar w:fldCharType="end"/>
      </w:r>
      <w:r w:rsidR="00D27CA1" w:rsidRPr="00E62175">
        <w:t xml:space="preserve"> and compliance </w:t>
      </w:r>
      <w:r w:rsidR="00684E86" w:rsidRPr="00E62175">
        <w:fldChar w:fldCharType="begin"/>
      </w:r>
      <w:r w:rsidR="00AA6307" w:rsidRPr="00E62175">
        <w:instrText xml:space="preserve"> ADDIN EN.CITE &lt;EndNote&gt;&lt;Cite&gt;&lt;Author&gt;Doherty&lt;/Author&gt;&lt;Year&gt;2021&lt;/Year&gt;&lt;RecNum&gt;2026&lt;/RecNum&gt;&lt;DisplayText&gt;(Doherty et al., 2021)&lt;/DisplayText&gt;&lt;record&gt;&lt;rec-number&gt;2026&lt;/rec-number&gt;&lt;foreign-keys&gt;&lt;key app="EN" db-id="d9x2wtrrmw9xx4exta5p9raffeewp95st2rd" timestamp="1594973138"&gt;2026&lt;/key&gt;&lt;/foreign-keys&gt;&lt;ref-type name="Journal Article"&gt;17&lt;/ref-type&gt;&lt;contributors&gt;&lt;authors&gt;&lt;author&gt;Doherty, P.D.&lt;/author&gt;&lt;author&gt;Atsango, B.C.&lt;/author&gt;&lt;author&gt;Ngassiki, G.&lt;/author&gt;&lt;author&gt;Ngouembe, A.&lt;/author&gt;&lt;author&gt;Breheret, N.&lt;/author&gt;&lt;author&gt;Chauvet, E.&lt;/author&gt;&lt;author&gt;Godley, B.J.&lt;/author&gt;&lt;author&gt;Machin, L.&lt;/author&gt;&lt;author&gt;Moundzoho, B.D.&lt;/author&gt;&lt;author&gt;Parnell, R.J.&lt;/author&gt;&lt;author&gt;Metcalfe, K.&lt;/author&gt;&lt;/authors&gt;&lt;/contributors&gt;&lt;titles&gt;&lt;title&gt;Threats of illegal, unreported and unregulated fishing to biodiversity and food security in the Republic of the Congo&lt;/title&gt;&lt;secondary-title&gt;Conservation Biology&lt;/secondary-title&gt;&lt;/titles&gt;&lt;periodical&gt;&lt;full-title&gt;Conservation Biology&lt;/full-title&gt;&lt;/periodical&gt;&lt;pages&gt;1463-1472&lt;/pages&gt;&lt;volume&gt;35&lt;/volume&gt;&lt;number&gt;5&lt;/number&gt;&lt;dates&gt;&lt;year&gt;2021&lt;/year&gt;&lt;/dates&gt;&lt;urls&gt;&lt;/urls&gt;&lt;electronic-resource-num&gt;https://doi.org/10.1111/cobi.13723&lt;/electronic-resource-num&gt;&lt;/record&gt;&lt;/Cite&gt;&lt;/EndNote&gt;</w:instrText>
      </w:r>
      <w:r w:rsidR="00684E86" w:rsidRPr="00E62175">
        <w:fldChar w:fldCharType="separate"/>
      </w:r>
      <w:r w:rsidR="00AA6307" w:rsidRPr="00E62175">
        <w:rPr>
          <w:noProof/>
        </w:rPr>
        <w:t>(</w:t>
      </w:r>
      <w:hyperlink w:anchor="_ENREF_26" w:tooltip="Doherty, 2021 #2026" w:history="1">
        <w:r w:rsidR="00BA1020" w:rsidRPr="00E62175">
          <w:rPr>
            <w:noProof/>
          </w:rPr>
          <w:t>Doherty et al., 2021</w:t>
        </w:r>
      </w:hyperlink>
      <w:r w:rsidR="00AA6307" w:rsidRPr="00E62175">
        <w:rPr>
          <w:noProof/>
        </w:rPr>
        <w:t>)</w:t>
      </w:r>
      <w:r w:rsidR="00684E86" w:rsidRPr="00E62175">
        <w:fldChar w:fldCharType="end"/>
      </w:r>
      <w:r w:rsidR="00684E86" w:rsidRPr="00E62175">
        <w:t xml:space="preserve">. </w:t>
      </w:r>
      <w:r w:rsidR="00D27CA1" w:rsidRPr="00E62175">
        <w:t>In contrast, the large number of vessels and dispersed nature of many SSF fl</w:t>
      </w:r>
      <w:r w:rsidRPr="00E62175">
        <w:t xml:space="preserve">eets has made this approach economically and logistically challenging, particularly </w:t>
      </w:r>
      <w:r w:rsidR="006E66CC" w:rsidRPr="00E62175">
        <w:t>where</w:t>
      </w:r>
      <w:r w:rsidRPr="00E62175">
        <w:t xml:space="preserve"> government regulations </w:t>
      </w:r>
      <w:r w:rsidR="006E66CC" w:rsidRPr="00E62175">
        <w:t xml:space="preserve">do not </w:t>
      </w:r>
      <w:r w:rsidRPr="00E62175">
        <w:t>enforc</w:t>
      </w:r>
      <w:r w:rsidR="00C868CA" w:rsidRPr="00E62175">
        <w:t>e</w:t>
      </w:r>
      <w:r w:rsidRPr="00E62175">
        <w:t xml:space="preserve"> </w:t>
      </w:r>
      <w:r w:rsidR="00764707" w:rsidRPr="00E62175">
        <w:t>their</w:t>
      </w:r>
      <w:r w:rsidR="00095CFF" w:rsidRPr="00E62175">
        <w:t xml:space="preserve"> use</w:t>
      </w:r>
      <w:r w:rsidR="00684E86" w:rsidRPr="00E62175">
        <w:t xml:space="preserve"> </w:t>
      </w:r>
      <w:r w:rsidR="00684E86" w:rsidRPr="00E62175">
        <w:fldChar w:fldCharType="begin"/>
      </w:r>
      <w:r w:rsidR="00AA6307" w:rsidRPr="00E62175">
        <w:instrText xml:space="preserve"> ADDIN EN.CITE &lt;EndNote&gt;&lt;Cite&gt;&lt;Author&gt;Behivoke&lt;/Author&gt;&lt;Year&gt;2021&lt;/Year&gt;&lt;RecNum&gt;2179&lt;/RecNum&gt;&lt;DisplayText&gt;(Behivoke et al., 2021, Baker Jr et al., 2016)&lt;/DisplayText&gt;&lt;record&gt;&lt;rec-number&gt;2179&lt;/rec-number&gt;&lt;foreign-keys&gt;&lt;key app="EN" db-id="d9x2wtrrmw9xx4exta5p9raffeewp95st2rd" timestamp="1687510810"&gt;2179&lt;/key&gt;&lt;/foreign-keys&gt;&lt;ref-type name="Journal Article"&gt;17&lt;/ref-type&gt;&lt;contributors&gt;&lt;authors&gt;&lt;author&gt;Behivoke, Faustinato&lt;/author&gt;&lt;author&gt;Etienne, Marie-Pierre&lt;/author&gt;&lt;author&gt;Guitton, Jérôme&lt;/author&gt;&lt;author&gt;Randriatsara, Roddy Michel&lt;/author&gt;&lt;author&gt;Ranaivoson, Eulalie&lt;/author&gt;&lt;author&gt;Léopold, Marc&lt;/author&gt;&lt;/authors&gt;&lt;/contributors&gt;&lt;titles&gt;&lt;title&gt;Estimating fishing effort in small-scale fisheries using GPS tracking data and random forests&lt;/title&gt;&lt;secondary-title&gt;Ecological indicators&lt;/secondary-title&gt;&lt;/titles&gt;&lt;periodical&gt;&lt;full-title&gt;Ecological indicators&lt;/full-title&gt;&lt;/periodical&gt;&lt;pages&gt;107321&lt;/pages&gt;&lt;volume&gt;123&lt;/volume&gt;&lt;dates&gt;&lt;year&gt;2021&lt;/year&gt;&lt;/dates&gt;&lt;isbn&gt;1470-160X&lt;/isbn&gt;&lt;urls&gt;&lt;/urls&gt;&lt;/record&gt;&lt;/Cite&gt;&lt;Cite&gt;&lt;Author&gt;Baker Jr&lt;/Author&gt;&lt;Year&gt;2016&lt;/Year&gt;&lt;RecNum&gt;2180&lt;/RecNum&gt;&lt;record&gt;&lt;rec-number&gt;2180&lt;/rec-number&gt;&lt;foreign-keys&gt;&lt;key app="EN" db-id="d9x2wtrrmw9xx4exta5p9raffeewp95st2rd" timestamp="1687510856"&gt;2180&lt;/key&gt;&lt;/foreign-keys&gt;&lt;ref-type name="Journal Article"&gt;17&lt;/ref-type&gt;&lt;contributors&gt;&lt;authors&gt;&lt;author&gt;Baker Jr, M Scott&lt;/author&gt;&lt;author&gt;Sciance, Marc Benjamin&lt;/author&gt;&lt;author&gt;Halls, Joanne N&lt;/author&gt;&lt;/authors&gt;&lt;/contributors&gt;&lt;titles&gt;&lt;title&gt;Potential for a simple GPS-based binary logit model to predict fishing effort in a vertical hook-and-line reef fish fishery&lt;/title&gt;&lt;secondary-title&gt;Marine and coastal fisheries&lt;/secondary-title&gt;&lt;/titles&gt;&lt;periodical&gt;&lt;full-title&gt;Marine and coastal fisheries&lt;/full-title&gt;&lt;/periodical&gt;&lt;pages&gt;118-131&lt;/pages&gt;&lt;volume&gt;8&lt;/volume&gt;&lt;number&gt;1&lt;/number&gt;&lt;dates&gt;&lt;year&gt;2016&lt;/year&gt;&lt;/dates&gt;&lt;isbn&gt;1942-5120&lt;/isbn&gt;&lt;urls&gt;&lt;/urls&gt;&lt;/record&gt;&lt;/Cite&gt;&lt;/EndNote&gt;</w:instrText>
      </w:r>
      <w:r w:rsidR="00684E86" w:rsidRPr="00E62175">
        <w:fldChar w:fldCharType="separate"/>
      </w:r>
      <w:r w:rsidR="00AA6307" w:rsidRPr="00E62175">
        <w:rPr>
          <w:noProof/>
        </w:rPr>
        <w:t>(</w:t>
      </w:r>
      <w:hyperlink w:anchor="_ENREF_11" w:tooltip="Behivoke, 2021 #2179" w:history="1">
        <w:r w:rsidR="00BA1020" w:rsidRPr="00E62175">
          <w:rPr>
            <w:noProof/>
          </w:rPr>
          <w:t>Behivoke et al., 2021</w:t>
        </w:r>
      </w:hyperlink>
      <w:r w:rsidR="00AA6307" w:rsidRPr="00E62175">
        <w:rPr>
          <w:noProof/>
        </w:rPr>
        <w:t xml:space="preserve">, </w:t>
      </w:r>
      <w:hyperlink w:anchor="_ENREF_9" w:tooltip="Baker Jr, 2016 #2180" w:history="1">
        <w:r w:rsidR="00BA1020" w:rsidRPr="00E62175">
          <w:rPr>
            <w:noProof/>
          </w:rPr>
          <w:t>Baker Jr et al., 2016</w:t>
        </w:r>
      </w:hyperlink>
      <w:r w:rsidR="00AA6307" w:rsidRPr="00E62175">
        <w:rPr>
          <w:noProof/>
        </w:rPr>
        <w:t>)</w:t>
      </w:r>
      <w:r w:rsidR="00684E86" w:rsidRPr="00E62175">
        <w:fldChar w:fldCharType="end"/>
      </w:r>
      <w:r w:rsidR="00D27CA1" w:rsidRPr="00E62175">
        <w:t>.</w:t>
      </w:r>
      <w:r w:rsidR="00F146EB" w:rsidRPr="00E62175">
        <w:rPr>
          <w:rFonts w:cs="Calibri"/>
        </w:rPr>
        <w:t xml:space="preserve"> </w:t>
      </w:r>
      <w:r w:rsidRPr="00E62175">
        <w:rPr>
          <w:rFonts w:cs="Calibri"/>
        </w:rPr>
        <w:t xml:space="preserve">Consequently, policy and management decisions directed at SSF which are designed to influence, </w:t>
      </w:r>
      <w:r w:rsidR="009114D0" w:rsidRPr="00E62175">
        <w:rPr>
          <w:rFonts w:cs="Calibri"/>
        </w:rPr>
        <w:t>modify</w:t>
      </w:r>
      <w:r w:rsidR="00B42511" w:rsidRPr="00E62175">
        <w:rPr>
          <w:rFonts w:cs="Calibri"/>
        </w:rPr>
        <w:t>, or</w:t>
      </w:r>
      <w:r w:rsidRPr="00E62175">
        <w:rPr>
          <w:rFonts w:cs="Calibri"/>
        </w:rPr>
        <w:t xml:space="preserve"> </w:t>
      </w:r>
      <w:r w:rsidR="009114D0" w:rsidRPr="00E62175">
        <w:rPr>
          <w:rFonts w:cs="Calibri"/>
        </w:rPr>
        <w:t>change</w:t>
      </w:r>
      <w:r w:rsidRPr="00E62175">
        <w:rPr>
          <w:rFonts w:cs="Calibri"/>
        </w:rPr>
        <w:t xml:space="preserve"> behaviours</w:t>
      </w:r>
      <w:r w:rsidR="00C406D6" w:rsidRPr="00E62175">
        <w:rPr>
          <w:rFonts w:cs="Calibri"/>
        </w:rPr>
        <w:t xml:space="preserve"> (</w:t>
      </w:r>
      <w:r w:rsidRPr="00E62175">
        <w:rPr>
          <w:rFonts w:cs="Calibri"/>
        </w:rPr>
        <w:t>e.g.,</w:t>
      </w:r>
      <w:r w:rsidR="00C406D6" w:rsidRPr="00E62175">
        <w:rPr>
          <w:rFonts w:cs="Calibri"/>
        </w:rPr>
        <w:t xml:space="preserve"> </w:t>
      </w:r>
      <w:r w:rsidRPr="00E62175">
        <w:rPr>
          <w:rFonts w:cs="Calibri"/>
        </w:rPr>
        <w:t>gear</w:t>
      </w:r>
      <w:r w:rsidR="00C406D6" w:rsidRPr="00E62175">
        <w:rPr>
          <w:rFonts w:cs="Calibri"/>
        </w:rPr>
        <w:t xml:space="preserve"> </w:t>
      </w:r>
      <w:r w:rsidRPr="00E62175">
        <w:rPr>
          <w:rFonts w:cs="Calibri"/>
        </w:rPr>
        <w:t>restrictions</w:t>
      </w:r>
      <w:r w:rsidR="006E66CC" w:rsidRPr="00E62175">
        <w:rPr>
          <w:rFonts w:cs="Calibri"/>
        </w:rPr>
        <w:t xml:space="preserve"> and</w:t>
      </w:r>
      <w:r w:rsidR="00C406D6" w:rsidRPr="00E62175">
        <w:rPr>
          <w:rFonts w:cs="Calibri"/>
        </w:rPr>
        <w:t xml:space="preserve"> </w:t>
      </w:r>
      <w:r w:rsidRPr="00E62175">
        <w:rPr>
          <w:rFonts w:cs="Calibri"/>
        </w:rPr>
        <w:t>spatial</w:t>
      </w:r>
      <w:r w:rsidR="00C406D6" w:rsidRPr="00E62175">
        <w:rPr>
          <w:rFonts w:cs="Calibri"/>
        </w:rPr>
        <w:t xml:space="preserve"> </w:t>
      </w:r>
      <w:r w:rsidRPr="00E62175">
        <w:rPr>
          <w:rFonts w:cs="Calibri"/>
        </w:rPr>
        <w:t xml:space="preserve">management measures) </w:t>
      </w:r>
      <w:r w:rsidR="003C1B77" w:rsidRPr="00E62175">
        <w:rPr>
          <w:rFonts w:cs="Calibri"/>
        </w:rPr>
        <w:t>are often</w:t>
      </w:r>
      <w:r w:rsidRPr="00E62175">
        <w:rPr>
          <w:rFonts w:cs="Calibri"/>
        </w:rPr>
        <w:t xml:space="preserve"> based on</w:t>
      </w:r>
      <w:r w:rsidR="00BD7F9C" w:rsidRPr="00E62175">
        <w:rPr>
          <w:rFonts w:cs="Calibri"/>
        </w:rPr>
        <w:t xml:space="preserve"> </w:t>
      </w:r>
      <w:r w:rsidRPr="00E62175">
        <w:rPr>
          <w:rFonts w:cs="Calibri"/>
        </w:rPr>
        <w:t>limited understanding of fisher behaviour</w:t>
      </w:r>
      <w:r w:rsidR="00C7069E" w:rsidRPr="00E62175">
        <w:rPr>
          <w:rFonts w:cs="Calibri"/>
        </w:rPr>
        <w:t xml:space="preserve"> and the extent of</w:t>
      </w:r>
      <w:r w:rsidR="003844CD" w:rsidRPr="00E62175">
        <w:rPr>
          <w:rFonts w:cs="Calibri"/>
        </w:rPr>
        <w:t xml:space="preserve"> </w:t>
      </w:r>
      <w:r w:rsidR="00645D8F" w:rsidRPr="00E62175">
        <w:rPr>
          <w:rFonts w:cs="Calibri"/>
        </w:rPr>
        <w:t>their</w:t>
      </w:r>
      <w:r w:rsidR="00C7069E" w:rsidRPr="00E62175">
        <w:rPr>
          <w:rFonts w:cs="Calibri"/>
        </w:rPr>
        <w:t xml:space="preserve"> fishing grounds</w:t>
      </w:r>
      <w:r w:rsidR="00F63433" w:rsidRPr="00E62175">
        <w:rPr>
          <w:rFonts w:cs="Calibri"/>
        </w:rPr>
        <w:t xml:space="preserve"> </w:t>
      </w:r>
      <w:r w:rsidR="00020A22" w:rsidRPr="00E62175">
        <w:rPr>
          <w:rFonts w:cs="Calibri"/>
        </w:rPr>
        <w:fldChar w:fldCharType="begin"/>
      </w:r>
      <w:r w:rsidR="00AA6307" w:rsidRPr="00E62175">
        <w:rPr>
          <w:rFonts w:cs="Calibri"/>
        </w:rPr>
        <w:instrText xml:space="preserve"> ADDIN EN.CITE &lt;EndNote&gt;&lt;Cite&gt;&lt;Author&gt;Behivoke&lt;/Author&gt;&lt;Year&gt;2021&lt;/Year&gt;&lt;RecNum&gt;2179&lt;/RecNum&gt;&lt;DisplayText&gt;(Behivoke et al., 2021, Teh et al., 2012)&lt;/DisplayText&gt;&lt;record&gt;&lt;rec-number&gt;2179&lt;/rec-number&gt;&lt;foreign-keys&gt;&lt;key app="EN" db-id="d9x2wtrrmw9xx4exta5p9raffeewp95st2rd" timestamp="1687510810"&gt;2179&lt;/key&gt;&lt;/foreign-keys&gt;&lt;ref-type name="Journal Article"&gt;17&lt;/ref-type&gt;&lt;contributors&gt;&lt;authors&gt;&lt;author&gt;Behivoke, Faustinato&lt;/author&gt;&lt;author&gt;Etienne, Marie-Pierre&lt;/author&gt;&lt;author&gt;Guitton, Jérôme&lt;/author&gt;&lt;author&gt;Randriatsara, Roddy Michel&lt;/author&gt;&lt;author&gt;Ranaivoson, Eulalie&lt;/author&gt;&lt;author&gt;Léopold, Marc&lt;/author&gt;&lt;/authors&gt;&lt;/contributors&gt;&lt;titles&gt;&lt;title&gt;Estimating fishing effort in small-scale fisheries using GPS tracking data and random forests&lt;/title&gt;&lt;secondary-title&gt;Ecological indicators&lt;/secondary-title&gt;&lt;/titles&gt;&lt;periodical&gt;&lt;full-title&gt;Ecological indicators&lt;/full-title&gt;&lt;/periodical&gt;&lt;pages&gt;107321&lt;/pages&gt;&lt;volume&gt;123&lt;/volume&gt;&lt;dates&gt;&lt;year&gt;2021&lt;/year&gt;&lt;/dates&gt;&lt;isbn&gt;1470-160X&lt;/isbn&gt;&lt;urls&gt;&lt;/urls&gt;&lt;/record&gt;&lt;/Cite&gt;&lt;Cite&gt;&lt;Author&gt;Teh&lt;/Author&gt;&lt;Year&gt;2012&lt;/Year&gt;&lt;RecNum&gt;2102&lt;/RecNum&gt;&lt;record&gt;&lt;rec-number&gt;2102&lt;/rec-number&gt;&lt;foreign-keys&gt;&lt;key app="EN" db-id="d9x2wtrrmw9xx4exta5p9raffeewp95st2rd" timestamp="1674557751"&gt;2102&lt;/key&gt;&lt;/foreign-keys&gt;&lt;ref-type name="Journal Article"&gt;17&lt;/ref-type&gt;&lt;contributors&gt;&lt;authors&gt;&lt;author&gt;Teh, Lydia CL&lt;/author&gt;&lt;author&gt;Teh, Louise SL&lt;/author&gt;&lt;author&gt;Meitner, Michael J&lt;/author&gt;&lt;/authors&gt;&lt;/contributors&gt;&lt;titles&gt;&lt;title&gt;Preferred resource spaces and fisher flexibility: implications for spatial management of small-scale fisheries&lt;/title&gt;&lt;secondary-title&gt;Human Ecology&lt;/secondary-title&gt;&lt;/titles&gt;&lt;periodical&gt;&lt;full-title&gt;Human Ecology&lt;/full-title&gt;&lt;/periodical&gt;&lt;pages&gt;213-226&lt;/pages&gt;&lt;volume&gt;40&lt;/volume&gt;&lt;number&gt;2&lt;/number&gt;&lt;dates&gt;&lt;year&gt;2012&lt;/year&gt;&lt;/dates&gt;&lt;isbn&gt;1572-9915&lt;/isbn&gt;&lt;urls&gt;&lt;/urls&gt;&lt;/record&gt;&lt;/Cite&gt;&lt;/EndNote&gt;</w:instrText>
      </w:r>
      <w:r w:rsidR="00020A22" w:rsidRPr="00E62175">
        <w:rPr>
          <w:rFonts w:cs="Calibri"/>
        </w:rPr>
        <w:fldChar w:fldCharType="separate"/>
      </w:r>
      <w:r w:rsidR="00AA6307" w:rsidRPr="00E62175">
        <w:rPr>
          <w:rFonts w:cs="Calibri"/>
          <w:noProof/>
        </w:rPr>
        <w:t>(</w:t>
      </w:r>
      <w:hyperlink w:anchor="_ENREF_11" w:tooltip="Behivoke, 2021 #2179" w:history="1">
        <w:r w:rsidR="00BA1020" w:rsidRPr="00E62175">
          <w:rPr>
            <w:rFonts w:cs="Calibri"/>
            <w:noProof/>
          </w:rPr>
          <w:t>Behivoke et al., 2021</w:t>
        </w:r>
      </w:hyperlink>
      <w:r w:rsidR="00AA6307" w:rsidRPr="00E62175">
        <w:rPr>
          <w:rFonts w:cs="Calibri"/>
          <w:noProof/>
        </w:rPr>
        <w:t xml:space="preserve">, </w:t>
      </w:r>
      <w:hyperlink w:anchor="_ENREF_87" w:tooltip="Teh, 2012 #2102" w:history="1">
        <w:r w:rsidR="00BA1020" w:rsidRPr="00E62175">
          <w:rPr>
            <w:rFonts w:cs="Calibri"/>
            <w:noProof/>
          </w:rPr>
          <w:t>Teh et al., 2012</w:t>
        </w:r>
      </w:hyperlink>
      <w:r w:rsidR="00AA6307" w:rsidRPr="00E62175">
        <w:rPr>
          <w:rFonts w:cs="Calibri"/>
          <w:noProof/>
        </w:rPr>
        <w:t>)</w:t>
      </w:r>
      <w:r w:rsidR="00020A22" w:rsidRPr="00E62175">
        <w:rPr>
          <w:rFonts w:cs="Calibri"/>
        </w:rPr>
        <w:fldChar w:fldCharType="end"/>
      </w:r>
      <w:r w:rsidRPr="00E62175">
        <w:rPr>
          <w:rFonts w:cs="Calibri"/>
        </w:rPr>
        <w:t>. This could ultimately reduce the effectiveness</w:t>
      </w:r>
      <w:r w:rsidR="005F68A1" w:rsidRPr="00E62175">
        <w:rPr>
          <w:rFonts w:cs="Calibri"/>
        </w:rPr>
        <w:t xml:space="preserve"> of interventions</w:t>
      </w:r>
      <w:r w:rsidRPr="00E62175">
        <w:rPr>
          <w:rFonts w:cs="Calibri"/>
        </w:rPr>
        <w:t>, hamper fishers’ compliance</w:t>
      </w:r>
      <w:r w:rsidR="00020A22" w:rsidRPr="00E62175">
        <w:rPr>
          <w:rFonts w:cs="Calibri"/>
        </w:rPr>
        <w:t xml:space="preserve"> </w:t>
      </w:r>
      <w:r w:rsidR="00020A22" w:rsidRPr="00E62175">
        <w:rPr>
          <w:rFonts w:cs="Calibri"/>
        </w:rPr>
        <w:fldChar w:fldCharType="begin"/>
      </w:r>
      <w:r w:rsidR="00AA6307" w:rsidRPr="00E62175">
        <w:rPr>
          <w:rFonts w:cs="Calibri"/>
        </w:rPr>
        <w:instrText xml:space="preserve"> ADDIN EN.CITE &lt;EndNote&gt;&lt;Cite&gt;&lt;Author&gt;Hauck&lt;/Author&gt;&lt;Year&gt;2013&lt;/Year&gt;&lt;RecNum&gt;2181&lt;/RecNum&gt;&lt;DisplayText&gt;(Hauck, 2013)&lt;/DisplayText&gt;&lt;record&gt;&lt;rec-number&gt;2181&lt;/rec-number&gt;&lt;foreign-keys&gt;&lt;key app="EN" db-id="d9x2wtrrmw9xx4exta5p9raffeewp95st2rd" timestamp="1687510927"&gt;2181&lt;/key&gt;&lt;/foreign-keys&gt;&lt;ref-type name="Book Section"&gt;5&lt;/ref-type&gt;&lt;contributors&gt;&lt;authors&gt;&lt;author&gt;Hauck, Maria&lt;/author&gt;&lt;/authors&gt;&lt;/contributors&gt;&lt;titles&gt;&lt;title&gt;Non-compliance in small-scale fisheries: a threat to security? 1&lt;/title&gt;&lt;secondary-title&gt;Issues in green criminology&lt;/secondary-title&gt;&lt;/titles&gt;&lt;pages&gt;270-289&lt;/pages&gt;&lt;dates&gt;&lt;year&gt;2013&lt;/year&gt;&lt;/dates&gt;&lt;publisher&gt;Willan&lt;/publisher&gt;&lt;isbn&gt;1843926342&lt;/isbn&gt;&lt;urls&gt;&lt;/urls&gt;&lt;/record&gt;&lt;/Cite&gt;&lt;/EndNote&gt;</w:instrText>
      </w:r>
      <w:r w:rsidR="00020A22" w:rsidRPr="00E62175">
        <w:rPr>
          <w:rFonts w:cs="Calibri"/>
        </w:rPr>
        <w:fldChar w:fldCharType="separate"/>
      </w:r>
      <w:r w:rsidR="00AA6307" w:rsidRPr="00E62175">
        <w:rPr>
          <w:rFonts w:cs="Calibri"/>
          <w:noProof/>
        </w:rPr>
        <w:t>(</w:t>
      </w:r>
      <w:hyperlink w:anchor="_ENREF_39" w:tooltip="Hauck, 2013 #2181" w:history="1">
        <w:r w:rsidR="00BA1020" w:rsidRPr="00E62175">
          <w:rPr>
            <w:rFonts w:cs="Calibri"/>
            <w:noProof/>
          </w:rPr>
          <w:t>Hauck, 2013</w:t>
        </w:r>
      </w:hyperlink>
      <w:r w:rsidR="00AA6307" w:rsidRPr="00E62175">
        <w:rPr>
          <w:rFonts w:cs="Calibri"/>
          <w:noProof/>
        </w:rPr>
        <w:t>)</w:t>
      </w:r>
      <w:r w:rsidR="00020A22" w:rsidRPr="00E62175">
        <w:rPr>
          <w:rFonts w:cs="Calibri"/>
        </w:rPr>
        <w:fldChar w:fldCharType="end"/>
      </w:r>
      <w:r w:rsidRPr="00E62175">
        <w:rPr>
          <w:rFonts w:cs="Calibri"/>
        </w:rPr>
        <w:t xml:space="preserve">, lead to </w:t>
      </w:r>
      <w:r w:rsidR="00D27CA1" w:rsidRPr="00E62175">
        <w:rPr>
          <w:rFonts w:cs="Calibri"/>
        </w:rPr>
        <w:t xml:space="preserve">marginalisation </w:t>
      </w:r>
      <w:r w:rsidR="00020A22" w:rsidRPr="00E62175">
        <w:rPr>
          <w:rFonts w:cs="Calibri"/>
        </w:rPr>
        <w:fldChar w:fldCharType="begin"/>
      </w:r>
      <w:r w:rsidR="00AA6307" w:rsidRPr="00E62175">
        <w:rPr>
          <w:rFonts w:cs="Calibri"/>
        </w:rPr>
        <w:instrText xml:space="preserve"> ADDIN EN.CITE &lt;EndNote&gt;&lt;Cite&gt;&lt;Author&gt;Nayak&lt;/Author&gt;&lt;Year&gt;2014&lt;/Year&gt;&lt;RecNum&gt;2104&lt;/RecNum&gt;&lt;DisplayText&gt;(Nayak et al., 2014)&lt;/DisplayText&gt;&lt;record&gt;&lt;rec-number&gt;2104&lt;/rec-number&gt;&lt;foreign-keys&gt;&lt;key app="EN" db-id="d9x2wtrrmw9xx4exta5p9raffeewp95st2rd" timestamp="1674562776"&gt;2104&lt;/key&gt;&lt;/foreign-keys&gt;&lt;ref-type name="Journal Article"&gt;17&lt;/ref-type&gt;&lt;contributors&gt;&lt;authors&gt;&lt;author&gt;Nayak, Prateep K&lt;/author&gt;&lt;author&gt;Oliveira, Luiz E&lt;/author&gt;&lt;author&gt;Berkes, Fikret&lt;/author&gt;&lt;/authors&gt;&lt;/contributors&gt;&lt;titles&gt;&lt;title&gt;Resource degradation, marginalization, and poverty in small-scale fisheries: threats to social-ecological resilience in India and Brazil&lt;/title&gt;&lt;secondary-title&gt;Ecology and Society&lt;/secondary-title&gt;&lt;/titles&gt;&lt;periodical&gt;&lt;full-title&gt;Ecology and Society&lt;/full-title&gt;&lt;/periodical&gt;&lt;volume&gt;19&lt;/volume&gt;&lt;number&gt;2&lt;/number&gt;&lt;dates&gt;&lt;year&gt;2014&lt;/year&gt;&lt;/dates&gt;&lt;isbn&gt;1708-3087&lt;/isbn&gt;&lt;urls&gt;&lt;/urls&gt;&lt;/record&gt;&lt;/Cite&gt;&lt;/EndNote&gt;</w:instrText>
      </w:r>
      <w:r w:rsidR="00020A22" w:rsidRPr="00E62175">
        <w:rPr>
          <w:rFonts w:cs="Calibri"/>
        </w:rPr>
        <w:fldChar w:fldCharType="separate"/>
      </w:r>
      <w:r w:rsidR="00AA6307" w:rsidRPr="00E62175">
        <w:rPr>
          <w:rFonts w:cs="Calibri"/>
          <w:noProof/>
        </w:rPr>
        <w:t>(</w:t>
      </w:r>
      <w:hyperlink w:anchor="_ENREF_67" w:tooltip="Nayak, 2014 #2104" w:history="1">
        <w:r w:rsidR="00BA1020" w:rsidRPr="00E62175">
          <w:rPr>
            <w:rFonts w:cs="Calibri"/>
            <w:noProof/>
          </w:rPr>
          <w:t>Nayak et al., 2014</w:t>
        </w:r>
      </w:hyperlink>
      <w:r w:rsidR="00AA6307" w:rsidRPr="00E62175">
        <w:rPr>
          <w:rFonts w:cs="Calibri"/>
          <w:noProof/>
        </w:rPr>
        <w:t>)</w:t>
      </w:r>
      <w:r w:rsidR="00020A22" w:rsidRPr="00E62175">
        <w:rPr>
          <w:rFonts w:cs="Calibri"/>
        </w:rPr>
        <w:fldChar w:fldCharType="end"/>
      </w:r>
      <w:r w:rsidR="00D27CA1" w:rsidRPr="00E62175">
        <w:rPr>
          <w:rFonts w:cs="Calibri"/>
        </w:rPr>
        <w:t xml:space="preserve">, and result in </w:t>
      </w:r>
      <w:r w:rsidR="00D27CA1" w:rsidRPr="00E62175">
        <w:rPr>
          <w:rFonts w:cs="Calibri"/>
        </w:rPr>
        <w:lastRenderedPageBreak/>
        <w:t>socioeconomic impacts that generate conflict</w:t>
      </w:r>
      <w:r w:rsidR="00020A22" w:rsidRPr="00E62175">
        <w:rPr>
          <w:rFonts w:cs="Calibri"/>
        </w:rPr>
        <w:t xml:space="preserve"> </w:t>
      </w:r>
      <w:r w:rsidR="00020A22" w:rsidRPr="00E62175">
        <w:rPr>
          <w:rFonts w:cs="Calibri"/>
        </w:rPr>
        <w:fldChar w:fldCharType="begin"/>
      </w:r>
      <w:r w:rsidR="00AA6307" w:rsidRPr="00E62175">
        <w:rPr>
          <w:rFonts w:cs="Calibri"/>
        </w:rPr>
        <w:instrText xml:space="preserve"> ADDIN EN.CITE &lt;EndNote&gt;&lt;Cite&gt;&lt;Author&gt;Freduah&lt;/Author&gt;&lt;Year&gt;2017&lt;/Year&gt;&lt;RecNum&gt;2105&lt;/RecNum&gt;&lt;DisplayText&gt;(Freduah et al., 2017)&lt;/DisplayText&gt;&lt;record&gt;&lt;rec-number&gt;2105&lt;/rec-number&gt;&lt;foreign-keys&gt;&lt;key app="EN" db-id="d9x2wtrrmw9xx4exta5p9raffeewp95st2rd" timestamp="1674562815"&gt;2105&lt;/key&gt;&lt;/foreign-keys&gt;&lt;ref-type name="Journal Article"&gt;17&lt;/ref-type&gt;&lt;contributors&gt;&lt;authors&gt;&lt;author&gt;Freduah, George&lt;/author&gt;&lt;author&gt;Fidelman, Pedro&lt;/author&gt;&lt;author&gt;Smith, Timothy F&lt;/author&gt;&lt;/authors&gt;&lt;/contributors&gt;&lt;titles&gt;&lt;title&gt;The impacts of environmental and socio-economic stressors on small scale fisheries and livelihoods of fishers in Ghana&lt;/title&gt;&lt;secondary-title&gt;Applied Geography&lt;/secondary-title&gt;&lt;/titles&gt;&lt;periodical&gt;&lt;full-title&gt;Applied Geography&lt;/full-title&gt;&lt;/periodical&gt;&lt;pages&gt;1-11&lt;/pages&gt;&lt;volume&gt;89&lt;/volume&gt;&lt;dates&gt;&lt;year&gt;2017&lt;/year&gt;&lt;/dates&gt;&lt;isbn&gt;0143-6228&lt;/isbn&gt;&lt;urls&gt;&lt;/urls&gt;&lt;/record&gt;&lt;/Cite&gt;&lt;/EndNote&gt;</w:instrText>
      </w:r>
      <w:r w:rsidR="00020A22" w:rsidRPr="00E62175">
        <w:rPr>
          <w:rFonts w:cs="Calibri"/>
        </w:rPr>
        <w:fldChar w:fldCharType="separate"/>
      </w:r>
      <w:r w:rsidR="00AA6307" w:rsidRPr="00E62175">
        <w:rPr>
          <w:rFonts w:cs="Calibri"/>
          <w:noProof/>
        </w:rPr>
        <w:t>(</w:t>
      </w:r>
      <w:hyperlink w:anchor="_ENREF_32" w:tooltip="Freduah, 2017 #2105" w:history="1">
        <w:r w:rsidR="00BA1020" w:rsidRPr="00E62175">
          <w:rPr>
            <w:rFonts w:cs="Calibri"/>
            <w:noProof/>
          </w:rPr>
          <w:t>Freduah et al., 2017</w:t>
        </w:r>
      </w:hyperlink>
      <w:r w:rsidR="00AA6307" w:rsidRPr="00E62175">
        <w:rPr>
          <w:rFonts w:cs="Calibri"/>
          <w:noProof/>
        </w:rPr>
        <w:t>)</w:t>
      </w:r>
      <w:r w:rsidR="00020A22" w:rsidRPr="00E62175">
        <w:rPr>
          <w:rFonts w:cs="Calibri"/>
        </w:rPr>
        <w:fldChar w:fldCharType="end"/>
      </w:r>
      <w:r w:rsidR="005F68A1" w:rsidRPr="00E62175">
        <w:rPr>
          <w:rFonts w:cs="Calibri"/>
        </w:rPr>
        <w:t>;</w:t>
      </w:r>
      <w:r w:rsidRPr="00E62175">
        <w:rPr>
          <w:rFonts w:cs="Calibri"/>
        </w:rPr>
        <w:t xml:space="preserve"> particularly where there are competing interests for access to resources</w:t>
      </w:r>
      <w:r w:rsidR="00841C98" w:rsidRPr="00E62175">
        <w:rPr>
          <w:rFonts w:cs="Calibri"/>
        </w:rPr>
        <w:t xml:space="preserve"> </w:t>
      </w:r>
      <w:r w:rsidR="00841C98" w:rsidRPr="00E62175">
        <w:rPr>
          <w:rFonts w:cs="Calibri"/>
        </w:rPr>
        <w:fldChar w:fldCharType="begin"/>
      </w:r>
      <w:r w:rsidR="00AA6307" w:rsidRPr="00E62175">
        <w:rPr>
          <w:rFonts w:cs="Calibri"/>
        </w:rPr>
        <w:instrText xml:space="preserve"> ADDIN EN.CITE &lt;EndNote&gt;&lt;Cite&gt;&lt;Author&gt;Alfaro-Shigueto&lt;/Author&gt;&lt;Year&gt;2010&lt;/Year&gt;&lt;RecNum&gt;1476&lt;/RecNum&gt;&lt;DisplayText&gt;(Alfaro-Shigueto et al., 2010)&lt;/DisplayText&gt;&lt;record&gt;&lt;rec-number&gt;1476&lt;/rec-number&gt;&lt;foreign-keys&gt;&lt;key app="EN" db-id="d9x2wtrrmw9xx4exta5p9raffeewp95st2rd" timestamp="1430140223"&gt;1476&lt;/key&gt;&lt;/foreign-keys&gt;&lt;ref-type name="Journal Article"&gt;17&lt;/ref-type&gt;&lt;contributors&gt;&lt;authors&gt;&lt;author&gt;Alfaro-Shigueto, Joanna&lt;/author&gt;&lt;author&gt;Mangel, Jeffrey C&lt;/author&gt;&lt;author&gt;Pajuelo, Mariela&lt;/author&gt;&lt;author&gt;Dutton, Peter H&lt;/author&gt;&lt;author&gt;Seminoff, Jeffrey A&lt;/author&gt;&lt;author&gt;Godley, Brendan J&lt;/author&gt;&lt;/authors&gt;&lt;/contributors&gt;&lt;titles&gt;&lt;title&gt;Where small can have a large impact: structure and characterization of small-scale fisheries in Peru&lt;/title&gt;&lt;secondary-title&gt;Fisheries Research&lt;/secondary-title&gt;&lt;/titles&gt;&lt;periodical&gt;&lt;full-title&gt;Fisheries Research&lt;/full-title&gt;&lt;/periodical&gt;&lt;pages&gt;8-17&lt;/pages&gt;&lt;volume&gt;106&lt;/volume&gt;&lt;number&gt;1&lt;/number&gt;&lt;dates&gt;&lt;year&gt;2010&lt;/year&gt;&lt;/dates&gt;&lt;isbn&gt;0165-7836&lt;/isbn&gt;&lt;urls&gt;&lt;/urls&gt;&lt;/record&gt;&lt;/Cite&gt;&lt;/EndNote&gt;</w:instrText>
      </w:r>
      <w:r w:rsidR="00841C98" w:rsidRPr="00E62175">
        <w:rPr>
          <w:rFonts w:cs="Calibri"/>
        </w:rPr>
        <w:fldChar w:fldCharType="separate"/>
      </w:r>
      <w:r w:rsidR="00AA6307" w:rsidRPr="00E62175">
        <w:rPr>
          <w:rFonts w:cs="Calibri"/>
          <w:noProof/>
        </w:rPr>
        <w:t>(</w:t>
      </w:r>
      <w:hyperlink w:anchor="_ENREF_3" w:tooltip="Alfaro-Shigueto, 2010 #1476" w:history="1">
        <w:r w:rsidR="00BA1020" w:rsidRPr="00E62175">
          <w:rPr>
            <w:rFonts w:cs="Calibri"/>
            <w:noProof/>
          </w:rPr>
          <w:t>Alfaro-Shigueto et al., 2010</w:t>
        </w:r>
      </w:hyperlink>
      <w:r w:rsidR="00AA6307" w:rsidRPr="00E62175">
        <w:rPr>
          <w:rFonts w:cs="Calibri"/>
          <w:noProof/>
        </w:rPr>
        <w:t>)</w:t>
      </w:r>
      <w:r w:rsidR="00841C98" w:rsidRPr="00E62175">
        <w:rPr>
          <w:rFonts w:cs="Calibri"/>
        </w:rPr>
        <w:fldChar w:fldCharType="end"/>
      </w:r>
      <w:r w:rsidRPr="00E62175">
        <w:rPr>
          <w:rFonts w:cs="Calibri"/>
        </w:rPr>
        <w:t>.</w:t>
      </w:r>
      <w:r w:rsidR="00C406D6" w:rsidRPr="00E62175">
        <w:rPr>
          <w:rFonts w:cs="Calibri"/>
        </w:rPr>
        <w:t xml:space="preserve"> </w:t>
      </w:r>
    </w:p>
    <w:p w14:paraId="50CB7C33" w14:textId="77777777" w:rsidR="002C182F" w:rsidRPr="00E62175" w:rsidRDefault="002C182F" w:rsidP="008E467D">
      <w:pPr>
        <w:pStyle w:val="Text"/>
        <w:jc w:val="left"/>
        <w:rPr>
          <w:rFonts w:cs="Calibri"/>
        </w:rPr>
      </w:pPr>
    </w:p>
    <w:p w14:paraId="4FCE4C68" w14:textId="3F6A6C9D" w:rsidR="003918FF" w:rsidRPr="00E62175" w:rsidRDefault="007A69B6" w:rsidP="0042591B">
      <w:pPr>
        <w:pStyle w:val="Text"/>
        <w:jc w:val="left"/>
        <w:rPr>
          <w:rFonts w:cs="Calibri"/>
        </w:rPr>
      </w:pPr>
      <w:r w:rsidRPr="00E62175">
        <w:rPr>
          <w:rFonts w:cs="Calibri"/>
        </w:rPr>
        <w:t>Over the last decade</w:t>
      </w:r>
      <w:r w:rsidR="00464C7B" w:rsidRPr="00E62175">
        <w:rPr>
          <w:rFonts w:cs="Calibri"/>
        </w:rPr>
        <w:t>,</w:t>
      </w:r>
      <w:r w:rsidRPr="00E62175">
        <w:rPr>
          <w:rFonts w:cs="Calibri"/>
        </w:rPr>
        <w:t xml:space="preserve"> researchers and practitioners have adopted a variety of approaches</w:t>
      </w:r>
      <w:r w:rsidR="00645D8F" w:rsidRPr="00E62175">
        <w:rPr>
          <w:rFonts w:cs="Calibri"/>
        </w:rPr>
        <w:t xml:space="preserve"> </w:t>
      </w:r>
      <w:r w:rsidRPr="00E62175">
        <w:rPr>
          <w:rFonts w:cs="Calibri"/>
        </w:rPr>
        <w:t xml:space="preserve">to fill data gaps and improve understanding of the behaviour of </w:t>
      </w:r>
      <w:r w:rsidR="00B37164" w:rsidRPr="00E62175">
        <w:rPr>
          <w:rFonts w:cs="Calibri"/>
        </w:rPr>
        <w:t xml:space="preserve">fisheries </w:t>
      </w:r>
      <w:r w:rsidRPr="00E62175">
        <w:rPr>
          <w:rFonts w:cs="Calibri"/>
        </w:rPr>
        <w:t>fleets</w:t>
      </w:r>
      <w:r w:rsidR="00AE4BF9" w:rsidRPr="00E62175">
        <w:rPr>
          <w:rFonts w:cs="Calibri"/>
        </w:rPr>
        <w:t xml:space="preserve"> (</w:t>
      </w:r>
      <w:r w:rsidR="00AE4BF9" w:rsidRPr="00E62175">
        <w:rPr>
          <w:rFonts w:cs="Calibri"/>
          <w:b/>
          <w:bCs/>
        </w:rPr>
        <w:t>Table 1</w:t>
      </w:r>
      <w:r w:rsidR="00AE4BF9" w:rsidRPr="00E62175">
        <w:rPr>
          <w:rFonts w:cs="Calibri"/>
        </w:rPr>
        <w:t>)</w:t>
      </w:r>
      <w:r w:rsidRPr="00E62175">
        <w:rPr>
          <w:rFonts w:cs="Calibri"/>
        </w:rPr>
        <w:t xml:space="preserve">. These range from </w:t>
      </w:r>
      <w:r w:rsidR="00D27CA1" w:rsidRPr="00E62175">
        <w:rPr>
          <w:rFonts w:cs="Calibri"/>
        </w:rPr>
        <w:t>low-tech approaches such as interviews</w:t>
      </w:r>
      <w:r w:rsidR="00B84DBB" w:rsidRPr="00E62175">
        <w:rPr>
          <w:rFonts w:cs="Calibri"/>
        </w:rPr>
        <w:t xml:space="preserve">, </w:t>
      </w:r>
      <w:r w:rsidR="00D27CA1" w:rsidRPr="00E62175">
        <w:rPr>
          <w:rFonts w:cs="Calibri"/>
        </w:rPr>
        <w:t>participatory mapping</w:t>
      </w:r>
      <w:r w:rsidR="00A72233" w:rsidRPr="00E62175">
        <w:rPr>
          <w:rFonts w:cs="Calibri"/>
        </w:rPr>
        <w:t xml:space="preserve"> </w:t>
      </w:r>
      <w:r w:rsidR="00A72233" w:rsidRPr="00E62175">
        <w:rPr>
          <w:rFonts w:cs="Calibri"/>
        </w:rPr>
        <w:fldChar w:fldCharType="begin"/>
      </w:r>
      <w:r w:rsidR="00AA6307" w:rsidRPr="00E62175">
        <w:rPr>
          <w:rFonts w:cs="Calibri"/>
        </w:rPr>
        <w:instrText xml:space="preserve"> ADDIN EN.CITE &lt;EndNote&gt;&lt;Cite&gt;&lt;Author&gt;Turner&lt;/Author&gt;&lt;Year&gt;2015&lt;/Year&gt;&lt;RecNum&gt;1483&lt;/RecNum&gt;&lt;DisplayText&gt;(Turner et al., 2015, Thiault et al., 2017)&lt;/DisplayText&gt;&lt;record&gt;&lt;rec-number&gt;1483&lt;/rec-number&gt;&lt;foreign-keys&gt;&lt;key app="EN" db-id="d9x2wtrrmw9xx4exta5p9raffeewp95st2rd" timestamp="1430140972"&gt;1483&lt;/key&gt;&lt;/foreign-keys&gt;&lt;ref-type name="Journal Article"&gt;17&lt;/ref-type&gt;&lt;contributors&gt;&lt;authors&gt;&lt;author&gt;Turner, Rachel A&lt;/author&gt;&lt;author&gt;Polunin, Nicholas VC&lt;/author&gt;&lt;author&gt;Stead, Selina M&lt;/author&gt;&lt;/authors&gt;&lt;/contributors&gt;&lt;titles&gt;&lt;title&gt;Mapping inshore fisheries: Comparing observed and perceived distributions of pot fishing activity in Northumberland&lt;/title&gt;&lt;secondary-title&gt;Marine Policy&lt;/secondary-title&gt;&lt;/titles&gt;&lt;periodical&gt;&lt;full-title&gt;Marine Policy&lt;/full-title&gt;&lt;/periodical&gt;&lt;pages&gt;173-181&lt;/pages&gt;&lt;volume&gt;51&lt;/volume&gt;&lt;dates&gt;&lt;year&gt;2015&lt;/year&gt;&lt;/dates&gt;&lt;isbn&gt;0308-597X&lt;/isbn&gt;&lt;urls&gt;&lt;/urls&gt;&lt;/record&gt;&lt;/Cite&gt;&lt;Cite&gt;&lt;Author&gt;Thiault&lt;/Author&gt;&lt;Year&gt;2017&lt;/Year&gt;&lt;RecNum&gt;2107&lt;/RecNum&gt;&lt;record&gt;&lt;rec-number&gt;2107&lt;/rec-number&gt;&lt;foreign-keys&gt;&lt;key app="EN" db-id="d9x2wtrrmw9xx4exta5p9raffeewp95st2rd" timestamp="1674563005"&gt;2107&lt;/key&gt;&lt;/foreign-keys&gt;&lt;ref-type name="Journal Article"&gt;17&lt;/ref-type&gt;&lt;contributors&gt;&lt;authors&gt;&lt;author&gt;Thiault, Lauric&lt;/author&gt;&lt;author&gt;Collin, Antoine&lt;/author&gt;&lt;author&gt;Chlous, Frédérique&lt;/author&gt;&lt;author&gt;Gelcich, Stefan&lt;/author&gt;&lt;author&gt;Claudet, Joachim&lt;/author&gt;&lt;/authors&gt;&lt;/contributors&gt;&lt;titles&gt;&lt;title&gt;Combining participatory and socioeconomic approaches to map fishing effort in small-scale fisheries&lt;/title&gt;&lt;secondary-title&gt;PLoS One&lt;/secondary-title&gt;&lt;/titles&gt;&lt;periodical&gt;&lt;full-title&gt;Plos One&lt;/full-title&gt;&lt;/periodical&gt;&lt;pages&gt;e0176862&lt;/pages&gt;&lt;volume&gt;12&lt;/volume&gt;&lt;number&gt;5&lt;/number&gt;&lt;dates&gt;&lt;year&gt;2017&lt;/year&gt;&lt;/dates&gt;&lt;isbn&gt;1932-6203&lt;/isbn&gt;&lt;urls&gt;&lt;/urls&gt;&lt;/record&gt;&lt;/Cite&gt;&lt;/EndNote&gt;</w:instrText>
      </w:r>
      <w:r w:rsidR="00A72233" w:rsidRPr="00E62175">
        <w:rPr>
          <w:rFonts w:cs="Calibri"/>
        </w:rPr>
        <w:fldChar w:fldCharType="separate"/>
      </w:r>
      <w:r w:rsidR="00AA6307" w:rsidRPr="00E62175">
        <w:rPr>
          <w:rFonts w:cs="Calibri"/>
          <w:noProof/>
        </w:rPr>
        <w:t>(</w:t>
      </w:r>
      <w:hyperlink w:anchor="_ENREF_92" w:tooltip="Turner, 2015 #1483" w:history="1">
        <w:r w:rsidR="00BA1020" w:rsidRPr="00E62175">
          <w:rPr>
            <w:rFonts w:cs="Calibri"/>
            <w:noProof/>
          </w:rPr>
          <w:t>Turner et al., 2015</w:t>
        </w:r>
      </w:hyperlink>
      <w:r w:rsidR="00AA6307" w:rsidRPr="00E62175">
        <w:rPr>
          <w:rFonts w:cs="Calibri"/>
          <w:noProof/>
        </w:rPr>
        <w:t xml:space="preserve">, </w:t>
      </w:r>
      <w:hyperlink w:anchor="_ENREF_88" w:tooltip="Thiault, 2017 #2107" w:history="1">
        <w:r w:rsidR="00BA1020" w:rsidRPr="00E62175">
          <w:rPr>
            <w:rFonts w:cs="Calibri"/>
            <w:noProof/>
          </w:rPr>
          <w:t>Thiault et al., 2017</w:t>
        </w:r>
      </w:hyperlink>
      <w:r w:rsidR="00AA6307" w:rsidRPr="00E62175">
        <w:rPr>
          <w:rFonts w:cs="Calibri"/>
          <w:noProof/>
        </w:rPr>
        <w:t>)</w:t>
      </w:r>
      <w:r w:rsidR="00A72233" w:rsidRPr="00E62175">
        <w:rPr>
          <w:rFonts w:cs="Calibri"/>
        </w:rPr>
        <w:fldChar w:fldCharType="end"/>
      </w:r>
      <w:r w:rsidR="00D27CA1" w:rsidRPr="00E62175">
        <w:rPr>
          <w:rFonts w:cs="Calibri"/>
        </w:rPr>
        <w:t>, and onboard observers</w:t>
      </w:r>
      <w:r w:rsidR="00A72233" w:rsidRPr="00E62175">
        <w:rPr>
          <w:rFonts w:cs="Calibri"/>
        </w:rPr>
        <w:t xml:space="preserve"> </w:t>
      </w:r>
      <w:r w:rsidR="00A72233" w:rsidRPr="00E62175">
        <w:rPr>
          <w:rFonts w:cs="Calibri"/>
        </w:rPr>
        <w:fldChar w:fldCharType="begin"/>
      </w:r>
      <w:r w:rsidR="00AA6307" w:rsidRPr="00E62175">
        <w:rPr>
          <w:rFonts w:cs="Calibri"/>
        </w:rPr>
        <w:instrText xml:space="preserve"> ADDIN EN.CITE &lt;EndNote&gt;&lt;Cite&gt;&lt;Author&gt;Mendo&lt;/Author&gt;&lt;Year&gt;2019&lt;/Year&gt;&lt;RecNum&gt;2142&lt;/RecNum&gt;&lt;DisplayText&gt;(Mendo et al., 2019)&lt;/DisplayText&gt;&lt;record&gt;&lt;rec-number&gt;2142&lt;/rec-number&gt;&lt;foreign-keys&gt;&lt;key app="EN" db-id="d9x2wtrrmw9xx4exta5p9raffeewp95st2rd" timestamp="1674563695"&gt;2142&lt;/key&gt;&lt;/foreign-keys&gt;&lt;ref-type name="Journal Article"&gt;17&lt;/ref-type&gt;&lt;contributors&gt;&lt;authors&gt;&lt;author&gt;Mendo, Tania&lt;/author&gt;&lt;author&gt;Smout, Sophie&lt;/author&gt;&lt;author&gt;Photopoulou, Theoni&lt;/author&gt;&lt;author&gt;James, Mark&lt;/author&gt;&lt;/authors&gt;&lt;/contributors&gt;&lt;titles&gt;&lt;title&gt;Identifying fishing grounds from vessel tracks: model-based inference for small scale fisheries&lt;/title&gt;&lt;secondary-title&gt;Royal Society open science&lt;/secondary-title&gt;&lt;/titles&gt;&lt;periodical&gt;&lt;full-title&gt;Royal Society open science&lt;/full-title&gt;&lt;/periodical&gt;&lt;pages&gt;191161&lt;/pages&gt;&lt;volume&gt;6&lt;/volume&gt;&lt;number&gt;10&lt;/number&gt;&lt;dates&gt;&lt;year&gt;2019&lt;/year&gt;&lt;/dates&gt;&lt;isbn&gt;2054-5703&lt;/isbn&gt;&lt;urls&gt;&lt;/urls&gt;&lt;/record&gt;&lt;/Cite&gt;&lt;/EndNote&gt;</w:instrText>
      </w:r>
      <w:r w:rsidR="00A72233" w:rsidRPr="00E62175">
        <w:rPr>
          <w:rFonts w:cs="Calibri"/>
        </w:rPr>
        <w:fldChar w:fldCharType="separate"/>
      </w:r>
      <w:r w:rsidR="00AA6307" w:rsidRPr="00E62175">
        <w:rPr>
          <w:rFonts w:cs="Calibri"/>
          <w:noProof/>
        </w:rPr>
        <w:t>(</w:t>
      </w:r>
      <w:hyperlink w:anchor="_ENREF_61" w:tooltip="Mendo, 2019 #2142" w:history="1">
        <w:r w:rsidR="00BA1020" w:rsidRPr="00E62175">
          <w:rPr>
            <w:rFonts w:cs="Calibri"/>
            <w:noProof/>
          </w:rPr>
          <w:t>Mendo et al., 2019</w:t>
        </w:r>
      </w:hyperlink>
      <w:r w:rsidR="00AA6307" w:rsidRPr="00E62175">
        <w:rPr>
          <w:rFonts w:cs="Calibri"/>
          <w:noProof/>
        </w:rPr>
        <w:t>)</w:t>
      </w:r>
      <w:r w:rsidR="00A72233" w:rsidRPr="00E62175">
        <w:rPr>
          <w:rFonts w:cs="Calibri"/>
        </w:rPr>
        <w:fldChar w:fldCharType="end"/>
      </w:r>
      <w:r w:rsidR="00A72233" w:rsidRPr="00E62175">
        <w:rPr>
          <w:rFonts w:cs="Calibri"/>
        </w:rPr>
        <w:t xml:space="preserve">; </w:t>
      </w:r>
      <w:r w:rsidR="00D27CA1" w:rsidRPr="00E62175">
        <w:rPr>
          <w:rFonts w:cs="Calibri"/>
        </w:rPr>
        <w:t>to high-tech approaches such as vessel monitoring systems</w:t>
      </w:r>
      <w:r w:rsidR="00A72233" w:rsidRPr="00E62175">
        <w:rPr>
          <w:rFonts w:cs="Calibri"/>
        </w:rPr>
        <w:t>, VMS</w:t>
      </w:r>
      <w:r w:rsidR="00D27CA1" w:rsidRPr="00E62175">
        <w:rPr>
          <w:rFonts w:cs="Calibri"/>
        </w:rPr>
        <w:t xml:space="preserve"> </w:t>
      </w:r>
      <w:r w:rsidR="00A72233" w:rsidRPr="00E62175">
        <w:rPr>
          <w:rFonts w:cs="Calibri"/>
        </w:rPr>
        <w:fldChar w:fldCharType="begin"/>
      </w:r>
      <w:r w:rsidR="00AA6307" w:rsidRPr="00E62175">
        <w:rPr>
          <w:rFonts w:cs="Calibri"/>
        </w:rPr>
        <w:instrText xml:space="preserve"> ADDIN EN.CITE &lt;EndNote&gt;&lt;Cite&gt;&lt;Author&gt;Campbell&lt;/Author&gt;&lt;Year&gt;2014&lt;/Year&gt;&lt;RecNum&gt;2114&lt;/RecNum&gt;&lt;DisplayText&gt;(Campbell et al., 2014, Torres-Irineo et al., 2021)&lt;/DisplayText&gt;&lt;record&gt;&lt;rec-number&gt;2114&lt;/rec-number&gt;&lt;foreign-keys&gt;&lt;key app="EN" db-id="d9x2wtrrmw9xx4exta5p9raffeewp95st2rd" timestamp="1674563271"&gt;2114&lt;/key&gt;&lt;/foreign-keys&gt;&lt;ref-type name="Journal Article"&gt;17&lt;/ref-type&gt;&lt;contributors&gt;&lt;authors&gt;&lt;author&gt;Campbell, Maria S&lt;/author&gt;&lt;author&gt;Stehfest, Kilian M&lt;/author&gt;&lt;author&gt;Votier, Stephen C&lt;/author&gt;&lt;author&gt;Hall-Spencer, Jason M&lt;/author&gt;&lt;/authors&gt;&lt;/contributors&gt;&lt;titles&gt;&lt;title&gt;Mapping fisheries for marine spatial planning: Gear-specific vessel monitoring system (VMS), marine conservation and offshore renewable energy&lt;/title&gt;&lt;secondary-title&gt;Marine Policy&lt;/secondary-title&gt;&lt;/titles&gt;&lt;periodical&gt;&lt;full-title&gt;Marine Policy&lt;/full-title&gt;&lt;/periodical&gt;&lt;pages&gt;293-300&lt;/pages&gt;&lt;volume&gt;45&lt;/volume&gt;&lt;dates&gt;&lt;year&gt;2014&lt;/year&gt;&lt;/dates&gt;&lt;isbn&gt;0308-597X&lt;/isbn&gt;&lt;urls&gt;&lt;/urls&gt;&lt;/record&gt;&lt;/Cite&gt;&lt;Cite&gt;&lt;Author&gt;Torres-Irineo&lt;/Author&gt;&lt;Year&gt;2021&lt;/Year&gt;&lt;RecNum&gt;2166&lt;/RecNum&gt;&lt;record&gt;&lt;rec-number&gt;2166&lt;/rec-number&gt;&lt;foreign-keys&gt;&lt;key app="EN" db-id="d9x2wtrrmw9xx4exta5p9raffeewp95st2rd" timestamp="1674564150"&gt;2166&lt;/key&gt;&lt;/foreign-keys&gt;&lt;ref-type name="Journal Article"&gt;17&lt;/ref-type&gt;&lt;contributors&gt;&lt;authors&gt;&lt;author&gt;Torres-Irineo, Edgar&lt;/author&gt;&lt;author&gt;Salas, Silvia&lt;/author&gt;&lt;author&gt;Euán-Ávila, Jorge Iván&lt;/author&gt;&lt;author&gt;Palomo, Leopoldo E&lt;/author&gt;&lt;author&gt;Quijano Quinones, Daniel R&lt;/author&gt;&lt;author&gt;Coronado, Eva&lt;/author&gt;&lt;author&gt;Joo, Rocío&lt;/author&gt;&lt;/authors&gt;&lt;/contributors&gt;&lt;titles&gt;&lt;title&gt;Spatio-Temporal Determination of Small-Scale Vessels’ Fishing Grounds Using a Vessel Monitoring System in the Southeastern Gulf of Mexico&lt;/title&gt;&lt;secondary-title&gt;Frontiers in Marine Science&lt;/secondary-title&gt;&lt;/titles&gt;&lt;periodical&gt;&lt;full-title&gt;Frontiers in Marine Science&lt;/full-title&gt;&lt;/periodical&gt;&lt;pages&gt;542&lt;/pages&gt;&lt;dates&gt;&lt;year&gt;2021&lt;/year&gt;&lt;/dates&gt;&lt;isbn&gt;2296-7745&lt;/isbn&gt;&lt;urls&gt;&lt;/urls&gt;&lt;/record&gt;&lt;/Cite&gt;&lt;/EndNote&gt;</w:instrText>
      </w:r>
      <w:r w:rsidR="00A72233" w:rsidRPr="00E62175">
        <w:rPr>
          <w:rFonts w:cs="Calibri"/>
        </w:rPr>
        <w:fldChar w:fldCharType="separate"/>
      </w:r>
      <w:r w:rsidR="00AA6307" w:rsidRPr="00E62175">
        <w:rPr>
          <w:rFonts w:cs="Calibri"/>
          <w:noProof/>
        </w:rPr>
        <w:t>(</w:t>
      </w:r>
      <w:hyperlink w:anchor="_ENREF_17" w:tooltip="Campbell, 2014 #2114" w:history="1">
        <w:r w:rsidR="00BA1020" w:rsidRPr="00E62175">
          <w:rPr>
            <w:rFonts w:cs="Calibri"/>
            <w:noProof/>
          </w:rPr>
          <w:t>Campbell et al., 2014</w:t>
        </w:r>
      </w:hyperlink>
      <w:r w:rsidR="00AA6307" w:rsidRPr="00E62175">
        <w:rPr>
          <w:rFonts w:cs="Calibri"/>
          <w:noProof/>
        </w:rPr>
        <w:t xml:space="preserve">, </w:t>
      </w:r>
      <w:hyperlink w:anchor="_ENREF_90" w:tooltip="Torres-Irineo, 2021 #2166" w:history="1">
        <w:r w:rsidR="00BA1020" w:rsidRPr="00E62175">
          <w:rPr>
            <w:rFonts w:cs="Calibri"/>
            <w:noProof/>
          </w:rPr>
          <w:t>Torres-Irineo et al., 2021</w:t>
        </w:r>
      </w:hyperlink>
      <w:r w:rsidR="00AA6307" w:rsidRPr="00E62175">
        <w:rPr>
          <w:rFonts w:cs="Calibri"/>
          <w:noProof/>
        </w:rPr>
        <w:t>)</w:t>
      </w:r>
      <w:r w:rsidR="00A72233" w:rsidRPr="00E62175">
        <w:rPr>
          <w:rFonts w:cs="Calibri"/>
        </w:rPr>
        <w:fldChar w:fldCharType="end"/>
      </w:r>
      <w:r w:rsidR="00D27CA1" w:rsidRPr="00E62175">
        <w:rPr>
          <w:rFonts w:cs="Calibri"/>
        </w:rPr>
        <w:t xml:space="preserve">, and </w:t>
      </w:r>
      <w:r w:rsidR="00B84DBB" w:rsidRPr="00E62175">
        <w:rPr>
          <w:rFonts w:cs="Calibri"/>
        </w:rPr>
        <w:t xml:space="preserve">satellite </w:t>
      </w:r>
      <w:r w:rsidR="00D27CA1" w:rsidRPr="00E62175">
        <w:rPr>
          <w:rFonts w:cs="Calibri"/>
        </w:rPr>
        <w:t>automatic information systems</w:t>
      </w:r>
      <w:r w:rsidR="00A72233" w:rsidRPr="00E62175">
        <w:rPr>
          <w:rFonts w:cs="Calibri"/>
        </w:rPr>
        <w:t xml:space="preserve">, </w:t>
      </w:r>
      <w:r w:rsidR="00B84DBB" w:rsidRPr="00E62175">
        <w:rPr>
          <w:rFonts w:cs="Calibri"/>
        </w:rPr>
        <w:t>S-</w:t>
      </w:r>
      <w:r w:rsidR="00A72233" w:rsidRPr="00E62175">
        <w:rPr>
          <w:rFonts w:cs="Calibri"/>
        </w:rPr>
        <w:t xml:space="preserve">AIS </w:t>
      </w:r>
      <w:r w:rsidR="00A72233" w:rsidRPr="00E62175">
        <w:rPr>
          <w:rFonts w:cs="Calibri"/>
        </w:rPr>
        <w:fldChar w:fldCharType="begin"/>
      </w:r>
      <w:r w:rsidR="00AA6307" w:rsidRPr="00E62175">
        <w:rPr>
          <w:rFonts w:cs="Calibri"/>
        </w:rPr>
        <w:instrText xml:space="preserve"> ADDIN EN.CITE &lt;EndNote&gt;&lt;Cite&gt;&lt;Author&gt;Natale&lt;/Author&gt;&lt;Year&gt;2015&lt;/Year&gt;&lt;RecNum&gt;1714&lt;/RecNum&gt;&lt;DisplayText&gt;(Natale et al., 2015, James et al., 2018)&lt;/DisplayText&gt;&lt;record&gt;&lt;rec-number&gt;1714&lt;/rec-number&gt;&lt;foreign-keys&gt;&lt;key app="EN" db-id="d9x2wtrrmw9xx4exta5p9raffeewp95st2rd" timestamp="1477994940"&gt;1714&lt;/key&gt;&lt;/foreign-keys&gt;&lt;ref-type name="Journal Article"&gt;17&lt;/ref-type&gt;&lt;contributors&gt;&lt;authors&gt;&lt;author&gt;Natale, Fabrizio&lt;/author&gt;&lt;author&gt;Gibin, Maurizio&lt;/author&gt;&lt;author&gt;Alessandrini, Alfredo&lt;/author&gt;&lt;author&gt;Vespe, Michele&lt;/author&gt;&lt;author&gt;Paulrud, Anton&lt;/author&gt;&lt;/authors&gt;&lt;/contributors&gt;&lt;titles&gt;&lt;title&gt;Mapping Fishing Effort through AIS Data&lt;/title&gt;&lt;secondary-title&gt;PLoS ONE&lt;/secondary-title&gt;&lt;/titles&gt;&lt;periodical&gt;&lt;full-title&gt;Plos One&lt;/full-title&gt;&lt;/periodical&gt;&lt;pages&gt;e0130746&lt;/pages&gt;&lt;volume&gt;10&lt;/volume&gt;&lt;number&gt;6&lt;/number&gt;&lt;dates&gt;&lt;year&gt;2015&lt;/year&gt;&lt;/dates&gt;&lt;publisher&gt;Public Library of Science&lt;/publisher&gt;&lt;urls&gt;&lt;related-urls&gt;&lt;url&gt;http://dx.doi.org/10.1371%2Fjournal.pone.0130746&lt;/url&gt;&lt;/related-urls&gt;&lt;/urls&gt;&lt;electronic-resource-num&gt;10.1371/journal.pone.0130746&lt;/electronic-resource-num&gt;&lt;/record&gt;&lt;/Cite&gt;&lt;Cite&gt;&lt;Author&gt;James&lt;/Author&gt;&lt;Year&gt;2018&lt;/Year&gt;&lt;RecNum&gt;2131&lt;/RecNum&gt;&lt;record&gt;&lt;rec-number&gt;2131&lt;/rec-number&gt;&lt;foreign-keys&gt;&lt;key app="EN" db-id="d9x2wtrrmw9xx4exta5p9raffeewp95st2rd" timestamp="1674563514"&gt;2131&lt;/key&gt;&lt;/foreign-keys&gt;&lt;ref-type name="Journal Article"&gt;17&lt;/ref-type&gt;&lt;contributors&gt;&lt;authors&gt;&lt;author&gt;James, Mark&lt;/author&gt;&lt;author&gt;Mendo, Tania&lt;/author&gt;&lt;author&gt;Jones, Esther L&lt;/author&gt;&lt;author&gt;Orr, Kyla&lt;/author&gt;&lt;author&gt;McKnight, Ali&lt;/author&gt;&lt;author&gt;Thompson, John&lt;/author&gt;&lt;/authors&gt;&lt;/contributors&gt;&lt;titles&gt;&lt;title&gt;AIS data to inform small scale fisheries management and marine spatial planning&lt;/title&gt;&lt;secondary-title&gt;Marine Policy&lt;/secondary-title&gt;&lt;/titles&gt;&lt;periodical&gt;&lt;full-title&gt;Marine Policy&lt;/full-title&gt;&lt;/periodical&gt;&lt;pages&gt;113-121&lt;/pages&gt;&lt;volume&gt;91&lt;/volume&gt;&lt;dates&gt;&lt;year&gt;2018&lt;/year&gt;&lt;/dates&gt;&lt;isbn&gt;0308-597X&lt;/isbn&gt;&lt;urls&gt;&lt;/urls&gt;&lt;/record&gt;&lt;/Cite&gt;&lt;/EndNote&gt;</w:instrText>
      </w:r>
      <w:r w:rsidR="00A72233" w:rsidRPr="00E62175">
        <w:rPr>
          <w:rFonts w:cs="Calibri"/>
        </w:rPr>
        <w:fldChar w:fldCharType="separate"/>
      </w:r>
      <w:r w:rsidR="00AA6307" w:rsidRPr="00E62175">
        <w:rPr>
          <w:rFonts w:cs="Calibri"/>
          <w:noProof/>
        </w:rPr>
        <w:t>(</w:t>
      </w:r>
      <w:hyperlink w:anchor="_ENREF_65" w:tooltip="Natale, 2015 #1714" w:history="1">
        <w:r w:rsidR="00BA1020" w:rsidRPr="00E62175">
          <w:rPr>
            <w:rFonts w:cs="Calibri"/>
            <w:noProof/>
          </w:rPr>
          <w:t>Natale et al., 2015</w:t>
        </w:r>
      </w:hyperlink>
      <w:r w:rsidR="00AA6307" w:rsidRPr="00E62175">
        <w:rPr>
          <w:rFonts w:cs="Calibri"/>
          <w:noProof/>
        </w:rPr>
        <w:t xml:space="preserve">, </w:t>
      </w:r>
      <w:hyperlink w:anchor="_ENREF_44" w:tooltip="James, 2018 #2131" w:history="1">
        <w:r w:rsidR="00BA1020" w:rsidRPr="00E62175">
          <w:rPr>
            <w:rFonts w:cs="Calibri"/>
            <w:noProof/>
          </w:rPr>
          <w:t>James et al., 2018</w:t>
        </w:r>
      </w:hyperlink>
      <w:r w:rsidR="00AA6307" w:rsidRPr="00E62175">
        <w:rPr>
          <w:rFonts w:cs="Calibri"/>
          <w:noProof/>
        </w:rPr>
        <w:t>)</w:t>
      </w:r>
      <w:r w:rsidR="00A72233" w:rsidRPr="00E62175">
        <w:rPr>
          <w:rFonts w:cs="Calibri"/>
        </w:rPr>
        <w:fldChar w:fldCharType="end"/>
      </w:r>
      <w:r w:rsidR="00D27CA1" w:rsidRPr="00E62175">
        <w:rPr>
          <w:rFonts w:cs="Calibri"/>
        </w:rPr>
        <w:t>. Although these high-tech approaches have been used to monitor SSF</w:t>
      </w:r>
      <w:r w:rsidR="00A72233" w:rsidRPr="00E62175">
        <w:rPr>
          <w:rFonts w:cs="Calibri"/>
        </w:rPr>
        <w:t xml:space="preserve"> </w:t>
      </w:r>
      <w:r w:rsidR="00A72233" w:rsidRPr="00E62175">
        <w:rPr>
          <w:rFonts w:cs="Calibri"/>
        </w:rPr>
        <w:fldChar w:fldCharType="begin"/>
      </w:r>
      <w:r w:rsidR="00AA6307" w:rsidRPr="00E62175">
        <w:rPr>
          <w:rFonts w:cs="Calibri"/>
        </w:rPr>
        <w:instrText xml:space="preserve"> ADDIN EN.CITE &lt;EndNote&gt;&lt;Cite&gt;&lt;Author&gt;Birchenough&lt;/Author&gt;&lt;Year&gt;2021&lt;/Year&gt;&lt;RecNum&gt;2112&lt;/RecNum&gt;&lt;DisplayText&gt;(Birchenough et al., 2021, James et al., 2018)&lt;/DisplayText&gt;&lt;record&gt;&lt;rec-number&gt;2112&lt;/rec-number&gt;&lt;foreign-keys&gt;&lt;key app="EN" db-id="d9x2wtrrmw9xx4exta5p9raffeewp95st2rd" timestamp="1674563241"&gt;2112&lt;/key&gt;&lt;/foreign-keys&gt;&lt;ref-type name="Journal Article"&gt;17&lt;/ref-type&gt;&lt;contributors&gt;&lt;authors&gt;&lt;author&gt;Birchenough, Sarah Elizabeth&lt;/author&gt;&lt;author&gt;Cooper, Patrick Arthur&lt;/author&gt;&lt;author&gt;Jensen, Antony Charles&lt;/author&gt;&lt;/authors&gt;&lt;/contributors&gt;&lt;titles&gt;&lt;title&gt;Vessel monitoring systems as a tool for mapping fishing effort for a small inshore fishery operating within a marine protected area&lt;/title&gt;&lt;secondary-title&gt;Marine Policy&lt;/secondary-title&gt;&lt;/titles&gt;&lt;periodical&gt;&lt;full-title&gt;Marine Policy&lt;/full-title&gt;&lt;/periodical&gt;&lt;pages&gt;104325&lt;/pages&gt;&lt;volume&gt;124&lt;/volume&gt;&lt;dates&gt;&lt;year&gt;2021&lt;/year&gt;&lt;/dates&gt;&lt;isbn&gt;0308-597X&lt;/isbn&gt;&lt;urls&gt;&lt;/urls&gt;&lt;/record&gt;&lt;/Cite&gt;&lt;Cite&gt;&lt;Author&gt;James&lt;/Author&gt;&lt;Year&gt;2018&lt;/Year&gt;&lt;RecNum&gt;2131&lt;/RecNum&gt;&lt;record&gt;&lt;rec-number&gt;2131&lt;/rec-number&gt;&lt;foreign-keys&gt;&lt;key app="EN" db-id="d9x2wtrrmw9xx4exta5p9raffeewp95st2rd" timestamp="1674563514"&gt;2131&lt;/key&gt;&lt;/foreign-keys&gt;&lt;ref-type name="Journal Article"&gt;17&lt;/ref-type&gt;&lt;contributors&gt;&lt;authors&gt;&lt;author&gt;James, Mark&lt;/author&gt;&lt;author&gt;Mendo, Tania&lt;/author&gt;&lt;author&gt;Jones, Esther L&lt;/author&gt;&lt;author&gt;Orr, Kyla&lt;/author&gt;&lt;author&gt;McKnight, Ali&lt;/author&gt;&lt;author&gt;Thompson, John&lt;/author&gt;&lt;/authors&gt;&lt;/contributors&gt;&lt;titles&gt;&lt;title&gt;AIS data to inform small scale fisheries management and marine spatial planning&lt;/title&gt;&lt;secondary-title&gt;Marine Policy&lt;/secondary-title&gt;&lt;/titles&gt;&lt;periodical&gt;&lt;full-title&gt;Marine Policy&lt;/full-title&gt;&lt;/periodical&gt;&lt;pages&gt;113-121&lt;/pages&gt;&lt;volume&gt;91&lt;/volume&gt;&lt;dates&gt;&lt;year&gt;2018&lt;/year&gt;&lt;/dates&gt;&lt;isbn&gt;0308-597X&lt;/isbn&gt;&lt;urls&gt;&lt;/urls&gt;&lt;/record&gt;&lt;/Cite&gt;&lt;/EndNote&gt;</w:instrText>
      </w:r>
      <w:r w:rsidR="00A72233" w:rsidRPr="00E62175">
        <w:rPr>
          <w:rFonts w:cs="Calibri"/>
        </w:rPr>
        <w:fldChar w:fldCharType="separate"/>
      </w:r>
      <w:r w:rsidR="00AA6307" w:rsidRPr="00E62175">
        <w:rPr>
          <w:rFonts w:cs="Calibri"/>
          <w:noProof/>
        </w:rPr>
        <w:t>(</w:t>
      </w:r>
      <w:hyperlink w:anchor="_ENREF_13" w:tooltip="Birchenough, 2021 #2112" w:history="1">
        <w:r w:rsidR="00BA1020" w:rsidRPr="00E62175">
          <w:rPr>
            <w:rFonts w:cs="Calibri"/>
            <w:noProof/>
          </w:rPr>
          <w:t>Birchenough et al., 2021</w:t>
        </w:r>
      </w:hyperlink>
      <w:r w:rsidR="00AA6307" w:rsidRPr="00E62175">
        <w:rPr>
          <w:rFonts w:cs="Calibri"/>
          <w:noProof/>
        </w:rPr>
        <w:t xml:space="preserve">, </w:t>
      </w:r>
      <w:hyperlink w:anchor="_ENREF_44" w:tooltip="James, 2018 #2131" w:history="1">
        <w:r w:rsidR="00BA1020" w:rsidRPr="00E62175">
          <w:rPr>
            <w:rFonts w:cs="Calibri"/>
            <w:noProof/>
          </w:rPr>
          <w:t>James et al., 2018</w:t>
        </w:r>
      </w:hyperlink>
      <w:r w:rsidR="00AA6307" w:rsidRPr="00E62175">
        <w:rPr>
          <w:rFonts w:cs="Calibri"/>
          <w:noProof/>
        </w:rPr>
        <w:t>)</w:t>
      </w:r>
      <w:r w:rsidR="00A72233" w:rsidRPr="00E62175">
        <w:rPr>
          <w:rFonts w:cs="Calibri"/>
        </w:rPr>
        <w:fldChar w:fldCharType="end"/>
      </w:r>
      <w:r w:rsidR="00D27CA1" w:rsidRPr="00E62175">
        <w:rPr>
          <w:rFonts w:cs="Calibri"/>
        </w:rPr>
        <w:t>, they are predominately used in large-scale industrialised fisheries</w:t>
      </w:r>
      <w:r w:rsidR="002035AE" w:rsidRPr="00E62175">
        <w:rPr>
          <w:rFonts w:cs="Calibri"/>
        </w:rPr>
        <w:t xml:space="preserve"> </w:t>
      </w:r>
      <w:r w:rsidR="00D27CA1" w:rsidRPr="00E62175">
        <w:rPr>
          <w:rFonts w:cs="Calibri"/>
        </w:rPr>
        <w:t>which can afford the maintenance and operating costs, have the technological capacity, and access to a sufficient on-board energy supply</w:t>
      </w:r>
      <w:r w:rsidR="00A72233" w:rsidRPr="00E62175">
        <w:rPr>
          <w:rFonts w:cs="Calibri"/>
        </w:rPr>
        <w:t xml:space="preserve"> </w:t>
      </w:r>
      <w:r w:rsidR="00A72233" w:rsidRPr="00E62175">
        <w:fldChar w:fldCharType="begin"/>
      </w:r>
      <w:r w:rsidR="00AA6307" w:rsidRPr="00E62175">
        <w:instrText xml:space="preserve"> ADDIN EN.CITE &lt;EndNote&gt;&lt;Cite&gt;&lt;Author&gt;Behivoke&lt;/Author&gt;&lt;Year&gt;2021&lt;/Year&gt;&lt;RecNum&gt;2179&lt;/RecNum&gt;&lt;DisplayText&gt;(Behivoke et al., 2021, Baker Jr et al., 2016)&lt;/DisplayText&gt;&lt;record&gt;&lt;rec-number&gt;2179&lt;/rec-number&gt;&lt;foreign-keys&gt;&lt;key app="EN" db-id="d9x2wtrrmw9xx4exta5p9raffeewp95st2rd" timestamp="1687510810"&gt;2179&lt;/key&gt;&lt;/foreign-keys&gt;&lt;ref-type name="Journal Article"&gt;17&lt;/ref-type&gt;&lt;contributors&gt;&lt;authors&gt;&lt;author&gt;Behivoke, Faustinato&lt;/author&gt;&lt;author&gt;Etienne, Marie-Pierre&lt;/author&gt;&lt;author&gt;Guitton, Jérôme&lt;/author&gt;&lt;author&gt;Randriatsara, Roddy Michel&lt;/author&gt;&lt;author&gt;Ranaivoson, Eulalie&lt;/author&gt;&lt;author&gt;Léopold, Marc&lt;/author&gt;&lt;/authors&gt;&lt;/contributors&gt;&lt;titles&gt;&lt;title&gt;Estimating fishing effort in small-scale fisheries using GPS tracking data and random forests&lt;/title&gt;&lt;secondary-title&gt;Ecological indicators&lt;/secondary-title&gt;&lt;/titles&gt;&lt;periodical&gt;&lt;full-title&gt;Ecological indicators&lt;/full-title&gt;&lt;/periodical&gt;&lt;pages&gt;107321&lt;/pages&gt;&lt;volume&gt;123&lt;/volume&gt;&lt;dates&gt;&lt;year&gt;2021&lt;/year&gt;&lt;/dates&gt;&lt;isbn&gt;1470-160X&lt;/isbn&gt;&lt;urls&gt;&lt;/urls&gt;&lt;/record&gt;&lt;/Cite&gt;&lt;Cite&gt;&lt;Author&gt;Baker Jr&lt;/Author&gt;&lt;Year&gt;2016&lt;/Year&gt;&lt;RecNum&gt;2180&lt;/RecNum&gt;&lt;record&gt;&lt;rec-number&gt;2180&lt;/rec-number&gt;&lt;foreign-keys&gt;&lt;key app="EN" db-id="d9x2wtrrmw9xx4exta5p9raffeewp95st2rd" timestamp="1687510856"&gt;2180&lt;/key&gt;&lt;/foreign-keys&gt;&lt;ref-type name="Journal Article"&gt;17&lt;/ref-type&gt;&lt;contributors&gt;&lt;authors&gt;&lt;author&gt;Baker Jr, M Scott&lt;/author&gt;&lt;author&gt;Sciance, Marc Benjamin&lt;/author&gt;&lt;author&gt;Halls, Joanne N&lt;/author&gt;&lt;/authors&gt;&lt;/contributors&gt;&lt;titles&gt;&lt;title&gt;Potential for a simple GPS-based binary logit model to predict fishing effort in a vertical hook-and-line reef fish fishery&lt;/title&gt;&lt;secondary-title&gt;Marine and coastal fisheries&lt;/secondary-title&gt;&lt;/titles&gt;&lt;periodical&gt;&lt;full-title&gt;Marine and coastal fisheries&lt;/full-title&gt;&lt;/periodical&gt;&lt;pages&gt;118-131&lt;/pages&gt;&lt;volume&gt;8&lt;/volume&gt;&lt;number&gt;1&lt;/number&gt;&lt;dates&gt;&lt;year&gt;2016&lt;/year&gt;&lt;/dates&gt;&lt;isbn&gt;1942-5120&lt;/isbn&gt;&lt;urls&gt;&lt;/urls&gt;&lt;/record&gt;&lt;/Cite&gt;&lt;/EndNote&gt;</w:instrText>
      </w:r>
      <w:r w:rsidR="00A72233" w:rsidRPr="00E62175">
        <w:fldChar w:fldCharType="separate"/>
      </w:r>
      <w:r w:rsidR="00AA6307" w:rsidRPr="00E62175">
        <w:rPr>
          <w:noProof/>
        </w:rPr>
        <w:t>(</w:t>
      </w:r>
      <w:hyperlink w:anchor="_ENREF_11" w:tooltip="Behivoke, 2021 #2179" w:history="1">
        <w:r w:rsidR="00BA1020" w:rsidRPr="00E62175">
          <w:rPr>
            <w:noProof/>
          </w:rPr>
          <w:t>Behivoke et al., 2021</w:t>
        </w:r>
      </w:hyperlink>
      <w:r w:rsidR="00AA6307" w:rsidRPr="00E62175">
        <w:rPr>
          <w:noProof/>
        </w:rPr>
        <w:t xml:space="preserve">, </w:t>
      </w:r>
      <w:hyperlink w:anchor="_ENREF_9" w:tooltip="Baker Jr, 2016 #2180" w:history="1">
        <w:r w:rsidR="00BA1020" w:rsidRPr="00E62175">
          <w:rPr>
            <w:noProof/>
          </w:rPr>
          <w:t>Baker Jr et al., 2016</w:t>
        </w:r>
      </w:hyperlink>
      <w:r w:rsidR="00AA6307" w:rsidRPr="00E62175">
        <w:rPr>
          <w:noProof/>
        </w:rPr>
        <w:t>)</w:t>
      </w:r>
      <w:r w:rsidR="00A72233" w:rsidRPr="00E62175">
        <w:fldChar w:fldCharType="end"/>
      </w:r>
      <w:r w:rsidR="00A72233" w:rsidRPr="00E62175">
        <w:rPr>
          <w:rFonts w:cs="Calibri"/>
        </w:rPr>
        <w:t xml:space="preserve">. </w:t>
      </w:r>
      <w:r w:rsidR="00D27CA1" w:rsidRPr="00E62175">
        <w:rPr>
          <w:rFonts w:cs="Calibri"/>
        </w:rPr>
        <w:t>However,</w:t>
      </w:r>
      <w:r w:rsidRPr="00E62175">
        <w:rPr>
          <w:rFonts w:cs="Calibri"/>
        </w:rPr>
        <w:t xml:space="preserve"> </w:t>
      </w:r>
      <w:r w:rsidR="00402393" w:rsidRPr="00E62175">
        <w:rPr>
          <w:rFonts w:cs="Calibri"/>
        </w:rPr>
        <w:t xml:space="preserve">in the context of </w:t>
      </w:r>
      <w:r w:rsidR="00A3666D" w:rsidRPr="00E62175">
        <w:rPr>
          <w:rFonts w:cs="Calibri"/>
        </w:rPr>
        <w:t>SSF</w:t>
      </w:r>
      <w:r w:rsidR="00B446B9" w:rsidRPr="00E62175">
        <w:rPr>
          <w:rFonts w:cs="Calibri"/>
        </w:rPr>
        <w:t>,</w:t>
      </w:r>
      <w:r w:rsidR="0077796D" w:rsidRPr="00E62175">
        <w:rPr>
          <w:rFonts w:cs="Calibri"/>
        </w:rPr>
        <w:t xml:space="preserve"> recent</w:t>
      </w:r>
      <w:r w:rsidR="00402393" w:rsidRPr="00E62175">
        <w:rPr>
          <w:rFonts w:cs="Calibri"/>
        </w:rPr>
        <w:t xml:space="preserve"> </w:t>
      </w:r>
      <w:r w:rsidRPr="00E62175">
        <w:rPr>
          <w:rFonts w:cs="Calibri"/>
        </w:rPr>
        <w:t>improvements in</w:t>
      </w:r>
      <w:r w:rsidR="00231C01" w:rsidRPr="00E62175">
        <w:rPr>
          <w:rFonts w:cs="Calibri"/>
        </w:rPr>
        <w:t xml:space="preserve"> tracking</w:t>
      </w:r>
      <w:r w:rsidRPr="00E62175">
        <w:rPr>
          <w:rFonts w:cs="Calibri"/>
        </w:rPr>
        <w:t xml:space="preserve"> technology</w:t>
      </w:r>
      <w:r w:rsidR="004B554D" w:rsidRPr="00E62175">
        <w:rPr>
          <w:rFonts w:cs="Calibri"/>
        </w:rPr>
        <w:t xml:space="preserve"> (e.g., miniaturisation)</w:t>
      </w:r>
      <w:r w:rsidRPr="00E62175">
        <w:rPr>
          <w:rFonts w:cs="Calibri"/>
        </w:rPr>
        <w:t xml:space="preserve"> have led to the increased use and development of various low cost, battery or battery-solar hybrid powered global positioning systems (GPS) and global systems for mobile communications (GSM) </w:t>
      </w:r>
      <w:r w:rsidR="00B84DBB" w:rsidRPr="00E62175">
        <w:rPr>
          <w:rFonts w:cs="Calibri"/>
        </w:rPr>
        <w:t xml:space="preserve">devices </w:t>
      </w:r>
      <w:r w:rsidR="00C40151" w:rsidRPr="00E62175">
        <w:rPr>
          <w:rFonts w:cs="Calibri"/>
        </w:rPr>
        <w:fldChar w:fldCharType="begin"/>
      </w:r>
      <w:r w:rsidR="00AA6307" w:rsidRPr="00E62175">
        <w:rPr>
          <w:rFonts w:cs="Calibri"/>
        </w:rPr>
        <w:instrText xml:space="preserve"> ADDIN EN.CITE &lt;EndNote&gt;&lt;Cite&gt;&lt;Author&gt;Burgos&lt;/Author&gt;&lt;Year&gt;2013&lt;/Year&gt;&lt;RecNum&gt;2182&lt;/RecNum&gt;&lt;DisplayText&gt;(Burgos et al., 2013)&lt;/DisplayText&gt;&lt;record&gt;&lt;rec-number&gt;2182&lt;/rec-number&gt;&lt;foreign-keys&gt;&lt;key app="EN" db-id="d9x2wtrrmw9xx4exta5p9raffeewp95st2rd" timestamp="1687511175"&gt;2182&lt;/key&gt;&lt;/foreign-keys&gt;&lt;ref-type name="Journal Article"&gt;17&lt;/ref-type&gt;&lt;contributors&gt;&lt;authors&gt;&lt;author&gt;Burgos, Candelaria&lt;/author&gt;&lt;author&gt;Gil, Juan&lt;/author&gt;&lt;author&gt;del Olmo, Luis Alberto&lt;/author&gt;&lt;/authors&gt;&lt;/contributors&gt;&lt;titles&gt;&lt;title&gt;The Spanish blackspot seabream (Pagellus bogaraveo) fishery in the Strait of Gibraltar: spatial distribution and fishing effort derived from a small-scale GPRS/GSM based fisheries vessel monitoring system&lt;/title&gt;&lt;secondary-title&gt;Aquatic Living Resources&lt;/secondary-title&gt;&lt;/titles&gt;&lt;periodical&gt;&lt;full-title&gt;Aquatic Living Resources&lt;/full-title&gt;&lt;/periodical&gt;&lt;pages&gt;399-407&lt;/pages&gt;&lt;volume&gt;26&lt;/volume&gt;&lt;number&gt;4&lt;/number&gt;&lt;dates&gt;&lt;year&gt;2013&lt;/year&gt;&lt;/dates&gt;&lt;isbn&gt;0990-7440&lt;/isbn&gt;&lt;urls&gt;&lt;/urls&gt;&lt;/record&gt;&lt;/Cite&gt;&lt;/EndNote&gt;</w:instrText>
      </w:r>
      <w:r w:rsidR="00C40151" w:rsidRPr="00E62175">
        <w:rPr>
          <w:rFonts w:cs="Calibri"/>
        </w:rPr>
        <w:fldChar w:fldCharType="separate"/>
      </w:r>
      <w:r w:rsidR="00AA6307" w:rsidRPr="00E62175">
        <w:rPr>
          <w:rFonts w:cs="Calibri"/>
          <w:noProof/>
        </w:rPr>
        <w:t>(</w:t>
      </w:r>
      <w:hyperlink w:anchor="_ENREF_16" w:tooltip="Burgos, 2013 #2182" w:history="1">
        <w:r w:rsidR="00BA1020" w:rsidRPr="00E62175">
          <w:rPr>
            <w:rFonts w:cs="Calibri"/>
            <w:noProof/>
          </w:rPr>
          <w:t>Burgos et al., 2013</w:t>
        </w:r>
      </w:hyperlink>
      <w:r w:rsidR="00AA6307" w:rsidRPr="00E62175">
        <w:rPr>
          <w:rFonts w:cs="Calibri"/>
          <w:noProof/>
        </w:rPr>
        <w:t>)</w:t>
      </w:r>
      <w:r w:rsidR="00C40151" w:rsidRPr="00E62175">
        <w:rPr>
          <w:rFonts w:cs="Calibri"/>
        </w:rPr>
        <w:fldChar w:fldCharType="end"/>
      </w:r>
      <w:r w:rsidRPr="00E62175">
        <w:rPr>
          <w:rFonts w:cs="Calibri"/>
        </w:rPr>
        <w:t xml:space="preserve">, which are well suited to the </w:t>
      </w:r>
      <w:r w:rsidR="00D27CA1" w:rsidRPr="00E62175">
        <w:rPr>
          <w:rFonts w:cs="Calibri"/>
        </w:rPr>
        <w:t xml:space="preserve">complexities of SSF </w:t>
      </w:r>
      <w:r w:rsidR="00C40151" w:rsidRPr="00E62175">
        <w:rPr>
          <w:rFonts w:cs="Calibri"/>
        </w:rPr>
        <w:fldChar w:fldCharType="begin">
          <w:fldData xml:space="preserve">PEVuZE5vdGU+PENpdGU+PEF1dGhvcj5Pcm9maW5vPC9BdXRob3I+PFllYXI+MjAyMzwvWWVhcj48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</w:fldData>
        </w:fldChar>
      </w:r>
      <w:r w:rsidR="00AA6307" w:rsidRPr="00E62175">
        <w:rPr>
          <w:rFonts w:cs="Calibri"/>
        </w:rPr>
        <w:instrText xml:space="preserve"> ADDIN EN.CITE </w:instrText>
      </w:r>
      <w:r w:rsidR="00AA6307" w:rsidRPr="00E62175">
        <w:rPr>
          <w:rFonts w:cs="Calibri"/>
        </w:rPr>
        <w:fldChar w:fldCharType="begin">
          <w:fldData xml:space="preserve">PEVuZE5vdGU+PENpdGU+PEF1dGhvcj5Pcm9maW5vPC9BdXRob3I+PFllYXI+MjAyMzwvWWVhcj48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</w:fldData>
        </w:fldChar>
      </w:r>
      <w:r w:rsidR="00AA6307" w:rsidRPr="00E62175">
        <w:rPr>
          <w:rFonts w:cs="Calibri"/>
        </w:rPr>
        <w:instrText xml:space="preserve"> ADDIN EN.CITE.DATA </w:instrText>
      </w:r>
      <w:r w:rsidR="00AA6307" w:rsidRPr="00E62175">
        <w:rPr>
          <w:rFonts w:cs="Calibri"/>
        </w:rPr>
      </w:r>
      <w:r w:rsidR="00AA6307" w:rsidRPr="00E62175">
        <w:rPr>
          <w:rFonts w:cs="Calibri"/>
        </w:rPr>
        <w:fldChar w:fldCharType="end"/>
      </w:r>
      <w:r w:rsidR="00C40151" w:rsidRPr="00E62175">
        <w:rPr>
          <w:rFonts w:cs="Calibri"/>
        </w:rPr>
        <w:fldChar w:fldCharType="separate"/>
      </w:r>
      <w:r w:rsidR="00AA6307" w:rsidRPr="00E62175">
        <w:rPr>
          <w:rFonts w:cs="Calibri"/>
          <w:noProof/>
        </w:rPr>
        <w:t>(</w:t>
      </w:r>
      <w:hyperlink w:anchor="_ENREF_70" w:tooltip="Orofino, 2023 #2183" w:history="1">
        <w:r w:rsidR="00BA1020" w:rsidRPr="00E62175">
          <w:rPr>
            <w:rFonts w:cs="Calibri"/>
            <w:noProof/>
          </w:rPr>
          <w:t>Orofino et al., 2023</w:t>
        </w:r>
      </w:hyperlink>
      <w:r w:rsidR="00AA6307" w:rsidRPr="00E62175">
        <w:rPr>
          <w:rFonts w:cs="Calibri"/>
          <w:noProof/>
        </w:rPr>
        <w:t xml:space="preserve">, </w:t>
      </w:r>
      <w:hyperlink w:anchor="_ENREF_62" w:tooltip="Metcalfe, 2017 #1610" w:history="1">
        <w:r w:rsidR="00BA1020" w:rsidRPr="00E62175">
          <w:rPr>
            <w:rFonts w:cs="Calibri"/>
            <w:noProof/>
          </w:rPr>
          <w:t>Metcalfe et al., 2017</w:t>
        </w:r>
      </w:hyperlink>
      <w:r w:rsidR="00AA6307" w:rsidRPr="00E62175">
        <w:rPr>
          <w:rFonts w:cs="Calibri"/>
          <w:noProof/>
        </w:rPr>
        <w:t xml:space="preserve">, </w:t>
      </w:r>
      <w:hyperlink w:anchor="_ENREF_4" w:tooltip="Alvard, 2020 #2108" w:history="1">
        <w:r w:rsidR="00BA1020" w:rsidRPr="00E62175">
          <w:rPr>
            <w:rFonts w:cs="Calibri"/>
            <w:noProof/>
          </w:rPr>
          <w:t>Alvard and Carlson, 2020</w:t>
        </w:r>
      </w:hyperlink>
      <w:r w:rsidR="00AA6307" w:rsidRPr="00E62175">
        <w:rPr>
          <w:rFonts w:cs="Calibri"/>
          <w:noProof/>
        </w:rPr>
        <w:t xml:space="preserve">, </w:t>
      </w:r>
      <w:hyperlink w:anchor="_ENREF_5" w:tooltip="Alvard, 2015 #1484" w:history="1">
        <w:r w:rsidR="00BA1020" w:rsidRPr="00E62175">
          <w:rPr>
            <w:rFonts w:cs="Calibri"/>
            <w:noProof/>
          </w:rPr>
          <w:t>Alvard et al., 2015</w:t>
        </w:r>
      </w:hyperlink>
      <w:r w:rsidR="00AA6307" w:rsidRPr="00E62175">
        <w:rPr>
          <w:rFonts w:cs="Calibri"/>
          <w:noProof/>
        </w:rPr>
        <w:t xml:space="preserve">, </w:t>
      </w:r>
      <w:hyperlink w:anchor="_ENREF_11" w:tooltip="Behivoke, 2021 #2179" w:history="1">
        <w:r w:rsidR="00BA1020" w:rsidRPr="00E62175">
          <w:rPr>
            <w:rFonts w:cs="Calibri"/>
            <w:noProof/>
          </w:rPr>
          <w:t>Behivoke et al., 2021</w:t>
        </w:r>
      </w:hyperlink>
      <w:r w:rsidR="00AA6307" w:rsidRPr="00E62175">
        <w:rPr>
          <w:rFonts w:cs="Calibri"/>
          <w:noProof/>
        </w:rPr>
        <w:t>)</w:t>
      </w:r>
      <w:r w:rsidR="00C40151" w:rsidRPr="00E62175">
        <w:rPr>
          <w:rFonts w:cs="Calibri"/>
        </w:rPr>
        <w:fldChar w:fldCharType="end"/>
      </w:r>
      <w:r w:rsidR="00C40151" w:rsidRPr="00E62175">
        <w:rPr>
          <w:rFonts w:cs="Calibri"/>
        </w:rPr>
        <w:t>.</w:t>
      </w:r>
      <w:r w:rsidR="00BA1020" w:rsidRPr="00E62175">
        <w:rPr>
          <w:rFonts w:cs="Calibri"/>
        </w:rPr>
        <w:t xml:space="preserve"> </w:t>
      </w:r>
      <w:r w:rsidR="00CB32F2" w:rsidRPr="00E62175">
        <w:rPr>
          <w:rFonts w:cs="Calibri"/>
        </w:rPr>
        <w:t>The</w:t>
      </w:r>
      <w:r w:rsidR="005C06D4" w:rsidRPr="00E62175">
        <w:rPr>
          <w:rFonts w:cs="Calibri"/>
        </w:rPr>
        <w:t xml:space="preserve"> UK </w:t>
      </w:r>
      <w:r w:rsidR="00BA1020" w:rsidRPr="00E62175">
        <w:rPr>
          <w:rFonts w:cs="Calibri"/>
        </w:rPr>
        <w:t>G</w:t>
      </w:r>
      <w:r w:rsidR="005C06D4" w:rsidRPr="00E62175">
        <w:rPr>
          <w:rFonts w:cs="Calibri"/>
        </w:rPr>
        <w:t xml:space="preserve">overnment </w:t>
      </w:r>
      <w:r w:rsidR="00BA1020" w:rsidRPr="00E62175">
        <w:rPr>
          <w:rFonts w:cs="Calibri"/>
        </w:rPr>
        <w:t>in particular has</w:t>
      </w:r>
      <w:r w:rsidR="00CB32F2" w:rsidRPr="00E62175">
        <w:rPr>
          <w:rFonts w:cs="Calibri"/>
        </w:rPr>
        <w:t xml:space="preserve"> </w:t>
      </w:r>
      <w:r w:rsidR="001015FF" w:rsidRPr="00E62175">
        <w:rPr>
          <w:rFonts w:cs="Calibri"/>
        </w:rPr>
        <w:t>begun to phase in the use of</w:t>
      </w:r>
      <w:r w:rsidR="005C06D4" w:rsidRPr="00E62175">
        <w:rPr>
          <w:rFonts w:cs="Calibri"/>
        </w:rPr>
        <w:t xml:space="preserve"> inshore Vessel Monitoring Systems (</w:t>
      </w:r>
      <w:proofErr w:type="spellStart"/>
      <w:r w:rsidR="005C06D4" w:rsidRPr="00E62175">
        <w:rPr>
          <w:rFonts w:cs="Calibri"/>
        </w:rPr>
        <w:t>iVMS</w:t>
      </w:r>
      <w:proofErr w:type="spellEnd"/>
      <w:r w:rsidR="005C06D4" w:rsidRPr="00E62175">
        <w:rPr>
          <w:rFonts w:cs="Calibri"/>
        </w:rPr>
        <w:t xml:space="preserve">) </w:t>
      </w:r>
      <w:r w:rsidR="001015FF" w:rsidRPr="00E62175">
        <w:rPr>
          <w:rFonts w:cs="Calibri"/>
        </w:rPr>
        <w:t xml:space="preserve">devices for </w:t>
      </w:r>
      <w:r w:rsidR="00BA1020" w:rsidRPr="00E62175">
        <w:rPr>
          <w:rFonts w:cs="Calibri"/>
        </w:rPr>
        <w:t>SSF</w:t>
      </w:r>
      <w:r w:rsidR="001015FF" w:rsidRPr="00E62175">
        <w:rPr>
          <w:rFonts w:cs="Calibri"/>
        </w:rPr>
        <w:t xml:space="preserve"> vessels &lt; 12 metres</w:t>
      </w:r>
      <w:r w:rsidR="00BA1020" w:rsidRPr="00E62175">
        <w:rPr>
          <w:rFonts w:cs="Calibri"/>
        </w:rPr>
        <w:t xml:space="preserve">, </w:t>
      </w:r>
      <w:r w:rsidR="001955F7" w:rsidRPr="00E62175">
        <w:rPr>
          <w:rFonts w:cs="Calibri"/>
        </w:rPr>
        <w:t>that</w:t>
      </w:r>
      <w:r w:rsidR="00BA1020" w:rsidRPr="00E62175">
        <w:rPr>
          <w:rFonts w:cs="Calibri"/>
        </w:rPr>
        <w:t xml:space="preserve"> will </w:t>
      </w:r>
      <w:r w:rsidR="005C06D4" w:rsidRPr="00E62175">
        <w:rPr>
          <w:rFonts w:cs="Calibri"/>
        </w:rPr>
        <w:t>provide high-resolution data, with positional updates every two minutes</w:t>
      </w:r>
      <w:r w:rsidR="002E6588" w:rsidRPr="00E62175">
        <w:rPr>
          <w:rFonts w:cs="Calibri"/>
        </w:rPr>
        <w:t xml:space="preserve">, </w:t>
      </w:r>
      <w:r w:rsidR="001955F7" w:rsidRPr="00E62175">
        <w:rPr>
          <w:rFonts w:cs="Calibri"/>
        </w:rPr>
        <w:t>which</w:t>
      </w:r>
      <w:r w:rsidR="002E6588" w:rsidRPr="00E62175">
        <w:rPr>
          <w:rFonts w:cs="Calibri"/>
        </w:rPr>
        <w:t xml:space="preserve"> can be linked to logbook and landings data</w:t>
      </w:r>
      <w:r w:rsidR="00BA1020" w:rsidRPr="00E62175">
        <w:rPr>
          <w:rFonts w:cs="Calibri"/>
        </w:rPr>
        <w:t xml:space="preserve"> </w:t>
      </w:r>
      <w:r w:rsidR="00BA1020" w:rsidRPr="00E62175">
        <w:rPr>
          <w:rFonts w:cs="Calibri"/>
        </w:rPr>
        <w:fldChar w:fldCharType="begin"/>
      </w:r>
      <w:r w:rsidR="00BA1020" w:rsidRPr="00E62175">
        <w:rPr>
          <w:rFonts w:cs="Calibri"/>
        </w:rPr>
        <w:instrText xml:space="preserve"> ADDIN EN.CITE &lt;EndNote&gt;&lt;Cite&gt;&lt;Author&gt;MMO&lt;/Author&gt;&lt;Year&gt;2023&lt;/Year&gt;&lt;RecNum&gt;2229&lt;/RecNum&gt;&lt;DisplayText&gt;(MMO, 2023)&lt;/DisplayText&gt;&lt;record&gt;&lt;rec-number&gt;2229&lt;/rec-number&gt;&lt;foreign-keys&gt;&lt;key app="EN" db-id="d9x2wtrrmw9xx4exta5p9raffeewp95st2rd" timestamp="1698832442"&gt;2229&lt;/key&gt;&lt;/foreign-keys&gt;&lt;ref-type name="Journal Article"&gt;17&lt;/ref-type&gt;&lt;contributors&gt;&lt;authors&gt;&lt;author&gt;MMO,&lt;/author&gt;&lt;/authors&gt;&lt;/contributors&gt;&lt;titles&gt;&lt;title&gt;Inshore Vessel Monitoring (I-VMS) for under-12m fishing vessels registered in England. Marine Management Organisation (MMO). Accessed: https://www.gov.uk/guidance/inshore-vessel-monitoring-i-vms-for-under-12m-fishing-vessels-registered-in-england&lt;/title&gt;&lt;/titles&gt;&lt;dates&gt;&lt;year&gt;2023&lt;/year&gt;&lt;/dates&gt;&lt;urls&gt;&lt;/urls&gt;&lt;/record&gt;&lt;/Cite&gt;&lt;/EndNote&gt;</w:instrText>
      </w:r>
      <w:r w:rsidR="00BA1020" w:rsidRPr="00E62175">
        <w:rPr>
          <w:rFonts w:cs="Calibri"/>
        </w:rPr>
        <w:fldChar w:fldCharType="separate"/>
      </w:r>
      <w:r w:rsidR="00BA1020" w:rsidRPr="00E62175">
        <w:rPr>
          <w:rFonts w:cs="Calibri"/>
          <w:noProof/>
        </w:rPr>
        <w:t>(</w:t>
      </w:r>
      <w:hyperlink w:anchor="_ENREF_63" w:tooltip="MMO, 2023 #2229" w:history="1">
        <w:r w:rsidR="00BA1020" w:rsidRPr="00E62175">
          <w:rPr>
            <w:rFonts w:cs="Calibri"/>
            <w:noProof/>
          </w:rPr>
          <w:t>MMO, 2023</w:t>
        </w:r>
      </w:hyperlink>
      <w:r w:rsidR="00BA1020" w:rsidRPr="00E62175">
        <w:rPr>
          <w:rFonts w:cs="Calibri"/>
          <w:noProof/>
        </w:rPr>
        <w:t>)</w:t>
      </w:r>
      <w:r w:rsidR="00BA1020" w:rsidRPr="00E62175">
        <w:rPr>
          <w:rFonts w:cs="Calibri"/>
        </w:rPr>
        <w:fldChar w:fldCharType="end"/>
      </w:r>
      <w:r w:rsidR="00BA1020" w:rsidRPr="00E62175">
        <w:rPr>
          <w:rFonts w:cs="Calibri"/>
        </w:rPr>
        <w:t xml:space="preserve">. </w:t>
      </w:r>
      <w:r w:rsidR="005C06D4" w:rsidRPr="00E62175">
        <w:rPr>
          <w:rFonts w:cs="Calibri"/>
        </w:rPr>
        <w:t xml:space="preserve">A similar strategy is being </w:t>
      </w:r>
      <w:r w:rsidR="001955F7" w:rsidRPr="00E62175">
        <w:rPr>
          <w:rFonts w:cs="Calibri"/>
        </w:rPr>
        <w:t>explored</w:t>
      </w:r>
      <w:r w:rsidR="005C06D4" w:rsidRPr="00E62175">
        <w:rPr>
          <w:rFonts w:cs="Calibri"/>
        </w:rPr>
        <w:t xml:space="preserve"> by several EU </w:t>
      </w:r>
      <w:r w:rsidR="00BA1020" w:rsidRPr="00E62175">
        <w:rPr>
          <w:rFonts w:cs="Calibri"/>
        </w:rPr>
        <w:t>M</w:t>
      </w:r>
      <w:r w:rsidR="005C06D4" w:rsidRPr="00E62175">
        <w:rPr>
          <w:rFonts w:cs="Calibri"/>
        </w:rPr>
        <w:t xml:space="preserve">ember </w:t>
      </w:r>
      <w:r w:rsidR="00BA1020" w:rsidRPr="00E62175">
        <w:rPr>
          <w:rFonts w:cs="Calibri"/>
        </w:rPr>
        <w:t>S</w:t>
      </w:r>
      <w:r w:rsidR="005C06D4" w:rsidRPr="00E62175">
        <w:rPr>
          <w:rFonts w:cs="Calibri"/>
        </w:rPr>
        <w:t>tates</w:t>
      </w:r>
      <w:r w:rsidR="00EC024B" w:rsidRPr="00E62175">
        <w:rPr>
          <w:rFonts w:cs="Calibri"/>
        </w:rPr>
        <w:t xml:space="preserve"> </w:t>
      </w:r>
      <w:r w:rsidR="00BA1020" w:rsidRPr="00E62175">
        <w:rPr>
          <w:rFonts w:cs="Calibri"/>
        </w:rPr>
        <w:fldChar w:fldCharType="begin"/>
      </w:r>
      <w:r w:rsidR="00BA1020" w:rsidRPr="00E62175">
        <w:rPr>
          <w:rFonts w:cs="Calibri"/>
        </w:rPr>
        <w:instrText xml:space="preserve"> ADDIN EN.CITE &lt;EndNote&gt;&lt;Cite&gt;&lt;Author&gt;EMFF&lt;/Author&gt;&lt;Year&gt;2020&lt;/Year&gt;&lt;RecNum&gt;2230&lt;/RecNum&gt;&lt;DisplayText&gt;(EMFF, 2020)&lt;/DisplayText&gt;&lt;record&gt;&lt;rec-number&gt;2230&lt;/rec-number&gt;&lt;foreign-keys&gt;&lt;key app="EN" db-id="d9x2wtrrmw9xx4exta5p9raffeewp95st2rd" timestamp="1698832589"&gt;2230&lt;/key&gt;&lt;/foreign-keys&gt;&lt;ref-type name="Journal Article"&gt;17&lt;/ref-type&gt;&lt;contributors&gt;&lt;authors&gt;&lt;author&gt;EMFF,&lt;/author&gt;&lt;/authors&gt;&lt;/contributors&gt;&lt;titles&gt;&lt;title&gt;Deploymnet of Vessel Monitoring Systems (iVMS) on Inshore Fishing Vessels Using Dredges. European Maritime and Fisheries FundAccessed: https://emff.marine.ie/biotag-biodiversity/deployment-vessel-monitoring-systems-ivms-inshore-fishing-vessels-using-dredges&lt;/title&gt;&lt;/titles&gt;&lt;dates&gt;&lt;year&gt;2020&lt;/year&gt;&lt;/dates&gt;&lt;urls&gt;&lt;/urls&gt;&lt;/record&gt;&lt;/Cite&gt;&lt;/EndNote&gt;</w:instrText>
      </w:r>
      <w:r w:rsidR="00BA1020" w:rsidRPr="00E62175">
        <w:rPr>
          <w:rFonts w:cs="Calibri"/>
        </w:rPr>
        <w:fldChar w:fldCharType="separate"/>
      </w:r>
      <w:r w:rsidR="00BA1020" w:rsidRPr="00E62175">
        <w:rPr>
          <w:rFonts w:cs="Calibri"/>
          <w:noProof/>
        </w:rPr>
        <w:t>(</w:t>
      </w:r>
      <w:hyperlink w:anchor="_ENREF_29" w:tooltip="EMFF, 2020 #2230" w:history="1">
        <w:r w:rsidR="00BA1020" w:rsidRPr="00E62175">
          <w:rPr>
            <w:rFonts w:cs="Calibri"/>
            <w:noProof/>
          </w:rPr>
          <w:t>EMFF, 2020</w:t>
        </w:r>
      </w:hyperlink>
      <w:r w:rsidR="00BA1020" w:rsidRPr="00E62175">
        <w:rPr>
          <w:rFonts w:cs="Calibri"/>
          <w:noProof/>
        </w:rPr>
        <w:t>)</w:t>
      </w:r>
      <w:r w:rsidR="00BA1020" w:rsidRPr="00E62175">
        <w:rPr>
          <w:rFonts w:cs="Calibri"/>
        </w:rPr>
        <w:fldChar w:fldCharType="end"/>
      </w:r>
      <w:r w:rsidR="00BA1020" w:rsidRPr="00E62175">
        <w:rPr>
          <w:rFonts w:cs="Calibri"/>
        </w:rPr>
        <w:t>.</w:t>
      </w:r>
    </w:p>
    <w:p w14:paraId="2CB8350A" w14:textId="77777777" w:rsidR="003918FF" w:rsidRPr="00E62175" w:rsidRDefault="003918FF" w:rsidP="0042591B">
      <w:pPr>
        <w:pStyle w:val="Text"/>
        <w:jc w:val="left"/>
        <w:rPr>
          <w:rFonts w:cs="Calibri"/>
        </w:rPr>
      </w:pPr>
    </w:p>
    <w:p w14:paraId="5459D7BE" w14:textId="35A2A274" w:rsidR="00A82138" w:rsidRPr="00E62175" w:rsidRDefault="00EC024B" w:rsidP="0042591B">
      <w:pPr>
        <w:pStyle w:val="Text"/>
        <w:jc w:val="left"/>
        <w:rPr>
          <w:rFonts w:cs="Calibri"/>
        </w:rPr>
      </w:pPr>
      <w:r w:rsidRPr="00E62175">
        <w:rPr>
          <w:rFonts w:cs="Calibri"/>
        </w:rPr>
        <w:t xml:space="preserve">Nonetheless, </w:t>
      </w:r>
      <w:r w:rsidR="00B26B2C" w:rsidRPr="00E62175">
        <w:rPr>
          <w:rFonts w:cs="Calibri"/>
        </w:rPr>
        <w:t>w</w:t>
      </w:r>
      <w:r w:rsidR="00D27CA1" w:rsidRPr="00E62175">
        <w:rPr>
          <w:rFonts w:cs="Calibri"/>
        </w:rPr>
        <w:t xml:space="preserve">hilst most global literature reviews on SSF have focused on socio-economic characteristics </w:t>
      </w:r>
      <w:r w:rsidR="00E712AF" w:rsidRPr="00E62175">
        <w:rPr>
          <w:rFonts w:cs="Calibri"/>
        </w:rPr>
        <w:fldChar w:fldCharType="begin"/>
      </w:r>
      <w:r w:rsidR="00AA6307" w:rsidRPr="00E62175">
        <w:rPr>
          <w:rFonts w:cs="Calibri"/>
        </w:rPr>
        <w:instrText xml:space="preserve"> ADDIN EN.CITE &lt;EndNote&gt;&lt;Cite&gt;&lt;Author&gt;Schuhbauer&lt;/Author&gt;&lt;Year&gt;2016&lt;/Year&gt;&lt;RecNum&gt;2159&lt;/RecNum&gt;&lt;DisplayText&gt;(Schuhbauer and Sumaila, 2016, d’Armengol et al., 2018)&lt;/DisplayText&gt;&lt;record&gt;&lt;rec-number&gt;2159&lt;/rec-number&gt;&lt;foreign-keys&gt;&lt;key app="EN" db-id="d9x2wtrrmw9xx4exta5p9raffeewp95st2rd" timestamp="1674564041"&gt;2159&lt;/key&gt;&lt;/foreign-keys&gt;&lt;ref-type name="Journal Article"&gt;17&lt;/ref-type&gt;&lt;contributors&gt;&lt;authors&gt;&lt;author&gt;Schuhbauer, Anna&lt;/author&gt;&lt;author&gt;Sumaila, U Rashid&lt;/author&gt;&lt;/authors&gt;&lt;/contributors&gt;&lt;titles&gt;&lt;title&gt;Economic viability and small-scale fisheries—A review&lt;/title&gt;&lt;secondary-title&gt;Ecological Economics&lt;/secondary-title&gt;&lt;/titles&gt;&lt;periodical&gt;&lt;full-title&gt;Ecological Economics&lt;/full-title&gt;&lt;/periodical&gt;&lt;pages&gt;69-75&lt;/pages&gt;&lt;volume&gt;124&lt;/volume&gt;&lt;dates&gt;&lt;year&gt;2016&lt;/year&gt;&lt;/dates&gt;&lt;isbn&gt;0921-8009&lt;/isbn&gt;&lt;urls&gt;&lt;/urls&gt;&lt;/record&gt;&lt;/Cite&gt;&lt;Cite&gt;&lt;Author&gt;d’Armengol&lt;/Author&gt;&lt;Year&gt;2018&lt;/Year&gt;&lt;RecNum&gt;2186&lt;/RecNum&gt;&lt;record&gt;&lt;rec-number&gt;2186&lt;/rec-number&gt;&lt;foreign-keys&gt;&lt;key app="EN" db-id="d9x2wtrrmw9xx4exta5p9raffeewp95st2rd" timestamp="1687511514"&gt;2186&lt;/key&gt;&lt;/foreign-keys&gt;&lt;ref-type name="Journal Article"&gt;17&lt;/ref-type&gt;&lt;contributors&gt;&lt;authors&gt;&lt;author&gt;d’Armengol, Laia&lt;/author&gt;&lt;author&gt;Castillo, María Prieto&lt;/author&gt;&lt;author&gt;Ruiz-Mallén, Isabel&lt;/author&gt;&lt;author&gt;Corbera, Esteve&lt;/author&gt;&lt;/authors&gt;&lt;/contributors&gt;&lt;titles&gt;&lt;title&gt;A systematic review of co-managed small-scale fisheries: social diversity and adaptive management improve outcomes&lt;/title&gt;&lt;secondary-title&gt;Global Environmental Change&lt;/secondary-title&gt;&lt;/titles&gt;&lt;periodical&gt;&lt;full-title&gt;Global Environmental Change&lt;/full-title&gt;&lt;/periodical&gt;&lt;pages&gt;212-225&lt;/pages&gt;&lt;volume&gt;52&lt;/volume&gt;&lt;dates&gt;&lt;year&gt;2018&lt;/year&gt;&lt;/dates&gt;&lt;isbn&gt;0959-3780&lt;/isbn&gt;&lt;urls&gt;&lt;/urls&gt;&lt;/record&gt;&lt;/Cite&gt;&lt;/EndNote&gt;</w:instrText>
      </w:r>
      <w:r w:rsidR="00E712AF" w:rsidRPr="00E62175">
        <w:rPr>
          <w:rFonts w:cs="Calibri"/>
        </w:rPr>
        <w:fldChar w:fldCharType="separate"/>
      </w:r>
      <w:r w:rsidR="00AA6307" w:rsidRPr="00E62175">
        <w:rPr>
          <w:rFonts w:cs="Calibri"/>
          <w:noProof/>
        </w:rPr>
        <w:t>(</w:t>
      </w:r>
      <w:hyperlink w:anchor="_ENREF_78" w:tooltip="Schuhbauer, 2016 #2159" w:history="1">
        <w:r w:rsidR="00BA1020" w:rsidRPr="00E62175">
          <w:rPr>
            <w:rFonts w:cs="Calibri"/>
            <w:noProof/>
          </w:rPr>
          <w:t>Schuhbauer and Sumaila, 2016</w:t>
        </w:r>
      </w:hyperlink>
      <w:r w:rsidR="00AA6307" w:rsidRPr="00E62175">
        <w:rPr>
          <w:rFonts w:cs="Calibri"/>
          <w:noProof/>
        </w:rPr>
        <w:t xml:space="preserve">, </w:t>
      </w:r>
      <w:hyperlink w:anchor="_ENREF_22" w:tooltip="d’Armengol, 2018 #2186" w:history="1">
        <w:r w:rsidR="00BA1020" w:rsidRPr="00E62175">
          <w:rPr>
            <w:rFonts w:cs="Calibri"/>
            <w:noProof/>
          </w:rPr>
          <w:t>d’Armengol et al., 2018</w:t>
        </w:r>
      </w:hyperlink>
      <w:r w:rsidR="00AA6307" w:rsidRPr="00E62175">
        <w:rPr>
          <w:rFonts w:cs="Calibri"/>
          <w:noProof/>
        </w:rPr>
        <w:t>)</w:t>
      </w:r>
      <w:r w:rsidR="00E712AF" w:rsidRPr="00E62175">
        <w:rPr>
          <w:rFonts w:cs="Calibri"/>
        </w:rPr>
        <w:fldChar w:fldCharType="end"/>
      </w:r>
      <w:r w:rsidR="00D27CA1" w:rsidRPr="00E62175">
        <w:rPr>
          <w:rFonts w:cs="Calibri"/>
        </w:rPr>
        <w:t>, management factors</w:t>
      </w:r>
      <w:r w:rsidR="00E712AF" w:rsidRPr="00E62175">
        <w:rPr>
          <w:rFonts w:cs="Calibri"/>
        </w:rPr>
        <w:t xml:space="preserve"> </w:t>
      </w:r>
      <w:r w:rsidR="00E712AF" w:rsidRPr="00E62175">
        <w:rPr>
          <w:rFonts w:cs="Calibri"/>
        </w:rPr>
        <w:fldChar w:fldCharType="begin"/>
      </w:r>
      <w:r w:rsidR="00AA6307" w:rsidRPr="00E62175">
        <w:rPr>
          <w:rFonts w:cs="Calibri"/>
        </w:rPr>
        <w:instrText xml:space="preserve"> ADDIN EN.CITE &lt;EndNote&gt;&lt;Cite&gt;&lt;Author&gt;Berkes&lt;/Author&gt;&lt;Year&gt;2001&lt;/Year&gt;&lt;RecNum&gt;1601&lt;/RecNum&gt;&lt;DisplayText&gt;(Berkes, 2001, Barreto et al., 2020)&lt;/DisplayText&gt;&lt;record&gt;&lt;rec-number&gt;1601&lt;/rec-number&gt;&lt;foreign-keys&gt;&lt;key app="EN" db-id="d9x2wtrrmw9xx4exta5p9raffeewp95st2rd" timestamp="1448620348"&gt;1601&lt;/key&gt;&lt;/foreign-keys&gt;&lt;ref-type name="Book"&gt;6&lt;/ref-type&gt;&lt;contributors&gt;&lt;authors&gt;&lt;author&gt;Berkes, Fikret&lt;/author&gt;&lt;/authors&gt;&lt;/contributors&gt;&lt;titles&gt;&lt;title&gt;Managing small-scale fisheries: alternative directions and methods&lt;/title&gt;&lt;/titles&gt;&lt;dates&gt;&lt;year&gt;2001&lt;/year&gt;&lt;/dates&gt;&lt;publisher&gt;IDRC&lt;/publisher&gt;&lt;isbn&gt;0889369437&lt;/isbn&gt;&lt;urls&gt;&lt;/urls&gt;&lt;/record&gt;&lt;/Cite&gt;&lt;Cite&gt;&lt;Author&gt;Barreto&lt;/Author&gt;&lt;Year&gt;2020&lt;/Year&gt;&lt;RecNum&gt;2110&lt;/RecNum&gt;&lt;record&gt;&lt;rec-number&gt;2110&lt;/rec-number&gt;&lt;foreign-keys&gt;&lt;key app="EN" db-id="d9x2wtrrmw9xx4exta5p9raffeewp95st2rd" timestamp="1674563187"&gt;2110&lt;/key&gt;&lt;/foreign-keys&gt;&lt;ref-type name="Journal Article"&gt;17&lt;/ref-type&gt;&lt;contributors&gt;&lt;authors&gt;&lt;author&gt;Barreto, Giovanna C&lt;/author&gt;&lt;author&gt;Di Domenico, Maikon&lt;/author&gt;&lt;author&gt;Medeiros, Rodrigo Pereira&lt;/author&gt;&lt;/authors&gt;&lt;/contributors&gt;&lt;titles&gt;&lt;title&gt;Human dimensions of marine protected areas and small-scale fisheries management: a review of the interpretations&lt;/title&gt;&lt;secondary-title&gt;Marine Policy&lt;/secondary-title&gt;&lt;/titles&gt;&lt;periodical&gt;&lt;full-title&gt;Marine Policy&lt;/full-title&gt;&lt;/periodical&gt;&lt;pages&gt;104040&lt;/pages&gt;&lt;volume&gt;119&lt;/volume&gt;&lt;dates&gt;&lt;year&gt;2020&lt;/year&gt;&lt;/dates&gt;&lt;isbn&gt;0308-597X&lt;/isbn&gt;&lt;urls&gt;&lt;/urls&gt;&lt;/record&gt;&lt;/Cite&gt;&lt;/EndNote&gt;</w:instrText>
      </w:r>
      <w:r w:rsidR="00E712AF" w:rsidRPr="00E62175">
        <w:rPr>
          <w:rFonts w:cs="Calibri"/>
        </w:rPr>
        <w:fldChar w:fldCharType="separate"/>
      </w:r>
      <w:r w:rsidR="00AA6307" w:rsidRPr="00E62175">
        <w:rPr>
          <w:rFonts w:cs="Calibri"/>
          <w:noProof/>
        </w:rPr>
        <w:t>(</w:t>
      </w:r>
      <w:hyperlink w:anchor="_ENREF_12" w:tooltip="Berkes, 2001 #1601" w:history="1">
        <w:r w:rsidR="00BA1020" w:rsidRPr="00E62175">
          <w:rPr>
            <w:rFonts w:cs="Calibri"/>
            <w:noProof/>
          </w:rPr>
          <w:t>Berkes, 2001</w:t>
        </w:r>
      </w:hyperlink>
      <w:r w:rsidR="00AA6307" w:rsidRPr="00E62175">
        <w:rPr>
          <w:rFonts w:cs="Calibri"/>
          <w:noProof/>
        </w:rPr>
        <w:t xml:space="preserve">, </w:t>
      </w:r>
      <w:hyperlink w:anchor="_ENREF_10" w:tooltip="Barreto, 2020 #2110" w:history="1">
        <w:r w:rsidR="00BA1020" w:rsidRPr="00E62175">
          <w:rPr>
            <w:rFonts w:cs="Calibri"/>
            <w:noProof/>
          </w:rPr>
          <w:t>Barreto et al., 2020</w:t>
        </w:r>
      </w:hyperlink>
      <w:r w:rsidR="00AA6307" w:rsidRPr="00E62175">
        <w:rPr>
          <w:rFonts w:cs="Calibri"/>
          <w:noProof/>
        </w:rPr>
        <w:t>)</w:t>
      </w:r>
      <w:r w:rsidR="00E712AF" w:rsidRPr="00E62175">
        <w:rPr>
          <w:rFonts w:cs="Calibri"/>
        </w:rPr>
        <w:fldChar w:fldCharType="end"/>
      </w:r>
      <w:r w:rsidR="00D27CA1" w:rsidRPr="00E62175">
        <w:rPr>
          <w:rFonts w:cs="Calibri"/>
        </w:rPr>
        <w:t>, impact</w:t>
      </w:r>
      <w:r w:rsidR="00B334A0" w:rsidRPr="00E62175">
        <w:rPr>
          <w:rFonts w:cs="Calibri"/>
        </w:rPr>
        <w:t>s</w:t>
      </w:r>
      <w:r w:rsidR="00D27CA1" w:rsidRPr="00E62175">
        <w:rPr>
          <w:rFonts w:cs="Calibri"/>
        </w:rPr>
        <w:t xml:space="preserve"> of fishing activities</w:t>
      </w:r>
      <w:r w:rsidR="00E712AF" w:rsidRPr="00E62175">
        <w:rPr>
          <w:rFonts w:cs="Calibri"/>
        </w:rPr>
        <w:t xml:space="preserve"> </w:t>
      </w:r>
      <w:r w:rsidR="00E712AF" w:rsidRPr="00E62175">
        <w:rPr>
          <w:rFonts w:cs="Calibri"/>
        </w:rPr>
        <w:fldChar w:fldCharType="begin"/>
      </w:r>
      <w:r w:rsidR="00AA6307" w:rsidRPr="00E62175">
        <w:rPr>
          <w:rFonts w:cs="Calibri"/>
        </w:rPr>
        <w:instrText xml:space="preserve"> ADDIN EN.CITE &lt;EndNote&gt;&lt;Cite&gt;&lt;Author&gt;Jones&lt;/Author&gt;&lt;Year&gt;2018&lt;/Year&gt;&lt;RecNum&gt;2106&lt;/RecNum&gt;&lt;DisplayText&gt;(Jones et al., 2018)&lt;/DisplayText&gt;&lt;record&gt;&lt;rec-number&gt;2106&lt;/rec-number&gt;&lt;foreign-keys&gt;&lt;key app="EN" db-id="d9x2wtrrmw9xx4exta5p9raffeewp95st2rd" timestamp="1674562942"&gt;2106&lt;/key&gt;&lt;/foreign-keys&gt;&lt;ref-type name="Journal Article"&gt;17&lt;/ref-type&gt;&lt;contributors&gt;&lt;authors&gt;&lt;author&gt;Jones, Benjamin L&lt;/author&gt;&lt;author&gt;Unsworth, Richard KF&lt;/author&gt;&lt;author&gt;Udagedara, Susantha&lt;/author&gt;&lt;author&gt;Cullen-Unsworth, Leanne C&lt;/author&gt;&lt;/authors&gt;&lt;/contributors&gt;&lt;titles&gt;&lt;title&gt;Conservation concerns of small-scale fisheries: by-catch impacts of a shrimp and finfish fishery in a Sri Lankan lagoon&lt;/title&gt;&lt;secondary-title&gt;Frontiers in Marine Science&lt;/secondary-title&gt;&lt;/titles&gt;&lt;periodical&gt;&lt;full-title&gt;Frontiers in Marine Science&lt;/full-title&gt;&lt;/periodical&gt;&lt;pages&gt;52&lt;/pages&gt;&lt;dates&gt;&lt;year&gt;2018&lt;/year&gt;&lt;/dates&gt;&lt;isbn&gt;2296-7745&lt;/isbn&gt;&lt;urls&gt;&lt;/urls&gt;&lt;/record&gt;&lt;/Cite&gt;&lt;/EndNote&gt;</w:instrText>
      </w:r>
      <w:r w:rsidR="00E712AF" w:rsidRPr="00E62175">
        <w:rPr>
          <w:rFonts w:cs="Calibri"/>
        </w:rPr>
        <w:fldChar w:fldCharType="separate"/>
      </w:r>
      <w:r w:rsidR="00AA6307" w:rsidRPr="00E62175">
        <w:rPr>
          <w:rFonts w:cs="Calibri"/>
          <w:noProof/>
        </w:rPr>
        <w:t>(</w:t>
      </w:r>
      <w:hyperlink w:anchor="_ENREF_47" w:tooltip="Jones, 2018 #2106" w:history="1">
        <w:r w:rsidR="00BA1020" w:rsidRPr="00E62175">
          <w:rPr>
            <w:rFonts w:cs="Calibri"/>
            <w:noProof/>
          </w:rPr>
          <w:t>Jones et al., 2018</w:t>
        </w:r>
      </w:hyperlink>
      <w:r w:rsidR="00AA6307" w:rsidRPr="00E62175">
        <w:rPr>
          <w:rFonts w:cs="Calibri"/>
          <w:noProof/>
        </w:rPr>
        <w:t>)</w:t>
      </w:r>
      <w:r w:rsidR="00E712AF" w:rsidRPr="00E62175">
        <w:rPr>
          <w:rFonts w:cs="Calibri"/>
        </w:rPr>
        <w:fldChar w:fldCharType="end"/>
      </w:r>
      <w:r w:rsidR="00D27CA1" w:rsidRPr="00E62175">
        <w:rPr>
          <w:rFonts w:cs="Calibri"/>
        </w:rPr>
        <w:t xml:space="preserve"> </w:t>
      </w:r>
      <w:r w:rsidR="008B6C77" w:rsidRPr="00E62175">
        <w:rPr>
          <w:rFonts w:cs="Calibri"/>
        </w:rPr>
        <w:t xml:space="preserve">or </w:t>
      </w:r>
      <w:r w:rsidR="00D27CA1" w:rsidRPr="00E62175">
        <w:rPr>
          <w:rFonts w:cs="Calibri"/>
        </w:rPr>
        <w:t>the SSF science field in general</w:t>
      </w:r>
      <w:r w:rsidR="00E712AF" w:rsidRPr="00E62175">
        <w:rPr>
          <w:rFonts w:cs="Calibri"/>
        </w:rPr>
        <w:t xml:space="preserve"> </w:t>
      </w:r>
      <w:r w:rsidR="00E712AF" w:rsidRPr="00E62175">
        <w:rPr>
          <w:rFonts w:cs="Calibri"/>
        </w:rPr>
        <w:fldChar w:fldCharType="begin"/>
      </w:r>
      <w:r w:rsidR="00AA6307" w:rsidRPr="00E62175">
        <w:rPr>
          <w:rFonts w:cs="Calibri"/>
        </w:rPr>
        <w:instrText xml:space="preserve"> ADDIN EN.CITE &lt;EndNote&gt;&lt;Cite&gt;&lt;Author&gt;Smith&lt;/Author&gt;&lt;Year&gt;2021&lt;/Year&gt;&lt;RecNum&gt;2163&lt;/RecNum&gt;&lt;DisplayText&gt;(Smith et al., 2021)&lt;/DisplayText&gt;&lt;record&gt;&lt;rec-number&gt;2163&lt;/rec-number&gt;&lt;foreign-keys&gt;&lt;key app="EN" db-id="d9x2wtrrmw9xx4exta5p9raffeewp95st2rd" timestamp="1674564092"&gt;2163&lt;/key&gt;&lt;/foreign-keys&gt;&lt;ref-type name="Journal Article"&gt;17&lt;/ref-type&gt;&lt;contributors&gt;&lt;authors&gt;&lt;author&gt;Smith, Hillary&lt;/author&gt;&lt;author&gt;Lozano, Alejandro Garcia&lt;/author&gt;&lt;author&gt;Baker, Dana&lt;/author&gt;&lt;author&gt;Blondin, Hannah&lt;/author&gt;&lt;author&gt;Hamilton, Jill&lt;/author&gt;&lt;author&gt;Choi, Jonathan&lt;/author&gt;&lt;author&gt;Basurto, Xavier&lt;/author&gt;&lt;author&gt;Silliman, Brian&lt;/author&gt;&lt;/authors&gt;&lt;/contributors&gt;&lt;titles&gt;&lt;title&gt;Ecology and the science of small-scale fisheries: A synthetic review of research effort for the Anthropocene&lt;/title&gt;&lt;secondary-title&gt;Biological Conservation&lt;/secondary-title&gt;&lt;/titles&gt;&lt;periodical&gt;&lt;full-title&gt;Biological Conservation&lt;/full-title&gt;&lt;/periodical&gt;&lt;pages&gt;108895&lt;/pages&gt;&lt;volume&gt;254&lt;/volume&gt;&lt;dates&gt;&lt;year&gt;2021&lt;/year&gt;&lt;/dates&gt;&lt;isbn&gt;0006-3207&lt;/isbn&gt;&lt;urls&gt;&lt;/urls&gt;&lt;/record&gt;&lt;/Cite&gt;&lt;/EndNote&gt;</w:instrText>
      </w:r>
      <w:r w:rsidR="00E712AF" w:rsidRPr="00E62175">
        <w:rPr>
          <w:rFonts w:cs="Calibri"/>
        </w:rPr>
        <w:fldChar w:fldCharType="separate"/>
      </w:r>
      <w:r w:rsidR="00AA6307" w:rsidRPr="00E62175">
        <w:rPr>
          <w:rFonts w:cs="Calibri"/>
          <w:noProof/>
        </w:rPr>
        <w:t>(</w:t>
      </w:r>
      <w:hyperlink w:anchor="_ENREF_82" w:tooltip="Smith, 2021 #2163" w:history="1">
        <w:r w:rsidR="00BA1020" w:rsidRPr="00E62175">
          <w:rPr>
            <w:rFonts w:cs="Calibri"/>
            <w:noProof/>
          </w:rPr>
          <w:t>Smith et al., 2021</w:t>
        </w:r>
      </w:hyperlink>
      <w:r w:rsidR="00AA6307" w:rsidRPr="00E62175">
        <w:rPr>
          <w:rFonts w:cs="Calibri"/>
          <w:noProof/>
        </w:rPr>
        <w:t>)</w:t>
      </w:r>
      <w:r w:rsidR="00E712AF" w:rsidRPr="00E62175">
        <w:rPr>
          <w:rFonts w:cs="Calibri"/>
        </w:rPr>
        <w:fldChar w:fldCharType="end"/>
      </w:r>
      <w:r w:rsidR="00D27CA1" w:rsidRPr="00E62175">
        <w:rPr>
          <w:rFonts w:cs="Calibri"/>
        </w:rPr>
        <w:t xml:space="preserve">, </w:t>
      </w:r>
      <w:r w:rsidR="007A69B6" w:rsidRPr="00E62175">
        <w:rPr>
          <w:rFonts w:cs="Calibri"/>
        </w:rPr>
        <w:t xml:space="preserve">there has been no </w:t>
      </w:r>
      <w:r w:rsidR="00A713D7" w:rsidRPr="00E62175">
        <w:rPr>
          <w:rFonts w:cs="Calibri"/>
        </w:rPr>
        <w:t xml:space="preserve">attempt to </w:t>
      </w:r>
      <w:r w:rsidR="007A69B6" w:rsidRPr="00E62175">
        <w:rPr>
          <w:rFonts w:cs="Calibri"/>
        </w:rPr>
        <w:t>synthesis</w:t>
      </w:r>
      <w:r w:rsidR="00A713D7" w:rsidRPr="00E62175">
        <w:rPr>
          <w:rFonts w:cs="Calibri"/>
        </w:rPr>
        <w:t xml:space="preserve">e </w:t>
      </w:r>
      <w:r w:rsidR="007A69B6" w:rsidRPr="00E62175">
        <w:rPr>
          <w:rFonts w:cs="Calibri"/>
        </w:rPr>
        <w:t xml:space="preserve">the </w:t>
      </w:r>
      <w:r w:rsidR="005112CB" w:rsidRPr="00E62175">
        <w:rPr>
          <w:rFonts w:cs="Calibri"/>
        </w:rPr>
        <w:t xml:space="preserve">operating </w:t>
      </w:r>
      <w:r w:rsidR="007A69B6" w:rsidRPr="00E62175">
        <w:rPr>
          <w:rFonts w:cs="Calibri"/>
        </w:rPr>
        <w:t>behaviour of small-scale fishers</w:t>
      </w:r>
      <w:r w:rsidR="002C182F" w:rsidRPr="00E62175">
        <w:rPr>
          <w:rFonts w:cs="Calibri"/>
        </w:rPr>
        <w:t xml:space="preserve"> despite </w:t>
      </w:r>
      <w:r w:rsidR="005C0308" w:rsidRPr="00E62175">
        <w:rPr>
          <w:rFonts w:cs="Calibri"/>
        </w:rPr>
        <w:t>the i</w:t>
      </w:r>
      <w:r w:rsidR="002C182F" w:rsidRPr="00E62175">
        <w:rPr>
          <w:rFonts w:cs="Calibri"/>
        </w:rPr>
        <w:t>mportance</w:t>
      </w:r>
      <w:r w:rsidR="005C0308" w:rsidRPr="00E62175">
        <w:rPr>
          <w:rFonts w:cs="Calibri"/>
        </w:rPr>
        <w:t xml:space="preserve"> of this data</w:t>
      </w:r>
      <w:r w:rsidR="002C182F" w:rsidRPr="00E62175">
        <w:rPr>
          <w:rFonts w:cs="Calibri"/>
        </w:rPr>
        <w:t xml:space="preserve"> for management</w:t>
      </w:r>
      <w:r w:rsidR="00B80DC9" w:rsidRPr="00E62175">
        <w:rPr>
          <w:rFonts w:cs="Calibri"/>
        </w:rPr>
        <w:t>.</w:t>
      </w:r>
      <w:r w:rsidR="0049127D" w:rsidRPr="00E62175">
        <w:rPr>
          <w:rFonts w:cs="Calibri"/>
        </w:rPr>
        <w:t xml:space="preserve"> </w:t>
      </w:r>
      <w:r w:rsidR="0083309F" w:rsidRPr="00E62175">
        <w:rPr>
          <w:rFonts w:cs="Calibri"/>
        </w:rPr>
        <w:t>T</w:t>
      </w:r>
      <w:r w:rsidR="007A69B6" w:rsidRPr="00E62175">
        <w:rPr>
          <w:rFonts w:cs="Calibri"/>
        </w:rPr>
        <w:t xml:space="preserve">o address this </w:t>
      </w:r>
      <w:r w:rsidR="007A69B6" w:rsidRPr="00E62175">
        <w:rPr>
          <w:rFonts w:cs="Calibri"/>
        </w:rPr>
        <w:lastRenderedPageBreak/>
        <w:t xml:space="preserve">knowledge gap, </w:t>
      </w:r>
      <w:r w:rsidR="0083309F" w:rsidRPr="00E62175">
        <w:rPr>
          <w:rFonts w:cs="Calibri"/>
        </w:rPr>
        <w:t>we undertook a structured</w:t>
      </w:r>
      <w:r w:rsidR="00090F7B" w:rsidRPr="00E62175">
        <w:rPr>
          <w:rFonts w:cs="Calibri"/>
        </w:rPr>
        <w:t xml:space="preserve"> </w:t>
      </w:r>
      <w:r w:rsidR="00090F7B" w:rsidRPr="00E62175">
        <w:rPr>
          <w:rFonts w:cs="Calibri"/>
        </w:rPr>
        <w:t>review</w:t>
      </w:r>
      <w:r w:rsidR="00090F7B" w:rsidRPr="00E62175">
        <w:rPr>
          <w:rFonts w:cs="Calibri"/>
        </w:rPr>
        <w:t xml:space="preserve"> of published</w:t>
      </w:r>
      <w:r w:rsidR="0083309F" w:rsidRPr="00E62175">
        <w:rPr>
          <w:rFonts w:cs="Calibri"/>
        </w:rPr>
        <w:t xml:space="preserve"> literature </w:t>
      </w:r>
      <w:r w:rsidR="007A69B6" w:rsidRPr="00E62175">
        <w:rPr>
          <w:rFonts w:cs="Calibri"/>
        </w:rPr>
        <w:t xml:space="preserve">with the aim of: (1) </w:t>
      </w:r>
      <w:r w:rsidR="00F61FFF" w:rsidRPr="00E62175">
        <w:rPr>
          <w:rFonts w:cs="Calibri"/>
        </w:rPr>
        <w:t>understanding this nascent field</w:t>
      </w:r>
      <w:r w:rsidR="00FA01F1" w:rsidRPr="00E62175">
        <w:rPr>
          <w:rFonts w:cs="Calibri"/>
        </w:rPr>
        <w:t xml:space="preserve"> o</w:t>
      </w:r>
      <w:r w:rsidR="00981EB4" w:rsidRPr="00E62175">
        <w:rPr>
          <w:rFonts w:cs="Calibri"/>
        </w:rPr>
        <w:t>f</w:t>
      </w:r>
      <w:r w:rsidR="00FA01F1" w:rsidRPr="00E62175">
        <w:rPr>
          <w:rFonts w:cs="Calibri"/>
        </w:rPr>
        <w:t xml:space="preserve"> research</w:t>
      </w:r>
      <w:r w:rsidR="00F61FFF" w:rsidRPr="00E62175">
        <w:rPr>
          <w:rFonts w:cs="Calibri"/>
        </w:rPr>
        <w:t xml:space="preserve">, and </w:t>
      </w:r>
      <w:r w:rsidR="00A713D7" w:rsidRPr="00E62175">
        <w:rPr>
          <w:rFonts w:cs="Calibri"/>
        </w:rPr>
        <w:t xml:space="preserve">identifying </w:t>
      </w:r>
      <w:r w:rsidR="007A69B6" w:rsidRPr="00E62175">
        <w:rPr>
          <w:rFonts w:cs="Calibri"/>
        </w:rPr>
        <w:t xml:space="preserve">the </w:t>
      </w:r>
      <w:r w:rsidR="00416DE3" w:rsidRPr="00E62175">
        <w:rPr>
          <w:rFonts w:cs="Calibri"/>
        </w:rPr>
        <w:t xml:space="preserve">characteristics </w:t>
      </w:r>
      <w:r w:rsidR="007A69B6" w:rsidRPr="00E62175">
        <w:rPr>
          <w:rFonts w:cs="Calibri"/>
        </w:rPr>
        <w:t>of studies that include spatiotemporal data</w:t>
      </w:r>
      <w:r w:rsidR="00D21750" w:rsidRPr="00E62175">
        <w:rPr>
          <w:rFonts w:cs="Calibri"/>
        </w:rPr>
        <w:t xml:space="preserve"> on operating behaviours</w:t>
      </w:r>
      <w:r w:rsidR="007A69B6" w:rsidRPr="00E62175">
        <w:rPr>
          <w:rFonts w:cs="Calibri"/>
        </w:rPr>
        <w:t xml:space="preserve">; (2) </w:t>
      </w:r>
      <w:r w:rsidR="00601480" w:rsidRPr="00E62175">
        <w:rPr>
          <w:rFonts w:cs="Calibri"/>
        </w:rPr>
        <w:t xml:space="preserve">evaluating </w:t>
      </w:r>
      <w:r w:rsidR="007A69B6" w:rsidRPr="00E62175">
        <w:rPr>
          <w:rFonts w:cs="Calibri"/>
        </w:rPr>
        <w:t xml:space="preserve">variability in the </w:t>
      </w:r>
      <w:r w:rsidR="00A713D7" w:rsidRPr="00E62175">
        <w:rPr>
          <w:rFonts w:cs="Calibri"/>
        </w:rPr>
        <w:t>fishers</w:t>
      </w:r>
      <w:r w:rsidR="00B13719" w:rsidRPr="00E62175">
        <w:rPr>
          <w:rFonts w:cs="Calibri"/>
        </w:rPr>
        <w:t>’</w:t>
      </w:r>
      <w:r w:rsidR="00A713D7" w:rsidRPr="00E62175">
        <w:rPr>
          <w:rFonts w:cs="Calibri"/>
        </w:rPr>
        <w:t xml:space="preserve"> </w:t>
      </w:r>
      <w:r w:rsidR="007A69B6" w:rsidRPr="00E62175">
        <w:rPr>
          <w:rFonts w:cs="Calibri"/>
        </w:rPr>
        <w:t xml:space="preserve">spatiotemporal </w:t>
      </w:r>
      <w:r w:rsidR="00B123C6" w:rsidRPr="00E62175">
        <w:rPr>
          <w:rFonts w:cs="Calibri"/>
        </w:rPr>
        <w:t xml:space="preserve">operating </w:t>
      </w:r>
      <w:r w:rsidR="007A69B6" w:rsidRPr="00E62175">
        <w:rPr>
          <w:rFonts w:cs="Calibri"/>
        </w:rPr>
        <w:t xml:space="preserve">behaviours; and (3) exploring the relationships between the </w:t>
      </w:r>
      <w:r w:rsidR="00E01DEA" w:rsidRPr="00E62175">
        <w:rPr>
          <w:rFonts w:cs="Calibri"/>
        </w:rPr>
        <w:t xml:space="preserve">characteristics </w:t>
      </w:r>
      <w:r w:rsidR="007A69B6" w:rsidRPr="00E62175">
        <w:rPr>
          <w:rFonts w:cs="Calibri"/>
        </w:rPr>
        <w:t>of fishing vessels (</w:t>
      </w:r>
      <w:r w:rsidR="00E01DEA" w:rsidRPr="00E62175">
        <w:rPr>
          <w:rFonts w:cs="Calibri"/>
        </w:rPr>
        <w:t>e.g.</w:t>
      </w:r>
      <w:r w:rsidR="007A69B6" w:rsidRPr="00E62175">
        <w:rPr>
          <w:rFonts w:cs="Calibri"/>
        </w:rPr>
        <w:t xml:space="preserve"> size, gear type and</w:t>
      </w:r>
      <w:r w:rsidR="00706D3A" w:rsidRPr="00E62175">
        <w:rPr>
          <w:rFonts w:cs="Calibri"/>
        </w:rPr>
        <w:t xml:space="preserve"> engine</w:t>
      </w:r>
      <w:r w:rsidR="007A69B6" w:rsidRPr="00E62175">
        <w:rPr>
          <w:rFonts w:cs="Calibri"/>
        </w:rPr>
        <w:t xml:space="preserve"> power) and fishers’ behaviour</w:t>
      </w:r>
      <w:r w:rsidR="00FB10B6" w:rsidRPr="00E62175">
        <w:rPr>
          <w:rFonts w:cs="Calibri"/>
        </w:rPr>
        <w:t>.</w:t>
      </w:r>
      <w:r w:rsidR="00A82138" w:rsidRPr="00E62175">
        <w:rPr>
          <w:rFonts w:cs="Calibri"/>
        </w:rPr>
        <w:br w:type="page"/>
      </w:r>
    </w:p>
    <w:p w14:paraId="270D1B05" w14:textId="6FFEAD6E" w:rsidR="00A82138" w:rsidRPr="00E62175" w:rsidRDefault="00A82138" w:rsidP="00602BC9">
      <w:pPr>
        <w:pStyle w:val="TableFigureCaptions"/>
        <w:spacing w:line="276" w:lineRule="auto"/>
        <w:jc w:val="left"/>
        <w:rPr>
          <w:rFonts w:ascii="Calibri" w:hAnsi="Calibri" w:cs="Calibri"/>
          <w:b w:val="0"/>
          <w:bCs w:val="0"/>
          <w:sz w:val="20"/>
          <w:szCs w:val="20"/>
        </w:rPr>
      </w:pPr>
      <w:r w:rsidRPr="00E62175">
        <w:rPr>
          <w:rFonts w:ascii="Calibri" w:hAnsi="Calibri" w:cs="Calibri"/>
          <w:sz w:val="20"/>
          <w:szCs w:val="20"/>
        </w:rPr>
        <w:lastRenderedPageBreak/>
        <w:t xml:space="preserve">Table 1 | </w:t>
      </w:r>
      <w:r w:rsidRPr="00E62175">
        <w:rPr>
          <w:rFonts w:ascii="Calibri" w:hAnsi="Calibri" w:cs="Calibri"/>
          <w:b w:val="0"/>
          <w:bCs w:val="0"/>
          <w:sz w:val="20"/>
          <w:szCs w:val="20"/>
        </w:rPr>
        <w:t xml:space="preserve">Summary of advantages and disadvantages (which were identified from a review of the cited studies) for each of the SSF monitoring approaches, including categorisation of their financial cost (low &lt;£100, medium &lt; £500, high &gt;£1000) relating to the total cost of buying and operating device/method per boat being assessed; and logistical cost (low, medium, high), relating to the costs in terms time management, and data processing. </w:t>
      </w:r>
    </w:p>
    <w:tbl>
      <w:tblPr>
        <w:tblW w:w="9961" w:type="dxa"/>
        <w:jc w:val="center"/>
        <w:shd w:val="clear" w:color="auto" w:fill="CDD4E9"/>
        <w:tblLayout w:type="fixed"/>
        <w:tblLook w:val="04A0" w:firstRow="1" w:lastRow="0" w:firstColumn="1" w:lastColumn="0" w:noHBand="0" w:noVBand="1"/>
      </w:tblPr>
      <w:tblGrid>
        <w:gridCol w:w="1555"/>
        <w:gridCol w:w="2355"/>
        <w:gridCol w:w="2268"/>
        <w:gridCol w:w="1206"/>
        <w:gridCol w:w="1240"/>
        <w:gridCol w:w="1337"/>
      </w:tblGrid>
      <w:tr w:rsidR="00A82138" w:rsidRPr="00E62175" w14:paraId="193C88E8" w14:textId="77777777" w:rsidTr="002F3557">
        <w:trPr>
          <w:trHeight w:val="557"/>
          <w:jc w:val="center"/>
        </w:trPr>
        <w:tc>
          <w:tcPr>
            <w:tcW w:w="1555" w:type="dxa"/>
            <w:tcBorders>
              <w:top w:val="single" w:sz="4" w:space="0" w:color="auto"/>
              <w:bottom w:val="single" w:sz="4" w:space="0" w:color="auto"/>
            </w:tcBorders>
            <w:shd w:val="clear" w:color="auto" w:fill="BFBFBF" w:themeFill="background1" w:themeFillShade="BF"/>
            <w:tcMar>
              <w:top w:w="80" w:type="dxa"/>
              <w:left w:w="80" w:type="dxa"/>
              <w:bottom w:w="80" w:type="dxa"/>
              <w:right w:w="80" w:type="dxa"/>
            </w:tcMar>
            <w:vAlign w:val="center"/>
          </w:tcPr>
          <w:p w14:paraId="3CD267E8"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Monitoring Method</w:t>
            </w:r>
          </w:p>
        </w:tc>
        <w:tc>
          <w:tcPr>
            <w:tcW w:w="2355" w:type="dxa"/>
            <w:tcBorders>
              <w:top w:val="single" w:sz="4" w:space="0" w:color="auto"/>
              <w:bottom w:val="single" w:sz="4" w:space="0" w:color="auto"/>
            </w:tcBorders>
            <w:shd w:val="clear" w:color="auto" w:fill="BFBFBF" w:themeFill="background1" w:themeFillShade="BF"/>
            <w:tcMar>
              <w:top w:w="80" w:type="dxa"/>
              <w:left w:w="80" w:type="dxa"/>
              <w:bottom w:w="80" w:type="dxa"/>
              <w:right w:w="80" w:type="dxa"/>
            </w:tcMar>
            <w:vAlign w:val="center"/>
          </w:tcPr>
          <w:p w14:paraId="6EE9137F"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Advantages</w:t>
            </w:r>
          </w:p>
        </w:tc>
        <w:tc>
          <w:tcPr>
            <w:tcW w:w="2268" w:type="dxa"/>
            <w:tcBorders>
              <w:top w:val="single" w:sz="4" w:space="0" w:color="auto"/>
              <w:bottom w:val="single" w:sz="4" w:space="0" w:color="auto"/>
            </w:tcBorders>
            <w:shd w:val="clear" w:color="auto" w:fill="BFBFBF" w:themeFill="background1" w:themeFillShade="BF"/>
            <w:tcMar>
              <w:top w:w="80" w:type="dxa"/>
              <w:left w:w="80" w:type="dxa"/>
              <w:bottom w:w="80" w:type="dxa"/>
              <w:right w:w="80" w:type="dxa"/>
            </w:tcMar>
            <w:vAlign w:val="center"/>
          </w:tcPr>
          <w:p w14:paraId="7E9DD9FB"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Disadvantages</w:t>
            </w:r>
          </w:p>
        </w:tc>
        <w:tc>
          <w:tcPr>
            <w:tcW w:w="1206" w:type="dxa"/>
            <w:tcBorders>
              <w:top w:val="single" w:sz="4" w:space="0" w:color="auto"/>
              <w:bottom w:val="single" w:sz="4" w:space="0" w:color="auto"/>
            </w:tcBorders>
            <w:shd w:val="clear" w:color="auto" w:fill="BFBFBF" w:themeFill="background1" w:themeFillShade="BF"/>
            <w:tcMar>
              <w:top w:w="80" w:type="dxa"/>
              <w:left w:w="80" w:type="dxa"/>
              <w:bottom w:w="80" w:type="dxa"/>
              <w:right w:w="80" w:type="dxa"/>
            </w:tcMar>
            <w:vAlign w:val="center"/>
          </w:tcPr>
          <w:p w14:paraId="08C0734A"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b/>
                <w:bCs/>
                <w:sz w:val="20"/>
                <w:szCs w:val="20"/>
                <w:lang w:val="en-GB"/>
              </w:rPr>
              <w:t xml:space="preserve">Financial </w:t>
            </w:r>
          </w:p>
          <w:p w14:paraId="5A139029"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b/>
                <w:bCs/>
                <w:sz w:val="20"/>
                <w:szCs w:val="20"/>
                <w:lang w:val="en-GB"/>
              </w:rPr>
              <w:t>Cost</w:t>
            </w:r>
          </w:p>
        </w:tc>
        <w:tc>
          <w:tcPr>
            <w:tcW w:w="1240" w:type="dxa"/>
            <w:tcBorders>
              <w:top w:val="single" w:sz="4" w:space="0" w:color="auto"/>
              <w:bottom w:val="single" w:sz="4" w:space="0" w:color="auto"/>
            </w:tcBorders>
            <w:shd w:val="clear" w:color="auto" w:fill="BFBFBF" w:themeFill="background1" w:themeFillShade="BF"/>
            <w:tcMar>
              <w:top w:w="80" w:type="dxa"/>
              <w:left w:w="80" w:type="dxa"/>
              <w:bottom w:w="80" w:type="dxa"/>
              <w:right w:w="80" w:type="dxa"/>
            </w:tcMar>
            <w:vAlign w:val="center"/>
          </w:tcPr>
          <w:p w14:paraId="3B8E4A2A"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b/>
                <w:bCs/>
                <w:sz w:val="20"/>
                <w:szCs w:val="20"/>
                <w:lang w:val="en-GB"/>
              </w:rPr>
              <w:t xml:space="preserve">Logistical </w:t>
            </w:r>
          </w:p>
          <w:p w14:paraId="5CBFFBDB"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Cost</w:t>
            </w:r>
          </w:p>
        </w:tc>
        <w:tc>
          <w:tcPr>
            <w:tcW w:w="1337" w:type="dxa"/>
            <w:tcBorders>
              <w:top w:val="single" w:sz="4" w:space="0" w:color="auto"/>
              <w:bottom w:val="single" w:sz="4" w:space="0" w:color="auto"/>
            </w:tcBorders>
            <w:shd w:val="clear" w:color="auto" w:fill="BFBFBF" w:themeFill="background1" w:themeFillShade="BF"/>
            <w:tcMar>
              <w:top w:w="80" w:type="dxa"/>
              <w:left w:w="80" w:type="dxa"/>
              <w:bottom w:w="80" w:type="dxa"/>
              <w:right w:w="80" w:type="dxa"/>
            </w:tcMar>
            <w:vAlign w:val="center"/>
          </w:tcPr>
          <w:p w14:paraId="4C2DEF27"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Examples of references employing method to monitor SSF</w:t>
            </w:r>
          </w:p>
        </w:tc>
      </w:tr>
      <w:tr w:rsidR="00A82138" w:rsidRPr="00E62175" w14:paraId="46E94A6D" w14:textId="77777777" w:rsidTr="002F3557">
        <w:trPr>
          <w:trHeight w:val="557"/>
          <w:jc w:val="center"/>
        </w:trPr>
        <w:tc>
          <w:tcPr>
            <w:tcW w:w="1555" w:type="dxa"/>
            <w:tcBorders>
              <w:top w:val="single" w:sz="4" w:space="0" w:color="auto"/>
            </w:tcBorders>
            <w:shd w:val="clear" w:color="auto" w:fill="F2F2F2" w:themeFill="background1" w:themeFillShade="F2"/>
            <w:tcMar>
              <w:top w:w="80" w:type="dxa"/>
              <w:left w:w="80" w:type="dxa"/>
              <w:bottom w:w="80" w:type="dxa"/>
              <w:right w:w="80" w:type="dxa"/>
            </w:tcMar>
          </w:tcPr>
          <w:p w14:paraId="425CE8AC"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b/>
                <w:bCs/>
                <w:sz w:val="20"/>
                <w:szCs w:val="20"/>
                <w:lang w:val="en-GB"/>
              </w:rPr>
              <w:t>Automatic Identification Systems (AIS)</w:t>
            </w:r>
          </w:p>
        </w:tc>
        <w:tc>
          <w:tcPr>
            <w:tcW w:w="2355" w:type="dxa"/>
            <w:tcBorders>
              <w:top w:val="single" w:sz="4" w:space="0" w:color="auto"/>
            </w:tcBorders>
            <w:shd w:val="clear" w:color="auto" w:fill="F2F2F2" w:themeFill="background1" w:themeFillShade="F2"/>
            <w:tcMar>
              <w:top w:w="80" w:type="dxa"/>
              <w:left w:w="80" w:type="dxa"/>
              <w:bottom w:w="80" w:type="dxa"/>
              <w:right w:w="80" w:type="dxa"/>
            </w:tcMar>
          </w:tcPr>
          <w:p w14:paraId="0156F7C3"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sz w:val="20"/>
                <w:szCs w:val="20"/>
                <w:lang w:val="en-GB"/>
              </w:rPr>
              <w:t>Provides higher resolution spatial-temporal data on fishing activity than VMS. Satellite AIS can detect vessels beyond limits of traditional terrestrial receivers. Information can be received by other ships equipped with AIS making it more accessible and cheaper than VMS. AIS data is publicly available (high accessibility).</w:t>
            </w:r>
          </w:p>
        </w:tc>
        <w:tc>
          <w:tcPr>
            <w:tcW w:w="2268" w:type="dxa"/>
            <w:tcBorders>
              <w:top w:val="single" w:sz="4" w:space="0" w:color="auto"/>
            </w:tcBorders>
            <w:shd w:val="clear" w:color="auto" w:fill="F2F2F2" w:themeFill="background1" w:themeFillShade="F2"/>
            <w:tcMar>
              <w:top w:w="80" w:type="dxa"/>
              <w:left w:w="80" w:type="dxa"/>
              <w:bottom w:w="80" w:type="dxa"/>
              <w:right w:w="80" w:type="dxa"/>
            </w:tcMar>
          </w:tcPr>
          <w:p w14:paraId="006BAF30" w14:textId="3DF6492D"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sz w:val="20"/>
                <w:szCs w:val="20"/>
                <w:lang w:val="en-GB"/>
              </w:rPr>
              <w:t xml:space="preserve">Provides slightly lower resolution than </w:t>
            </w:r>
            <w:proofErr w:type="spellStart"/>
            <w:r w:rsidRPr="00E62175">
              <w:rPr>
                <w:rFonts w:asciiTheme="minorHAnsi" w:hAnsiTheme="minorHAnsi" w:cstheme="minorHAnsi"/>
                <w:sz w:val="20"/>
                <w:szCs w:val="20"/>
                <w:lang w:val="en-GB"/>
              </w:rPr>
              <w:t>iVMS</w:t>
            </w:r>
            <w:proofErr w:type="spellEnd"/>
            <w:r w:rsidRPr="00E62175">
              <w:rPr>
                <w:rFonts w:asciiTheme="minorHAnsi" w:hAnsiTheme="minorHAnsi" w:cstheme="minorHAnsi"/>
                <w:sz w:val="20"/>
                <w:szCs w:val="20"/>
                <w:lang w:val="en-GB"/>
              </w:rPr>
              <w:t xml:space="preserve">. Terrestrial AIS receivers have range limitations and so complex coastal topography could impair AIS detection. The data requires high computational demands; </w:t>
            </w:r>
            <w:r w:rsidR="00F25C5C" w:rsidRPr="00E62175">
              <w:rPr>
                <w:rFonts w:asciiTheme="minorHAnsi" w:hAnsiTheme="minorHAnsi" w:cstheme="minorHAnsi"/>
                <w:sz w:val="20"/>
                <w:szCs w:val="20"/>
                <w:lang w:val="en-GB"/>
              </w:rPr>
              <w:t>h</w:t>
            </w:r>
            <w:r w:rsidRPr="00E62175">
              <w:rPr>
                <w:rFonts w:asciiTheme="minorHAnsi" w:hAnsiTheme="minorHAnsi" w:cstheme="minorHAnsi"/>
                <w:sz w:val="20"/>
                <w:szCs w:val="20"/>
                <w:lang w:val="en-GB"/>
              </w:rPr>
              <w:t xml:space="preserve">igh maintenance and startup costs; not possible on small vessels. </w:t>
            </w:r>
          </w:p>
        </w:tc>
        <w:tc>
          <w:tcPr>
            <w:tcW w:w="1206" w:type="dxa"/>
            <w:tcBorders>
              <w:top w:val="single" w:sz="4" w:space="0" w:color="auto"/>
            </w:tcBorders>
            <w:shd w:val="clear" w:color="auto" w:fill="F2F2F2" w:themeFill="background1" w:themeFillShade="F2"/>
            <w:tcMar>
              <w:top w:w="80" w:type="dxa"/>
              <w:left w:w="80" w:type="dxa"/>
              <w:bottom w:w="80" w:type="dxa"/>
              <w:right w:w="80" w:type="dxa"/>
            </w:tcMar>
          </w:tcPr>
          <w:p w14:paraId="3E2C7285"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sz w:val="20"/>
                <w:szCs w:val="20"/>
                <w:lang w:val="en-GB"/>
              </w:rPr>
              <w:t>High</w:t>
            </w:r>
          </w:p>
        </w:tc>
        <w:tc>
          <w:tcPr>
            <w:tcW w:w="1240" w:type="dxa"/>
            <w:tcBorders>
              <w:top w:val="single" w:sz="4" w:space="0" w:color="auto"/>
            </w:tcBorders>
            <w:shd w:val="clear" w:color="auto" w:fill="F2F2F2" w:themeFill="background1" w:themeFillShade="F2"/>
            <w:tcMar>
              <w:top w:w="80" w:type="dxa"/>
              <w:left w:w="80" w:type="dxa"/>
              <w:bottom w:w="80" w:type="dxa"/>
              <w:right w:w="80" w:type="dxa"/>
            </w:tcMar>
          </w:tcPr>
          <w:p w14:paraId="4A32327D"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sz w:val="20"/>
                <w:szCs w:val="20"/>
                <w:lang w:val="en-GB"/>
              </w:rPr>
              <w:t>Medium</w:t>
            </w:r>
          </w:p>
        </w:tc>
        <w:tc>
          <w:tcPr>
            <w:tcW w:w="1337" w:type="dxa"/>
            <w:tcBorders>
              <w:top w:val="single" w:sz="4" w:space="0" w:color="auto"/>
            </w:tcBorders>
            <w:shd w:val="clear" w:color="auto" w:fill="F2F2F2" w:themeFill="background1" w:themeFillShade="F2"/>
            <w:tcMar>
              <w:top w:w="80" w:type="dxa"/>
              <w:left w:w="80" w:type="dxa"/>
              <w:bottom w:w="80" w:type="dxa"/>
              <w:right w:w="80" w:type="dxa"/>
            </w:tcMar>
          </w:tcPr>
          <w:p w14:paraId="02C7D2A9" w14:textId="580223D0" w:rsidR="00A82138" w:rsidRPr="00E62175" w:rsidRDefault="00095500"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r>
            <w:r w:rsidR="00AA6307" w:rsidRPr="00E62175">
              <w:rPr>
                <w:rFonts w:asciiTheme="minorHAnsi" w:hAnsiTheme="minorHAnsi" w:cstheme="minorHAnsi"/>
                <w:sz w:val="20"/>
                <w:szCs w:val="20"/>
                <w:lang w:val="en-GB"/>
              </w:rPr>
              <w:instrText xml:space="preserve"> ADDIN EN.CITE &lt;EndNote&gt;&lt;Cite&gt;&lt;Author&gt;James&lt;/Author&gt;&lt;Year&gt;2018&lt;/Year&gt;&lt;RecNum&gt;2131&lt;/RecNum&gt;&lt;DisplayText&gt;(James et al., 2018)&lt;/DisplayText&gt;&lt;record&gt;&lt;rec-number&gt;2131&lt;/rec-number&gt;&lt;foreign-keys&gt;&lt;key app="EN" db-id="d9x2wtrrmw9xx4exta5p9raffeewp95st2rd" timestamp="1674563514"&gt;2131&lt;/key&gt;&lt;/foreign-keys&gt;&lt;ref-type name="Journal Article"&gt;17&lt;/ref-type&gt;&lt;contributors&gt;&lt;authors&gt;&lt;author&gt;James, Mark&lt;/author&gt;&lt;author&gt;Mendo, Tania&lt;/author&gt;&lt;author&gt;Jones, Esther L&lt;/author&gt;&lt;author&gt;Orr, Kyla&lt;/author&gt;&lt;author&gt;McKnight, Ali&lt;/author&gt;&lt;author&gt;Thompson, John&lt;/author&gt;&lt;/authors&gt;&lt;/contributors&gt;&lt;titles&gt;&lt;title&gt;AIS data to inform small scale fisheries management and marine spatial planning&lt;/title&gt;&lt;secondary-title&gt;Marine Policy&lt;/secondary-title&gt;&lt;/titles&gt;&lt;periodical&gt;&lt;full-title&gt;Marine Policy&lt;/full-title&gt;&lt;/periodical&gt;&lt;pages&gt;113-121&lt;/pages&gt;&lt;volume&gt;91&lt;/volume&gt;&lt;dates&gt;&lt;year&gt;2018&lt;/year&gt;&lt;/dates&gt;&lt;isbn&gt;0308-597X&lt;/isbn&gt;&lt;urls&gt;&lt;/urls&gt;&lt;/record&gt;&lt;/Cite&gt;&lt;/EndNote&gt;</w:instrText>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44" w:tooltip="James, 2018 #2131" w:history="1">
              <w:r w:rsidR="00BA1020" w:rsidRPr="00E62175">
                <w:rPr>
                  <w:rFonts w:asciiTheme="minorHAnsi" w:hAnsiTheme="minorHAnsi" w:cstheme="minorHAnsi"/>
                  <w:noProof/>
                  <w:sz w:val="20"/>
                  <w:szCs w:val="20"/>
                  <w:lang w:val="en-GB"/>
                </w:rPr>
                <w:t>James et al., 2018</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p>
        </w:tc>
      </w:tr>
      <w:tr w:rsidR="00A82138" w:rsidRPr="00E62175" w14:paraId="7A287453" w14:textId="77777777" w:rsidTr="002F3557">
        <w:trPr>
          <w:trHeight w:val="557"/>
          <w:jc w:val="center"/>
        </w:trPr>
        <w:tc>
          <w:tcPr>
            <w:tcW w:w="1555" w:type="dxa"/>
            <w:shd w:val="clear" w:color="auto" w:fill="F2F2F2" w:themeFill="background1" w:themeFillShade="F2"/>
            <w:tcMar>
              <w:top w:w="80" w:type="dxa"/>
              <w:left w:w="80" w:type="dxa"/>
              <w:bottom w:w="80" w:type="dxa"/>
              <w:right w:w="80" w:type="dxa"/>
            </w:tcMar>
          </w:tcPr>
          <w:p w14:paraId="7ED917CE"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b/>
                <w:bCs/>
                <w:sz w:val="20"/>
                <w:szCs w:val="20"/>
                <w:lang w:val="en-GB"/>
              </w:rPr>
              <w:t xml:space="preserve">Electronic Video-based monitoring (EVM) </w:t>
            </w:r>
          </w:p>
        </w:tc>
        <w:tc>
          <w:tcPr>
            <w:tcW w:w="2355" w:type="dxa"/>
            <w:shd w:val="clear" w:color="auto" w:fill="F2F2F2" w:themeFill="background1" w:themeFillShade="F2"/>
            <w:tcMar>
              <w:top w:w="80" w:type="dxa"/>
              <w:left w:w="80" w:type="dxa"/>
              <w:bottom w:w="80" w:type="dxa"/>
              <w:right w:w="80" w:type="dxa"/>
            </w:tcMar>
          </w:tcPr>
          <w:p w14:paraId="6973335E"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The cost of EVM can be less than other similar monitoring methods such as onboard observers. It can be extremely effective when used to review self-reported logbook data; useful in vertical hook and line fisheries.</w:t>
            </w:r>
          </w:p>
        </w:tc>
        <w:tc>
          <w:tcPr>
            <w:tcW w:w="2268" w:type="dxa"/>
            <w:shd w:val="clear" w:color="auto" w:fill="F2F2F2" w:themeFill="background1" w:themeFillShade="F2"/>
            <w:tcMar>
              <w:top w:w="80" w:type="dxa"/>
              <w:left w:w="80" w:type="dxa"/>
              <w:bottom w:w="80" w:type="dxa"/>
              <w:right w:w="80" w:type="dxa"/>
            </w:tcMar>
          </w:tcPr>
          <w:p w14:paraId="03868EF8"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Costly in terms of set up cost and processing time. Data does not provide any spatial temporal information; more informative for characterising behaviours when used in combination with VMS or GPS tracking data.</w:t>
            </w:r>
          </w:p>
        </w:tc>
        <w:tc>
          <w:tcPr>
            <w:tcW w:w="1206" w:type="dxa"/>
            <w:shd w:val="clear" w:color="auto" w:fill="F2F2F2" w:themeFill="background1" w:themeFillShade="F2"/>
            <w:tcMar>
              <w:top w:w="80" w:type="dxa"/>
              <w:left w:w="80" w:type="dxa"/>
              <w:bottom w:w="80" w:type="dxa"/>
              <w:right w:w="80" w:type="dxa"/>
            </w:tcMar>
          </w:tcPr>
          <w:p w14:paraId="5C277032"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Medium</w:t>
            </w:r>
          </w:p>
        </w:tc>
        <w:tc>
          <w:tcPr>
            <w:tcW w:w="1240" w:type="dxa"/>
            <w:shd w:val="clear" w:color="auto" w:fill="F2F2F2" w:themeFill="background1" w:themeFillShade="F2"/>
            <w:tcMar>
              <w:top w:w="80" w:type="dxa"/>
              <w:left w:w="80" w:type="dxa"/>
              <w:bottom w:w="80" w:type="dxa"/>
              <w:right w:w="80" w:type="dxa"/>
            </w:tcMar>
          </w:tcPr>
          <w:p w14:paraId="70081F87"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High</w:t>
            </w:r>
          </w:p>
        </w:tc>
        <w:tc>
          <w:tcPr>
            <w:tcW w:w="1337" w:type="dxa"/>
            <w:shd w:val="clear" w:color="auto" w:fill="F2F2F2" w:themeFill="background1" w:themeFillShade="F2"/>
            <w:tcMar>
              <w:top w:w="80" w:type="dxa"/>
              <w:left w:w="80" w:type="dxa"/>
              <w:bottom w:w="80" w:type="dxa"/>
              <w:right w:w="80" w:type="dxa"/>
            </w:tcMar>
          </w:tcPr>
          <w:p w14:paraId="02AE776E" w14:textId="2B3D80ED" w:rsidR="00A82138" w:rsidRPr="00E62175" w:rsidRDefault="00095500"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r>
            <w:r w:rsidR="00AA6307" w:rsidRPr="00E62175">
              <w:rPr>
                <w:rFonts w:asciiTheme="minorHAnsi" w:hAnsiTheme="minorHAnsi" w:cstheme="minorHAnsi"/>
                <w:sz w:val="20"/>
                <w:szCs w:val="20"/>
                <w:lang w:val="en-GB"/>
              </w:rPr>
              <w:instrText xml:space="preserve"> ADDIN EN.CITE &lt;EndNote&gt;&lt;Cite&gt;&lt;Author&gt;Stanley&lt;/Author&gt;&lt;Year&gt;2009&lt;/Year&gt;&lt;RecNum&gt;2187&lt;/RecNum&gt;&lt;DisplayText&gt;(Stanley et al., 2009, Ames et al., 2007)&lt;/DisplayText&gt;&lt;record&gt;&lt;rec-number&gt;2187&lt;/rec-number&gt;&lt;foreign-keys&gt;&lt;key app="EN" db-id="d9x2wtrrmw9xx4exta5p9raffeewp95st2rd" timestamp="1687511727"&gt;2187&lt;/key&gt;&lt;/foreign-keys&gt;&lt;ref-type name="Journal Article"&gt;17&lt;/ref-type&gt;&lt;contributors&gt;&lt;authors&gt;&lt;author&gt;Stanley, Richard D&lt;/author&gt;&lt;author&gt;Olsen, Norm&lt;/author&gt;&lt;author&gt;Fedoruk, Andrew&lt;/author&gt;&lt;/authors&gt;&lt;/contributors&gt;&lt;titles&gt;&lt;title&gt;Independent validation of the accuracy of yelloweye rockfish catch estimates from the Canadian groundfish integration pilot project&lt;/title&gt;&lt;secondary-title&gt;Marine and Coastal Fisheries: Dynamics, Management, and Ecosystem Science&lt;/secondary-title&gt;&lt;/titles&gt;&lt;periodical&gt;&lt;full-title&gt;Marine and Coastal Fisheries: Dynamics, Management, and Ecosystem Science&lt;/full-title&gt;&lt;/periodical&gt;&lt;pages&gt;354-362&lt;/pages&gt;&lt;volume&gt;1&lt;/volume&gt;&lt;number&gt;1&lt;/number&gt;&lt;dates&gt;&lt;year&gt;2009&lt;/year&gt;&lt;/dates&gt;&lt;isbn&gt;1942-5120&lt;/isbn&gt;&lt;urls&gt;&lt;/urls&gt;&lt;/record&gt;&lt;/Cite&gt;&lt;Cite&gt;&lt;Author&gt;Ames&lt;/Author&gt;&lt;Year&gt;2007&lt;/Year&gt;&lt;RecNum&gt;2188&lt;/RecNum&gt;&lt;record&gt;&lt;rec-number&gt;2188&lt;/rec-number&gt;&lt;foreign-keys&gt;&lt;key app="EN" db-id="d9x2wtrrmw9xx4exta5p9raffeewp95st2rd" timestamp="1687511777"&gt;2188&lt;/key&gt;&lt;/foreign-keys&gt;&lt;ref-type name="Journal Article"&gt;17&lt;/ref-type&gt;&lt;contributors&gt;&lt;authors&gt;&lt;author&gt;Ames, Robert T&lt;/author&gt;&lt;author&gt;Leaman, Bruce M&lt;/author&gt;&lt;author&gt;Ames, Kelly L&lt;/author&gt;&lt;/authors&gt;&lt;/contributors&gt;&lt;titles&gt;&lt;title&gt;Evaluation of video technology for monitoring of multispecies longline catches&lt;/title&gt;&lt;secondary-title&gt;North American Journal of Fisheries Management&lt;/secondary-title&gt;&lt;/titles&gt;&lt;periodical&gt;&lt;full-title&gt;North American journal of fisheries management&lt;/full-title&gt;&lt;/periodical&gt;&lt;pages&gt;955-964&lt;/pages&gt;&lt;volume&gt;27&lt;/volume&gt;&lt;number&gt;3&lt;/number&gt;&lt;dates&gt;&lt;year&gt;2007&lt;/year&gt;&lt;/dates&gt;&lt;isbn&gt;0275-5947&lt;/isbn&gt;&lt;urls&gt;&lt;/urls&gt;&lt;/record&gt;&lt;/Cite&gt;&lt;/EndNote&gt;</w:instrText>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83" w:tooltip="Stanley, 2009 #2187" w:history="1">
              <w:r w:rsidR="00BA1020" w:rsidRPr="00E62175">
                <w:rPr>
                  <w:rFonts w:asciiTheme="minorHAnsi" w:hAnsiTheme="minorHAnsi" w:cstheme="minorHAnsi"/>
                  <w:noProof/>
                  <w:sz w:val="20"/>
                  <w:szCs w:val="20"/>
                  <w:lang w:val="en-GB"/>
                </w:rPr>
                <w:t>Stanley et al., 2009</w:t>
              </w:r>
            </w:hyperlink>
            <w:r w:rsidR="00AA6307" w:rsidRPr="00E62175">
              <w:rPr>
                <w:rFonts w:asciiTheme="minorHAnsi" w:hAnsiTheme="minorHAnsi" w:cstheme="minorHAnsi"/>
                <w:noProof/>
                <w:sz w:val="20"/>
                <w:szCs w:val="20"/>
                <w:lang w:val="en-GB"/>
              </w:rPr>
              <w:t xml:space="preserve">, </w:t>
            </w:r>
            <w:hyperlink w:anchor="_ENREF_6" w:tooltip="Ames, 2007 #2188" w:history="1">
              <w:r w:rsidR="00BA1020" w:rsidRPr="00E62175">
                <w:rPr>
                  <w:rFonts w:asciiTheme="minorHAnsi" w:hAnsiTheme="minorHAnsi" w:cstheme="minorHAnsi"/>
                  <w:noProof/>
                  <w:sz w:val="20"/>
                  <w:szCs w:val="20"/>
                  <w:lang w:val="en-GB"/>
                </w:rPr>
                <w:t>Ames et al., 2007</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p>
        </w:tc>
      </w:tr>
      <w:tr w:rsidR="00A82138" w:rsidRPr="00E62175" w14:paraId="4212E4B7" w14:textId="77777777" w:rsidTr="002F3557">
        <w:trPr>
          <w:trHeight w:val="557"/>
          <w:jc w:val="center"/>
        </w:trPr>
        <w:tc>
          <w:tcPr>
            <w:tcW w:w="1555" w:type="dxa"/>
            <w:shd w:val="clear" w:color="auto" w:fill="F2F2F2" w:themeFill="background1" w:themeFillShade="F2"/>
            <w:tcMar>
              <w:top w:w="80" w:type="dxa"/>
              <w:left w:w="80" w:type="dxa"/>
              <w:bottom w:w="80" w:type="dxa"/>
              <w:right w:w="80" w:type="dxa"/>
            </w:tcMar>
          </w:tcPr>
          <w:p w14:paraId="597824BA"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b/>
                <w:bCs/>
                <w:sz w:val="20"/>
                <w:szCs w:val="20"/>
                <w:lang w:val="en-GB"/>
              </w:rPr>
              <w:t>Global Positioning System (GPS)</w:t>
            </w:r>
          </w:p>
        </w:tc>
        <w:tc>
          <w:tcPr>
            <w:tcW w:w="2355" w:type="dxa"/>
            <w:shd w:val="clear" w:color="auto" w:fill="F2F2F2" w:themeFill="background1" w:themeFillShade="F2"/>
            <w:tcMar>
              <w:top w:w="80" w:type="dxa"/>
              <w:left w:w="80" w:type="dxa"/>
              <w:bottom w:w="80" w:type="dxa"/>
              <w:right w:w="80" w:type="dxa"/>
            </w:tcMar>
          </w:tcPr>
          <w:p w14:paraId="7125E875"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Widely used and so makes use of existing infrastructure. Can be set up to provide high resolution data that can be used to derive vessel speeds. GPS devices are small so easily taken on SSF vessels; signal transmits from anywhere on the globe (compared to AIS and </w:t>
            </w:r>
            <w:proofErr w:type="spellStart"/>
            <w:r w:rsidRPr="00E62175">
              <w:rPr>
                <w:rFonts w:asciiTheme="minorHAnsi" w:hAnsiTheme="minorHAnsi" w:cstheme="minorHAnsi"/>
                <w:sz w:val="20"/>
                <w:szCs w:val="20"/>
                <w:lang w:val="en-GB"/>
              </w:rPr>
              <w:t>iVMS</w:t>
            </w:r>
            <w:proofErr w:type="spellEnd"/>
            <w:r w:rsidRPr="00E62175">
              <w:rPr>
                <w:rFonts w:asciiTheme="minorHAnsi" w:hAnsiTheme="minorHAnsi" w:cstheme="minorHAnsi"/>
                <w:sz w:val="20"/>
                <w:szCs w:val="20"/>
                <w:lang w:val="en-GB"/>
              </w:rPr>
              <w:t>).</w:t>
            </w:r>
          </w:p>
        </w:tc>
        <w:tc>
          <w:tcPr>
            <w:tcW w:w="2268" w:type="dxa"/>
            <w:shd w:val="clear" w:color="auto" w:fill="F2F2F2" w:themeFill="background1" w:themeFillShade="F2"/>
            <w:tcMar>
              <w:top w:w="80" w:type="dxa"/>
              <w:left w:w="80" w:type="dxa"/>
              <w:bottom w:w="80" w:type="dxa"/>
              <w:right w:w="80" w:type="dxa"/>
            </w:tcMar>
          </w:tcPr>
          <w:p w14:paraId="5653B821"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Remote data download requires additional infrastructure (i.e., base stations), and so often requires frequent intervention to download tracking data. Devices require more regular servicing. Reliant on fishers using device correctly.</w:t>
            </w:r>
          </w:p>
        </w:tc>
        <w:tc>
          <w:tcPr>
            <w:tcW w:w="1206" w:type="dxa"/>
            <w:shd w:val="clear" w:color="auto" w:fill="F2F2F2" w:themeFill="background1" w:themeFillShade="F2"/>
            <w:tcMar>
              <w:top w:w="80" w:type="dxa"/>
              <w:left w:w="80" w:type="dxa"/>
              <w:bottom w:w="80" w:type="dxa"/>
              <w:right w:w="80" w:type="dxa"/>
            </w:tcMar>
          </w:tcPr>
          <w:p w14:paraId="64CBABEB"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Low</w:t>
            </w:r>
          </w:p>
        </w:tc>
        <w:tc>
          <w:tcPr>
            <w:tcW w:w="1240" w:type="dxa"/>
            <w:shd w:val="clear" w:color="auto" w:fill="F2F2F2" w:themeFill="background1" w:themeFillShade="F2"/>
            <w:tcMar>
              <w:top w:w="80" w:type="dxa"/>
              <w:left w:w="80" w:type="dxa"/>
              <w:bottom w:w="80" w:type="dxa"/>
              <w:right w:w="80" w:type="dxa"/>
            </w:tcMar>
          </w:tcPr>
          <w:p w14:paraId="748F3FB8"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Medium</w:t>
            </w:r>
          </w:p>
        </w:tc>
        <w:tc>
          <w:tcPr>
            <w:tcW w:w="1337" w:type="dxa"/>
            <w:shd w:val="clear" w:color="auto" w:fill="F2F2F2" w:themeFill="background1" w:themeFillShade="F2"/>
            <w:tcMar>
              <w:top w:w="80" w:type="dxa"/>
              <w:left w:w="80" w:type="dxa"/>
              <w:bottom w:w="80" w:type="dxa"/>
              <w:right w:w="80" w:type="dxa"/>
            </w:tcMar>
          </w:tcPr>
          <w:p w14:paraId="405EE8EA" w14:textId="3E902787" w:rsidR="00F455A1" w:rsidRPr="00E62175" w:rsidRDefault="00F455A1"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fldData xml:space="preserve">PEVuZE5vdGU+PENpdGU+PEF1dGhvcj5DYXJkaWVjPC9BdXRob3I+PFllYXI+MjAyMDwvWWVhcj48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</w:fldData>
              </w:fldChar>
            </w:r>
            <w:r w:rsidR="00AA6307" w:rsidRPr="00E62175">
              <w:rPr>
                <w:rFonts w:asciiTheme="minorHAnsi" w:hAnsiTheme="minorHAnsi" w:cstheme="minorHAnsi"/>
                <w:sz w:val="20"/>
                <w:szCs w:val="20"/>
                <w:lang w:val="en-GB"/>
              </w:rPr>
              <w:instrText xml:space="preserve"> ADDIN EN.CITE </w:instrText>
            </w:r>
            <w:r w:rsidR="00AA6307" w:rsidRPr="00E62175">
              <w:rPr>
                <w:rFonts w:asciiTheme="minorHAnsi" w:hAnsiTheme="minorHAnsi" w:cstheme="minorHAnsi"/>
                <w:sz w:val="20"/>
                <w:szCs w:val="20"/>
                <w:lang w:val="en-GB"/>
              </w:rPr>
              <w:fldChar w:fldCharType="begin">
                <w:fldData xml:space="preserve">PEVuZE5vdGU+PENpdGU+PEF1dGhvcj5DYXJkaWVjPC9BdXRob3I+PFllYXI+MjAyMDwvWWVhcj48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</w:fldData>
              </w:fldChar>
            </w:r>
            <w:r w:rsidR="00AA6307" w:rsidRPr="00E62175">
              <w:rPr>
                <w:rFonts w:asciiTheme="minorHAnsi" w:hAnsiTheme="minorHAnsi" w:cstheme="minorHAnsi"/>
                <w:sz w:val="20"/>
                <w:szCs w:val="20"/>
                <w:lang w:val="en-GB"/>
              </w:rPr>
              <w:instrText xml:space="preserve"> ADDIN EN.CITE.DATA </w:instrText>
            </w:r>
            <w:r w:rsidR="00AA6307" w:rsidRPr="00E62175">
              <w:rPr>
                <w:rFonts w:asciiTheme="minorHAnsi" w:hAnsiTheme="minorHAnsi" w:cstheme="minorHAnsi"/>
                <w:sz w:val="20"/>
                <w:szCs w:val="20"/>
                <w:lang w:val="en-GB"/>
              </w:rPr>
            </w:r>
            <w:r w:rsidR="00AA6307" w:rsidRPr="00E62175">
              <w:rPr>
                <w:rFonts w:asciiTheme="minorHAnsi" w:hAnsiTheme="minorHAnsi" w:cstheme="minorHAnsi"/>
                <w:sz w:val="20"/>
                <w:szCs w:val="20"/>
                <w:lang w:val="en-GB"/>
              </w:rPr>
              <w:fldChar w:fldCharType="end"/>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18" w:tooltip="Cardiec, 2020 #2028" w:history="1">
              <w:r w:rsidR="00BA1020" w:rsidRPr="00E62175">
                <w:rPr>
                  <w:rFonts w:asciiTheme="minorHAnsi" w:hAnsiTheme="minorHAnsi" w:cstheme="minorHAnsi"/>
                  <w:noProof/>
                  <w:sz w:val="20"/>
                  <w:szCs w:val="20"/>
                  <w:lang w:val="en-GB"/>
                </w:rPr>
                <w:t>Cardiec et al., 2020</w:t>
              </w:r>
            </w:hyperlink>
            <w:r w:rsidR="00AA6307" w:rsidRPr="00E62175">
              <w:rPr>
                <w:rFonts w:asciiTheme="minorHAnsi" w:hAnsiTheme="minorHAnsi" w:cstheme="minorHAnsi"/>
                <w:noProof/>
                <w:sz w:val="20"/>
                <w:szCs w:val="20"/>
                <w:lang w:val="en-GB"/>
              </w:rPr>
              <w:t xml:space="preserve">, </w:t>
            </w:r>
            <w:hyperlink w:anchor="_ENREF_62" w:tooltip="Metcalfe, 2017 #1610" w:history="1">
              <w:r w:rsidR="00BA1020" w:rsidRPr="00E62175">
                <w:rPr>
                  <w:rFonts w:asciiTheme="minorHAnsi" w:hAnsiTheme="minorHAnsi" w:cstheme="minorHAnsi"/>
                  <w:noProof/>
                  <w:sz w:val="20"/>
                  <w:szCs w:val="20"/>
                  <w:lang w:val="en-GB"/>
                </w:rPr>
                <w:t>Metcalfe et al., 2017</w:t>
              </w:r>
            </w:hyperlink>
            <w:r w:rsidR="00AA6307" w:rsidRPr="00E62175">
              <w:rPr>
                <w:rFonts w:asciiTheme="minorHAnsi" w:hAnsiTheme="minorHAnsi" w:cstheme="minorHAnsi"/>
                <w:noProof/>
                <w:sz w:val="20"/>
                <w:szCs w:val="20"/>
                <w:lang w:val="en-GB"/>
              </w:rPr>
              <w:t xml:space="preserve">, </w:t>
            </w:r>
            <w:hyperlink w:anchor="_ENREF_5" w:tooltip="Alvard, 2015 #1484" w:history="1">
              <w:r w:rsidR="00BA1020" w:rsidRPr="00E62175">
                <w:rPr>
                  <w:rFonts w:asciiTheme="minorHAnsi" w:hAnsiTheme="minorHAnsi" w:cstheme="minorHAnsi"/>
                  <w:noProof/>
                  <w:sz w:val="20"/>
                  <w:szCs w:val="20"/>
                  <w:lang w:val="en-GB"/>
                </w:rPr>
                <w:t>Alvard et al., 2015</w:t>
              </w:r>
            </w:hyperlink>
            <w:r w:rsidR="00AA6307" w:rsidRPr="00E62175">
              <w:rPr>
                <w:rFonts w:asciiTheme="minorHAnsi" w:hAnsiTheme="minorHAnsi" w:cstheme="minorHAnsi"/>
                <w:noProof/>
                <w:sz w:val="20"/>
                <w:szCs w:val="20"/>
                <w:lang w:val="en-GB"/>
              </w:rPr>
              <w:t xml:space="preserve">, </w:t>
            </w:r>
            <w:hyperlink w:anchor="_ENREF_9" w:tooltip="Baker Jr, 2016 #2180" w:history="1">
              <w:r w:rsidR="00BA1020" w:rsidRPr="00E62175">
                <w:rPr>
                  <w:rFonts w:asciiTheme="minorHAnsi" w:hAnsiTheme="minorHAnsi" w:cstheme="minorHAnsi"/>
                  <w:noProof/>
                  <w:sz w:val="20"/>
                  <w:szCs w:val="20"/>
                  <w:lang w:val="en-GB"/>
                </w:rPr>
                <w:t>Baker Jr et al., 2016</w:t>
              </w:r>
            </w:hyperlink>
            <w:r w:rsidR="00AA6307" w:rsidRPr="00E62175">
              <w:rPr>
                <w:rFonts w:asciiTheme="minorHAnsi" w:hAnsiTheme="minorHAnsi" w:cstheme="minorHAnsi"/>
                <w:noProof/>
                <w:sz w:val="20"/>
                <w:szCs w:val="20"/>
                <w:lang w:val="en-GB"/>
              </w:rPr>
              <w:t xml:space="preserve">, </w:t>
            </w:r>
            <w:hyperlink w:anchor="_ENREF_11" w:tooltip="Behivoke, 2021 #2179" w:history="1">
              <w:r w:rsidR="00BA1020" w:rsidRPr="00E62175">
                <w:rPr>
                  <w:rFonts w:asciiTheme="minorHAnsi" w:hAnsiTheme="minorHAnsi" w:cstheme="minorHAnsi"/>
                  <w:noProof/>
                  <w:sz w:val="20"/>
                  <w:szCs w:val="20"/>
                  <w:lang w:val="en-GB"/>
                </w:rPr>
                <w:t>Behivoke et al., 2021</w:t>
              </w:r>
            </w:hyperlink>
            <w:r w:rsidR="00AA6307" w:rsidRPr="00E62175">
              <w:rPr>
                <w:rFonts w:asciiTheme="minorHAnsi" w:hAnsiTheme="minorHAnsi" w:cstheme="minorHAnsi"/>
                <w:noProof/>
                <w:sz w:val="20"/>
                <w:szCs w:val="20"/>
                <w:lang w:val="en-GB"/>
              </w:rPr>
              <w:t xml:space="preserve">, </w:t>
            </w:r>
            <w:hyperlink w:anchor="_ENREF_24" w:tooltip="Daw, 2011 #2175" w:history="1">
              <w:r w:rsidR="00BA1020" w:rsidRPr="00E62175">
                <w:rPr>
                  <w:rFonts w:asciiTheme="minorHAnsi" w:hAnsiTheme="minorHAnsi" w:cstheme="minorHAnsi"/>
                  <w:noProof/>
                  <w:sz w:val="20"/>
                  <w:szCs w:val="20"/>
                  <w:lang w:val="en-GB"/>
                </w:rPr>
                <w:t>Daw, 2011</w:t>
              </w:r>
            </w:hyperlink>
            <w:r w:rsidR="00AA6307" w:rsidRPr="00E62175">
              <w:rPr>
                <w:rFonts w:asciiTheme="minorHAnsi" w:hAnsiTheme="minorHAnsi" w:cstheme="minorHAnsi"/>
                <w:noProof/>
                <w:sz w:val="20"/>
                <w:szCs w:val="20"/>
                <w:lang w:val="en-GB"/>
              </w:rPr>
              <w:t xml:space="preserve">, </w:t>
            </w:r>
            <w:hyperlink w:anchor="_ENREF_66" w:tooltip="Navarrete Forero, 2017 #2121" w:history="1">
              <w:r w:rsidR="00BA1020" w:rsidRPr="00E62175">
                <w:rPr>
                  <w:rFonts w:asciiTheme="minorHAnsi" w:hAnsiTheme="minorHAnsi" w:cstheme="minorHAnsi"/>
                  <w:noProof/>
                  <w:sz w:val="20"/>
                  <w:szCs w:val="20"/>
                  <w:lang w:val="en-GB"/>
                </w:rPr>
                <w:t>Navarrete Forero et al., 2017</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p>
          <w:p w14:paraId="368C5E85" w14:textId="7585E49F" w:rsidR="00A82138" w:rsidRPr="00E62175" w:rsidRDefault="00A82138" w:rsidP="007F7625">
            <w:pPr>
              <w:pStyle w:val="Body"/>
              <w:rPr>
                <w:rFonts w:asciiTheme="minorHAnsi" w:hAnsiTheme="minorHAnsi" w:cstheme="minorHAnsi"/>
                <w:sz w:val="20"/>
                <w:szCs w:val="20"/>
                <w:lang w:val="en-GB"/>
              </w:rPr>
            </w:pPr>
          </w:p>
        </w:tc>
      </w:tr>
      <w:tr w:rsidR="00866B4B" w:rsidRPr="00E62175" w14:paraId="1B85CE9B" w14:textId="77777777" w:rsidTr="002F3557">
        <w:trPr>
          <w:trHeight w:val="557"/>
          <w:jc w:val="center"/>
        </w:trPr>
        <w:tc>
          <w:tcPr>
            <w:tcW w:w="1555" w:type="dxa"/>
            <w:shd w:val="clear" w:color="auto" w:fill="F2F2F2" w:themeFill="background1" w:themeFillShade="F2"/>
            <w:tcMar>
              <w:top w:w="80" w:type="dxa"/>
              <w:left w:w="80" w:type="dxa"/>
              <w:bottom w:w="80" w:type="dxa"/>
              <w:right w:w="80" w:type="dxa"/>
            </w:tcMar>
          </w:tcPr>
          <w:p w14:paraId="7E7E72E1" w14:textId="6D632409" w:rsidR="00866B4B" w:rsidRPr="00E62175" w:rsidRDefault="00866B4B" w:rsidP="00866B4B">
            <w:pPr>
              <w:pStyle w:val="Body"/>
              <w:rPr>
                <w:rFonts w:asciiTheme="minorHAnsi" w:hAnsiTheme="minorHAnsi" w:cstheme="minorHAnsi"/>
                <w:b/>
                <w:bCs/>
                <w:sz w:val="20"/>
                <w:szCs w:val="20"/>
                <w:lang w:val="en-GB"/>
              </w:rPr>
            </w:pPr>
            <w:r w:rsidRPr="00E62175">
              <w:rPr>
                <w:rFonts w:asciiTheme="minorHAnsi" w:hAnsiTheme="minorHAnsi" w:cstheme="minorHAnsi"/>
                <w:b/>
                <w:bCs/>
                <w:sz w:val="20"/>
                <w:szCs w:val="20"/>
                <w:lang w:val="en-GB"/>
              </w:rPr>
              <w:t xml:space="preserve">Global System Mobile Communication (GSM) </w:t>
            </w:r>
          </w:p>
        </w:tc>
        <w:tc>
          <w:tcPr>
            <w:tcW w:w="2355" w:type="dxa"/>
            <w:shd w:val="clear" w:color="auto" w:fill="F2F2F2" w:themeFill="background1" w:themeFillShade="F2"/>
            <w:tcMar>
              <w:top w:w="80" w:type="dxa"/>
              <w:left w:w="80" w:type="dxa"/>
              <w:bottom w:w="80" w:type="dxa"/>
              <w:right w:w="80" w:type="dxa"/>
            </w:tcMar>
          </w:tcPr>
          <w:p w14:paraId="540A2024" w14:textId="0F6A5F50" w:rsidR="00866B4B" w:rsidRPr="00E62175" w:rsidRDefault="00866B4B" w:rsidP="00866B4B">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Uses mobile phone networks to transmit GPS data. Low-cost method that offers good coverage if within a GSM area. Very small in size and easily accessible.</w:t>
            </w:r>
          </w:p>
        </w:tc>
        <w:tc>
          <w:tcPr>
            <w:tcW w:w="2268" w:type="dxa"/>
            <w:shd w:val="clear" w:color="auto" w:fill="F2F2F2" w:themeFill="background1" w:themeFillShade="F2"/>
            <w:tcMar>
              <w:top w:w="80" w:type="dxa"/>
              <w:left w:w="80" w:type="dxa"/>
              <w:bottom w:w="80" w:type="dxa"/>
              <w:right w:w="80" w:type="dxa"/>
            </w:tcMar>
          </w:tcPr>
          <w:p w14:paraId="237FEF67" w14:textId="7ED74538" w:rsidR="00866B4B" w:rsidRPr="00E62175" w:rsidRDefault="00866B4B" w:rsidP="00866B4B">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Reliant on fishers using device correctly. Longevity of devices is low, and devices require more regular servicing. </w:t>
            </w:r>
          </w:p>
        </w:tc>
        <w:tc>
          <w:tcPr>
            <w:tcW w:w="1206" w:type="dxa"/>
            <w:shd w:val="clear" w:color="auto" w:fill="F2F2F2" w:themeFill="background1" w:themeFillShade="F2"/>
            <w:tcMar>
              <w:top w:w="80" w:type="dxa"/>
              <w:left w:w="80" w:type="dxa"/>
              <w:bottom w:w="80" w:type="dxa"/>
              <w:right w:w="80" w:type="dxa"/>
            </w:tcMar>
          </w:tcPr>
          <w:p w14:paraId="7E101296" w14:textId="23876849" w:rsidR="00866B4B" w:rsidRPr="00E62175" w:rsidRDefault="00866B4B" w:rsidP="00866B4B">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Low</w:t>
            </w:r>
          </w:p>
        </w:tc>
        <w:tc>
          <w:tcPr>
            <w:tcW w:w="1240" w:type="dxa"/>
            <w:shd w:val="clear" w:color="auto" w:fill="F2F2F2" w:themeFill="background1" w:themeFillShade="F2"/>
            <w:tcMar>
              <w:top w:w="80" w:type="dxa"/>
              <w:left w:w="80" w:type="dxa"/>
              <w:bottom w:w="80" w:type="dxa"/>
              <w:right w:w="80" w:type="dxa"/>
            </w:tcMar>
          </w:tcPr>
          <w:p w14:paraId="49A61255" w14:textId="1CB88493" w:rsidR="00866B4B" w:rsidRPr="00E62175" w:rsidRDefault="00866B4B" w:rsidP="00866B4B">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Medium</w:t>
            </w:r>
          </w:p>
        </w:tc>
        <w:tc>
          <w:tcPr>
            <w:tcW w:w="1337" w:type="dxa"/>
            <w:shd w:val="clear" w:color="auto" w:fill="F2F2F2" w:themeFill="background1" w:themeFillShade="F2"/>
            <w:tcMar>
              <w:top w:w="80" w:type="dxa"/>
              <w:left w:w="80" w:type="dxa"/>
              <w:bottom w:w="80" w:type="dxa"/>
              <w:right w:w="80" w:type="dxa"/>
            </w:tcMar>
          </w:tcPr>
          <w:p w14:paraId="031A1AE1" w14:textId="33F2158C" w:rsidR="00866B4B" w:rsidRPr="00E62175" w:rsidRDefault="00866B4B" w:rsidP="00866B4B">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r>
            <w:r w:rsidR="00AA6307" w:rsidRPr="00E62175">
              <w:rPr>
                <w:rFonts w:asciiTheme="minorHAnsi" w:hAnsiTheme="minorHAnsi" w:cstheme="minorHAnsi"/>
                <w:sz w:val="20"/>
                <w:szCs w:val="20"/>
                <w:lang w:val="en-GB"/>
              </w:rPr>
              <w:instrText xml:space="preserve"> ADDIN EN.CITE &lt;EndNote&gt;&lt;Cite&gt;&lt;Author&gt;Hsu&lt;/Author&gt;&lt;Year&gt;2019&lt;/Year&gt;&lt;RecNum&gt;2189&lt;/RecNum&gt;&lt;DisplayText&gt;(Hsu et al., 2019, Burgos et al., 2013)&lt;/DisplayText&gt;&lt;record&gt;&lt;rec-number&gt;2189&lt;/rec-number&gt;&lt;foreign-keys&gt;&lt;key app="EN" db-id="d9x2wtrrmw9xx4exta5p9raffeewp95st2rd" timestamp="1687511821"&gt;2189&lt;/key&gt;&lt;/foreign-keys&gt;&lt;ref-type name="Conference Proceedings"&gt;10&lt;/ref-type&gt;&lt;contributors&gt;&lt;authors&gt;&lt;author&gt;Hsu, William WY&lt;/author&gt;&lt;author&gt;Wang, Shin-Yu&lt;/author&gt;&lt;author&gt;Hong, Wei-Siang&lt;/author&gt;&lt;author&gt;Hu, Rey-Hsing&lt;/author&gt;&lt;author&gt;Yu, Chieh-Ju&lt;/author&gt;&lt;author&gt;Tasi, Hsin-Yu&lt;/author&gt;&lt;/authors&gt;&lt;/contributors&gt;&lt;titles&gt;&lt;title&gt;Portable fisheries assistant systems for small scale fisheries management&lt;/title&gt;&lt;secondary-title&gt;2019 IEEE Eurasia Conference on IOT, Communication and Engineering (ECICE)&lt;/secondary-title&gt;&lt;/titles&gt;&lt;pages&gt;10-13&lt;/pages&gt;&lt;dates&gt;&lt;year&gt;2019&lt;/year&gt;&lt;/dates&gt;&lt;publisher&gt;IEEE&lt;/publisher&gt;&lt;isbn&gt;1728125014&lt;/isbn&gt;&lt;urls&gt;&lt;/urls&gt;&lt;/record&gt;&lt;/Cite&gt;&lt;Cite&gt;&lt;Author&gt;Burgos&lt;/Author&gt;&lt;Year&gt;2013&lt;/Year&gt;&lt;RecNum&gt;2182&lt;/RecNum&gt;&lt;record&gt;&lt;rec-number&gt;2182&lt;/rec-number&gt;&lt;foreign-keys&gt;&lt;key app="EN" db-id="d9x2wtrrmw9xx4exta5p9raffeewp95st2rd" timestamp="1687511175"&gt;2182&lt;/key&gt;&lt;/foreign-keys&gt;&lt;ref-type name="Journal Article"&gt;17&lt;/ref-type&gt;&lt;contributors&gt;&lt;authors&gt;&lt;author&gt;Burgos, Candelaria&lt;/author&gt;&lt;author&gt;Gil, Juan&lt;/author&gt;&lt;author&gt;del Olmo, Luis Alberto&lt;/author&gt;&lt;/authors&gt;&lt;/contributors&gt;&lt;titles&gt;&lt;title&gt;The Spanish blackspot seabream (Pagellus bogaraveo) fishery in the Strait of Gibraltar: spatial distribution and fishing effort derived from a small-scale GPRS/GSM based fisheries vessel monitoring system&lt;/title&gt;&lt;secondary-title&gt;Aquatic Living Resources&lt;/secondary-title&gt;&lt;/titles&gt;&lt;periodical&gt;&lt;full-title&gt;Aquatic Living Resources&lt;/full-title&gt;&lt;/periodical&gt;&lt;pages&gt;399-407&lt;/pages&gt;&lt;volume&gt;26&lt;/volume&gt;&lt;number&gt;4&lt;/number&gt;&lt;dates&gt;&lt;year&gt;2013&lt;/year&gt;&lt;/dates&gt;&lt;isbn&gt;0990-7440&lt;/isbn&gt;&lt;urls&gt;&lt;/urls&gt;&lt;/record&gt;&lt;/Cite&gt;&lt;/EndNote&gt;</w:instrText>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41" w:tooltip="Hsu, 2019 #2189" w:history="1">
              <w:r w:rsidR="00BA1020" w:rsidRPr="00E62175">
                <w:rPr>
                  <w:rFonts w:asciiTheme="minorHAnsi" w:hAnsiTheme="minorHAnsi" w:cstheme="minorHAnsi"/>
                  <w:noProof/>
                  <w:sz w:val="20"/>
                  <w:szCs w:val="20"/>
                  <w:lang w:val="en-GB"/>
                </w:rPr>
                <w:t>Hsu et al., 2019</w:t>
              </w:r>
            </w:hyperlink>
            <w:r w:rsidR="00AA6307" w:rsidRPr="00E62175">
              <w:rPr>
                <w:rFonts w:asciiTheme="minorHAnsi" w:hAnsiTheme="minorHAnsi" w:cstheme="minorHAnsi"/>
                <w:noProof/>
                <w:sz w:val="20"/>
                <w:szCs w:val="20"/>
                <w:lang w:val="en-GB"/>
              </w:rPr>
              <w:t xml:space="preserve">, </w:t>
            </w:r>
            <w:hyperlink w:anchor="_ENREF_16" w:tooltip="Burgos, 2013 #2182" w:history="1">
              <w:r w:rsidR="00BA1020" w:rsidRPr="00E62175">
                <w:rPr>
                  <w:rFonts w:asciiTheme="minorHAnsi" w:hAnsiTheme="minorHAnsi" w:cstheme="minorHAnsi"/>
                  <w:noProof/>
                  <w:sz w:val="20"/>
                  <w:szCs w:val="20"/>
                  <w:lang w:val="en-GB"/>
                </w:rPr>
                <w:t>Burgos et al., 2013</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p>
        </w:tc>
      </w:tr>
      <w:tr w:rsidR="00A82138" w:rsidRPr="00E62175" w14:paraId="1E5F8142" w14:textId="77777777" w:rsidTr="002F3557">
        <w:trPr>
          <w:trHeight w:val="557"/>
          <w:jc w:val="center"/>
        </w:trPr>
        <w:tc>
          <w:tcPr>
            <w:tcW w:w="1555" w:type="dxa"/>
            <w:shd w:val="clear" w:color="auto" w:fill="F2F2F2" w:themeFill="background1" w:themeFillShade="F2"/>
            <w:tcMar>
              <w:top w:w="80" w:type="dxa"/>
              <w:left w:w="80" w:type="dxa"/>
              <w:bottom w:w="80" w:type="dxa"/>
              <w:right w:w="80" w:type="dxa"/>
            </w:tcMar>
          </w:tcPr>
          <w:p w14:paraId="69DD167F" w14:textId="77777777" w:rsidR="00A82138" w:rsidRPr="00E62175" w:rsidRDefault="00A82138" w:rsidP="007F7625">
            <w:pPr>
              <w:pStyle w:val="Body"/>
              <w:rPr>
                <w:rFonts w:asciiTheme="minorHAnsi" w:hAnsiTheme="minorHAnsi" w:cstheme="minorHAnsi"/>
                <w:b/>
                <w:bCs/>
                <w:sz w:val="20"/>
                <w:szCs w:val="20"/>
                <w:lang w:val="en-GB"/>
              </w:rPr>
            </w:pPr>
            <w:r w:rsidRPr="00E62175">
              <w:rPr>
                <w:rFonts w:asciiTheme="minorHAnsi" w:hAnsiTheme="minorHAnsi" w:cstheme="minorHAnsi"/>
                <w:b/>
                <w:bCs/>
                <w:sz w:val="20"/>
                <w:szCs w:val="20"/>
                <w:lang w:val="en-GB"/>
              </w:rPr>
              <w:lastRenderedPageBreak/>
              <w:t>Interviews &amp; Participatory Mapping</w:t>
            </w:r>
          </w:p>
        </w:tc>
        <w:tc>
          <w:tcPr>
            <w:tcW w:w="2355" w:type="dxa"/>
            <w:shd w:val="clear" w:color="auto" w:fill="F2F2F2" w:themeFill="background1" w:themeFillShade="F2"/>
            <w:tcMar>
              <w:top w:w="80" w:type="dxa"/>
              <w:left w:w="80" w:type="dxa"/>
              <w:bottom w:w="80" w:type="dxa"/>
              <w:right w:w="80" w:type="dxa"/>
            </w:tcMar>
          </w:tcPr>
          <w:p w14:paraId="61B4F40E" w14:textId="284F3E3A"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Can rapidly provide good representation of spatial patterns of resource use which in combination with GIS can be used to map fishing effort distribution and extract </w:t>
            </w:r>
            <w:proofErr w:type="spellStart"/>
            <w:r w:rsidRPr="00E62175">
              <w:rPr>
                <w:rFonts w:asciiTheme="minorHAnsi" w:hAnsiTheme="minorHAnsi" w:cstheme="minorHAnsi"/>
                <w:sz w:val="20"/>
                <w:szCs w:val="20"/>
                <w:lang w:val="en-GB"/>
              </w:rPr>
              <w:t>behavioral</w:t>
            </w:r>
            <w:proofErr w:type="spellEnd"/>
            <w:r w:rsidRPr="00E62175">
              <w:rPr>
                <w:rFonts w:asciiTheme="minorHAnsi" w:hAnsiTheme="minorHAnsi" w:cstheme="minorHAnsi"/>
                <w:sz w:val="20"/>
                <w:szCs w:val="20"/>
                <w:lang w:val="en-GB"/>
              </w:rPr>
              <w:t xml:space="preserve"> metrics. Can track changes over large temporal scales at minimal costs. This approach can increase relations with local communities and provide information on cultural services.</w:t>
            </w:r>
          </w:p>
        </w:tc>
        <w:tc>
          <w:tcPr>
            <w:tcW w:w="2268" w:type="dxa"/>
            <w:shd w:val="clear" w:color="auto" w:fill="F2F2F2" w:themeFill="background1" w:themeFillShade="F2"/>
            <w:tcMar>
              <w:top w:w="80" w:type="dxa"/>
              <w:left w:w="80" w:type="dxa"/>
              <w:bottom w:w="80" w:type="dxa"/>
              <w:right w:w="80" w:type="dxa"/>
            </w:tcMar>
          </w:tcPr>
          <w:p w14:paraId="7603A8D4" w14:textId="5596790D"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Requires extensive engagement to initiate. Limited by restrictions in fishers’ knowledge that are spatially localised and seasonal. Requires large sample size to provide robust data on sector wide patterns. Differences in </w:t>
            </w:r>
            <w:r w:rsidRPr="00E62175">
              <w:rPr>
                <w:rFonts w:asciiTheme="minorHAnsi" w:hAnsiTheme="minorHAnsi" w:cstheme="minorHAnsi"/>
                <w:sz w:val="20"/>
                <w:szCs w:val="20"/>
                <w:lang w:val="en-GB"/>
              </w:rPr>
              <w:t>fishers</w:t>
            </w:r>
            <w:r w:rsidR="00F25C5C" w:rsidRPr="00E62175">
              <w:rPr>
                <w:rFonts w:asciiTheme="minorHAnsi" w:hAnsiTheme="minorHAnsi" w:cstheme="minorHAnsi"/>
                <w:sz w:val="20"/>
                <w:szCs w:val="20"/>
                <w:lang w:val="en-GB"/>
              </w:rPr>
              <w:t>’</w:t>
            </w:r>
            <w:r w:rsidRPr="00E62175">
              <w:rPr>
                <w:rFonts w:asciiTheme="minorHAnsi" w:hAnsiTheme="minorHAnsi" w:cstheme="minorHAnsi"/>
                <w:sz w:val="20"/>
                <w:szCs w:val="20"/>
                <w:lang w:val="en-GB"/>
              </w:rPr>
              <w:t xml:space="preserve"> spatial perceptions can impact accuracy. </w:t>
            </w:r>
          </w:p>
        </w:tc>
        <w:tc>
          <w:tcPr>
            <w:tcW w:w="1206" w:type="dxa"/>
            <w:shd w:val="clear" w:color="auto" w:fill="F2F2F2" w:themeFill="background1" w:themeFillShade="F2"/>
            <w:tcMar>
              <w:top w:w="80" w:type="dxa"/>
              <w:left w:w="80" w:type="dxa"/>
              <w:bottom w:w="80" w:type="dxa"/>
              <w:right w:w="80" w:type="dxa"/>
            </w:tcMar>
          </w:tcPr>
          <w:p w14:paraId="0570D4DD"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Low</w:t>
            </w:r>
          </w:p>
        </w:tc>
        <w:tc>
          <w:tcPr>
            <w:tcW w:w="1240" w:type="dxa"/>
            <w:shd w:val="clear" w:color="auto" w:fill="F2F2F2" w:themeFill="background1" w:themeFillShade="F2"/>
            <w:tcMar>
              <w:top w:w="80" w:type="dxa"/>
              <w:left w:w="80" w:type="dxa"/>
              <w:bottom w:w="80" w:type="dxa"/>
              <w:right w:w="80" w:type="dxa"/>
            </w:tcMar>
          </w:tcPr>
          <w:p w14:paraId="54A2E1E6"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High</w:t>
            </w:r>
          </w:p>
        </w:tc>
        <w:tc>
          <w:tcPr>
            <w:tcW w:w="1337" w:type="dxa"/>
            <w:shd w:val="clear" w:color="auto" w:fill="F2F2F2" w:themeFill="background1" w:themeFillShade="F2"/>
            <w:tcMar>
              <w:top w:w="80" w:type="dxa"/>
              <w:left w:w="80" w:type="dxa"/>
              <w:bottom w:w="80" w:type="dxa"/>
              <w:right w:w="80" w:type="dxa"/>
            </w:tcMar>
          </w:tcPr>
          <w:p w14:paraId="6E4ECB7E" w14:textId="2222CBCE" w:rsidR="006658BC" w:rsidRPr="00E62175" w:rsidRDefault="006658BC"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fldData xml:space="preserve">PEVuZE5vdGU+PENpdGU+PEF1dGhvcj5UdXJuZXI8L0F1dGhvcj48WWVhcj4yMDE1PC9ZZWFyPjxS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</w:fldData>
              </w:fldChar>
            </w:r>
            <w:r w:rsidR="00AA6307" w:rsidRPr="00E62175">
              <w:rPr>
                <w:rFonts w:asciiTheme="minorHAnsi" w:hAnsiTheme="minorHAnsi" w:cstheme="minorHAnsi"/>
                <w:sz w:val="20"/>
                <w:szCs w:val="20"/>
                <w:lang w:val="en-GB"/>
              </w:rPr>
              <w:instrText xml:space="preserve"> ADDIN EN.CITE </w:instrText>
            </w:r>
            <w:r w:rsidR="00AA6307" w:rsidRPr="00E62175">
              <w:rPr>
                <w:rFonts w:asciiTheme="minorHAnsi" w:hAnsiTheme="minorHAnsi" w:cstheme="minorHAnsi"/>
                <w:sz w:val="20"/>
                <w:szCs w:val="20"/>
                <w:lang w:val="en-GB"/>
              </w:rPr>
              <w:fldChar w:fldCharType="begin">
                <w:fldData xml:space="preserve">PEVuZE5vdGU+PENpdGU+PEF1dGhvcj5UdXJuZXI8L0F1dGhvcj48WWVhcj4yMDE1PC9ZZWFyPjxS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</w:fldData>
              </w:fldChar>
            </w:r>
            <w:r w:rsidR="00AA6307" w:rsidRPr="00E62175">
              <w:rPr>
                <w:rFonts w:asciiTheme="minorHAnsi" w:hAnsiTheme="minorHAnsi" w:cstheme="minorHAnsi"/>
                <w:sz w:val="20"/>
                <w:szCs w:val="20"/>
                <w:lang w:val="en-GB"/>
              </w:rPr>
              <w:instrText xml:space="preserve"> ADDIN EN.CITE.DATA </w:instrText>
            </w:r>
            <w:r w:rsidR="00AA6307" w:rsidRPr="00E62175">
              <w:rPr>
                <w:rFonts w:asciiTheme="minorHAnsi" w:hAnsiTheme="minorHAnsi" w:cstheme="minorHAnsi"/>
                <w:sz w:val="20"/>
                <w:szCs w:val="20"/>
                <w:lang w:val="en-GB"/>
              </w:rPr>
            </w:r>
            <w:r w:rsidR="00AA6307" w:rsidRPr="00E62175">
              <w:rPr>
                <w:rFonts w:asciiTheme="minorHAnsi" w:hAnsiTheme="minorHAnsi" w:cstheme="minorHAnsi"/>
                <w:sz w:val="20"/>
                <w:szCs w:val="20"/>
                <w:lang w:val="en-GB"/>
              </w:rPr>
              <w:fldChar w:fldCharType="end"/>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92" w:tooltip="Turner, 2015 #1483" w:history="1">
              <w:r w:rsidR="00BA1020" w:rsidRPr="00E62175">
                <w:rPr>
                  <w:rFonts w:asciiTheme="minorHAnsi" w:hAnsiTheme="minorHAnsi" w:cstheme="minorHAnsi"/>
                  <w:noProof/>
                  <w:sz w:val="20"/>
                  <w:szCs w:val="20"/>
                  <w:lang w:val="en-GB"/>
                </w:rPr>
                <w:t>Turner et al., 2015</w:t>
              </w:r>
            </w:hyperlink>
            <w:r w:rsidR="00AA6307" w:rsidRPr="00E62175">
              <w:rPr>
                <w:rFonts w:asciiTheme="minorHAnsi" w:hAnsiTheme="minorHAnsi" w:cstheme="minorHAnsi"/>
                <w:noProof/>
                <w:sz w:val="20"/>
                <w:szCs w:val="20"/>
                <w:lang w:val="en-GB"/>
              </w:rPr>
              <w:t xml:space="preserve">, </w:t>
            </w:r>
            <w:hyperlink w:anchor="_ENREF_88" w:tooltip="Thiault, 2017 #2107" w:history="1">
              <w:r w:rsidR="00BA1020" w:rsidRPr="00E62175">
                <w:rPr>
                  <w:rFonts w:asciiTheme="minorHAnsi" w:hAnsiTheme="minorHAnsi" w:cstheme="minorHAnsi"/>
                  <w:noProof/>
                  <w:sz w:val="20"/>
                  <w:szCs w:val="20"/>
                  <w:lang w:val="en-GB"/>
                </w:rPr>
                <w:t>Thiault et al., 2017</w:t>
              </w:r>
            </w:hyperlink>
            <w:r w:rsidR="00AA6307" w:rsidRPr="00E62175">
              <w:rPr>
                <w:rFonts w:asciiTheme="minorHAnsi" w:hAnsiTheme="minorHAnsi" w:cstheme="minorHAnsi"/>
                <w:noProof/>
                <w:sz w:val="20"/>
                <w:szCs w:val="20"/>
                <w:lang w:val="en-GB"/>
              </w:rPr>
              <w:t xml:space="preserve">, </w:t>
            </w:r>
            <w:hyperlink w:anchor="_ENREF_8" w:tooltip="Aswani, 2006 #2191" w:history="1">
              <w:r w:rsidR="00BA1020" w:rsidRPr="00E62175">
                <w:rPr>
                  <w:rFonts w:asciiTheme="minorHAnsi" w:hAnsiTheme="minorHAnsi" w:cstheme="minorHAnsi"/>
                  <w:noProof/>
                  <w:sz w:val="20"/>
                  <w:szCs w:val="20"/>
                  <w:lang w:val="en-GB"/>
                </w:rPr>
                <w:t>Aswani and Lauer, 2006</w:t>
              </w:r>
            </w:hyperlink>
            <w:r w:rsidR="00AA6307" w:rsidRPr="00E62175">
              <w:rPr>
                <w:rFonts w:asciiTheme="minorHAnsi" w:hAnsiTheme="minorHAnsi" w:cstheme="minorHAnsi"/>
                <w:noProof/>
                <w:sz w:val="20"/>
                <w:szCs w:val="20"/>
                <w:lang w:val="en-GB"/>
              </w:rPr>
              <w:t xml:space="preserve">, </w:t>
            </w:r>
            <w:hyperlink w:anchor="_ENREF_85" w:tooltip="Szostek, 2017 #2192" w:history="1">
              <w:r w:rsidR="00BA1020" w:rsidRPr="00E62175">
                <w:rPr>
                  <w:rFonts w:asciiTheme="minorHAnsi" w:hAnsiTheme="minorHAnsi" w:cstheme="minorHAnsi"/>
                  <w:noProof/>
                  <w:sz w:val="20"/>
                  <w:szCs w:val="20"/>
                  <w:lang w:val="en-GB"/>
                </w:rPr>
                <w:t>Szostek et al., 2017</w:t>
              </w:r>
            </w:hyperlink>
            <w:r w:rsidR="00AA6307" w:rsidRPr="00E62175">
              <w:rPr>
                <w:rFonts w:asciiTheme="minorHAnsi" w:hAnsiTheme="minorHAnsi" w:cstheme="minorHAnsi"/>
                <w:noProof/>
                <w:sz w:val="20"/>
                <w:szCs w:val="20"/>
                <w:lang w:val="en-GB"/>
              </w:rPr>
              <w:t xml:space="preserve">, </w:t>
            </w:r>
            <w:hyperlink w:anchor="_ENREF_77" w:tooltip="Scholz, 2004 #2193" w:history="1">
              <w:r w:rsidR="00BA1020" w:rsidRPr="00E62175">
                <w:rPr>
                  <w:rFonts w:asciiTheme="minorHAnsi" w:hAnsiTheme="minorHAnsi" w:cstheme="minorHAnsi"/>
                  <w:noProof/>
                  <w:sz w:val="20"/>
                  <w:szCs w:val="20"/>
                  <w:lang w:val="en-GB"/>
                </w:rPr>
                <w:t>Scholz et al., 2004</w:t>
              </w:r>
            </w:hyperlink>
            <w:r w:rsidR="00AA6307" w:rsidRPr="00E62175">
              <w:rPr>
                <w:rFonts w:asciiTheme="minorHAnsi" w:hAnsiTheme="minorHAnsi" w:cstheme="minorHAnsi"/>
                <w:noProof/>
                <w:sz w:val="20"/>
                <w:szCs w:val="20"/>
                <w:lang w:val="en-GB"/>
              </w:rPr>
              <w:t xml:space="preserve">, </w:t>
            </w:r>
            <w:hyperlink w:anchor="_ENREF_25" w:tooltip="De Freitas, 2009 #2194" w:history="1">
              <w:r w:rsidR="00BA1020" w:rsidRPr="00E62175">
                <w:rPr>
                  <w:rFonts w:asciiTheme="minorHAnsi" w:hAnsiTheme="minorHAnsi" w:cstheme="minorHAnsi"/>
                  <w:noProof/>
                  <w:sz w:val="20"/>
                  <w:szCs w:val="20"/>
                  <w:lang w:val="en-GB"/>
                </w:rPr>
                <w:t>De Freitas and Tagliani, 2009</w:t>
              </w:r>
            </w:hyperlink>
            <w:r w:rsidR="00AA6307" w:rsidRPr="00E62175">
              <w:rPr>
                <w:rFonts w:asciiTheme="minorHAnsi" w:hAnsiTheme="minorHAnsi" w:cstheme="minorHAnsi"/>
                <w:noProof/>
                <w:sz w:val="20"/>
                <w:szCs w:val="20"/>
                <w:lang w:val="en-GB"/>
              </w:rPr>
              <w:t xml:space="preserve">, </w:t>
            </w:r>
            <w:hyperlink w:anchor="_ENREF_7" w:tooltip="Ardron, 2005 #2195" w:history="1">
              <w:r w:rsidR="00BA1020" w:rsidRPr="00E62175">
                <w:rPr>
                  <w:rFonts w:asciiTheme="minorHAnsi" w:hAnsiTheme="minorHAnsi" w:cstheme="minorHAnsi"/>
                  <w:noProof/>
                  <w:sz w:val="20"/>
                  <w:szCs w:val="20"/>
                  <w:lang w:val="en-GB"/>
                </w:rPr>
                <w:t>Ardron and Wallace, 2005</w:t>
              </w:r>
            </w:hyperlink>
            <w:r w:rsidR="00AA6307" w:rsidRPr="00E62175">
              <w:rPr>
                <w:rFonts w:asciiTheme="minorHAnsi" w:hAnsiTheme="minorHAnsi" w:cstheme="minorHAnsi"/>
                <w:noProof/>
                <w:sz w:val="20"/>
                <w:szCs w:val="20"/>
                <w:lang w:val="en-GB"/>
              </w:rPr>
              <w:t xml:space="preserve">, </w:t>
            </w:r>
            <w:hyperlink w:anchor="_ENREF_57" w:tooltip="Lima, 2017 #2134" w:history="1">
              <w:r w:rsidR="00BA1020" w:rsidRPr="00E62175">
                <w:rPr>
                  <w:rFonts w:asciiTheme="minorHAnsi" w:hAnsiTheme="minorHAnsi" w:cstheme="minorHAnsi"/>
                  <w:noProof/>
                  <w:sz w:val="20"/>
                  <w:szCs w:val="20"/>
                  <w:lang w:val="en-GB"/>
                </w:rPr>
                <w:t>Lima et al., 2017</w:t>
              </w:r>
            </w:hyperlink>
            <w:r w:rsidR="00AA6307" w:rsidRPr="00E62175">
              <w:rPr>
                <w:rFonts w:asciiTheme="minorHAnsi" w:hAnsiTheme="minorHAnsi" w:cstheme="minorHAnsi"/>
                <w:noProof/>
                <w:sz w:val="20"/>
                <w:szCs w:val="20"/>
                <w:lang w:val="en-GB"/>
              </w:rPr>
              <w:t xml:space="preserve">, </w:t>
            </w:r>
            <w:hyperlink w:anchor="_ENREF_35" w:tooltip="Hall, 2007 #2196" w:history="1">
              <w:r w:rsidR="00BA1020" w:rsidRPr="00E62175">
                <w:rPr>
                  <w:rFonts w:asciiTheme="minorHAnsi" w:hAnsiTheme="minorHAnsi" w:cstheme="minorHAnsi"/>
                  <w:noProof/>
                  <w:sz w:val="20"/>
                  <w:szCs w:val="20"/>
                  <w:lang w:val="en-GB"/>
                </w:rPr>
                <w:t>Hall and Close, 2007</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p>
          <w:p w14:paraId="69ADB965" w14:textId="77777777" w:rsidR="006658BC" w:rsidRPr="00E62175" w:rsidRDefault="006658BC" w:rsidP="007F7625">
            <w:pPr>
              <w:pStyle w:val="Body"/>
              <w:rPr>
                <w:rFonts w:asciiTheme="minorHAnsi" w:hAnsiTheme="minorHAnsi" w:cstheme="minorHAnsi"/>
                <w:sz w:val="20"/>
                <w:szCs w:val="20"/>
                <w:lang w:val="en-GB"/>
              </w:rPr>
            </w:pPr>
          </w:p>
          <w:p w14:paraId="629167D2" w14:textId="77777777" w:rsidR="006658BC" w:rsidRPr="00E62175" w:rsidRDefault="006658BC" w:rsidP="007F7625">
            <w:pPr>
              <w:pStyle w:val="Body"/>
              <w:rPr>
                <w:rFonts w:asciiTheme="minorHAnsi" w:hAnsiTheme="minorHAnsi" w:cstheme="minorHAnsi"/>
                <w:sz w:val="20"/>
                <w:szCs w:val="20"/>
                <w:lang w:val="en-GB"/>
              </w:rPr>
            </w:pPr>
          </w:p>
          <w:p w14:paraId="158B5C45" w14:textId="77777777" w:rsidR="00A82138" w:rsidRPr="00E62175" w:rsidRDefault="00A82138" w:rsidP="001E3986">
            <w:pPr>
              <w:pStyle w:val="Body"/>
              <w:rPr>
                <w:rFonts w:asciiTheme="minorHAnsi" w:hAnsiTheme="minorHAnsi" w:cstheme="minorHAnsi"/>
                <w:sz w:val="20"/>
                <w:szCs w:val="20"/>
                <w:lang w:val="en-GB"/>
              </w:rPr>
            </w:pPr>
          </w:p>
        </w:tc>
      </w:tr>
      <w:tr w:rsidR="00A82138" w:rsidRPr="00E62175" w14:paraId="41F1CE4D" w14:textId="77777777" w:rsidTr="002F3557">
        <w:trPr>
          <w:trHeight w:val="2381"/>
          <w:jc w:val="center"/>
        </w:trPr>
        <w:tc>
          <w:tcPr>
            <w:tcW w:w="1555" w:type="dxa"/>
            <w:shd w:val="clear" w:color="auto" w:fill="F2F2F2" w:themeFill="background1" w:themeFillShade="F2"/>
            <w:tcMar>
              <w:top w:w="80" w:type="dxa"/>
              <w:left w:w="80" w:type="dxa"/>
              <w:bottom w:w="80" w:type="dxa"/>
              <w:right w:w="80" w:type="dxa"/>
            </w:tcMar>
          </w:tcPr>
          <w:p w14:paraId="50EE91AC"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Models Using Generalised Behaviour Rules (FEET)</w:t>
            </w:r>
          </w:p>
        </w:tc>
        <w:tc>
          <w:tcPr>
            <w:tcW w:w="2355" w:type="dxa"/>
            <w:shd w:val="clear" w:color="auto" w:fill="F2F2F2" w:themeFill="background1" w:themeFillShade="F2"/>
            <w:tcMar>
              <w:top w:w="80" w:type="dxa"/>
              <w:left w:w="80" w:type="dxa"/>
              <w:bottom w:w="80" w:type="dxa"/>
              <w:right w:w="80" w:type="dxa"/>
            </w:tcMar>
          </w:tcPr>
          <w:p w14:paraId="6B576560"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When data is scare, these rules can be universally applied; allows interregional comparisons of fishing effort and behavioural characteristics. </w:t>
            </w:r>
          </w:p>
        </w:tc>
        <w:tc>
          <w:tcPr>
            <w:tcW w:w="2268" w:type="dxa"/>
            <w:shd w:val="clear" w:color="auto" w:fill="F2F2F2" w:themeFill="background1" w:themeFillShade="F2"/>
            <w:tcMar>
              <w:top w:w="80" w:type="dxa"/>
              <w:left w:w="80" w:type="dxa"/>
              <w:bottom w:w="80" w:type="dxa"/>
              <w:right w:w="80" w:type="dxa"/>
            </w:tcMar>
          </w:tcPr>
          <w:p w14:paraId="12D8F150" w14:textId="049D7745"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Generalisations can lead to under- or over- estimation of fishing effort as it often assumes all fishers behave uniformly. </w:t>
            </w:r>
          </w:p>
        </w:tc>
        <w:tc>
          <w:tcPr>
            <w:tcW w:w="1206" w:type="dxa"/>
            <w:shd w:val="clear" w:color="auto" w:fill="F2F2F2" w:themeFill="background1" w:themeFillShade="F2"/>
            <w:tcMar>
              <w:top w:w="80" w:type="dxa"/>
              <w:left w:w="80" w:type="dxa"/>
              <w:bottom w:w="80" w:type="dxa"/>
              <w:right w:w="80" w:type="dxa"/>
            </w:tcMar>
          </w:tcPr>
          <w:p w14:paraId="27AE5105" w14:textId="42B5E284" w:rsidR="00A82138" w:rsidRPr="00E62175" w:rsidRDefault="00F25C5C"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L</w:t>
            </w:r>
            <w:r w:rsidR="00A82138" w:rsidRPr="00E62175">
              <w:rPr>
                <w:rFonts w:asciiTheme="minorHAnsi" w:hAnsiTheme="minorHAnsi" w:cstheme="minorHAnsi"/>
                <w:sz w:val="20"/>
                <w:szCs w:val="20"/>
                <w:lang w:val="en-GB"/>
              </w:rPr>
              <w:t>ow</w:t>
            </w:r>
          </w:p>
        </w:tc>
        <w:tc>
          <w:tcPr>
            <w:tcW w:w="1240" w:type="dxa"/>
            <w:shd w:val="clear" w:color="auto" w:fill="F2F2F2" w:themeFill="background1" w:themeFillShade="F2"/>
            <w:tcMar>
              <w:top w:w="80" w:type="dxa"/>
              <w:left w:w="80" w:type="dxa"/>
              <w:bottom w:w="80" w:type="dxa"/>
              <w:right w:w="80" w:type="dxa"/>
            </w:tcMar>
          </w:tcPr>
          <w:p w14:paraId="6567072E"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Medium</w:t>
            </w:r>
          </w:p>
        </w:tc>
        <w:tc>
          <w:tcPr>
            <w:tcW w:w="1337" w:type="dxa"/>
            <w:shd w:val="clear" w:color="auto" w:fill="F2F2F2" w:themeFill="background1" w:themeFillShade="F2"/>
            <w:tcMar>
              <w:top w:w="80" w:type="dxa"/>
              <w:left w:w="80" w:type="dxa"/>
              <w:bottom w:w="80" w:type="dxa"/>
              <w:right w:w="80" w:type="dxa"/>
            </w:tcMar>
          </w:tcPr>
          <w:p w14:paraId="22FF1D51" w14:textId="4D6C68E3" w:rsidR="0021314A" w:rsidRPr="00E62175" w:rsidRDefault="0021314A"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fldData xml:space="preserve">PEVuZE5vdGU+PENpdGU+PEF1dGhvcj5TdGV3YXJ0PC9BdXRob3I+PFllYXI+MjAxMDwvWWVhcj48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=
</w:fldData>
              </w:fldChar>
            </w:r>
            <w:r w:rsidR="00AA6307" w:rsidRPr="00E62175">
              <w:rPr>
                <w:rFonts w:asciiTheme="minorHAnsi" w:hAnsiTheme="minorHAnsi" w:cstheme="minorHAnsi"/>
                <w:sz w:val="20"/>
                <w:szCs w:val="20"/>
                <w:lang w:val="en-GB"/>
              </w:rPr>
              <w:instrText xml:space="preserve"> ADDIN EN.CITE </w:instrText>
            </w:r>
            <w:r w:rsidR="00AA6307" w:rsidRPr="00E62175">
              <w:rPr>
                <w:rFonts w:asciiTheme="minorHAnsi" w:hAnsiTheme="minorHAnsi" w:cstheme="minorHAnsi"/>
                <w:sz w:val="20"/>
                <w:szCs w:val="20"/>
                <w:lang w:val="en-GB"/>
              </w:rPr>
              <w:fldChar w:fldCharType="begin">
                <w:fldData xml:space="preserve">PEVuZE5vdGU+PENpdGU+PEF1dGhvcj5TdGV3YXJ0PC9BdXRob3I+PFllYXI+MjAxMDwvWWVhcj48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=
</w:fldData>
              </w:fldChar>
            </w:r>
            <w:r w:rsidR="00AA6307" w:rsidRPr="00E62175">
              <w:rPr>
                <w:rFonts w:asciiTheme="minorHAnsi" w:hAnsiTheme="minorHAnsi" w:cstheme="minorHAnsi"/>
                <w:sz w:val="20"/>
                <w:szCs w:val="20"/>
                <w:lang w:val="en-GB"/>
              </w:rPr>
              <w:instrText xml:space="preserve"> ADDIN EN.CITE.DATA </w:instrText>
            </w:r>
            <w:r w:rsidR="00AA6307" w:rsidRPr="00E62175">
              <w:rPr>
                <w:rFonts w:asciiTheme="minorHAnsi" w:hAnsiTheme="minorHAnsi" w:cstheme="minorHAnsi"/>
                <w:sz w:val="20"/>
                <w:szCs w:val="20"/>
                <w:lang w:val="en-GB"/>
              </w:rPr>
            </w:r>
            <w:r w:rsidR="00AA6307" w:rsidRPr="00E62175">
              <w:rPr>
                <w:rFonts w:asciiTheme="minorHAnsi" w:hAnsiTheme="minorHAnsi" w:cstheme="minorHAnsi"/>
                <w:sz w:val="20"/>
                <w:szCs w:val="20"/>
                <w:lang w:val="en-GB"/>
              </w:rPr>
              <w:fldChar w:fldCharType="end"/>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84" w:tooltip="Stewart, 2010 #1466" w:history="1">
              <w:r w:rsidR="00BA1020" w:rsidRPr="00E62175">
                <w:rPr>
                  <w:rFonts w:asciiTheme="minorHAnsi" w:hAnsiTheme="minorHAnsi" w:cstheme="minorHAnsi"/>
                  <w:noProof/>
                  <w:sz w:val="20"/>
                  <w:szCs w:val="20"/>
                  <w:lang w:val="en-GB"/>
                </w:rPr>
                <w:t>Stewart et al., 2010</w:t>
              </w:r>
            </w:hyperlink>
            <w:r w:rsidR="00AA6307" w:rsidRPr="00E62175">
              <w:rPr>
                <w:rFonts w:asciiTheme="minorHAnsi" w:hAnsiTheme="minorHAnsi" w:cstheme="minorHAnsi"/>
                <w:noProof/>
                <w:sz w:val="20"/>
                <w:szCs w:val="20"/>
                <w:lang w:val="en-GB"/>
              </w:rPr>
              <w:t xml:space="preserve">, </w:t>
            </w:r>
            <w:hyperlink w:anchor="_ENREF_27" w:tooltip="Dunn, 2010 #2120" w:history="1">
              <w:r w:rsidR="00BA1020" w:rsidRPr="00E62175">
                <w:rPr>
                  <w:rFonts w:asciiTheme="minorHAnsi" w:hAnsiTheme="minorHAnsi" w:cstheme="minorHAnsi"/>
                  <w:noProof/>
                  <w:sz w:val="20"/>
                  <w:szCs w:val="20"/>
                  <w:lang w:val="en-GB"/>
                </w:rPr>
                <w:t>Dunn et al., 2010</w:t>
              </w:r>
            </w:hyperlink>
            <w:r w:rsidR="00AA6307" w:rsidRPr="00E62175">
              <w:rPr>
                <w:rFonts w:asciiTheme="minorHAnsi" w:hAnsiTheme="minorHAnsi" w:cstheme="minorHAnsi"/>
                <w:noProof/>
                <w:sz w:val="20"/>
                <w:szCs w:val="20"/>
                <w:lang w:val="en-GB"/>
              </w:rPr>
              <w:t xml:space="preserve">, </w:t>
            </w:r>
            <w:hyperlink w:anchor="_ENREF_20" w:tooltip="Chuenpagdee, 2006 #1472" w:history="1">
              <w:r w:rsidR="00BA1020" w:rsidRPr="00E62175">
                <w:rPr>
                  <w:rFonts w:asciiTheme="minorHAnsi" w:hAnsiTheme="minorHAnsi" w:cstheme="minorHAnsi"/>
                  <w:noProof/>
                  <w:sz w:val="20"/>
                  <w:szCs w:val="20"/>
                  <w:lang w:val="en-GB"/>
                </w:rPr>
                <w:t>Chuenpagdee et al., 2006</w:t>
              </w:r>
            </w:hyperlink>
            <w:r w:rsidR="00AA6307" w:rsidRPr="00E62175">
              <w:rPr>
                <w:rFonts w:asciiTheme="minorHAnsi" w:hAnsiTheme="minorHAnsi" w:cstheme="minorHAnsi"/>
                <w:noProof/>
                <w:sz w:val="20"/>
                <w:szCs w:val="20"/>
                <w:lang w:val="en-GB"/>
              </w:rPr>
              <w:t xml:space="preserve">, </w:t>
            </w:r>
            <w:hyperlink w:anchor="_ENREF_21" w:tooltip="Chuenpagdee, 2008 #2197" w:history="1">
              <w:r w:rsidR="00BA1020" w:rsidRPr="00E62175">
                <w:rPr>
                  <w:rFonts w:asciiTheme="minorHAnsi" w:hAnsiTheme="minorHAnsi" w:cstheme="minorHAnsi"/>
                  <w:noProof/>
                  <w:sz w:val="20"/>
                  <w:szCs w:val="20"/>
                  <w:lang w:val="en-GB"/>
                </w:rPr>
                <w:t>Chuenpagdee and Pauly, 2008</w:t>
              </w:r>
            </w:hyperlink>
            <w:r w:rsidR="00AA6307" w:rsidRPr="00E62175">
              <w:rPr>
                <w:rFonts w:asciiTheme="minorHAnsi" w:hAnsiTheme="minorHAnsi" w:cstheme="minorHAnsi"/>
                <w:noProof/>
                <w:sz w:val="20"/>
                <w:szCs w:val="20"/>
                <w:lang w:val="en-GB"/>
              </w:rPr>
              <w:t xml:space="preserve">, </w:t>
            </w:r>
            <w:hyperlink w:anchor="_ENREF_46" w:tooltip="Johnson, 2017 #2103" w:history="1">
              <w:r w:rsidR="00BA1020" w:rsidRPr="00E62175">
                <w:rPr>
                  <w:rFonts w:asciiTheme="minorHAnsi" w:hAnsiTheme="minorHAnsi" w:cstheme="minorHAnsi"/>
                  <w:noProof/>
                  <w:sz w:val="20"/>
                  <w:szCs w:val="20"/>
                  <w:lang w:val="en-GB"/>
                </w:rPr>
                <w:t>Johnson et al., 2017</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p>
          <w:p w14:paraId="46E7B404" w14:textId="34D52F35"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 </w:t>
            </w:r>
          </w:p>
        </w:tc>
      </w:tr>
      <w:tr w:rsidR="00A82138" w:rsidRPr="00E62175" w14:paraId="63FEC427" w14:textId="77777777" w:rsidTr="002F3557">
        <w:trPr>
          <w:trHeight w:val="2381"/>
          <w:jc w:val="center"/>
        </w:trPr>
        <w:tc>
          <w:tcPr>
            <w:tcW w:w="1555" w:type="dxa"/>
            <w:shd w:val="clear" w:color="auto" w:fill="F2F2F2" w:themeFill="background1" w:themeFillShade="F2"/>
            <w:tcMar>
              <w:top w:w="80" w:type="dxa"/>
              <w:left w:w="80" w:type="dxa"/>
              <w:bottom w:w="80" w:type="dxa"/>
              <w:right w:w="80" w:type="dxa"/>
            </w:tcMar>
          </w:tcPr>
          <w:p w14:paraId="7484396F"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Onboard Observers</w:t>
            </w:r>
          </w:p>
        </w:tc>
        <w:tc>
          <w:tcPr>
            <w:tcW w:w="2355" w:type="dxa"/>
            <w:shd w:val="clear" w:color="auto" w:fill="F2F2F2" w:themeFill="background1" w:themeFillShade="F2"/>
            <w:tcMar>
              <w:top w:w="80" w:type="dxa"/>
              <w:left w:w="80" w:type="dxa"/>
              <w:bottom w:w="80" w:type="dxa"/>
              <w:right w:w="80" w:type="dxa"/>
            </w:tcMar>
          </w:tcPr>
          <w:p w14:paraId="0F9C52E2" w14:textId="123F8F36"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Can be used to record </w:t>
            </w:r>
            <w:r w:rsidRPr="00E62175">
              <w:rPr>
                <w:rFonts w:asciiTheme="minorHAnsi" w:hAnsiTheme="minorHAnsi" w:cstheme="minorHAnsi"/>
                <w:sz w:val="20"/>
                <w:szCs w:val="20"/>
                <w:lang w:val="en-GB"/>
              </w:rPr>
              <w:t>fishers</w:t>
            </w:r>
            <w:r w:rsidR="00F25C5C" w:rsidRPr="00E62175">
              <w:rPr>
                <w:rFonts w:asciiTheme="minorHAnsi" w:hAnsiTheme="minorHAnsi" w:cstheme="minorHAnsi"/>
                <w:sz w:val="20"/>
                <w:szCs w:val="20"/>
                <w:lang w:val="en-GB"/>
              </w:rPr>
              <w:t>’</w:t>
            </w:r>
            <w:r w:rsidRPr="00E62175">
              <w:rPr>
                <w:rFonts w:asciiTheme="minorHAnsi" w:hAnsiTheme="minorHAnsi" w:cstheme="minorHAnsi"/>
                <w:sz w:val="20"/>
                <w:szCs w:val="20"/>
                <w:lang w:val="en-GB"/>
              </w:rPr>
              <w:t xml:space="preserve"> behaviours (e.g., set and haul locations). Reliable data on bycatch and gear type; can monitor with global navigation satellite system (GNSS); easily combined with data from VMS or GPS tracking data.</w:t>
            </w:r>
          </w:p>
        </w:tc>
        <w:tc>
          <w:tcPr>
            <w:tcW w:w="2268" w:type="dxa"/>
            <w:shd w:val="clear" w:color="auto" w:fill="F2F2F2" w:themeFill="background1" w:themeFillShade="F2"/>
            <w:tcMar>
              <w:top w:w="80" w:type="dxa"/>
              <w:left w:w="80" w:type="dxa"/>
              <w:bottom w:w="80" w:type="dxa"/>
              <w:right w:w="80" w:type="dxa"/>
            </w:tcMar>
          </w:tcPr>
          <w:p w14:paraId="7B246FCE" w14:textId="570515AB"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Space limits this approach to larger vessels. Expensive in terms of </w:t>
            </w:r>
            <w:r w:rsidR="00F25C5C" w:rsidRPr="00E62175">
              <w:rPr>
                <w:rFonts w:asciiTheme="minorHAnsi" w:hAnsiTheme="minorHAnsi" w:cstheme="minorHAnsi"/>
                <w:sz w:val="20"/>
                <w:szCs w:val="20"/>
                <w:lang w:val="en-GB"/>
              </w:rPr>
              <w:t>personnel</w:t>
            </w:r>
            <w:r w:rsidRPr="00E62175">
              <w:rPr>
                <w:rFonts w:asciiTheme="minorHAnsi" w:hAnsiTheme="minorHAnsi" w:cstheme="minorHAnsi"/>
                <w:sz w:val="20"/>
                <w:szCs w:val="20"/>
                <w:lang w:val="en-GB"/>
              </w:rPr>
              <w:t xml:space="preserve"> time to implement on SSF. If not used in combination with GPS or VMS tracking data</w:t>
            </w:r>
            <w:r w:rsidR="00F25C5C" w:rsidRPr="00E62175">
              <w:rPr>
                <w:rFonts w:asciiTheme="minorHAnsi" w:hAnsiTheme="minorHAnsi" w:cstheme="minorHAnsi"/>
                <w:sz w:val="20"/>
                <w:szCs w:val="20"/>
                <w:lang w:val="en-GB"/>
              </w:rPr>
              <w:t>,</w:t>
            </w:r>
            <w:r w:rsidRPr="00E62175">
              <w:rPr>
                <w:rFonts w:asciiTheme="minorHAnsi" w:hAnsiTheme="minorHAnsi" w:cstheme="minorHAnsi"/>
                <w:sz w:val="20"/>
                <w:szCs w:val="20"/>
                <w:lang w:val="en-GB"/>
              </w:rPr>
              <w:t xml:space="preserve"> it doesn’t provide detailed spatial temporal information. Logistically hard to organise in LEDCs with complex SSF.</w:t>
            </w:r>
          </w:p>
        </w:tc>
        <w:tc>
          <w:tcPr>
            <w:tcW w:w="1206" w:type="dxa"/>
            <w:shd w:val="clear" w:color="auto" w:fill="F2F2F2" w:themeFill="background1" w:themeFillShade="F2"/>
            <w:tcMar>
              <w:top w:w="80" w:type="dxa"/>
              <w:left w:w="80" w:type="dxa"/>
              <w:bottom w:w="80" w:type="dxa"/>
              <w:right w:w="80" w:type="dxa"/>
            </w:tcMar>
          </w:tcPr>
          <w:p w14:paraId="3FE22B85"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High</w:t>
            </w:r>
          </w:p>
        </w:tc>
        <w:tc>
          <w:tcPr>
            <w:tcW w:w="1240" w:type="dxa"/>
            <w:shd w:val="clear" w:color="auto" w:fill="F2F2F2" w:themeFill="background1" w:themeFillShade="F2"/>
            <w:tcMar>
              <w:top w:w="80" w:type="dxa"/>
              <w:left w:w="80" w:type="dxa"/>
              <w:bottom w:w="80" w:type="dxa"/>
              <w:right w:w="80" w:type="dxa"/>
            </w:tcMar>
          </w:tcPr>
          <w:p w14:paraId="62AC668E"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High</w:t>
            </w:r>
          </w:p>
        </w:tc>
        <w:tc>
          <w:tcPr>
            <w:tcW w:w="1337" w:type="dxa"/>
            <w:shd w:val="clear" w:color="auto" w:fill="F2F2F2" w:themeFill="background1" w:themeFillShade="F2"/>
            <w:tcMar>
              <w:top w:w="80" w:type="dxa"/>
              <w:left w:w="80" w:type="dxa"/>
              <w:bottom w:w="80" w:type="dxa"/>
              <w:right w:w="80" w:type="dxa"/>
            </w:tcMar>
          </w:tcPr>
          <w:p w14:paraId="0AE73C3E" w14:textId="0DEAE445" w:rsidR="00A82138" w:rsidRPr="00E62175" w:rsidRDefault="006C70EA"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fldData xml:space="preserve">PEVuZE5vdGU+PENpdGU+PEF1dGhvcj5DYXJkaWVjPC9BdXRob3I+PFllYXI+MjAyMDwvWWVhcj48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</w:fldData>
              </w:fldChar>
            </w:r>
            <w:r w:rsidR="00AA6307" w:rsidRPr="00E62175">
              <w:rPr>
                <w:rFonts w:asciiTheme="minorHAnsi" w:hAnsiTheme="minorHAnsi" w:cstheme="minorHAnsi"/>
                <w:sz w:val="20"/>
                <w:szCs w:val="20"/>
                <w:lang w:val="en-GB"/>
              </w:rPr>
              <w:instrText xml:space="preserve"> ADDIN EN.CITE </w:instrText>
            </w:r>
            <w:r w:rsidR="00AA6307" w:rsidRPr="00E62175">
              <w:rPr>
                <w:rFonts w:asciiTheme="minorHAnsi" w:hAnsiTheme="minorHAnsi" w:cstheme="minorHAnsi"/>
                <w:sz w:val="20"/>
                <w:szCs w:val="20"/>
                <w:lang w:val="en-GB"/>
              </w:rPr>
              <w:fldChar w:fldCharType="begin">
                <w:fldData xml:space="preserve">PEVuZE5vdGU+PENpdGU+PEF1dGhvcj5DYXJkaWVjPC9BdXRob3I+PFllYXI+MjAyMDwvWWVhcj48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</w:fldData>
              </w:fldChar>
            </w:r>
            <w:r w:rsidR="00AA6307" w:rsidRPr="00E62175">
              <w:rPr>
                <w:rFonts w:asciiTheme="minorHAnsi" w:hAnsiTheme="minorHAnsi" w:cstheme="minorHAnsi"/>
                <w:sz w:val="20"/>
                <w:szCs w:val="20"/>
                <w:lang w:val="en-GB"/>
              </w:rPr>
              <w:instrText xml:space="preserve"> ADDIN EN.CITE.DATA </w:instrText>
            </w:r>
            <w:r w:rsidR="00AA6307" w:rsidRPr="00E62175">
              <w:rPr>
                <w:rFonts w:asciiTheme="minorHAnsi" w:hAnsiTheme="minorHAnsi" w:cstheme="minorHAnsi"/>
                <w:sz w:val="20"/>
                <w:szCs w:val="20"/>
                <w:lang w:val="en-GB"/>
              </w:rPr>
            </w:r>
            <w:r w:rsidR="00AA6307" w:rsidRPr="00E62175">
              <w:rPr>
                <w:rFonts w:asciiTheme="minorHAnsi" w:hAnsiTheme="minorHAnsi" w:cstheme="minorHAnsi"/>
                <w:sz w:val="20"/>
                <w:szCs w:val="20"/>
                <w:lang w:val="en-GB"/>
              </w:rPr>
              <w:fldChar w:fldCharType="end"/>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18" w:tooltip="Cardiec, 2020 #2028" w:history="1">
              <w:r w:rsidR="00BA1020" w:rsidRPr="00E62175">
                <w:rPr>
                  <w:rFonts w:asciiTheme="minorHAnsi" w:hAnsiTheme="minorHAnsi" w:cstheme="minorHAnsi"/>
                  <w:noProof/>
                  <w:sz w:val="20"/>
                  <w:szCs w:val="20"/>
                  <w:lang w:val="en-GB"/>
                </w:rPr>
                <w:t>Cardiec et al., 2020</w:t>
              </w:r>
            </w:hyperlink>
            <w:r w:rsidR="00AA6307" w:rsidRPr="00E62175">
              <w:rPr>
                <w:rFonts w:asciiTheme="minorHAnsi" w:hAnsiTheme="minorHAnsi" w:cstheme="minorHAnsi"/>
                <w:noProof/>
                <w:sz w:val="20"/>
                <w:szCs w:val="20"/>
                <w:lang w:val="en-GB"/>
              </w:rPr>
              <w:t xml:space="preserve">, </w:t>
            </w:r>
            <w:hyperlink w:anchor="_ENREF_61" w:tooltip="Mendo, 2019 #2142" w:history="1">
              <w:r w:rsidR="00BA1020" w:rsidRPr="00E62175">
                <w:rPr>
                  <w:rFonts w:asciiTheme="minorHAnsi" w:hAnsiTheme="minorHAnsi" w:cstheme="minorHAnsi"/>
                  <w:noProof/>
                  <w:sz w:val="20"/>
                  <w:szCs w:val="20"/>
                  <w:lang w:val="en-GB"/>
                </w:rPr>
                <w:t>Mendo et al., 2019</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r w:rsidR="00A82138" w:rsidRPr="00E62175">
              <w:rPr>
                <w:rFonts w:asciiTheme="minorHAnsi" w:hAnsiTheme="minorHAnsi" w:cstheme="minorHAnsi"/>
                <w:sz w:val="20"/>
                <w:szCs w:val="20"/>
                <w:lang w:val="en-GB"/>
              </w:rPr>
              <w:t xml:space="preserve"> </w:t>
            </w:r>
          </w:p>
        </w:tc>
      </w:tr>
      <w:tr w:rsidR="00A82138" w:rsidRPr="00E62175" w14:paraId="4F661ADE" w14:textId="77777777" w:rsidTr="002F3557">
        <w:trPr>
          <w:trHeight w:val="2891"/>
          <w:jc w:val="center"/>
        </w:trPr>
        <w:tc>
          <w:tcPr>
            <w:tcW w:w="1555" w:type="dxa"/>
            <w:shd w:val="clear" w:color="auto" w:fill="F2F2F2" w:themeFill="background1" w:themeFillShade="F2"/>
            <w:tcMar>
              <w:top w:w="80" w:type="dxa"/>
              <w:left w:w="80" w:type="dxa"/>
              <w:bottom w:w="80" w:type="dxa"/>
              <w:right w:w="80" w:type="dxa"/>
            </w:tcMar>
          </w:tcPr>
          <w:p w14:paraId="3FB7FDC2"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Vessel Sightings</w:t>
            </w:r>
          </w:p>
        </w:tc>
        <w:tc>
          <w:tcPr>
            <w:tcW w:w="2355" w:type="dxa"/>
            <w:shd w:val="clear" w:color="auto" w:fill="F2F2F2" w:themeFill="background1" w:themeFillShade="F2"/>
            <w:tcMar>
              <w:top w:w="80" w:type="dxa"/>
              <w:left w:w="80" w:type="dxa"/>
              <w:bottom w:w="80" w:type="dxa"/>
              <w:right w:w="80" w:type="dxa"/>
            </w:tcMar>
          </w:tcPr>
          <w:p w14:paraId="108EE368"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 xml:space="preserve">Reliable and accurate spatial temporal data on SSF when other statistical data for the fishery is scarce. </w:t>
            </w:r>
          </w:p>
        </w:tc>
        <w:tc>
          <w:tcPr>
            <w:tcW w:w="2268" w:type="dxa"/>
            <w:shd w:val="clear" w:color="auto" w:fill="F2F2F2" w:themeFill="background1" w:themeFillShade="F2"/>
            <w:tcMar>
              <w:top w:w="80" w:type="dxa"/>
              <w:left w:w="80" w:type="dxa"/>
              <w:bottom w:w="80" w:type="dxa"/>
              <w:right w:w="80" w:type="dxa"/>
            </w:tcMar>
          </w:tcPr>
          <w:p w14:paraId="54B6BDC9"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This data is often limited in its breadth; comes as a by-product of patrol vessels; doesn’t record entire trip only a specific moment in space and time.</w:t>
            </w:r>
          </w:p>
        </w:tc>
        <w:tc>
          <w:tcPr>
            <w:tcW w:w="1206" w:type="dxa"/>
            <w:shd w:val="clear" w:color="auto" w:fill="F2F2F2" w:themeFill="background1" w:themeFillShade="F2"/>
            <w:tcMar>
              <w:top w:w="80" w:type="dxa"/>
              <w:left w:w="80" w:type="dxa"/>
              <w:bottom w:w="80" w:type="dxa"/>
              <w:right w:w="80" w:type="dxa"/>
            </w:tcMar>
          </w:tcPr>
          <w:p w14:paraId="019B99EC"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Low</w:t>
            </w:r>
          </w:p>
        </w:tc>
        <w:tc>
          <w:tcPr>
            <w:tcW w:w="1240" w:type="dxa"/>
            <w:shd w:val="clear" w:color="auto" w:fill="F2F2F2" w:themeFill="background1" w:themeFillShade="F2"/>
            <w:tcMar>
              <w:top w:w="80" w:type="dxa"/>
              <w:left w:w="80" w:type="dxa"/>
              <w:bottom w:w="80" w:type="dxa"/>
              <w:right w:w="80" w:type="dxa"/>
            </w:tcMar>
          </w:tcPr>
          <w:p w14:paraId="496C944D"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Low</w:t>
            </w:r>
          </w:p>
        </w:tc>
        <w:tc>
          <w:tcPr>
            <w:tcW w:w="1337" w:type="dxa"/>
            <w:shd w:val="clear" w:color="auto" w:fill="F2F2F2" w:themeFill="background1" w:themeFillShade="F2"/>
            <w:tcMar>
              <w:top w:w="80" w:type="dxa"/>
              <w:left w:w="80" w:type="dxa"/>
              <w:bottom w:w="80" w:type="dxa"/>
              <w:right w:w="80" w:type="dxa"/>
            </w:tcMar>
          </w:tcPr>
          <w:p w14:paraId="65823632" w14:textId="6C5B5A98" w:rsidR="00A82138" w:rsidRPr="00E62175" w:rsidRDefault="006C70EA"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fldData xml:space="preserve">PEVuZE5vdGU+PENpdGU+PEF1dGhvcj5UdXJuZXI8L0F1dGhvcj48WWVhcj4yMDE1PC9ZZWFyPjxS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</w:fldData>
              </w:fldChar>
            </w:r>
            <w:r w:rsidR="00AA6307" w:rsidRPr="00E62175">
              <w:rPr>
                <w:rFonts w:asciiTheme="minorHAnsi" w:hAnsiTheme="minorHAnsi" w:cstheme="minorHAnsi"/>
                <w:sz w:val="20"/>
                <w:szCs w:val="20"/>
                <w:lang w:val="en-GB"/>
              </w:rPr>
              <w:instrText xml:space="preserve"> ADDIN EN.CITE </w:instrText>
            </w:r>
            <w:r w:rsidR="00AA6307" w:rsidRPr="00E62175">
              <w:rPr>
                <w:rFonts w:asciiTheme="minorHAnsi" w:hAnsiTheme="minorHAnsi" w:cstheme="minorHAnsi"/>
                <w:sz w:val="20"/>
                <w:szCs w:val="20"/>
                <w:lang w:val="en-GB"/>
              </w:rPr>
              <w:fldChar w:fldCharType="begin">
                <w:fldData xml:space="preserve">PEVuZE5vdGU+PENpdGU+PEF1dGhvcj5UdXJuZXI8L0F1dGhvcj48WWVhcj4yMDE1PC9ZZWFyPjxS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</w:fldData>
              </w:fldChar>
            </w:r>
            <w:r w:rsidR="00AA6307" w:rsidRPr="00E62175">
              <w:rPr>
                <w:rFonts w:asciiTheme="minorHAnsi" w:hAnsiTheme="minorHAnsi" w:cstheme="minorHAnsi"/>
                <w:sz w:val="20"/>
                <w:szCs w:val="20"/>
                <w:lang w:val="en-GB"/>
              </w:rPr>
              <w:instrText xml:space="preserve"> ADDIN EN.CITE.DATA </w:instrText>
            </w:r>
            <w:r w:rsidR="00AA6307" w:rsidRPr="00E62175">
              <w:rPr>
                <w:rFonts w:asciiTheme="minorHAnsi" w:hAnsiTheme="minorHAnsi" w:cstheme="minorHAnsi"/>
                <w:sz w:val="20"/>
                <w:szCs w:val="20"/>
                <w:lang w:val="en-GB"/>
              </w:rPr>
            </w:r>
            <w:r w:rsidR="00AA6307" w:rsidRPr="00E62175">
              <w:rPr>
                <w:rFonts w:asciiTheme="minorHAnsi" w:hAnsiTheme="minorHAnsi" w:cstheme="minorHAnsi"/>
                <w:sz w:val="20"/>
                <w:szCs w:val="20"/>
                <w:lang w:val="en-GB"/>
              </w:rPr>
              <w:fldChar w:fldCharType="end"/>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92" w:tooltip="Turner, 2015 #1483" w:history="1">
              <w:r w:rsidR="00BA1020" w:rsidRPr="00E62175">
                <w:rPr>
                  <w:rFonts w:asciiTheme="minorHAnsi" w:hAnsiTheme="minorHAnsi" w:cstheme="minorHAnsi"/>
                  <w:noProof/>
                  <w:sz w:val="20"/>
                  <w:szCs w:val="20"/>
                  <w:lang w:val="en-GB"/>
                </w:rPr>
                <w:t>Turner et al., 2015</w:t>
              </w:r>
            </w:hyperlink>
            <w:r w:rsidR="00AA6307" w:rsidRPr="00E62175">
              <w:rPr>
                <w:rFonts w:asciiTheme="minorHAnsi" w:hAnsiTheme="minorHAnsi" w:cstheme="minorHAnsi"/>
                <w:noProof/>
                <w:sz w:val="20"/>
                <w:szCs w:val="20"/>
                <w:lang w:val="en-GB"/>
              </w:rPr>
              <w:t xml:space="preserve">, </w:t>
            </w:r>
            <w:hyperlink w:anchor="_ENREF_15" w:tooltip="Breen, 2015 #1598" w:history="1">
              <w:r w:rsidR="00BA1020" w:rsidRPr="00E62175">
                <w:rPr>
                  <w:rFonts w:asciiTheme="minorHAnsi" w:hAnsiTheme="minorHAnsi" w:cstheme="minorHAnsi"/>
                  <w:noProof/>
                  <w:sz w:val="20"/>
                  <w:szCs w:val="20"/>
                  <w:lang w:val="en-GB"/>
                </w:rPr>
                <w:t>Breen et al., 2015</w:t>
              </w:r>
            </w:hyperlink>
            <w:r w:rsidR="00AA6307" w:rsidRPr="00E62175">
              <w:rPr>
                <w:rFonts w:asciiTheme="minorHAnsi" w:hAnsiTheme="minorHAnsi" w:cstheme="minorHAnsi"/>
                <w:noProof/>
                <w:sz w:val="20"/>
                <w:szCs w:val="20"/>
                <w:lang w:val="en-GB"/>
              </w:rPr>
              <w:t xml:space="preserve">, </w:t>
            </w:r>
            <w:hyperlink w:anchor="_ENREF_50" w:tooltip="Kleiven, 2011 #2190" w:history="1">
              <w:r w:rsidR="00BA1020" w:rsidRPr="00E62175">
                <w:rPr>
                  <w:rFonts w:asciiTheme="minorHAnsi" w:hAnsiTheme="minorHAnsi" w:cstheme="minorHAnsi"/>
                  <w:noProof/>
                  <w:sz w:val="20"/>
                  <w:szCs w:val="20"/>
                  <w:lang w:val="en-GB"/>
                </w:rPr>
                <w:t>Kleiven et al., 2011</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r w:rsidRPr="00E62175">
              <w:rPr>
                <w:rFonts w:asciiTheme="minorHAnsi" w:hAnsiTheme="minorHAnsi" w:cstheme="minorHAnsi"/>
                <w:sz w:val="20"/>
                <w:szCs w:val="20"/>
                <w:lang w:val="en-GB"/>
              </w:rPr>
              <w:t xml:space="preserve"> </w:t>
            </w:r>
          </w:p>
        </w:tc>
      </w:tr>
      <w:tr w:rsidR="00A82138" w:rsidRPr="00E62175" w14:paraId="3FD800A8" w14:textId="77777777" w:rsidTr="002F3557">
        <w:trPr>
          <w:trHeight w:val="2211"/>
          <w:jc w:val="center"/>
        </w:trPr>
        <w:tc>
          <w:tcPr>
            <w:tcW w:w="1555" w:type="dxa"/>
            <w:shd w:val="clear" w:color="auto" w:fill="F2F2F2" w:themeFill="background1" w:themeFillShade="F2"/>
            <w:tcMar>
              <w:top w:w="80" w:type="dxa"/>
              <w:left w:w="80" w:type="dxa"/>
              <w:bottom w:w="80" w:type="dxa"/>
              <w:right w:w="80" w:type="dxa"/>
            </w:tcMar>
          </w:tcPr>
          <w:p w14:paraId="1B219669"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lastRenderedPageBreak/>
              <w:t>Inshore Vessel Monitoring System (</w:t>
            </w:r>
            <w:proofErr w:type="spellStart"/>
            <w:r w:rsidRPr="00E62175">
              <w:rPr>
                <w:rFonts w:asciiTheme="minorHAnsi" w:hAnsiTheme="minorHAnsi" w:cstheme="minorHAnsi"/>
                <w:b/>
                <w:bCs/>
                <w:sz w:val="20"/>
                <w:szCs w:val="20"/>
                <w:lang w:val="en-GB"/>
              </w:rPr>
              <w:t>iVMS</w:t>
            </w:r>
            <w:proofErr w:type="spellEnd"/>
            <w:r w:rsidRPr="00E62175">
              <w:rPr>
                <w:rFonts w:asciiTheme="minorHAnsi" w:hAnsiTheme="minorHAnsi" w:cstheme="minorHAnsi"/>
                <w:b/>
                <w:bCs/>
                <w:sz w:val="20"/>
                <w:szCs w:val="20"/>
                <w:lang w:val="en-GB"/>
              </w:rPr>
              <w:t>)</w:t>
            </w:r>
          </w:p>
        </w:tc>
        <w:tc>
          <w:tcPr>
            <w:tcW w:w="2355" w:type="dxa"/>
            <w:shd w:val="clear" w:color="auto" w:fill="F2F2F2" w:themeFill="background1" w:themeFillShade="F2"/>
            <w:tcMar>
              <w:top w:w="80" w:type="dxa"/>
              <w:left w:w="80" w:type="dxa"/>
              <w:bottom w:w="80" w:type="dxa"/>
              <w:right w:w="80" w:type="dxa"/>
            </w:tcMar>
          </w:tcPr>
          <w:p w14:paraId="7293F2DD"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Provide robust overall package in terms accessibility to managers and of scrutiny of units and data. Has the ability to integrate plug-ins for catch reporting; higher resolution than AIS and VMS.</w:t>
            </w:r>
          </w:p>
        </w:tc>
        <w:tc>
          <w:tcPr>
            <w:tcW w:w="2268" w:type="dxa"/>
            <w:shd w:val="clear" w:color="auto" w:fill="F2F2F2" w:themeFill="background1" w:themeFillShade="F2"/>
            <w:tcMar>
              <w:top w:w="80" w:type="dxa"/>
              <w:left w:w="80" w:type="dxa"/>
              <w:bottom w:w="80" w:type="dxa"/>
              <w:right w:w="80" w:type="dxa"/>
            </w:tcMar>
          </w:tcPr>
          <w:p w14:paraId="30D8F562" w14:textId="4EA40F20" w:rsidR="00A82138" w:rsidRPr="00E62175" w:rsidRDefault="00A82138" w:rsidP="007F7625">
            <w:pPr>
              <w:pStyle w:val="Body"/>
              <w:rPr>
                <w:rFonts w:asciiTheme="minorHAnsi" w:hAnsiTheme="minorHAnsi" w:cstheme="minorHAnsi"/>
                <w:sz w:val="20"/>
                <w:szCs w:val="20"/>
                <w:lang w:val="en-GB"/>
              </w:rPr>
            </w:pPr>
            <w:proofErr w:type="spellStart"/>
            <w:r w:rsidRPr="00E62175">
              <w:rPr>
                <w:rFonts w:asciiTheme="minorHAnsi" w:hAnsiTheme="minorHAnsi" w:cstheme="minorHAnsi"/>
                <w:sz w:val="20"/>
                <w:szCs w:val="20"/>
                <w:lang w:val="en-GB"/>
              </w:rPr>
              <w:t>iVMS</w:t>
            </w:r>
            <w:proofErr w:type="spellEnd"/>
            <w:r w:rsidRPr="00E62175">
              <w:rPr>
                <w:rFonts w:asciiTheme="minorHAnsi" w:hAnsiTheme="minorHAnsi" w:cstheme="minorHAnsi"/>
                <w:sz w:val="20"/>
                <w:szCs w:val="20"/>
                <w:lang w:val="en-GB"/>
              </w:rPr>
              <w:t xml:space="preserve"> track data is not</w:t>
            </w:r>
            <w:r w:rsidR="00866B4B" w:rsidRPr="00E62175">
              <w:rPr>
                <w:rFonts w:asciiTheme="minorHAnsi" w:hAnsiTheme="minorHAnsi" w:cstheme="minorHAnsi"/>
                <w:sz w:val="20"/>
                <w:szCs w:val="20"/>
                <w:lang w:val="en-GB"/>
              </w:rPr>
              <w:t xml:space="preserve"> yet</w:t>
            </w:r>
            <w:r w:rsidRPr="00E62175">
              <w:rPr>
                <w:rFonts w:asciiTheme="minorHAnsi" w:hAnsiTheme="minorHAnsi" w:cstheme="minorHAnsi"/>
                <w:sz w:val="20"/>
                <w:szCs w:val="20"/>
                <w:lang w:val="en-GB"/>
              </w:rPr>
              <w:t xml:space="preserve"> publicly available. High maintenance and startup costs and are typically limited to inshore areas in developed nations with established infrastructure</w:t>
            </w:r>
            <w:r w:rsidR="00B123A1" w:rsidRPr="00E62175">
              <w:rPr>
                <w:rFonts w:asciiTheme="minorHAnsi" w:hAnsiTheme="minorHAnsi" w:cstheme="minorHAnsi"/>
                <w:sz w:val="20"/>
                <w:szCs w:val="20"/>
                <w:lang w:val="en-GB"/>
              </w:rPr>
              <w:t xml:space="preserve"> as linked to GPRS mobile phone signals to transmit data</w:t>
            </w:r>
            <w:r w:rsidRPr="00E62175">
              <w:rPr>
                <w:rFonts w:asciiTheme="minorHAnsi" w:hAnsiTheme="minorHAnsi" w:cstheme="minorHAnsi"/>
                <w:sz w:val="20"/>
                <w:szCs w:val="20"/>
                <w:lang w:val="en-GB"/>
              </w:rPr>
              <w:t>.</w:t>
            </w:r>
          </w:p>
        </w:tc>
        <w:tc>
          <w:tcPr>
            <w:tcW w:w="1206" w:type="dxa"/>
            <w:shd w:val="clear" w:color="auto" w:fill="F2F2F2" w:themeFill="background1" w:themeFillShade="F2"/>
            <w:tcMar>
              <w:top w:w="80" w:type="dxa"/>
              <w:left w:w="80" w:type="dxa"/>
              <w:bottom w:w="80" w:type="dxa"/>
              <w:right w:w="80" w:type="dxa"/>
            </w:tcMar>
          </w:tcPr>
          <w:p w14:paraId="0E4A7610"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High</w:t>
            </w:r>
          </w:p>
        </w:tc>
        <w:tc>
          <w:tcPr>
            <w:tcW w:w="1240" w:type="dxa"/>
            <w:shd w:val="clear" w:color="auto" w:fill="F2F2F2" w:themeFill="background1" w:themeFillShade="F2"/>
            <w:tcMar>
              <w:top w:w="80" w:type="dxa"/>
              <w:left w:w="80" w:type="dxa"/>
              <w:bottom w:w="80" w:type="dxa"/>
              <w:right w:w="80" w:type="dxa"/>
            </w:tcMar>
          </w:tcPr>
          <w:p w14:paraId="59A005E6"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Medium</w:t>
            </w:r>
          </w:p>
        </w:tc>
        <w:tc>
          <w:tcPr>
            <w:tcW w:w="1337" w:type="dxa"/>
            <w:shd w:val="clear" w:color="auto" w:fill="F2F2F2" w:themeFill="background1" w:themeFillShade="F2"/>
            <w:tcMar>
              <w:top w:w="80" w:type="dxa"/>
              <w:left w:w="80" w:type="dxa"/>
              <w:bottom w:w="80" w:type="dxa"/>
              <w:right w:w="80" w:type="dxa"/>
            </w:tcMar>
          </w:tcPr>
          <w:p w14:paraId="6B0F2A55" w14:textId="59E3675D" w:rsidR="00A82138" w:rsidRPr="00E62175" w:rsidRDefault="001E474E"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r>
            <w:r w:rsidR="00AA6307" w:rsidRPr="00E62175">
              <w:rPr>
                <w:rFonts w:asciiTheme="minorHAnsi" w:hAnsiTheme="minorHAnsi" w:cstheme="minorHAnsi"/>
                <w:sz w:val="20"/>
                <w:szCs w:val="20"/>
                <w:lang w:val="en-GB"/>
              </w:rPr>
              <w:instrText xml:space="preserve"> ADDIN EN.CITE &lt;EndNote&gt;&lt;Cite&gt;&lt;Author&gt;Tully&lt;/Author&gt;&lt;Year&gt;2017&lt;/Year&gt;&lt;RecNum&gt;2201&lt;/RecNum&gt;&lt;DisplayText&gt;(Tully, 2017)&lt;/DisplayText&gt;&lt;record&gt;&lt;rec-number&gt;2201&lt;/rec-number&gt;&lt;foreign-keys&gt;&lt;key app="EN" db-id="d9x2wtrrmw9xx4exta5p9raffeewp95st2rd" timestamp="1687512875"&gt;2201&lt;/key&gt;&lt;/foreign-keys&gt;&lt;ref-type name="Report"&gt;27&lt;/ref-type&gt;&lt;contributors&gt;&lt;authors&gt;&lt;author&gt;Tully, O&lt;/author&gt;&lt;/authors&gt;&lt;/contributors&gt;&lt;titles&gt;&lt;title&gt;Atlas: Commercial fisheries for shellfish around Ireland&lt;/title&gt;&lt;/titles&gt;&lt;dates&gt;&lt;year&gt;2017&lt;/year&gt;&lt;/dates&gt;&lt;publisher&gt;Marine Institute&lt;/publisher&gt;&lt;isbn&gt;1902895614&lt;/isbn&gt;&lt;urls&gt;&lt;/urls&gt;&lt;/record&gt;&lt;/Cite&gt;&lt;/EndNote&gt;</w:instrText>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91" w:tooltip="Tully, 2017 #2201" w:history="1">
              <w:r w:rsidR="00BA1020" w:rsidRPr="00E62175">
                <w:rPr>
                  <w:rFonts w:asciiTheme="minorHAnsi" w:hAnsiTheme="minorHAnsi" w:cstheme="minorHAnsi"/>
                  <w:noProof/>
                  <w:sz w:val="20"/>
                  <w:szCs w:val="20"/>
                  <w:lang w:val="en-GB"/>
                </w:rPr>
                <w:t>Tully, 2017</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p>
        </w:tc>
      </w:tr>
      <w:tr w:rsidR="00A82138" w:rsidRPr="00E62175" w14:paraId="4E28C483" w14:textId="77777777" w:rsidTr="002F3557">
        <w:trPr>
          <w:trHeight w:val="2891"/>
          <w:jc w:val="center"/>
        </w:trPr>
        <w:tc>
          <w:tcPr>
            <w:tcW w:w="1555" w:type="dxa"/>
            <w:tcBorders>
              <w:bottom w:val="single" w:sz="4" w:space="0" w:color="auto"/>
            </w:tcBorders>
            <w:shd w:val="clear" w:color="auto" w:fill="F2F2F2" w:themeFill="background1" w:themeFillShade="F2"/>
            <w:tcMar>
              <w:top w:w="80" w:type="dxa"/>
              <w:left w:w="80" w:type="dxa"/>
              <w:bottom w:w="80" w:type="dxa"/>
              <w:right w:w="80" w:type="dxa"/>
            </w:tcMar>
          </w:tcPr>
          <w:p w14:paraId="5C9DF795"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b/>
                <w:bCs/>
                <w:sz w:val="20"/>
                <w:szCs w:val="20"/>
                <w:lang w:val="en-GB"/>
              </w:rPr>
              <w:t>Vessel Monitoring Systems (VMS)</w:t>
            </w:r>
          </w:p>
        </w:tc>
        <w:tc>
          <w:tcPr>
            <w:tcW w:w="2355" w:type="dxa"/>
            <w:tcBorders>
              <w:bottom w:val="single" w:sz="4" w:space="0" w:color="auto"/>
            </w:tcBorders>
            <w:shd w:val="clear" w:color="auto" w:fill="F2F2F2" w:themeFill="background1" w:themeFillShade="F2"/>
            <w:tcMar>
              <w:top w:w="80" w:type="dxa"/>
              <w:left w:w="80" w:type="dxa"/>
              <w:bottom w:w="80" w:type="dxa"/>
              <w:right w:w="80" w:type="dxa"/>
            </w:tcMar>
          </w:tcPr>
          <w:p w14:paraId="33300511"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Provides good temporal and spatial coverage of patterns of fisheries activity. High-resolution real-time data with high transmission range. Independence of vessel master and catch book; previous use on SSF vessels.</w:t>
            </w:r>
          </w:p>
        </w:tc>
        <w:tc>
          <w:tcPr>
            <w:tcW w:w="2268" w:type="dxa"/>
            <w:tcBorders>
              <w:bottom w:val="single" w:sz="4" w:space="0" w:color="auto"/>
            </w:tcBorders>
            <w:shd w:val="clear" w:color="auto" w:fill="F2F2F2" w:themeFill="background1" w:themeFillShade="F2"/>
            <w:tcMar>
              <w:top w:w="80" w:type="dxa"/>
              <w:left w:w="80" w:type="dxa"/>
              <w:bottom w:w="80" w:type="dxa"/>
              <w:right w:w="80" w:type="dxa"/>
            </w:tcMar>
          </w:tcPr>
          <w:p w14:paraId="543F3344"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High logistical and computational cost when processing data.; High financial start-up and maintenance costs. Not possible to install on small vessels that lack a sufficient energy source.</w:t>
            </w:r>
          </w:p>
        </w:tc>
        <w:tc>
          <w:tcPr>
            <w:tcW w:w="1206" w:type="dxa"/>
            <w:tcBorders>
              <w:bottom w:val="single" w:sz="4" w:space="0" w:color="auto"/>
            </w:tcBorders>
            <w:shd w:val="clear" w:color="auto" w:fill="F2F2F2" w:themeFill="background1" w:themeFillShade="F2"/>
            <w:tcMar>
              <w:top w:w="80" w:type="dxa"/>
              <w:left w:w="80" w:type="dxa"/>
              <w:bottom w:w="80" w:type="dxa"/>
              <w:right w:w="80" w:type="dxa"/>
            </w:tcMar>
          </w:tcPr>
          <w:p w14:paraId="179EAC98"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High</w:t>
            </w:r>
          </w:p>
        </w:tc>
        <w:tc>
          <w:tcPr>
            <w:tcW w:w="1240" w:type="dxa"/>
            <w:tcBorders>
              <w:bottom w:val="single" w:sz="4" w:space="0" w:color="auto"/>
            </w:tcBorders>
            <w:shd w:val="clear" w:color="auto" w:fill="F2F2F2" w:themeFill="background1" w:themeFillShade="F2"/>
            <w:tcMar>
              <w:top w:w="80" w:type="dxa"/>
              <w:left w:w="80" w:type="dxa"/>
              <w:bottom w:w="80" w:type="dxa"/>
              <w:right w:w="80" w:type="dxa"/>
            </w:tcMar>
          </w:tcPr>
          <w:p w14:paraId="3D50047B" w14:textId="77777777" w:rsidR="00A82138" w:rsidRPr="00E62175" w:rsidRDefault="00A82138"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t>Medium</w:t>
            </w:r>
          </w:p>
        </w:tc>
        <w:tc>
          <w:tcPr>
            <w:tcW w:w="1337" w:type="dxa"/>
            <w:tcBorders>
              <w:bottom w:val="single" w:sz="4" w:space="0" w:color="auto"/>
            </w:tcBorders>
            <w:shd w:val="clear" w:color="auto" w:fill="F2F2F2" w:themeFill="background1" w:themeFillShade="F2"/>
            <w:tcMar>
              <w:top w:w="80" w:type="dxa"/>
              <w:left w:w="80" w:type="dxa"/>
              <w:bottom w:w="80" w:type="dxa"/>
              <w:right w:w="80" w:type="dxa"/>
            </w:tcMar>
          </w:tcPr>
          <w:p w14:paraId="3D20C30A" w14:textId="10F847CD" w:rsidR="00B655C5" w:rsidRPr="00E62175" w:rsidRDefault="00B655C5" w:rsidP="007F7625">
            <w:pPr>
              <w:pStyle w:val="Body"/>
              <w:rPr>
                <w:rFonts w:asciiTheme="minorHAnsi" w:hAnsiTheme="minorHAnsi" w:cstheme="minorHAnsi"/>
                <w:sz w:val="20"/>
                <w:szCs w:val="20"/>
                <w:lang w:val="en-GB"/>
              </w:rPr>
            </w:pPr>
            <w:r w:rsidRPr="00E62175">
              <w:rPr>
                <w:rFonts w:asciiTheme="minorHAnsi" w:hAnsiTheme="minorHAnsi" w:cstheme="minorHAnsi"/>
                <w:sz w:val="20"/>
                <w:szCs w:val="20"/>
                <w:lang w:val="en-GB"/>
              </w:rPr>
              <w:fldChar w:fldCharType="begin">
                <w:fldData xml:space="preserve">PEVuZE5vdGU+PENpdGU+PEF1dGhvcj5XaXR0PC9BdXRob3I+PFllYXI+MjAwNzwvWWVhcj48UmVj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</w:fldData>
              </w:fldChar>
            </w:r>
            <w:r w:rsidR="00AA6307" w:rsidRPr="00E62175">
              <w:rPr>
                <w:rFonts w:asciiTheme="minorHAnsi" w:hAnsiTheme="minorHAnsi" w:cstheme="minorHAnsi"/>
                <w:sz w:val="20"/>
                <w:szCs w:val="20"/>
                <w:lang w:val="en-GB"/>
              </w:rPr>
              <w:instrText xml:space="preserve"> ADDIN EN.CITE </w:instrText>
            </w:r>
            <w:r w:rsidR="00AA6307" w:rsidRPr="00E62175">
              <w:rPr>
                <w:rFonts w:asciiTheme="minorHAnsi" w:hAnsiTheme="minorHAnsi" w:cstheme="minorHAnsi"/>
                <w:sz w:val="20"/>
                <w:szCs w:val="20"/>
                <w:lang w:val="en-GB"/>
              </w:rPr>
              <w:fldChar w:fldCharType="begin">
                <w:fldData xml:space="preserve">PEVuZE5vdGU+PENpdGU+PEF1dGhvcj5XaXR0PC9BdXRob3I+PFllYXI+MjAwNzwvWWVhcj48UmVj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</w:fldData>
              </w:fldChar>
            </w:r>
            <w:r w:rsidR="00AA6307" w:rsidRPr="00E62175">
              <w:rPr>
                <w:rFonts w:asciiTheme="minorHAnsi" w:hAnsiTheme="minorHAnsi" w:cstheme="minorHAnsi"/>
                <w:sz w:val="20"/>
                <w:szCs w:val="20"/>
                <w:lang w:val="en-GB"/>
              </w:rPr>
              <w:instrText xml:space="preserve"> ADDIN EN.CITE.DATA </w:instrText>
            </w:r>
            <w:r w:rsidR="00AA6307" w:rsidRPr="00E62175">
              <w:rPr>
                <w:rFonts w:asciiTheme="minorHAnsi" w:hAnsiTheme="minorHAnsi" w:cstheme="minorHAnsi"/>
                <w:sz w:val="20"/>
                <w:szCs w:val="20"/>
                <w:lang w:val="en-GB"/>
              </w:rPr>
            </w:r>
            <w:r w:rsidR="00AA6307" w:rsidRPr="00E62175">
              <w:rPr>
                <w:rFonts w:asciiTheme="minorHAnsi" w:hAnsiTheme="minorHAnsi" w:cstheme="minorHAnsi"/>
                <w:sz w:val="20"/>
                <w:szCs w:val="20"/>
                <w:lang w:val="en-GB"/>
              </w:rPr>
              <w:fldChar w:fldCharType="end"/>
            </w:r>
            <w:r w:rsidRPr="00E62175">
              <w:rPr>
                <w:rFonts w:asciiTheme="minorHAnsi" w:hAnsiTheme="minorHAnsi" w:cstheme="minorHAnsi"/>
                <w:sz w:val="20"/>
                <w:szCs w:val="20"/>
                <w:lang w:val="en-GB"/>
              </w:rPr>
              <w:fldChar w:fldCharType="separate"/>
            </w:r>
            <w:r w:rsidR="00AA6307" w:rsidRPr="00E62175">
              <w:rPr>
                <w:rFonts w:asciiTheme="minorHAnsi" w:hAnsiTheme="minorHAnsi" w:cstheme="minorHAnsi"/>
                <w:noProof/>
                <w:sz w:val="20"/>
                <w:szCs w:val="20"/>
                <w:lang w:val="en-GB"/>
              </w:rPr>
              <w:t>(</w:t>
            </w:r>
            <w:hyperlink w:anchor="_ENREF_98" w:tooltip="Witt, 2007 #1387" w:history="1">
              <w:r w:rsidR="00BA1020" w:rsidRPr="00E62175">
                <w:rPr>
                  <w:rFonts w:asciiTheme="minorHAnsi" w:hAnsiTheme="minorHAnsi" w:cstheme="minorHAnsi"/>
                  <w:noProof/>
                  <w:sz w:val="20"/>
                  <w:szCs w:val="20"/>
                  <w:lang w:val="en-GB"/>
                </w:rPr>
                <w:t>Witt and Godley, 2007</w:t>
              </w:r>
            </w:hyperlink>
            <w:r w:rsidR="00AA6307" w:rsidRPr="00E62175">
              <w:rPr>
                <w:rFonts w:asciiTheme="minorHAnsi" w:hAnsiTheme="minorHAnsi" w:cstheme="minorHAnsi"/>
                <w:noProof/>
                <w:sz w:val="20"/>
                <w:szCs w:val="20"/>
                <w:lang w:val="en-GB"/>
              </w:rPr>
              <w:t xml:space="preserve">, </w:t>
            </w:r>
            <w:hyperlink w:anchor="_ENREF_13" w:tooltip="Birchenough, 2021 #2112" w:history="1">
              <w:r w:rsidR="00BA1020" w:rsidRPr="00E62175">
                <w:rPr>
                  <w:rFonts w:asciiTheme="minorHAnsi" w:hAnsiTheme="minorHAnsi" w:cstheme="minorHAnsi"/>
                  <w:noProof/>
                  <w:sz w:val="20"/>
                  <w:szCs w:val="20"/>
                  <w:lang w:val="en-GB"/>
                </w:rPr>
                <w:t>Birchenough et al., 2021</w:t>
              </w:r>
            </w:hyperlink>
            <w:r w:rsidR="00AA6307" w:rsidRPr="00E62175">
              <w:rPr>
                <w:rFonts w:asciiTheme="minorHAnsi" w:hAnsiTheme="minorHAnsi" w:cstheme="minorHAnsi"/>
                <w:noProof/>
                <w:sz w:val="20"/>
                <w:szCs w:val="20"/>
                <w:lang w:val="en-GB"/>
              </w:rPr>
              <w:t xml:space="preserve">, </w:t>
            </w:r>
            <w:hyperlink w:anchor="_ENREF_54" w:tooltip="Lee, 2010 #496" w:history="1">
              <w:r w:rsidR="00BA1020" w:rsidRPr="00E62175">
                <w:rPr>
                  <w:rFonts w:asciiTheme="minorHAnsi" w:hAnsiTheme="minorHAnsi" w:cstheme="minorHAnsi"/>
                  <w:noProof/>
                  <w:sz w:val="20"/>
                  <w:szCs w:val="20"/>
                  <w:lang w:val="en-GB"/>
                </w:rPr>
                <w:t>Lee et al., 2010</w:t>
              </w:r>
            </w:hyperlink>
            <w:r w:rsidR="00AA6307" w:rsidRPr="00E62175">
              <w:rPr>
                <w:rFonts w:asciiTheme="minorHAnsi" w:hAnsiTheme="minorHAnsi" w:cstheme="minorHAnsi"/>
                <w:noProof/>
                <w:sz w:val="20"/>
                <w:szCs w:val="20"/>
                <w:lang w:val="en-GB"/>
              </w:rPr>
              <w:t xml:space="preserve">, </w:t>
            </w:r>
            <w:hyperlink w:anchor="_ENREF_17" w:tooltip="Campbell, 2014 #2114" w:history="1">
              <w:r w:rsidR="00BA1020" w:rsidRPr="00E62175">
                <w:rPr>
                  <w:rFonts w:asciiTheme="minorHAnsi" w:hAnsiTheme="minorHAnsi" w:cstheme="minorHAnsi"/>
                  <w:noProof/>
                  <w:sz w:val="20"/>
                  <w:szCs w:val="20"/>
                  <w:lang w:val="en-GB"/>
                </w:rPr>
                <w:t>Campbell et al., 2014</w:t>
              </w:r>
            </w:hyperlink>
            <w:r w:rsidR="00AA6307" w:rsidRPr="00E62175">
              <w:rPr>
                <w:rFonts w:asciiTheme="minorHAnsi" w:hAnsiTheme="minorHAnsi" w:cstheme="minorHAnsi"/>
                <w:noProof/>
                <w:sz w:val="20"/>
                <w:szCs w:val="20"/>
                <w:lang w:val="en-GB"/>
              </w:rPr>
              <w:t xml:space="preserve">, </w:t>
            </w:r>
            <w:hyperlink w:anchor="_ENREF_45" w:tooltip="Jennings, 2012 #2202" w:history="1">
              <w:r w:rsidR="00BA1020" w:rsidRPr="00E62175">
                <w:rPr>
                  <w:rFonts w:asciiTheme="minorHAnsi" w:hAnsiTheme="minorHAnsi" w:cstheme="minorHAnsi"/>
                  <w:noProof/>
                  <w:sz w:val="20"/>
                  <w:szCs w:val="20"/>
                  <w:lang w:val="en-GB"/>
                </w:rPr>
                <w:t>Jennings and Lee, 2012</w:t>
              </w:r>
            </w:hyperlink>
            <w:r w:rsidR="00AA6307" w:rsidRPr="00E62175">
              <w:rPr>
                <w:rFonts w:asciiTheme="minorHAnsi" w:hAnsiTheme="minorHAnsi" w:cstheme="minorHAnsi"/>
                <w:noProof/>
                <w:sz w:val="20"/>
                <w:szCs w:val="20"/>
                <w:lang w:val="en-GB"/>
              </w:rPr>
              <w:t xml:space="preserve">, </w:t>
            </w:r>
            <w:hyperlink w:anchor="_ENREF_75" w:tooltip="Russo, 2014 #2203" w:history="1">
              <w:r w:rsidR="00BA1020" w:rsidRPr="00E62175">
                <w:rPr>
                  <w:rFonts w:asciiTheme="minorHAnsi" w:hAnsiTheme="minorHAnsi" w:cstheme="minorHAnsi"/>
                  <w:noProof/>
                  <w:sz w:val="20"/>
                  <w:szCs w:val="20"/>
                  <w:lang w:val="en-GB"/>
                </w:rPr>
                <w:t>Russo et al., 2014</w:t>
              </w:r>
            </w:hyperlink>
            <w:r w:rsidR="00AA6307" w:rsidRPr="00E62175">
              <w:rPr>
                <w:rFonts w:asciiTheme="minorHAnsi" w:hAnsiTheme="minorHAnsi" w:cstheme="minorHAnsi"/>
                <w:noProof/>
                <w:sz w:val="20"/>
                <w:szCs w:val="20"/>
                <w:lang w:val="en-GB"/>
              </w:rPr>
              <w:t>)</w:t>
            </w:r>
            <w:r w:rsidRPr="00E62175">
              <w:rPr>
                <w:rFonts w:asciiTheme="minorHAnsi" w:hAnsiTheme="minorHAnsi" w:cstheme="minorHAnsi"/>
                <w:sz w:val="20"/>
                <w:szCs w:val="20"/>
                <w:lang w:val="en-GB"/>
              </w:rPr>
              <w:fldChar w:fldCharType="end"/>
            </w:r>
          </w:p>
          <w:p w14:paraId="41C8C48A" w14:textId="1D7B20A2" w:rsidR="00A82138" w:rsidRPr="00E62175" w:rsidRDefault="00A82138" w:rsidP="007F7625">
            <w:pPr>
              <w:pStyle w:val="Body"/>
              <w:rPr>
                <w:rFonts w:asciiTheme="minorHAnsi" w:hAnsiTheme="minorHAnsi" w:cstheme="minorHAnsi"/>
                <w:sz w:val="20"/>
                <w:szCs w:val="20"/>
                <w:lang w:val="en-GB"/>
              </w:rPr>
            </w:pPr>
          </w:p>
        </w:tc>
      </w:tr>
    </w:tbl>
    <w:p w14:paraId="44F8A2A1" w14:textId="77777777" w:rsidR="00A82138" w:rsidRPr="00E62175" w:rsidRDefault="00A82138" w:rsidP="0042591B">
      <w:pPr>
        <w:pStyle w:val="Text"/>
        <w:jc w:val="left"/>
        <w:rPr>
          <w:rFonts w:cs="Calibri"/>
        </w:rPr>
      </w:pPr>
    </w:p>
    <w:p w14:paraId="338A7409" w14:textId="77777777" w:rsidR="00BF37FE" w:rsidRPr="00E62175" w:rsidRDefault="0087425C" w:rsidP="0042591B">
      <w:pPr>
        <w:pStyle w:val="Heading1"/>
      </w:pPr>
      <w:r w:rsidRPr="00E62175">
        <w:t>Methods</w:t>
      </w:r>
    </w:p>
    <w:p w14:paraId="619250D0" w14:textId="77777777" w:rsidR="003E57A2" w:rsidRPr="00E62175" w:rsidRDefault="001A086A" w:rsidP="00BE61E8">
      <w:pPr>
        <w:pStyle w:val="Heading2"/>
        <w:rPr>
          <w:rFonts w:cs="Calibri"/>
        </w:rPr>
      </w:pPr>
      <w:r w:rsidRPr="00E62175">
        <w:rPr>
          <w:rFonts w:cs="Calibri"/>
        </w:rPr>
        <w:t>Structured literature review</w:t>
      </w:r>
    </w:p>
    <w:p w14:paraId="453329B5" w14:textId="161CAD31" w:rsidR="006F26FD" w:rsidRPr="00E62175" w:rsidRDefault="00155487" w:rsidP="0014213A">
      <w:pPr>
        <w:pStyle w:val="Text"/>
        <w:jc w:val="left"/>
      </w:pPr>
      <w:r w:rsidRPr="00E62175">
        <w:t xml:space="preserve">A structured literature review was conducted to identify </w:t>
      </w:r>
      <w:r w:rsidR="00D11A9F" w:rsidRPr="00E62175">
        <w:t xml:space="preserve">sources </w:t>
      </w:r>
      <w:r w:rsidRPr="00E62175">
        <w:t xml:space="preserve">that </w:t>
      </w:r>
      <w:r w:rsidR="00BD3585" w:rsidRPr="00E62175">
        <w:t xml:space="preserve">provided </w:t>
      </w:r>
      <w:r w:rsidR="00B350F2" w:rsidRPr="00E62175">
        <w:t xml:space="preserve">information on </w:t>
      </w:r>
      <w:r w:rsidRPr="00E62175">
        <w:t xml:space="preserve">spatiotemporal </w:t>
      </w:r>
      <w:r w:rsidR="00BF52BD" w:rsidRPr="00E62175">
        <w:t xml:space="preserve">operating </w:t>
      </w:r>
      <w:r w:rsidR="00174273" w:rsidRPr="00E62175">
        <w:t>behaviours</w:t>
      </w:r>
      <w:r w:rsidR="00D95A74" w:rsidRPr="00E62175">
        <w:t xml:space="preserve"> of fishers</w:t>
      </w:r>
      <w:r w:rsidRPr="00E62175">
        <w:t xml:space="preserve"> </w:t>
      </w:r>
      <w:r w:rsidR="002C5B07" w:rsidRPr="00E62175">
        <w:t xml:space="preserve">within </w:t>
      </w:r>
      <w:r w:rsidR="00C604F1" w:rsidRPr="00E62175">
        <w:t xml:space="preserve">marine </w:t>
      </w:r>
      <w:r w:rsidRPr="00E62175">
        <w:t xml:space="preserve">SSF. This followed the PRISMA statement for meta-analysis and standardised systematic literature </w:t>
      </w:r>
      <w:r w:rsidR="00AF1DC7" w:rsidRPr="00E62175">
        <w:t>reviews</w:t>
      </w:r>
      <w:r w:rsidR="00FB652E" w:rsidRPr="00E62175">
        <w:t xml:space="preserve"> </w:t>
      </w:r>
      <w:r w:rsidR="00FB652E" w:rsidRPr="00E62175">
        <w:fldChar w:fldCharType="begin"/>
      </w:r>
      <w:r w:rsidR="00AA6307" w:rsidRPr="00E62175">
        <w:instrText xml:space="preserve"> ADDIN EN.CITE &lt;EndNote&gt;&lt;Cite&gt;&lt;Author&gt;Moher&lt;/Author&gt;&lt;Year&gt;2009&lt;/Year&gt;&lt;RecNum&gt;2146&lt;/RecNum&gt;&lt;DisplayText&gt;(Moher et al., 2009, Iacarella et al., 2021)&lt;/DisplayText&gt;&lt;record&gt;&lt;rec-number&gt;2146&lt;/rec-number&gt;&lt;foreign-keys&gt;&lt;key app="EN" db-id="d9x2wtrrmw9xx4exta5p9raffeewp95st2rd" timestamp="1674563817"&gt;2146&lt;/key&gt;&lt;/foreign-keys&gt;&lt;ref-type name="Journal Article"&gt;17&lt;/ref-type&gt;&lt;contributors&gt;&lt;authors&gt;&lt;author&gt;Moher, David&lt;/author&gt;&lt;author&gt;Liberati, Alessandro&lt;/author&gt;&lt;author&gt;Tetzlaff, Jennifer&lt;/author&gt;&lt;author&gt;Altman, Douglas G&lt;/author&gt;&lt;author&gt;PRISMA Group*&lt;/author&gt;&lt;/authors&gt;&lt;/contributors&gt;&lt;titles&gt;&lt;title&gt;Preferred reporting items for systematic reviews and meta-analyses: the PRISMA statement&lt;/title&gt;&lt;secondary-title&gt;Annals of internal medicine&lt;/secondary-title&gt;&lt;/titles&gt;&lt;periodical&gt;&lt;full-title&gt;Annals of internal medicine&lt;/full-title&gt;&lt;/periodical&gt;&lt;pages&gt;264-269&lt;/pages&gt;&lt;volume&gt;151&lt;/volume&gt;&lt;number&gt;4&lt;/number&gt;&lt;dates&gt;&lt;year&gt;2009&lt;/year&gt;&lt;/dates&gt;&lt;isbn&gt;0003-4819&lt;/isbn&gt;&lt;urls&gt;&lt;/urls&gt;&lt;/record&gt;&lt;/Cite&gt;&lt;Cite&gt;&lt;Author&gt;Iacarella&lt;/Author&gt;&lt;Year&gt;2021&lt;/Year&gt;&lt;RecNum&gt;2130&lt;/RecNum&gt;&lt;record&gt;&lt;rec-number&gt;2130&lt;/rec-number&gt;&lt;foreign-keys&gt;&lt;key app="EN" db-id="d9x2wtrrmw9xx4exta5p9raffeewp95st2rd" timestamp="1674563503"&gt;2130&lt;/key&gt;&lt;/foreign-keys&gt;&lt;ref-type name="Journal Article"&gt;17&lt;/ref-type&gt;&lt;contributors&gt;&lt;authors&gt;&lt;author&gt;Iacarella, Josephine C&lt;/author&gt;&lt;author&gt;Clyde, Georgia&lt;/author&gt;&lt;author&gt;Bergseth, Brock J&lt;/author&gt;&lt;author&gt;Ban, Natalie C&lt;/author&gt;&lt;/authors&gt;&lt;/contributors&gt;&lt;titles&gt;&lt;title&gt;A synthesis of the prevalence and drivers of non-compliance in marine protected areas&lt;/title&gt;&lt;secondary-title&gt;Biological Conservation&lt;/secondary-title&gt;&lt;/titles&gt;&lt;periodical&gt;&lt;full-title&gt;Biological Conservation&lt;/full-title&gt;&lt;/periodical&gt;&lt;pages&gt;108992&lt;/pages&gt;&lt;volume&gt;255&lt;/volume&gt;&lt;dates&gt;&lt;year&gt;2021&lt;/year&gt;&lt;/dates&gt;&lt;isbn&gt;0006-3207&lt;/isbn&gt;&lt;urls&gt;&lt;/urls&gt;&lt;/record&gt;&lt;/Cite&gt;&lt;/EndNote&gt;</w:instrText>
      </w:r>
      <w:r w:rsidR="00FB652E" w:rsidRPr="00E62175">
        <w:fldChar w:fldCharType="separate"/>
      </w:r>
      <w:r w:rsidR="00AA6307" w:rsidRPr="00E62175">
        <w:rPr>
          <w:noProof/>
        </w:rPr>
        <w:t>(</w:t>
      </w:r>
      <w:hyperlink w:anchor="_ENREF_64" w:tooltip="Moher, 2009 #2146" w:history="1">
        <w:r w:rsidR="00BA1020" w:rsidRPr="00E62175">
          <w:rPr>
            <w:noProof/>
          </w:rPr>
          <w:t>Moher et al., 2009</w:t>
        </w:r>
      </w:hyperlink>
      <w:r w:rsidR="00AA6307" w:rsidRPr="00E62175">
        <w:rPr>
          <w:noProof/>
        </w:rPr>
        <w:t xml:space="preserve">, </w:t>
      </w:r>
      <w:hyperlink w:anchor="_ENREF_42" w:tooltip="Iacarella, 2021 #2130" w:history="1">
        <w:r w:rsidR="00BA1020" w:rsidRPr="00E62175">
          <w:rPr>
            <w:noProof/>
          </w:rPr>
          <w:t>Iacarella et al., 2021</w:t>
        </w:r>
      </w:hyperlink>
      <w:r w:rsidR="00AA6307" w:rsidRPr="00E62175">
        <w:rPr>
          <w:noProof/>
        </w:rPr>
        <w:t>)</w:t>
      </w:r>
      <w:r w:rsidR="00FB652E" w:rsidRPr="00E62175">
        <w:fldChar w:fldCharType="end"/>
      </w:r>
      <w:r w:rsidR="00AF1DC7" w:rsidRPr="00E62175">
        <w:t xml:space="preserve">; </w:t>
      </w:r>
      <w:r w:rsidR="00486A45" w:rsidRPr="00E62175">
        <w:t>which aims to</w:t>
      </w:r>
      <w:r w:rsidRPr="00E62175">
        <w:t xml:space="preserve"> enhance</w:t>
      </w:r>
      <w:r w:rsidR="00486A45" w:rsidRPr="00E62175">
        <w:t xml:space="preserve"> the</w:t>
      </w:r>
      <w:r w:rsidRPr="00E62175">
        <w:t xml:space="preserve"> transparency</w:t>
      </w:r>
      <w:r w:rsidR="00486A45" w:rsidRPr="00E62175">
        <w:t xml:space="preserve"> of reviews</w:t>
      </w:r>
      <w:r w:rsidRPr="00E62175">
        <w:t xml:space="preserve">. The Publish or Perish software </w:t>
      </w:r>
      <w:r w:rsidR="00AF1DC7" w:rsidRPr="00E62175">
        <w:t>application</w:t>
      </w:r>
      <w:r w:rsidR="00FB652E" w:rsidRPr="00E62175">
        <w:t xml:space="preserve"> </w:t>
      </w:r>
      <w:r w:rsidR="00FB652E" w:rsidRPr="00E62175">
        <w:fldChar w:fldCharType="begin"/>
      </w:r>
      <w:r w:rsidR="00AA6307" w:rsidRPr="00E62175">
        <w:instrText xml:space="preserve"> ADDIN EN.CITE &lt;EndNote&gt;&lt;Cite&gt;&lt;Author&gt;Harzing&lt;/Author&gt;&lt;Year&gt;2007&lt;/Year&gt;&lt;RecNum&gt;2173&lt;/RecNum&gt;&lt;DisplayText&gt;(Harzing, 2007)&lt;/DisplayText&gt;&lt;record&gt;&lt;rec-number&gt;2173&lt;/rec-number&gt;&lt;foreign-keys&gt;&lt;key app="EN" db-id="d9x2wtrrmw9xx4exta5p9raffeewp95st2rd" timestamp="1674566658"&gt;2173&lt;/key&gt;&lt;/foreign-keys&gt;&lt;ref-type name="Journal Article"&gt;17&lt;/ref-type&gt;&lt;contributors&gt;&lt;authors&gt;&lt;author&gt;Harzing, A.W.&lt;/author&gt;&lt;/authors&gt;&lt;/contributors&gt;&lt;titles&gt;&lt;title&gt;Publish or Perish. Available from https://harzing.com/resources/publish-or-perish&lt;/title&gt;&lt;/titles&gt;&lt;dates&gt;&lt;year&gt;2007&lt;/year&gt;&lt;/dates&gt;&lt;urls&gt;&lt;/urls&gt;&lt;/record&gt;&lt;/Cite&gt;&lt;/EndNote&gt;</w:instrText>
      </w:r>
      <w:r w:rsidR="00FB652E" w:rsidRPr="00E62175">
        <w:fldChar w:fldCharType="separate"/>
      </w:r>
      <w:r w:rsidR="00AA6307" w:rsidRPr="00E62175">
        <w:rPr>
          <w:noProof/>
        </w:rPr>
        <w:t>(</w:t>
      </w:r>
      <w:hyperlink w:anchor="_ENREF_38" w:tooltip="Harzing, 2007 #2173" w:history="1">
        <w:r w:rsidR="00BA1020" w:rsidRPr="00E62175">
          <w:rPr>
            <w:noProof/>
          </w:rPr>
          <w:t>Harzing, 2007</w:t>
        </w:r>
      </w:hyperlink>
      <w:r w:rsidR="00AA6307" w:rsidRPr="00E62175">
        <w:rPr>
          <w:noProof/>
        </w:rPr>
        <w:t>)</w:t>
      </w:r>
      <w:r w:rsidR="00FB652E" w:rsidRPr="00E62175">
        <w:fldChar w:fldCharType="end"/>
      </w:r>
      <w:r w:rsidR="00AF1DC7" w:rsidRPr="00E62175">
        <w:t xml:space="preserve"> </w:t>
      </w:r>
      <w:r w:rsidR="00C531F0" w:rsidRPr="00E62175">
        <w:t>w</w:t>
      </w:r>
      <w:r w:rsidRPr="00E62175">
        <w:t xml:space="preserve">as used to extract </w:t>
      </w:r>
      <w:r w:rsidR="00FC02D0" w:rsidRPr="00E62175">
        <w:t>sources</w:t>
      </w:r>
      <w:r w:rsidRPr="00E62175">
        <w:t xml:space="preserve"> from </w:t>
      </w:r>
      <w:r w:rsidR="00BE6F81" w:rsidRPr="00E62175">
        <w:t xml:space="preserve">Web of Science and </w:t>
      </w:r>
      <w:r w:rsidRPr="00E62175">
        <w:t xml:space="preserve">Google Scholar using combinations of </w:t>
      </w:r>
      <w:proofErr w:type="spellStart"/>
      <w:r w:rsidR="00BF52BD" w:rsidRPr="00E62175">
        <w:t>b</w:t>
      </w:r>
      <w:r w:rsidRPr="00E62175">
        <w:t>oolean</w:t>
      </w:r>
      <w:proofErr w:type="spellEnd"/>
      <w:r w:rsidRPr="00E62175">
        <w:t xml:space="preserve"> search terms that </w:t>
      </w:r>
      <w:r w:rsidR="00D95A74" w:rsidRPr="00E62175">
        <w:t>accounted for variations in</w:t>
      </w:r>
      <w:r w:rsidR="00D66C6C" w:rsidRPr="00E62175">
        <w:t xml:space="preserve"> British and American</w:t>
      </w:r>
      <w:r w:rsidR="00D95A74" w:rsidRPr="00E62175">
        <w:t xml:space="preserve"> spelling of key words </w:t>
      </w:r>
      <w:r w:rsidRPr="00E62175">
        <w:t>(</w:t>
      </w:r>
      <w:r w:rsidRPr="00E62175">
        <w:rPr>
          <w:b/>
          <w:bCs/>
        </w:rPr>
        <w:t xml:space="preserve">Table </w:t>
      </w:r>
      <w:r w:rsidR="006553C2" w:rsidRPr="00E62175">
        <w:rPr>
          <w:b/>
          <w:bCs/>
        </w:rPr>
        <w:t>2</w:t>
      </w:r>
      <w:r w:rsidRPr="00E62175">
        <w:t>)</w:t>
      </w:r>
      <w:r w:rsidR="00465B7B" w:rsidRPr="00E62175">
        <w:t>.</w:t>
      </w:r>
      <w:r w:rsidR="0014213A" w:rsidRPr="00E62175">
        <w:t xml:space="preserve"> Given that grey literature is more difficult to access systematically</w:t>
      </w:r>
      <w:r w:rsidR="00845B1F" w:rsidRPr="00E62175">
        <w:t xml:space="preserve"> </w:t>
      </w:r>
      <w:r w:rsidR="00845B1F" w:rsidRPr="00E62175">
        <w:fldChar w:fldCharType="begin"/>
      </w:r>
      <w:r w:rsidR="00AA6307" w:rsidRPr="00E62175">
        <w:instrText xml:space="preserve"> ADDIN EN.CITE &lt;EndNote&gt;&lt;Cite&gt;&lt;Author&gt;Mahood&lt;/Author&gt;&lt;Year&gt;2014&lt;/Year&gt;&lt;RecNum&gt;2200&lt;/RecNum&gt;&lt;DisplayText&gt;(Mahood et al., 2014)&lt;/DisplayText&gt;&lt;record&gt;&lt;rec-number&gt;2200&lt;/rec-number&gt;&lt;foreign-keys&gt;&lt;key app="EN" db-id="d9x2wtrrmw9xx4exta5p9raffeewp95st2rd" timestamp="1687512792"&gt;2200&lt;/key&gt;&lt;/foreign-keys&gt;&lt;ref-type name="Journal Article"&gt;17&lt;/ref-type&gt;&lt;contributors&gt;&lt;authors&gt;&lt;author&gt;Mahood, Quenby&lt;/author&gt;&lt;author&gt;Van Eerd, Dwayne&lt;/author&gt;&lt;author&gt;Irvin, Emma&lt;/author&gt;&lt;/authors&gt;&lt;/contributors&gt;&lt;titles&gt;&lt;title&gt;Searching for grey literature for systematic reviews: challenges and benefits&lt;/title&gt;&lt;secondary-title&gt;Research synthesis methods&lt;/secondary-title&gt;&lt;/titles&gt;&lt;periodical&gt;&lt;full-title&gt;Research synthesis methods&lt;/full-title&gt;&lt;/periodical&gt;&lt;pages&gt;221-234&lt;/pages&gt;&lt;volume&gt;5&lt;/volume&gt;&lt;number&gt;3&lt;/number&gt;&lt;dates&gt;&lt;year&gt;2014&lt;/year&gt;&lt;/dates&gt;&lt;isbn&gt;1759-2879&lt;/isbn&gt;&lt;urls&gt;&lt;/urls&gt;&lt;/record&gt;&lt;/Cite&gt;&lt;/EndNote&gt;</w:instrText>
      </w:r>
      <w:r w:rsidR="00845B1F" w:rsidRPr="00E62175">
        <w:fldChar w:fldCharType="separate"/>
      </w:r>
      <w:r w:rsidR="00AA6307" w:rsidRPr="00E62175">
        <w:rPr>
          <w:noProof/>
        </w:rPr>
        <w:t>(</w:t>
      </w:r>
      <w:hyperlink w:anchor="_ENREF_60" w:tooltip="Mahood, 2014 #2200" w:history="1">
        <w:r w:rsidR="00BA1020" w:rsidRPr="00E62175">
          <w:rPr>
            <w:noProof/>
          </w:rPr>
          <w:t>Mahood et al., 2014</w:t>
        </w:r>
      </w:hyperlink>
      <w:r w:rsidR="00AA6307" w:rsidRPr="00E62175">
        <w:rPr>
          <w:noProof/>
        </w:rPr>
        <w:t>)</w:t>
      </w:r>
      <w:r w:rsidR="00845B1F" w:rsidRPr="00E62175">
        <w:fldChar w:fldCharType="end"/>
      </w:r>
      <w:r w:rsidR="00845B1F" w:rsidRPr="00E62175">
        <w:t xml:space="preserve"> </w:t>
      </w:r>
      <w:r w:rsidR="0014213A" w:rsidRPr="00E62175">
        <w:t>we focused on</w:t>
      </w:r>
      <w:r w:rsidR="001C4909" w:rsidRPr="00E62175">
        <w:t>ly on</w:t>
      </w:r>
      <w:r w:rsidR="0014213A" w:rsidRPr="00E62175">
        <w:t xml:space="preserve"> peer-reviewed literature. </w:t>
      </w:r>
      <w:r w:rsidR="00F07BF6" w:rsidRPr="00E62175">
        <w:t>Furthermore, as</w:t>
      </w:r>
      <w:r w:rsidR="00372BC9" w:rsidRPr="00E62175">
        <w:t xml:space="preserve"> </w:t>
      </w:r>
      <w:r w:rsidR="003973FA" w:rsidRPr="00E62175">
        <w:t>there</w:t>
      </w:r>
      <w:r w:rsidR="00115692" w:rsidRPr="00E62175">
        <w:t xml:space="preserve"> are very</w:t>
      </w:r>
      <w:r w:rsidRPr="00E62175">
        <w:t xml:space="preserve"> few publications</w:t>
      </w:r>
      <w:r w:rsidR="003973FA" w:rsidRPr="00E62175">
        <w:t xml:space="preserve"> on SSF prior</w:t>
      </w:r>
      <w:r w:rsidR="0049127D" w:rsidRPr="00E62175">
        <w:t xml:space="preserve"> </w:t>
      </w:r>
      <w:r w:rsidR="003973FA" w:rsidRPr="00E62175">
        <w:t>to</w:t>
      </w:r>
      <w:r w:rsidRPr="00E62175">
        <w:t xml:space="preserve"> 2000</w:t>
      </w:r>
      <w:r w:rsidR="00FB652E" w:rsidRPr="00E62175">
        <w:t xml:space="preserve"> </w:t>
      </w:r>
      <w:r w:rsidR="00FB652E" w:rsidRPr="00E62175">
        <w:fldChar w:fldCharType="begin"/>
      </w:r>
      <w:r w:rsidR="00AA6307" w:rsidRPr="00E62175">
        <w:instrText xml:space="preserve"> ADDIN EN.CITE &lt;EndNote&gt;&lt;Cite&gt;&lt;Author&gt;Smith&lt;/Author&gt;&lt;Year&gt;2021&lt;/Year&gt;&lt;RecNum&gt;2163&lt;/RecNum&gt;&lt;DisplayText&gt;(Smith et al., 2021)&lt;/DisplayText&gt;&lt;record&gt;&lt;rec-number&gt;2163&lt;/rec-number&gt;&lt;foreign-keys&gt;&lt;key app="EN" db-id="d9x2wtrrmw9xx4exta5p9raffeewp95st2rd" timestamp="1674564092"&gt;2163&lt;/key&gt;&lt;/foreign-keys&gt;&lt;ref-type name="Journal Article"&gt;17&lt;/ref-type&gt;&lt;contributors&gt;&lt;authors&gt;&lt;author&gt;Smith, Hillary&lt;/author&gt;&lt;author&gt;Lozano, Alejandro Garcia&lt;/author&gt;&lt;author&gt;Baker, Dana&lt;/author&gt;&lt;author&gt;Blondin, Hannah&lt;/author&gt;&lt;author&gt;Hamilton, Jill&lt;/author&gt;&lt;author&gt;Choi, Jonathan&lt;/author&gt;&lt;author&gt;Basurto, Xavier&lt;/author&gt;&lt;author&gt;Silliman, Brian&lt;/author&gt;&lt;/authors&gt;&lt;/contributors&gt;&lt;titles&gt;&lt;title&gt;Ecology and the science of small-scale fisheries: A synthetic review of research effort for the Anthropocene&lt;/title&gt;&lt;secondary-title&gt;Biological Conservation&lt;/secondary-title&gt;&lt;/titles&gt;&lt;periodical&gt;&lt;full-title&gt;Biological Conservation&lt;/full-title&gt;&lt;/periodical&gt;&lt;pages&gt;108895&lt;/pages&gt;&lt;volume&gt;254&lt;/volume&gt;&lt;dates&gt;&lt;year&gt;2021&lt;/year&gt;&lt;/dates&gt;&lt;isbn&gt;0006-3207&lt;/isbn&gt;&lt;urls&gt;&lt;/urls&gt;&lt;/record&gt;&lt;/Cite&gt;&lt;/EndNote&gt;</w:instrText>
      </w:r>
      <w:r w:rsidR="00FB652E" w:rsidRPr="00E62175">
        <w:fldChar w:fldCharType="separate"/>
      </w:r>
      <w:r w:rsidR="00AA6307" w:rsidRPr="00E62175">
        <w:rPr>
          <w:noProof/>
        </w:rPr>
        <w:t>(</w:t>
      </w:r>
      <w:hyperlink w:anchor="_ENREF_82" w:tooltip="Smith, 2021 #2163" w:history="1">
        <w:r w:rsidR="00BA1020" w:rsidRPr="00E62175">
          <w:rPr>
            <w:noProof/>
          </w:rPr>
          <w:t>Smith et al., 2021</w:t>
        </w:r>
      </w:hyperlink>
      <w:r w:rsidR="00AA6307" w:rsidRPr="00E62175">
        <w:rPr>
          <w:noProof/>
        </w:rPr>
        <w:t>)</w:t>
      </w:r>
      <w:r w:rsidR="00FB652E" w:rsidRPr="00E62175">
        <w:fldChar w:fldCharType="end"/>
      </w:r>
      <w:r w:rsidRPr="00E62175">
        <w:t>, the literature</w:t>
      </w:r>
      <w:r w:rsidR="00B85951" w:rsidRPr="00E62175">
        <w:t xml:space="preserve"> search</w:t>
      </w:r>
      <w:r w:rsidRPr="00E62175">
        <w:t xml:space="preserve"> </w:t>
      </w:r>
      <w:r w:rsidR="00372BC9" w:rsidRPr="00E62175">
        <w:t xml:space="preserve">was </w:t>
      </w:r>
      <w:r w:rsidR="001C4909" w:rsidRPr="00E62175">
        <w:t xml:space="preserve">constrained </w:t>
      </w:r>
      <w:r w:rsidR="00372BC9" w:rsidRPr="00E62175">
        <w:t>to</w:t>
      </w:r>
      <w:r w:rsidR="00147D78" w:rsidRPr="00E62175">
        <w:t xml:space="preserve"> the</w:t>
      </w:r>
      <w:r w:rsidRPr="00E62175">
        <w:t xml:space="preserve"> </w:t>
      </w:r>
      <w:r w:rsidR="00032787" w:rsidRPr="00E62175">
        <w:t xml:space="preserve">period </w:t>
      </w:r>
      <w:r w:rsidRPr="00E62175">
        <w:t xml:space="preserve">2000 </w:t>
      </w:r>
      <w:r w:rsidR="00EC563A" w:rsidRPr="00E62175">
        <w:t>–</w:t>
      </w:r>
      <w:r w:rsidR="00372BC9" w:rsidRPr="00E62175">
        <w:t xml:space="preserve"> </w:t>
      </w:r>
      <w:r w:rsidR="00EC24EE" w:rsidRPr="00E62175">
        <w:t>2022</w:t>
      </w:r>
      <w:r w:rsidRPr="00E62175">
        <w:t>. Papers were selected if they specified that the study and metrics were derived from</w:t>
      </w:r>
      <w:r w:rsidR="00FC02D0" w:rsidRPr="00E62175">
        <w:t xml:space="preserve"> marine</w:t>
      </w:r>
      <w:r w:rsidRPr="00E62175">
        <w:t xml:space="preserve"> small-scale fisheries, which is typically defined by vessel length (&lt;</w:t>
      </w:r>
      <w:r w:rsidR="00AA4BC0" w:rsidRPr="00E62175">
        <w:t xml:space="preserve"> </w:t>
      </w:r>
      <w:r w:rsidRPr="00E62175">
        <w:lastRenderedPageBreak/>
        <w:t>15 meters), vessel gross tonnage (&lt;</w:t>
      </w:r>
      <w:r w:rsidR="00362AC6" w:rsidRPr="00E62175">
        <w:t xml:space="preserve"> </w:t>
      </w:r>
      <w:r w:rsidRPr="00E62175">
        <w:t>5</w:t>
      </w:r>
      <w:r w:rsidR="00362AC6" w:rsidRPr="00E62175">
        <w:t xml:space="preserve"> </w:t>
      </w:r>
      <w:r w:rsidRPr="00E62175">
        <w:t xml:space="preserve">GT), gear type, and socioeconomic </w:t>
      </w:r>
      <w:r w:rsidR="00DC1BCD" w:rsidRPr="00E62175">
        <w:t>characteristics</w:t>
      </w:r>
      <w:r w:rsidR="00845B1F" w:rsidRPr="00E62175">
        <w:t xml:space="preserve"> </w:t>
      </w:r>
      <w:r w:rsidR="00845B1F" w:rsidRPr="00E62175">
        <w:fldChar w:fldCharType="begin"/>
      </w:r>
      <w:r w:rsidR="00AA6307" w:rsidRPr="00E62175">
        <w:instrText xml:space="preserve"> ADDIN EN.CITE &lt;EndNote&gt;&lt;Cite&gt;&lt;Author&gt;Halim&lt;/Author&gt;&lt;Year&gt;2019&lt;/Year&gt;&lt;RecNum&gt;2125&lt;/RecNum&gt;&lt;DisplayText&gt;(Halim et al., 2019, Smith and Basurto, 2019)&lt;/DisplayText&gt;&lt;record&gt;&lt;rec-number&gt;2125&lt;/rec-number&gt;&lt;foreign-keys&gt;&lt;key app="EN" db-id="d9x2wtrrmw9xx4exta5p9raffeewp95st2rd" timestamp="1674563440"&gt;2125&lt;/key&gt;&lt;/foreign-keys&gt;&lt;ref-type name="Journal Article"&gt;17&lt;/ref-type&gt;&lt;contributors&gt;&lt;authors&gt;&lt;author&gt;Halim, Abdul&lt;/author&gt;&lt;author&gt;Wiryawan, Budy&lt;/author&gt;&lt;author&gt;Loneragan, Neil R&lt;/author&gt;&lt;author&gt;Hordyk, Adrian&lt;/author&gt;&lt;author&gt;Sondita, M Fedi A&lt;/author&gt;&lt;author&gt;White, Alan T&lt;/author&gt;&lt;author&gt;Koeshendrajana, Sonny&lt;/author&gt;&lt;author&gt;Ruchimat, Toni&lt;/author&gt;&lt;author&gt;Pomeroy, Robert S&lt;/author&gt;&lt;author&gt;Yuni, Christiana&lt;/author&gt;&lt;/authors&gt;&lt;/contributors&gt;&lt;titles&gt;&lt;title&gt;Developing a functional definition of small-scale fisheries in support of marine capture fisheries management in Indonesia&lt;/title&gt;&lt;secondary-title&gt;Marine Policy&lt;/secondary-title&gt;&lt;/titles&gt;&lt;periodical&gt;&lt;full-title&gt;Marine Policy&lt;/full-title&gt;&lt;/periodical&gt;&lt;pages&gt;238-248&lt;/pages&gt;&lt;volume&gt;100&lt;/volume&gt;&lt;dates&gt;&lt;year&gt;2019&lt;/year&gt;&lt;/dates&gt;&lt;isbn&gt;0308-597X&lt;/isbn&gt;&lt;urls&gt;&lt;/urls&gt;&lt;/record&gt;&lt;/Cite&gt;&lt;Cite&gt;&lt;Author&gt;Smith&lt;/Author&gt;&lt;Year&gt;2019&lt;/Year&gt;&lt;RecNum&gt;2162&lt;/RecNum&gt;&lt;record&gt;&lt;rec-number&gt;2162&lt;/rec-number&gt;&lt;foreign-keys&gt;&lt;key app="EN" db-id="d9x2wtrrmw9xx4exta5p9raffeewp95st2rd" timestamp="1674564080"&gt;2162&lt;/key&gt;&lt;/foreign-keys&gt;&lt;ref-type name="Journal Article"&gt;17&lt;/ref-type&gt;&lt;contributors&gt;&lt;authors&gt;&lt;author&gt;Smith, Hillary&lt;/author&gt;&lt;author&gt;Basurto, Xavier&lt;/author&gt;&lt;/authors&gt;&lt;/contributors&gt;&lt;titles&gt;&lt;title&gt;Defining small-scale fisheries and examining the role of science in shaping perceptions of who and what counts: a systematic review&lt;/title&gt;&lt;secondary-title&gt;Frontiers in Marine Science&lt;/secondary-title&gt;&lt;/titles&gt;&lt;periodical&gt;&lt;full-title&gt;Frontiers in Marine Science&lt;/full-title&gt;&lt;/periodical&gt;&lt;pages&gt;236&lt;/pages&gt;&lt;volume&gt;6&lt;/volume&gt;&lt;dates&gt;&lt;year&gt;2019&lt;/year&gt;&lt;/dates&gt;&lt;isbn&gt;2296-7745&lt;/isbn&gt;&lt;urls&gt;&lt;/urls&gt;&lt;/record&gt;&lt;/Cite&gt;&lt;/EndNote&gt;</w:instrText>
      </w:r>
      <w:r w:rsidR="00845B1F" w:rsidRPr="00E62175">
        <w:fldChar w:fldCharType="separate"/>
      </w:r>
      <w:r w:rsidR="00AA6307" w:rsidRPr="00E62175">
        <w:rPr>
          <w:noProof/>
        </w:rPr>
        <w:t>(</w:t>
      </w:r>
      <w:hyperlink w:anchor="_ENREF_34" w:tooltip="Halim, 2019 #2125" w:history="1">
        <w:r w:rsidR="00BA1020" w:rsidRPr="00E62175">
          <w:rPr>
            <w:noProof/>
          </w:rPr>
          <w:t>Halim et al., 2019</w:t>
        </w:r>
      </w:hyperlink>
      <w:r w:rsidR="00AA6307" w:rsidRPr="00E62175">
        <w:rPr>
          <w:noProof/>
        </w:rPr>
        <w:t xml:space="preserve">, </w:t>
      </w:r>
      <w:hyperlink w:anchor="_ENREF_81" w:tooltip="Smith, 2019 #2162" w:history="1">
        <w:r w:rsidR="00BA1020" w:rsidRPr="00E62175">
          <w:rPr>
            <w:noProof/>
          </w:rPr>
          <w:t>Smith and Basurto, 2019</w:t>
        </w:r>
      </w:hyperlink>
      <w:r w:rsidR="00AA6307" w:rsidRPr="00E62175">
        <w:rPr>
          <w:noProof/>
        </w:rPr>
        <w:t>)</w:t>
      </w:r>
      <w:r w:rsidR="00845B1F" w:rsidRPr="00E62175">
        <w:fldChar w:fldCharType="end"/>
      </w:r>
      <w:r w:rsidR="00DC1BCD" w:rsidRPr="00E62175">
        <w:t xml:space="preserve">. </w:t>
      </w:r>
    </w:p>
    <w:p w14:paraId="56D3DF0B" w14:textId="77777777" w:rsidR="00E03696" w:rsidRPr="00E62175" w:rsidRDefault="00E03696" w:rsidP="00E03696">
      <w:pPr>
        <w:pStyle w:val="Text"/>
        <w:jc w:val="left"/>
      </w:pPr>
    </w:p>
    <w:p w14:paraId="19207E1E" w14:textId="378A9863" w:rsidR="00E03696" w:rsidRPr="00E62175" w:rsidRDefault="00E03696" w:rsidP="00602BC9">
      <w:pPr>
        <w:pStyle w:val="TableFigureCaptions"/>
        <w:spacing w:line="276" w:lineRule="auto"/>
        <w:rPr>
          <w:rFonts w:ascii="Calibri" w:hAnsi="Calibri" w:cs="Calibri"/>
          <w:b w:val="0"/>
          <w:bCs w:val="0"/>
          <w:sz w:val="20"/>
          <w:szCs w:val="20"/>
        </w:rPr>
      </w:pPr>
      <w:r w:rsidRPr="00E62175">
        <w:rPr>
          <w:rFonts w:ascii="Calibri" w:hAnsi="Calibri" w:cs="Calibri"/>
          <w:sz w:val="20"/>
          <w:szCs w:val="20"/>
        </w:rPr>
        <w:t xml:space="preserve">Table </w:t>
      </w:r>
      <w:r w:rsidR="006553C2" w:rsidRPr="00E62175">
        <w:rPr>
          <w:rFonts w:ascii="Calibri" w:hAnsi="Calibri" w:cs="Calibri"/>
          <w:sz w:val="20"/>
          <w:szCs w:val="20"/>
        </w:rPr>
        <w:t>2</w:t>
      </w:r>
      <w:r w:rsidRPr="00E62175">
        <w:rPr>
          <w:rFonts w:ascii="Calibri" w:hAnsi="Calibri" w:cs="Calibri"/>
          <w:sz w:val="20"/>
          <w:szCs w:val="20"/>
        </w:rPr>
        <w:t xml:space="preserve"> | </w:t>
      </w:r>
      <w:r w:rsidRPr="00E62175">
        <w:rPr>
          <w:rFonts w:ascii="Calibri" w:hAnsi="Calibri" w:cs="Calibri"/>
          <w:b w:val="0"/>
          <w:bCs w:val="0"/>
          <w:sz w:val="20"/>
          <w:szCs w:val="20"/>
        </w:rPr>
        <w:t>Boolean search terms used in the structured literature review to identify relevant sources.</w:t>
      </w:r>
    </w:p>
    <w:tbl>
      <w:tblPr>
        <w:tblW w:w="9606" w:type="dxa"/>
        <w:tblBorders>
          <w:top w:val="single" w:sz="4" w:space="0" w:color="auto"/>
        </w:tblBorders>
        <w:tblLook w:val="04A0" w:firstRow="1" w:lastRow="0" w:firstColumn="1" w:lastColumn="0" w:noHBand="0" w:noVBand="1"/>
      </w:tblPr>
      <w:tblGrid>
        <w:gridCol w:w="9606"/>
      </w:tblGrid>
      <w:tr w:rsidR="00A16942" w:rsidRPr="00E62175" w14:paraId="394935C9" w14:textId="77777777" w:rsidTr="00C77844">
        <w:trPr>
          <w:trHeight w:val="611"/>
        </w:trPr>
        <w:tc>
          <w:tcPr>
            <w:tcW w:w="9606" w:type="dxa"/>
            <w:tcBorders>
              <w:top w:val="single" w:sz="4" w:space="0" w:color="auto"/>
              <w:bottom w:val="single" w:sz="4" w:space="0" w:color="auto"/>
            </w:tcBorders>
            <w:shd w:val="clear" w:color="auto" w:fill="BFBFBF"/>
            <w:vAlign w:val="center"/>
          </w:tcPr>
          <w:p w14:paraId="0E930591" w14:textId="77777777" w:rsidR="00E03696" w:rsidRPr="00E62175" w:rsidRDefault="00E03696" w:rsidP="00C77844">
            <w:pPr>
              <w:pStyle w:val="Text"/>
              <w:spacing w:line="240" w:lineRule="auto"/>
              <w:jc w:val="left"/>
              <w:rPr>
                <w:sz w:val="20"/>
                <w:szCs w:val="20"/>
              </w:rPr>
            </w:pPr>
            <w:r w:rsidRPr="00E62175">
              <w:rPr>
                <w:rFonts w:ascii="Calibri Bold" w:hAnsi="Calibri Bold" w:cs="Calibri Bold"/>
                <w:color w:val="000000"/>
                <w:sz w:val="20"/>
                <w:szCs w:val="20"/>
              </w:rPr>
              <w:t>Search Terms</w:t>
            </w:r>
          </w:p>
        </w:tc>
      </w:tr>
      <w:tr w:rsidR="00A16942" w:rsidRPr="00E62175" w14:paraId="6CAE3929" w14:textId="77777777" w:rsidTr="00C77844">
        <w:trPr>
          <w:trHeight w:val="265"/>
        </w:trPr>
        <w:tc>
          <w:tcPr>
            <w:tcW w:w="9606" w:type="dxa"/>
            <w:tcBorders>
              <w:top w:val="single" w:sz="4" w:space="0" w:color="auto"/>
            </w:tcBorders>
            <w:shd w:val="clear" w:color="auto" w:fill="F2F2F2"/>
          </w:tcPr>
          <w:p w14:paraId="48A13D01" w14:textId="5440380C" w:rsidR="00E03696" w:rsidRPr="00E62175" w:rsidRDefault="00EC563A" w:rsidP="00C77844">
            <w:pPr>
              <w:pStyle w:val="Text"/>
              <w:jc w:val="left"/>
              <w:rPr>
                <w:sz w:val="20"/>
                <w:szCs w:val="20"/>
              </w:rPr>
            </w:pPr>
            <w:r w:rsidRPr="00E62175">
              <w:rPr>
                <w:sz w:val="20"/>
                <w:szCs w:val="20"/>
              </w:rPr>
              <w:t>“</w:t>
            </w:r>
            <w:r w:rsidR="00E03696" w:rsidRPr="00E62175">
              <w:rPr>
                <w:sz w:val="20"/>
                <w:szCs w:val="20"/>
              </w:rPr>
              <w:t>small scale fisher*</w:t>
            </w:r>
            <w:r w:rsidRPr="00E62175">
              <w:rPr>
                <w:sz w:val="20"/>
                <w:szCs w:val="20"/>
              </w:rPr>
              <w:t>”</w:t>
            </w:r>
            <w:r w:rsidR="00E03696" w:rsidRPr="00E62175">
              <w:rPr>
                <w:sz w:val="20"/>
                <w:szCs w:val="20"/>
              </w:rPr>
              <w:t xml:space="preserve"> OR </w:t>
            </w:r>
            <w:r w:rsidRPr="00E62175">
              <w:rPr>
                <w:sz w:val="20"/>
                <w:szCs w:val="20"/>
              </w:rPr>
              <w:t>“</w:t>
            </w:r>
            <w:r w:rsidR="00E03696" w:rsidRPr="00E62175">
              <w:rPr>
                <w:sz w:val="20"/>
                <w:szCs w:val="20"/>
              </w:rPr>
              <w:t>artisanal fisher*</w:t>
            </w:r>
            <w:r w:rsidRPr="00E62175">
              <w:rPr>
                <w:sz w:val="20"/>
                <w:szCs w:val="20"/>
              </w:rPr>
              <w:t>”</w:t>
            </w:r>
            <w:r w:rsidR="00E03696" w:rsidRPr="00E62175">
              <w:rPr>
                <w:sz w:val="20"/>
                <w:szCs w:val="20"/>
              </w:rPr>
              <w:t xml:space="preserve"> AND </w:t>
            </w:r>
            <w:r w:rsidRPr="00E62175">
              <w:rPr>
                <w:sz w:val="20"/>
                <w:szCs w:val="20"/>
              </w:rPr>
              <w:t>“</w:t>
            </w:r>
            <w:r w:rsidR="00E03696" w:rsidRPr="00E62175">
              <w:rPr>
                <w:sz w:val="20"/>
                <w:szCs w:val="20"/>
              </w:rPr>
              <w:t>spatial dynamics</w:t>
            </w:r>
            <w:r w:rsidRPr="00E62175">
              <w:rPr>
                <w:sz w:val="20"/>
                <w:szCs w:val="20"/>
              </w:rPr>
              <w:t>”</w:t>
            </w:r>
          </w:p>
        </w:tc>
      </w:tr>
      <w:tr w:rsidR="00E03696" w:rsidRPr="00E62175" w14:paraId="4160657D" w14:textId="77777777" w:rsidTr="00C77844">
        <w:tc>
          <w:tcPr>
            <w:tcW w:w="9606" w:type="dxa"/>
            <w:shd w:val="clear" w:color="auto" w:fill="F2F2F2"/>
          </w:tcPr>
          <w:p w14:paraId="72D3C603" w14:textId="214837C7" w:rsidR="00E03696" w:rsidRPr="00E62175" w:rsidRDefault="00EC563A" w:rsidP="00C77844">
            <w:pPr>
              <w:pStyle w:val="Text"/>
              <w:jc w:val="left"/>
              <w:rPr>
                <w:sz w:val="20"/>
                <w:szCs w:val="20"/>
              </w:rPr>
            </w:pPr>
            <w:r w:rsidRPr="00E62175">
              <w:rPr>
                <w:rFonts w:cs="Calibri"/>
                <w:color w:val="000000"/>
                <w:sz w:val="20"/>
                <w:szCs w:val="20"/>
              </w:rPr>
              <w:t>“</w:t>
            </w:r>
            <w:r w:rsidR="00E03696" w:rsidRPr="00E62175">
              <w:rPr>
                <w:rFonts w:cs="Calibri"/>
                <w:color w:val="000000"/>
                <w:sz w:val="20"/>
                <w:szCs w:val="20"/>
              </w:rPr>
              <w:t>small scale fisher*</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r w:rsidR="00E03696" w:rsidRPr="00E62175">
              <w:rPr>
                <w:rFonts w:cs="Calibri"/>
                <w:color w:val="000000"/>
                <w:sz w:val="20"/>
                <w:szCs w:val="20"/>
              </w:rPr>
              <w:t>artisanal fisher*</w:t>
            </w:r>
            <w:r w:rsidRPr="00E62175">
              <w:rPr>
                <w:rFonts w:cs="Calibri"/>
                <w:color w:val="000000"/>
                <w:sz w:val="20"/>
                <w:szCs w:val="20"/>
              </w:rPr>
              <w:t>”</w:t>
            </w:r>
            <w:r w:rsidR="00E03696" w:rsidRPr="00E62175">
              <w:rPr>
                <w:rFonts w:cs="Calibri"/>
                <w:color w:val="000000"/>
                <w:sz w:val="20"/>
                <w:szCs w:val="20"/>
              </w:rPr>
              <w:t xml:space="preserve"> AND </w:t>
            </w:r>
            <w:r w:rsidRPr="00E62175">
              <w:rPr>
                <w:rFonts w:cs="Calibri"/>
                <w:color w:val="000000"/>
                <w:sz w:val="20"/>
                <w:szCs w:val="20"/>
              </w:rPr>
              <w:t>“</w:t>
            </w:r>
            <w:proofErr w:type="spellStart"/>
            <w:r w:rsidR="00E03696" w:rsidRPr="00E62175">
              <w:rPr>
                <w:rFonts w:cs="Calibri"/>
                <w:color w:val="000000"/>
                <w:sz w:val="20"/>
                <w:szCs w:val="20"/>
              </w:rPr>
              <w:t>characteri</w:t>
            </w:r>
            <w:proofErr w:type="spellEnd"/>
            <w:r w:rsidR="00CB3328" w:rsidRPr="00E62175">
              <w:rPr>
                <w:rFonts w:cs="Calibri"/>
                <w:color w:val="000000"/>
                <w:sz w:val="20"/>
                <w:szCs w:val="20"/>
              </w:rPr>
              <w:t>*</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proofErr w:type="spellStart"/>
            <w:r w:rsidR="00E03696" w:rsidRPr="00E62175">
              <w:rPr>
                <w:rFonts w:cs="Calibri"/>
                <w:color w:val="000000"/>
                <w:sz w:val="20"/>
                <w:szCs w:val="20"/>
              </w:rPr>
              <w:t>behavio</w:t>
            </w:r>
            <w:proofErr w:type="spellEnd"/>
            <w:r w:rsidR="00CB3328" w:rsidRPr="00E62175">
              <w:rPr>
                <w:rFonts w:cs="Calibri"/>
                <w:color w:val="000000"/>
                <w:sz w:val="20"/>
                <w:szCs w:val="20"/>
              </w:rPr>
              <w:t>*</w:t>
            </w:r>
            <w:r w:rsidRPr="00E62175">
              <w:rPr>
                <w:rFonts w:cs="Calibri"/>
                <w:color w:val="000000"/>
                <w:sz w:val="20"/>
                <w:szCs w:val="20"/>
              </w:rPr>
              <w:t>”</w:t>
            </w:r>
          </w:p>
        </w:tc>
      </w:tr>
      <w:tr w:rsidR="00E03696" w:rsidRPr="00E62175" w14:paraId="7FB45981" w14:textId="77777777" w:rsidTr="00C77844">
        <w:tc>
          <w:tcPr>
            <w:tcW w:w="9606" w:type="dxa"/>
            <w:shd w:val="clear" w:color="auto" w:fill="F2F2F2"/>
          </w:tcPr>
          <w:p w14:paraId="2A2244C1" w14:textId="53252EC3" w:rsidR="00E03696" w:rsidRPr="00E62175" w:rsidRDefault="00EC563A" w:rsidP="00C77844">
            <w:pPr>
              <w:pStyle w:val="Text"/>
              <w:jc w:val="left"/>
              <w:rPr>
                <w:sz w:val="20"/>
                <w:szCs w:val="20"/>
              </w:rPr>
            </w:pPr>
            <w:r w:rsidRPr="00E62175">
              <w:rPr>
                <w:rFonts w:cs="Calibri"/>
                <w:color w:val="000000"/>
                <w:sz w:val="20"/>
                <w:szCs w:val="20"/>
              </w:rPr>
              <w:t>“</w:t>
            </w:r>
            <w:r w:rsidR="00E03696" w:rsidRPr="00E62175">
              <w:rPr>
                <w:rFonts w:cs="Calibri"/>
                <w:color w:val="000000"/>
                <w:sz w:val="20"/>
                <w:szCs w:val="20"/>
              </w:rPr>
              <w:t>small scale fisher*</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r w:rsidR="00E03696" w:rsidRPr="00E62175">
              <w:rPr>
                <w:rFonts w:cs="Calibri"/>
                <w:color w:val="000000"/>
                <w:sz w:val="20"/>
                <w:szCs w:val="20"/>
              </w:rPr>
              <w:t>artisanal fisher*</w:t>
            </w:r>
            <w:r w:rsidRPr="00E62175">
              <w:rPr>
                <w:rFonts w:cs="Calibri"/>
                <w:color w:val="000000"/>
                <w:sz w:val="20"/>
                <w:szCs w:val="20"/>
              </w:rPr>
              <w:t>”</w:t>
            </w:r>
            <w:r w:rsidR="00E03696" w:rsidRPr="00E62175">
              <w:rPr>
                <w:rFonts w:cs="Calibri"/>
                <w:color w:val="000000"/>
                <w:sz w:val="20"/>
                <w:szCs w:val="20"/>
              </w:rPr>
              <w:t xml:space="preserve"> AND </w:t>
            </w:r>
            <w:r w:rsidRPr="00E62175">
              <w:rPr>
                <w:rFonts w:cs="Calibri"/>
                <w:color w:val="000000"/>
                <w:sz w:val="20"/>
                <w:szCs w:val="20"/>
              </w:rPr>
              <w:t>“</w:t>
            </w:r>
            <w:r w:rsidR="00E03696" w:rsidRPr="00E62175">
              <w:rPr>
                <w:rFonts w:cs="Calibri"/>
                <w:color w:val="000000"/>
                <w:sz w:val="20"/>
                <w:szCs w:val="20"/>
              </w:rPr>
              <w:t>temporal dynamics”</w:t>
            </w:r>
          </w:p>
        </w:tc>
      </w:tr>
      <w:tr w:rsidR="00E03696" w:rsidRPr="00E62175" w14:paraId="148456DF" w14:textId="77777777" w:rsidTr="00C77844">
        <w:tc>
          <w:tcPr>
            <w:tcW w:w="9606" w:type="dxa"/>
            <w:shd w:val="clear" w:color="auto" w:fill="F2F2F2"/>
          </w:tcPr>
          <w:p w14:paraId="44DAAF50" w14:textId="149054AB" w:rsidR="00E03696" w:rsidRPr="00E62175" w:rsidRDefault="00EC563A" w:rsidP="00C77844">
            <w:pPr>
              <w:pStyle w:val="Text"/>
              <w:jc w:val="left"/>
              <w:rPr>
                <w:sz w:val="20"/>
                <w:szCs w:val="20"/>
                <w:highlight w:val="yellow"/>
              </w:rPr>
            </w:pPr>
            <w:r w:rsidRPr="00E62175">
              <w:rPr>
                <w:rFonts w:cs="Calibri"/>
                <w:color w:val="000000"/>
                <w:sz w:val="20"/>
                <w:szCs w:val="20"/>
              </w:rPr>
              <w:t>“</w:t>
            </w:r>
            <w:r w:rsidR="00E03696" w:rsidRPr="00E62175">
              <w:rPr>
                <w:rFonts w:cs="Calibri"/>
                <w:color w:val="000000"/>
                <w:sz w:val="20"/>
                <w:szCs w:val="20"/>
              </w:rPr>
              <w:t>small scale fisher*</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r w:rsidR="00E03696" w:rsidRPr="00E62175">
              <w:rPr>
                <w:rFonts w:cs="Calibri"/>
                <w:color w:val="000000"/>
                <w:sz w:val="20"/>
                <w:szCs w:val="20"/>
              </w:rPr>
              <w:t xml:space="preserve">artisanal fisher*” AND </w:t>
            </w:r>
            <w:r w:rsidRPr="00E62175">
              <w:rPr>
                <w:rFonts w:cs="Calibri"/>
                <w:color w:val="000000"/>
                <w:sz w:val="20"/>
                <w:szCs w:val="20"/>
              </w:rPr>
              <w:t>“</w:t>
            </w:r>
            <w:r w:rsidR="00E03696" w:rsidRPr="00E62175">
              <w:rPr>
                <w:rFonts w:cs="Calibri"/>
                <w:color w:val="000000"/>
                <w:sz w:val="20"/>
                <w:szCs w:val="20"/>
              </w:rPr>
              <w:t>spatial temporal</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proofErr w:type="spellStart"/>
            <w:r w:rsidR="00E03696" w:rsidRPr="00E62175">
              <w:rPr>
                <w:rFonts w:cs="Calibri"/>
                <w:color w:val="000000"/>
                <w:sz w:val="20"/>
                <w:szCs w:val="20"/>
              </w:rPr>
              <w:t>spatio</w:t>
            </w:r>
            <w:proofErr w:type="spellEnd"/>
            <w:r w:rsidR="00E03696" w:rsidRPr="00E62175">
              <w:rPr>
                <w:rFonts w:cs="Calibri"/>
                <w:color w:val="000000"/>
                <w:sz w:val="20"/>
                <w:szCs w:val="20"/>
              </w:rPr>
              <w:t xml:space="preserve"> temporal</w:t>
            </w:r>
            <w:r w:rsidRPr="00E62175">
              <w:rPr>
                <w:rFonts w:cs="Calibri"/>
                <w:color w:val="000000"/>
                <w:sz w:val="20"/>
                <w:szCs w:val="20"/>
              </w:rPr>
              <w:t>”</w:t>
            </w:r>
          </w:p>
        </w:tc>
      </w:tr>
      <w:tr w:rsidR="00A16942" w:rsidRPr="00E62175" w14:paraId="50772E04" w14:textId="77777777" w:rsidTr="00C77844">
        <w:tc>
          <w:tcPr>
            <w:tcW w:w="9606" w:type="dxa"/>
            <w:tcBorders>
              <w:bottom w:val="nil"/>
            </w:tcBorders>
            <w:shd w:val="clear" w:color="auto" w:fill="F2F2F2"/>
          </w:tcPr>
          <w:p w14:paraId="34057571" w14:textId="4957C258" w:rsidR="00E03696" w:rsidRPr="00E62175" w:rsidRDefault="00EC563A" w:rsidP="00C77844">
            <w:pPr>
              <w:pStyle w:val="Text"/>
              <w:jc w:val="left"/>
              <w:rPr>
                <w:sz w:val="20"/>
                <w:szCs w:val="20"/>
                <w:highlight w:val="yellow"/>
              </w:rPr>
            </w:pPr>
            <w:r w:rsidRPr="00E62175">
              <w:rPr>
                <w:rFonts w:cs="Calibri"/>
                <w:color w:val="000000"/>
                <w:sz w:val="20"/>
                <w:szCs w:val="20"/>
              </w:rPr>
              <w:t>“</w:t>
            </w:r>
            <w:r w:rsidR="00E03696" w:rsidRPr="00E62175">
              <w:rPr>
                <w:rFonts w:cs="Calibri"/>
                <w:color w:val="000000"/>
                <w:sz w:val="20"/>
                <w:szCs w:val="20"/>
              </w:rPr>
              <w:t>small scale fisher*</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r w:rsidR="00E03696" w:rsidRPr="00E62175">
              <w:rPr>
                <w:rFonts w:cs="Calibri"/>
                <w:color w:val="000000"/>
                <w:sz w:val="20"/>
                <w:szCs w:val="20"/>
              </w:rPr>
              <w:t>artisanal fisher*</w:t>
            </w:r>
            <w:r w:rsidRPr="00E62175">
              <w:rPr>
                <w:rFonts w:cs="Calibri"/>
                <w:color w:val="000000"/>
                <w:sz w:val="20"/>
                <w:szCs w:val="20"/>
              </w:rPr>
              <w:t>”</w:t>
            </w:r>
            <w:r w:rsidR="00E03696" w:rsidRPr="00E62175">
              <w:rPr>
                <w:rFonts w:cs="Calibri"/>
                <w:color w:val="000000"/>
                <w:sz w:val="20"/>
                <w:szCs w:val="20"/>
              </w:rPr>
              <w:t xml:space="preserve"> AND </w:t>
            </w:r>
            <w:r w:rsidRPr="00E62175">
              <w:rPr>
                <w:rFonts w:cs="Calibri"/>
                <w:color w:val="000000"/>
                <w:sz w:val="20"/>
                <w:szCs w:val="20"/>
              </w:rPr>
              <w:t>“</w:t>
            </w:r>
            <w:r w:rsidR="00E03696" w:rsidRPr="00E62175">
              <w:rPr>
                <w:rFonts w:cs="Calibri"/>
                <w:color w:val="000000"/>
                <w:sz w:val="20"/>
                <w:szCs w:val="20"/>
              </w:rPr>
              <w:t>GPS</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r w:rsidR="00E03696" w:rsidRPr="00E62175">
              <w:rPr>
                <w:rFonts w:cs="Calibri"/>
                <w:color w:val="000000"/>
                <w:sz w:val="20"/>
                <w:szCs w:val="20"/>
              </w:rPr>
              <w:t>participatory mapping</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r w:rsidR="00E03696" w:rsidRPr="00E62175">
              <w:rPr>
                <w:rFonts w:cs="Calibri"/>
                <w:color w:val="000000"/>
                <w:sz w:val="20"/>
                <w:szCs w:val="20"/>
              </w:rPr>
              <w:t>AIS</w:t>
            </w:r>
            <w:r w:rsidRPr="00E62175">
              <w:rPr>
                <w:rFonts w:cs="Calibri"/>
                <w:color w:val="000000"/>
                <w:sz w:val="20"/>
                <w:szCs w:val="20"/>
              </w:rPr>
              <w:t>”</w:t>
            </w:r>
            <w:r w:rsidR="00E03696" w:rsidRPr="00E62175">
              <w:rPr>
                <w:rFonts w:cs="Calibri"/>
                <w:color w:val="000000"/>
                <w:sz w:val="20"/>
                <w:szCs w:val="20"/>
              </w:rPr>
              <w:t xml:space="preserve"> OR </w:t>
            </w:r>
            <w:r w:rsidRPr="00E62175">
              <w:rPr>
                <w:rFonts w:cs="Calibri"/>
                <w:color w:val="000000"/>
                <w:sz w:val="20"/>
                <w:szCs w:val="20"/>
              </w:rPr>
              <w:t>“</w:t>
            </w:r>
            <w:r w:rsidR="00E03696" w:rsidRPr="00E62175">
              <w:rPr>
                <w:rFonts w:cs="Calibri"/>
                <w:color w:val="000000"/>
                <w:sz w:val="20"/>
                <w:szCs w:val="20"/>
              </w:rPr>
              <w:t>VMS</w:t>
            </w:r>
            <w:r w:rsidRPr="00E62175">
              <w:rPr>
                <w:rFonts w:cs="Calibri"/>
                <w:color w:val="000000"/>
                <w:sz w:val="20"/>
                <w:szCs w:val="20"/>
              </w:rPr>
              <w:t>”</w:t>
            </w:r>
            <w:r w:rsidR="0008130A" w:rsidRPr="00E62175">
              <w:rPr>
                <w:rFonts w:cs="Calibri"/>
                <w:color w:val="000000"/>
                <w:sz w:val="20"/>
                <w:szCs w:val="20"/>
              </w:rPr>
              <w:t xml:space="preserve"> OR “GSM”</w:t>
            </w:r>
          </w:p>
        </w:tc>
      </w:tr>
      <w:tr w:rsidR="00A16942" w:rsidRPr="00E62175" w14:paraId="6BD5058F" w14:textId="77777777" w:rsidTr="00C77844">
        <w:tc>
          <w:tcPr>
            <w:tcW w:w="9606" w:type="dxa"/>
            <w:tcBorders>
              <w:top w:val="nil"/>
              <w:bottom w:val="single" w:sz="4" w:space="0" w:color="auto"/>
            </w:tcBorders>
            <w:shd w:val="clear" w:color="auto" w:fill="F2F2F2"/>
          </w:tcPr>
          <w:p w14:paraId="072D319D" w14:textId="77777777" w:rsidR="00E03696" w:rsidRPr="00E62175" w:rsidRDefault="00E03696" w:rsidP="00C77844">
            <w:pPr>
              <w:pStyle w:val="Text"/>
              <w:jc w:val="left"/>
              <w:rPr>
                <w:rFonts w:cs="Calibri"/>
                <w:color w:val="000000"/>
                <w:sz w:val="20"/>
                <w:szCs w:val="20"/>
              </w:rPr>
            </w:pPr>
            <w:r w:rsidRPr="00E62175">
              <w:rPr>
                <w:rFonts w:cs="Calibri"/>
                <w:color w:val="000000"/>
                <w:sz w:val="20"/>
                <w:szCs w:val="20"/>
              </w:rPr>
              <w:t>“small scale fisher*” OR “artisanal fisher*” AND “GPS” AND “Monitoring”</w:t>
            </w:r>
          </w:p>
        </w:tc>
      </w:tr>
    </w:tbl>
    <w:p w14:paraId="6643419F" w14:textId="77777777" w:rsidR="00E03696" w:rsidRPr="00E62175" w:rsidRDefault="00E03696" w:rsidP="00471359">
      <w:pPr>
        <w:pStyle w:val="Text"/>
        <w:jc w:val="left"/>
      </w:pPr>
    </w:p>
    <w:p w14:paraId="2CCF460E" w14:textId="46A3DCCE" w:rsidR="00767B8D" w:rsidRPr="00E62175" w:rsidRDefault="00471359" w:rsidP="00862239">
      <w:pPr>
        <w:pStyle w:val="Text"/>
        <w:jc w:val="left"/>
      </w:pPr>
      <w:r w:rsidRPr="00E62175">
        <w:t xml:space="preserve">On the </w:t>
      </w:r>
      <w:r w:rsidR="00110E0A" w:rsidRPr="00E62175">
        <w:t>18</w:t>
      </w:r>
      <w:r w:rsidR="00110E0A" w:rsidRPr="00E62175">
        <w:rPr>
          <w:vertAlign w:val="superscript"/>
        </w:rPr>
        <w:t>th</w:t>
      </w:r>
      <w:r w:rsidR="00110E0A" w:rsidRPr="00E62175">
        <w:t xml:space="preserve"> of </w:t>
      </w:r>
      <w:r w:rsidR="00B84DBB" w:rsidRPr="00E62175">
        <w:t>June</w:t>
      </w:r>
      <w:r w:rsidRPr="00E62175">
        <w:t xml:space="preserve"> 202</w:t>
      </w:r>
      <w:r w:rsidR="00BE6F81" w:rsidRPr="00E62175">
        <w:t>3</w:t>
      </w:r>
      <w:r w:rsidRPr="00E62175">
        <w:t xml:space="preserve">, the search terms returned a total of </w:t>
      </w:r>
      <w:r w:rsidR="00BE6F81" w:rsidRPr="00E62175">
        <w:t>9</w:t>
      </w:r>
      <w:r w:rsidR="00110E0A" w:rsidRPr="00E62175">
        <w:t>75</w:t>
      </w:r>
      <w:r w:rsidRPr="00E62175">
        <w:t xml:space="preserve"> publications</w:t>
      </w:r>
      <w:r w:rsidR="00BE6F81" w:rsidRPr="00E62175">
        <w:t xml:space="preserve"> (</w:t>
      </w:r>
      <w:r w:rsidRPr="00E62175">
        <w:rPr>
          <w:b/>
          <w:bCs/>
        </w:rPr>
        <w:t>Fig</w:t>
      </w:r>
      <w:r w:rsidR="008773B5" w:rsidRPr="00E62175">
        <w:rPr>
          <w:b/>
          <w:bCs/>
        </w:rPr>
        <w:t>ure</w:t>
      </w:r>
      <w:r w:rsidRPr="00E62175">
        <w:rPr>
          <w:b/>
          <w:bCs/>
        </w:rPr>
        <w:t xml:space="preserve"> 1</w:t>
      </w:r>
      <w:r w:rsidRPr="00E62175">
        <w:t xml:space="preserve">). </w:t>
      </w:r>
      <w:r w:rsidR="00B654EF" w:rsidRPr="00E62175">
        <w:t>D</w:t>
      </w:r>
      <w:r w:rsidRPr="00E62175">
        <w:t xml:space="preserve">uplicates </w:t>
      </w:r>
      <w:r w:rsidR="00B654EF" w:rsidRPr="00E62175">
        <w:t>were</w:t>
      </w:r>
      <w:r w:rsidR="00EC563A" w:rsidRPr="00E62175">
        <w:t xml:space="preserve"> </w:t>
      </w:r>
      <w:r w:rsidR="00B654EF" w:rsidRPr="00E62175">
        <w:t xml:space="preserve">removed </w:t>
      </w:r>
      <w:r w:rsidRPr="00E62175">
        <w:t>(n = 1</w:t>
      </w:r>
      <w:r w:rsidR="00D47F90" w:rsidRPr="00E62175">
        <w:t>52</w:t>
      </w:r>
      <w:r w:rsidRPr="00E62175">
        <w:t xml:space="preserve">) and the title and abstract </w:t>
      </w:r>
      <w:r w:rsidR="00EC563A" w:rsidRPr="00E62175">
        <w:t>were</w:t>
      </w:r>
      <w:r w:rsidR="00110E0A" w:rsidRPr="00E62175">
        <w:t xml:space="preserve"> </w:t>
      </w:r>
      <w:r w:rsidRPr="00E62175">
        <w:t>screen</w:t>
      </w:r>
      <w:r w:rsidR="00B654EF" w:rsidRPr="00E62175">
        <w:t>ed to exclude</w:t>
      </w:r>
      <w:r w:rsidRPr="00E62175">
        <w:t xml:space="preserve"> papers that were not </w:t>
      </w:r>
      <w:r w:rsidR="007F38F7" w:rsidRPr="00E62175">
        <w:t xml:space="preserve">focused on </w:t>
      </w:r>
      <w:r w:rsidR="00EC563A" w:rsidRPr="00E62175">
        <w:t xml:space="preserve">marine </w:t>
      </w:r>
      <w:r w:rsidRPr="00E62175">
        <w:t xml:space="preserve">small-scale fisheries </w:t>
      </w:r>
      <w:r w:rsidR="00862239" w:rsidRPr="00E62175">
        <w:t>and</w:t>
      </w:r>
      <w:r w:rsidR="0077796D" w:rsidRPr="00E62175">
        <w:t>/or</w:t>
      </w:r>
      <w:r w:rsidR="00862239" w:rsidRPr="00E62175">
        <w:t xml:space="preserve"> did not </w:t>
      </w:r>
      <w:r w:rsidR="0077796D" w:rsidRPr="00E62175">
        <w:t>allude</w:t>
      </w:r>
      <w:r w:rsidR="000E40F5" w:rsidRPr="00E62175">
        <w:t xml:space="preserve"> to the study of fisher operating behaviour</w:t>
      </w:r>
      <w:r w:rsidRPr="00E62175">
        <w:t xml:space="preserve"> (n = </w:t>
      </w:r>
      <w:r w:rsidR="00D47F90" w:rsidRPr="00E62175">
        <w:t>576</w:t>
      </w:r>
      <w:r w:rsidRPr="00E62175">
        <w:t xml:space="preserve">). The screening process resulted in a total of </w:t>
      </w:r>
      <w:r w:rsidR="00D47F90" w:rsidRPr="00E62175">
        <w:t>247</w:t>
      </w:r>
      <w:r w:rsidRPr="00E62175">
        <w:t xml:space="preserve"> papers that met the eligibility criteria, of which </w:t>
      </w:r>
      <w:r w:rsidR="00D47F90" w:rsidRPr="00E62175">
        <w:t>13</w:t>
      </w:r>
      <w:r w:rsidRPr="00E62175">
        <w:t xml:space="preserve"> publications (</w:t>
      </w:r>
      <w:r w:rsidR="00D47F90" w:rsidRPr="00E62175">
        <w:t>5.26</w:t>
      </w:r>
      <w:r w:rsidRPr="00E62175">
        <w:t>%) were not accessible. The</w:t>
      </w:r>
      <w:r w:rsidR="007F38F7" w:rsidRPr="00E62175">
        <w:t xml:space="preserve"> remaining</w:t>
      </w:r>
      <w:r w:rsidRPr="00E62175">
        <w:t xml:space="preserve"> papers</w:t>
      </w:r>
      <w:r w:rsidR="007F38F7" w:rsidRPr="00E62175">
        <w:t xml:space="preserve"> (n = </w:t>
      </w:r>
      <w:r w:rsidR="00D47F90" w:rsidRPr="00E62175">
        <w:t>234</w:t>
      </w:r>
      <w:r w:rsidR="007F38F7" w:rsidRPr="00E62175">
        <w:t>)</w:t>
      </w:r>
      <w:r w:rsidRPr="00E62175">
        <w:t xml:space="preserve"> were read in full to determine whether they included spatiotemporal metrics describing fisher behaviour (e.g., fishing trip duration, total trip distance, maximum offshore distance), with a total of </w:t>
      </w:r>
      <w:r w:rsidR="00D47F90" w:rsidRPr="00E62175">
        <w:t>64</w:t>
      </w:r>
      <w:r w:rsidRPr="00E62175">
        <w:t xml:space="preserve"> papers selected for inclusion to build a database on fishers</w:t>
      </w:r>
      <w:r w:rsidR="008E626A" w:rsidRPr="00E62175">
        <w:t>’</w:t>
      </w:r>
      <w:r w:rsidRPr="00E62175">
        <w:t xml:space="preserve"> spatiotemporal </w:t>
      </w:r>
      <w:r w:rsidR="00FE10F5" w:rsidRPr="00E62175">
        <w:t xml:space="preserve">operating </w:t>
      </w:r>
      <w:r w:rsidRPr="00E62175">
        <w:t>behaviour</w:t>
      </w:r>
      <w:r w:rsidR="00FE10F5" w:rsidRPr="00E62175">
        <w:t>s</w:t>
      </w:r>
      <w:r w:rsidRPr="00E62175">
        <w:t xml:space="preserve"> (</w:t>
      </w:r>
      <w:r w:rsidR="008F222D" w:rsidRPr="00E62175">
        <w:rPr>
          <w:b/>
        </w:rPr>
        <w:t>Table S</w:t>
      </w:r>
      <w:r w:rsidR="006553C2" w:rsidRPr="00E62175">
        <w:rPr>
          <w:b/>
        </w:rPr>
        <w:t>1</w:t>
      </w:r>
      <w:r w:rsidRPr="00E62175">
        <w:t>).</w:t>
      </w:r>
    </w:p>
    <w:p w14:paraId="7CE6F03D" w14:textId="37309C93" w:rsidR="00862239" w:rsidRPr="00E62175" w:rsidRDefault="00DF2C00" w:rsidP="00E25B6D">
      <w:pPr>
        <w:pStyle w:val="Text"/>
        <w:jc w:val="center"/>
      </w:pPr>
      <w:r w:rsidRPr="00E62175">
        <w:rPr>
          <w:noProof/>
          <w:lang w:eastAsia="en-GB"/>
        </w:rPr>
        <w:lastRenderedPageBreak/>
        <w:drawing>
          <wp:inline distT="0" distB="0" distL="0" distR="0" wp14:anchorId="5EF38B37" wp14:editId="00944924">
            <wp:extent cx="5753085" cy="4619625"/>
            <wp:effectExtent l="0" t="0" r="635" b="0"/>
            <wp:docPr id="3" name="Picture 3"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diagram, font&#10;&#10;Description automatically generated"/>
                    <pic:cNvPicPr/>
                  </pic:nvPicPr>
                  <pic:blipFill rotWithShape="1">
                    <a:blip r:embed="rId12" cstate="print">
                      <a:extLst>
                        <a:ext uri="{28A0092B-C50C-407E-A947-70E740481C1C}">
                          <a14:useLocalDpi xmlns:a14="http://schemas.microsoft.com/office/drawing/2010/main" val="0"/>
                        </a:ext>
                      </a:extLst>
                    </a:blip>
                    <a:srcRect l="6781" t="4211" r="14168" b="5998"/>
                    <a:stretch/>
                  </pic:blipFill>
                  <pic:spPr bwMode="auto">
                    <a:xfrm>
                      <a:off x="0" y="0"/>
                      <a:ext cx="5757569" cy="4623225"/>
                    </a:xfrm>
                    <a:prstGeom prst="rect">
                      <a:avLst/>
                    </a:prstGeom>
                    <a:ln>
                      <a:noFill/>
                    </a:ln>
                    <a:extLst>
                      <a:ext uri="{53640926-AAD7-44D8-BBD7-CCE9431645EC}">
                        <a14:shadowObscured xmlns:a14="http://schemas.microsoft.com/office/drawing/2010/main"/>
                      </a:ext>
                    </a:extLst>
                  </pic:spPr>
                </pic:pic>
              </a:graphicData>
            </a:graphic>
          </wp:inline>
        </w:drawing>
      </w:r>
    </w:p>
    <w:p w14:paraId="14AEB007" w14:textId="12053695" w:rsidR="008800EF" w:rsidRPr="00E62175" w:rsidRDefault="008800EF" w:rsidP="00602BC9">
      <w:pPr>
        <w:pStyle w:val="TableFigureCaptions"/>
        <w:spacing w:line="276" w:lineRule="auto"/>
        <w:rPr>
          <w:rFonts w:ascii="Calibri" w:hAnsi="Calibri" w:cs="Calibri"/>
          <w:b w:val="0"/>
          <w:bCs w:val="0"/>
          <w:sz w:val="20"/>
          <w:szCs w:val="20"/>
        </w:rPr>
      </w:pPr>
      <w:r w:rsidRPr="00E62175">
        <w:rPr>
          <w:rFonts w:ascii="Calibri" w:hAnsi="Calibri" w:cs="Calibri"/>
          <w:sz w:val="20"/>
          <w:szCs w:val="20"/>
        </w:rPr>
        <w:t xml:space="preserve">Figure </w:t>
      </w:r>
      <w:r w:rsidR="008773B5" w:rsidRPr="00E62175">
        <w:rPr>
          <w:rFonts w:ascii="Calibri" w:hAnsi="Calibri" w:cs="Calibri"/>
          <w:sz w:val="20"/>
          <w:szCs w:val="20"/>
        </w:rPr>
        <w:t>1</w:t>
      </w:r>
      <w:r w:rsidRPr="00E62175">
        <w:rPr>
          <w:rFonts w:ascii="Calibri" w:hAnsi="Calibri" w:cs="Calibri"/>
          <w:sz w:val="20"/>
          <w:szCs w:val="20"/>
        </w:rPr>
        <w:t xml:space="preserve"> | </w:t>
      </w:r>
      <w:r w:rsidR="003C6ACD" w:rsidRPr="00E62175">
        <w:rPr>
          <w:rFonts w:ascii="Calibri" w:hAnsi="Calibri" w:cs="Calibri"/>
          <w:b w:val="0"/>
          <w:bCs w:val="0"/>
          <w:sz w:val="20"/>
          <w:szCs w:val="20"/>
        </w:rPr>
        <w:t>S</w:t>
      </w:r>
      <w:r w:rsidR="00FC5FB8" w:rsidRPr="00E62175">
        <w:rPr>
          <w:rFonts w:ascii="Calibri" w:hAnsi="Calibri" w:cs="Calibri"/>
          <w:b w:val="0"/>
          <w:bCs w:val="0"/>
          <w:sz w:val="20"/>
          <w:szCs w:val="20"/>
        </w:rPr>
        <w:t>tructured literature review process</w:t>
      </w:r>
      <w:r w:rsidR="003C6ACD" w:rsidRPr="00E62175">
        <w:rPr>
          <w:rFonts w:ascii="Calibri" w:hAnsi="Calibri" w:cs="Calibri"/>
          <w:b w:val="0"/>
          <w:bCs w:val="0"/>
          <w:sz w:val="20"/>
          <w:szCs w:val="20"/>
        </w:rPr>
        <w:t xml:space="preserve"> </w:t>
      </w:r>
    </w:p>
    <w:p w14:paraId="0CA3A828" w14:textId="77777777" w:rsidR="00476177" w:rsidRPr="00E62175" w:rsidRDefault="003C3475" w:rsidP="00476177">
      <w:pPr>
        <w:pStyle w:val="Heading2"/>
      </w:pPr>
      <w:r w:rsidRPr="00E62175">
        <w:t xml:space="preserve">Data </w:t>
      </w:r>
      <w:r w:rsidR="0021157E" w:rsidRPr="00E62175">
        <w:t>extraction</w:t>
      </w:r>
    </w:p>
    <w:p w14:paraId="7C9E249B" w14:textId="7AE05C0B" w:rsidR="003129E8" w:rsidRPr="00E62175" w:rsidRDefault="00593934" w:rsidP="00E15573">
      <w:pPr>
        <w:pStyle w:val="Text"/>
        <w:jc w:val="left"/>
      </w:pPr>
      <w:r w:rsidRPr="00E62175">
        <w:t xml:space="preserve">For </w:t>
      </w:r>
      <w:r w:rsidR="00B514B1" w:rsidRPr="00E62175">
        <w:t xml:space="preserve">the </w:t>
      </w:r>
      <w:r w:rsidR="006A25E2" w:rsidRPr="00E62175">
        <w:t xml:space="preserve">64 </w:t>
      </w:r>
      <w:r w:rsidR="00B514B1" w:rsidRPr="00E62175">
        <w:t xml:space="preserve">papers </w:t>
      </w:r>
      <w:r w:rsidR="00635D4D" w:rsidRPr="00E62175">
        <w:t>included in the analysis</w:t>
      </w:r>
      <w:r w:rsidRPr="00E62175">
        <w:t>, the</w:t>
      </w:r>
      <w:r w:rsidR="002717D0" w:rsidRPr="00E62175">
        <w:t xml:space="preserve"> </w:t>
      </w:r>
      <w:r w:rsidR="00F2120C" w:rsidRPr="00E62175">
        <w:t>informatio</w:t>
      </w:r>
      <w:r w:rsidR="00E428A9" w:rsidRPr="00E62175">
        <w:t>n</w:t>
      </w:r>
      <w:r w:rsidR="00F2120C" w:rsidRPr="00E62175">
        <w:t xml:space="preserve"> extracted</w:t>
      </w:r>
      <w:r w:rsidR="009403CA" w:rsidRPr="00E62175">
        <w:t xml:space="preserve"> consisted of</w:t>
      </w:r>
      <w:r w:rsidR="0068165D" w:rsidRPr="00E62175">
        <w:t>:</w:t>
      </w:r>
      <w:r w:rsidR="00B514B1" w:rsidRPr="00E62175">
        <w:t xml:space="preserve"> (1) year of the publication; (2) country of the lead authors</w:t>
      </w:r>
      <w:r w:rsidR="00502B9A" w:rsidRPr="00E62175">
        <w:t>’</w:t>
      </w:r>
      <w:r w:rsidR="00B514B1" w:rsidRPr="00E62175">
        <w:t xml:space="preserve"> institution; (3); method used to collect or derive spatiotemporal metrics of fisher behaviour; (</w:t>
      </w:r>
      <w:r w:rsidR="00465975" w:rsidRPr="00E62175">
        <w:t>4</w:t>
      </w:r>
      <w:r w:rsidR="00B514B1" w:rsidRPr="00E62175">
        <w:t>)</w:t>
      </w:r>
      <w:r w:rsidR="00401400" w:rsidRPr="00E62175">
        <w:t xml:space="preserve"> </w:t>
      </w:r>
      <w:r w:rsidR="00B514B1" w:rsidRPr="00E62175">
        <w:t>country</w:t>
      </w:r>
      <w:r w:rsidR="00401400" w:rsidRPr="00E62175">
        <w:t xml:space="preserve"> </w:t>
      </w:r>
      <w:r w:rsidR="00B514B1" w:rsidRPr="00E62175">
        <w:t>of</w:t>
      </w:r>
      <w:r w:rsidR="00401400" w:rsidRPr="00E62175">
        <w:t xml:space="preserve"> </w:t>
      </w:r>
      <w:r w:rsidR="00B514B1" w:rsidRPr="00E62175">
        <w:t>the</w:t>
      </w:r>
      <w:r w:rsidR="00401400" w:rsidRPr="00E62175">
        <w:t xml:space="preserve"> </w:t>
      </w:r>
      <w:r w:rsidR="00B514B1" w:rsidRPr="00E62175">
        <w:t>fishery,</w:t>
      </w:r>
      <w:r w:rsidR="00401400" w:rsidRPr="00E62175">
        <w:t xml:space="preserve"> </w:t>
      </w:r>
      <w:r w:rsidR="00B514B1" w:rsidRPr="00E62175">
        <w:t>and</w:t>
      </w:r>
      <w:r w:rsidR="00401400" w:rsidRPr="00E62175">
        <w:t xml:space="preserve"> </w:t>
      </w:r>
      <w:r w:rsidR="00A67D12" w:rsidRPr="00E62175">
        <w:t>its socioeconomic sta</w:t>
      </w:r>
      <w:r w:rsidR="00F4535B" w:rsidRPr="00E62175">
        <w:t>t</w:t>
      </w:r>
      <w:r w:rsidR="00A67D12" w:rsidRPr="00E62175">
        <w:t xml:space="preserve">us </w:t>
      </w:r>
      <w:r w:rsidR="00747282" w:rsidRPr="00E62175">
        <w:t xml:space="preserve">(e.g., high-income; upper-middle income; lower-middle income; and low-income) </w:t>
      </w:r>
      <w:r w:rsidR="00B514B1" w:rsidRPr="00E62175">
        <w:t xml:space="preserve">as defined by </w:t>
      </w:r>
      <w:r w:rsidR="00E8205F" w:rsidRPr="00E62175">
        <w:t xml:space="preserve">its </w:t>
      </w:r>
      <w:r w:rsidR="00B514B1" w:rsidRPr="00E62175">
        <w:t xml:space="preserve">World Bank </w:t>
      </w:r>
      <w:r w:rsidR="00A67D12" w:rsidRPr="00E62175">
        <w:t>economic development classification</w:t>
      </w:r>
      <w:r w:rsidR="004F44AA" w:rsidRPr="00E62175">
        <w:t xml:space="preserve"> </w:t>
      </w:r>
      <w:r w:rsidR="004F44AA" w:rsidRPr="00E62175">
        <w:fldChar w:fldCharType="begin"/>
      </w:r>
      <w:r w:rsidR="00AA6307" w:rsidRPr="00E62175">
        <w:instrText xml:space="preserve"> ADDIN EN.CITE &lt;EndNote&gt;&lt;Cite&gt;&lt;Author&gt;World Bank&lt;/Author&gt;&lt;Year&gt;2021&lt;/Year&gt;&lt;RecNum&gt;2004&lt;/RecNum&gt;&lt;DisplayText&gt;(World Bank, 2021)&lt;/DisplayText&gt;&lt;record&gt;&lt;rec-number&gt;2004&lt;/rec-number&gt;&lt;foreign-keys&gt;&lt;key app="EN" db-id="d9x2wtrrmw9xx4exta5p9raffeewp95st2rd" timestamp="1562939246"&gt;2004&lt;/key&gt;&lt;/foreign-keys&gt;&lt;ref-type name="Journal Article"&gt;17&lt;/ref-type&gt;&lt;contributors&gt;&lt;authors&gt;&lt;author&gt;World Bank,&lt;/author&gt;&lt;/authors&gt;&lt;/contributors&gt;&lt;titles&gt;&lt;title&gt;World Bank Country and Lending Groups. Available from: https://datahelpdesk.worldbank.org/knowledgebase/articles/906519-world-bank-country-and-lending-groups&lt;/title&gt;&lt;/titles&gt;&lt;dates&gt;&lt;year&gt;2021&lt;/year&gt;&lt;/dates&gt;&lt;urls&gt;&lt;/urls&gt;&lt;/record&gt;&lt;/Cite&gt;&lt;/EndNote&gt;</w:instrText>
      </w:r>
      <w:r w:rsidR="004F44AA" w:rsidRPr="00E62175">
        <w:fldChar w:fldCharType="separate"/>
      </w:r>
      <w:r w:rsidR="00AA6307" w:rsidRPr="00E62175">
        <w:rPr>
          <w:noProof/>
        </w:rPr>
        <w:t>(</w:t>
      </w:r>
      <w:hyperlink w:anchor="_ENREF_101" w:tooltip="World Bank, 2021 #2004" w:history="1">
        <w:r w:rsidR="00BA1020" w:rsidRPr="00E62175">
          <w:rPr>
            <w:noProof/>
          </w:rPr>
          <w:t>World Bank, 2021</w:t>
        </w:r>
      </w:hyperlink>
      <w:r w:rsidR="00AA6307" w:rsidRPr="00E62175">
        <w:rPr>
          <w:noProof/>
        </w:rPr>
        <w:t>)</w:t>
      </w:r>
      <w:r w:rsidR="004F44AA" w:rsidRPr="00E62175">
        <w:fldChar w:fldCharType="end"/>
      </w:r>
      <w:r w:rsidR="00B514B1" w:rsidRPr="00E62175">
        <w:t>; (</w:t>
      </w:r>
      <w:r w:rsidR="00465975" w:rsidRPr="00E62175">
        <w:t>5</w:t>
      </w:r>
      <w:r w:rsidR="00B514B1" w:rsidRPr="00E62175">
        <w:t xml:space="preserve">) type and </w:t>
      </w:r>
      <w:r w:rsidR="003129E8" w:rsidRPr="00E62175">
        <w:t xml:space="preserve">characteristics </w:t>
      </w:r>
      <w:r w:rsidR="00B514B1" w:rsidRPr="00E62175">
        <w:t>of the fishing vessel</w:t>
      </w:r>
      <w:r w:rsidR="003129E8" w:rsidRPr="00E62175">
        <w:t>s</w:t>
      </w:r>
      <w:r w:rsidR="00B514B1" w:rsidRPr="00E62175">
        <w:t xml:space="preserve"> (e.g., motorised, non-motorised, engine</w:t>
      </w:r>
      <w:r w:rsidR="005F21D7" w:rsidRPr="00E62175">
        <w:t xml:space="preserve"> </w:t>
      </w:r>
      <w:r w:rsidR="00B514B1" w:rsidRPr="00E62175">
        <w:t>size, vessel length); and (</w:t>
      </w:r>
      <w:r w:rsidR="00465975" w:rsidRPr="00E62175">
        <w:t>6</w:t>
      </w:r>
      <w:r w:rsidR="00B514B1" w:rsidRPr="00E62175">
        <w:t>)</w:t>
      </w:r>
      <w:r w:rsidR="00471285" w:rsidRPr="00E62175">
        <w:t xml:space="preserve"> type of</w:t>
      </w:r>
      <w:r w:rsidR="00B514B1" w:rsidRPr="00E62175">
        <w:t xml:space="preserve"> fishing gear deployed, which were classified as either fisheries using only static fishing gear</w:t>
      </w:r>
      <w:r w:rsidR="00DD16A2" w:rsidRPr="00E62175">
        <w:t xml:space="preserve"> (</w:t>
      </w:r>
      <w:r w:rsidR="002F4D74" w:rsidRPr="00E62175">
        <w:t>hand line</w:t>
      </w:r>
      <w:r w:rsidR="00D619AF" w:rsidRPr="00E62175">
        <w:t>,</w:t>
      </w:r>
      <w:r w:rsidR="00DD16A2" w:rsidRPr="00E62175">
        <w:t xml:space="preserve"> pots</w:t>
      </w:r>
      <w:r w:rsidR="00D619AF" w:rsidRPr="00E62175">
        <w:t xml:space="preserve"> and traps</w:t>
      </w:r>
      <w:r w:rsidR="002F4D74" w:rsidRPr="00E62175">
        <w:t>, spear gun</w:t>
      </w:r>
      <w:r w:rsidR="00DD16A2" w:rsidRPr="00E62175">
        <w:t>)</w:t>
      </w:r>
      <w:r w:rsidR="008B7A15" w:rsidRPr="00E62175">
        <w:t>,</w:t>
      </w:r>
      <w:r w:rsidR="00B514B1" w:rsidRPr="00E62175">
        <w:t xml:space="preserve"> mobile gears</w:t>
      </w:r>
      <w:r w:rsidR="00DD16A2" w:rsidRPr="00E62175">
        <w:t xml:space="preserve"> (</w:t>
      </w:r>
      <w:r w:rsidR="00D619AF" w:rsidRPr="00E62175">
        <w:t>e.g.,</w:t>
      </w:r>
      <w:r w:rsidR="00DD16A2" w:rsidRPr="00E62175">
        <w:t xml:space="preserve"> </w:t>
      </w:r>
      <w:r w:rsidR="0074072C" w:rsidRPr="00E62175">
        <w:t xml:space="preserve">drift/gill nets, </w:t>
      </w:r>
      <w:r w:rsidR="002F4D74" w:rsidRPr="00E62175">
        <w:t>mid water trawls, long lines</w:t>
      </w:r>
      <w:r w:rsidR="00DD16A2" w:rsidRPr="00E62175">
        <w:t>)</w:t>
      </w:r>
      <w:r w:rsidR="008B7A15" w:rsidRPr="00E62175">
        <w:t xml:space="preserve"> or a </w:t>
      </w:r>
      <w:r w:rsidR="004F44AA" w:rsidRPr="00E62175">
        <w:t>combination</w:t>
      </w:r>
      <w:r w:rsidR="008B7A15" w:rsidRPr="00E62175">
        <w:t xml:space="preserve"> of both</w:t>
      </w:r>
      <w:r w:rsidR="00D154B2" w:rsidRPr="00E62175">
        <w:t xml:space="preserve"> mobile and static</w:t>
      </w:r>
      <w:r w:rsidR="004F44AA" w:rsidRPr="00E62175">
        <w:t>, hereafter defined as mixed</w:t>
      </w:r>
      <w:r w:rsidR="00B514B1" w:rsidRPr="00E62175">
        <w:t xml:space="preserve">. </w:t>
      </w:r>
    </w:p>
    <w:p w14:paraId="59EF3842" w14:textId="77777777" w:rsidR="003129E8" w:rsidRPr="00E62175" w:rsidRDefault="003129E8" w:rsidP="00B514B1">
      <w:pPr>
        <w:pStyle w:val="Text"/>
        <w:jc w:val="left"/>
      </w:pPr>
    </w:p>
    <w:p w14:paraId="494E0FD2" w14:textId="154F4EC8" w:rsidR="006F26FD" w:rsidRPr="00E62175" w:rsidRDefault="00DD0722" w:rsidP="00B514B1">
      <w:pPr>
        <w:pStyle w:val="Text"/>
        <w:jc w:val="left"/>
      </w:pPr>
      <w:r w:rsidRPr="00E62175">
        <w:lastRenderedPageBreak/>
        <w:t>Where available</w:t>
      </w:r>
      <w:r w:rsidR="00A517F3" w:rsidRPr="00E62175">
        <w:t>,</w:t>
      </w:r>
      <w:r w:rsidRPr="00E62175">
        <w:t xml:space="preserve"> the following </w:t>
      </w:r>
      <w:r w:rsidR="00A37448" w:rsidRPr="00E62175">
        <w:t xml:space="preserve">study and behavioural </w:t>
      </w:r>
      <w:r w:rsidRPr="00E62175">
        <w:t>metrics were also extracted:</w:t>
      </w:r>
      <w:r w:rsidR="00B514B1" w:rsidRPr="00E62175">
        <w:t xml:space="preserve"> (1) sample size of the study (</w:t>
      </w:r>
      <w:r w:rsidR="00C55DC4" w:rsidRPr="00E62175">
        <w:t xml:space="preserve">e.g., </w:t>
      </w:r>
      <w:r w:rsidR="00B514B1" w:rsidRPr="00E62175">
        <w:t>number of boats and/or fishers); (2) maximum trip duration (</w:t>
      </w:r>
      <w:r w:rsidR="008E3EF2" w:rsidRPr="00E62175">
        <w:t>h</w:t>
      </w:r>
      <w:r w:rsidR="00B514B1" w:rsidRPr="00E62175">
        <w:t>r); (3) mean trip duration (hr); (4) mean time spent fishing (hr); (5) maximum trip distance (km); (6) mean trip distance (km); (7) maximum offshore distance (km); (8) maximum average speed (km/h); (9) mean speed (km/h); (10) maximum depth (meters); and (11) maximum spatial footprint (km</w:t>
      </w:r>
      <w:r w:rsidR="00B514B1" w:rsidRPr="00E62175">
        <w:rPr>
          <w:vertAlign w:val="superscript"/>
        </w:rPr>
        <w:t>2</w:t>
      </w:r>
      <w:r w:rsidR="00B514B1" w:rsidRPr="00E62175">
        <w:t>). To support full text screening, a keyword search (</w:t>
      </w:r>
      <w:r w:rsidR="002717D0" w:rsidRPr="00E62175">
        <w:t xml:space="preserve">e.g., </w:t>
      </w:r>
      <w:r w:rsidR="00B514B1" w:rsidRPr="00E62175">
        <w:t>“kilometre”, “km”, “mile”, “nautical mile”, “nm”, “distance”, “duration”, “</w:t>
      </w:r>
      <w:r w:rsidR="00161760" w:rsidRPr="00E62175">
        <w:t>hour</w:t>
      </w:r>
      <w:r w:rsidR="00B514B1" w:rsidRPr="00E62175">
        <w:t>”</w:t>
      </w:r>
      <w:r w:rsidR="00161760" w:rsidRPr="00E62175">
        <w:t>, “minute”</w:t>
      </w:r>
      <w:r w:rsidR="00B514B1" w:rsidRPr="00E62175">
        <w:t xml:space="preserve">) was employed to </w:t>
      </w:r>
      <w:r w:rsidR="00903833" w:rsidRPr="00E62175">
        <w:t xml:space="preserve">facilitate </w:t>
      </w:r>
      <w:r w:rsidR="00B514B1" w:rsidRPr="00E62175">
        <w:t xml:space="preserve">data extraction. </w:t>
      </w:r>
      <w:r w:rsidR="00257E82" w:rsidRPr="00E62175">
        <w:t>These s</w:t>
      </w:r>
      <w:r w:rsidR="00B514B1" w:rsidRPr="00E62175">
        <w:t xml:space="preserve">patiotemporal behavioural variables were chosen based upon </w:t>
      </w:r>
      <w:hyperlink w:anchor="_ENREF_62" w:tooltip="Metcalfe, 2017 #1610" w:history="1">
        <w:r w:rsidR="00BA1020" w:rsidRPr="00E62175">
          <w:fldChar w:fldCharType="begin"/>
        </w:r>
        <w:r w:rsidR="00BA1020" w:rsidRPr="00E62175">
          <w:instrText xml:space="preserve"> ADDIN EN.CITE &lt;EndNote&gt;&lt;Cite AuthorYear="1"&gt;&lt;Author&gt;Metcalfe&lt;/Author&gt;&lt;Year&gt;2017&lt;/Year&gt;&lt;RecNum&gt;1610&lt;/RecNum&gt;&lt;DisplayText&gt;Metcalfe et al. (2017)&lt;/DisplayText&gt;&lt;record&gt;&lt;rec-number&gt;1610&lt;/rec-number&gt;&lt;foreign-keys&gt;&lt;key app="EN" db-id="d9x2wtrrmw9xx4exta5p9raffeewp95st2rd" timestamp="1448623897"&gt;1610&lt;/key&gt;&lt;/foreign-keys&gt;&lt;ref-type name="Journal Article"&gt;17&lt;/ref-type&gt;&lt;contributors&gt;&lt;authors&gt;&lt;author&gt;Metcalfe, K.&lt;/author&gt;&lt;author&gt;Collins,T&lt;/author&gt;&lt;author&gt;Abernethy, K.E.&lt;/author&gt;&lt;author&gt;Boumba, R.&lt;/author&gt;&lt;author&gt;Dengui, J.C.&lt;/author&gt;&lt;author&gt;Miyalou, R.&lt;/author&gt;&lt;author&gt;Parnell, R.J.&lt;/author&gt;&lt;author&gt;Plummer, Kate. E.&lt;/author&gt;&lt;author&gt;Russell, Debbie. J.F.&lt;/author&gt;&lt;author&gt;Safou, Gilbert Koumba&lt;/author&gt;&lt;author&gt;Tilley, D.&lt;/author&gt;&lt;author&gt;Turner, R.A.&lt;/author&gt;&lt;author&gt;Vanleeuwe, H.&lt;/author&gt;&lt;author&gt;Witt, M. J.&lt;/author&gt;&lt;author&gt;Godley, B. J.&lt;/author&gt;&lt;/authors&gt;&lt;/contributors&gt;&lt;titles&gt;&lt;title&gt;Addressing uncertainty in marine resource management; combining community engagement and tracking technology to characterise human behavior&lt;/title&gt;&lt;secondary-title&gt;Conservation Letters&lt;/secondary-title&gt;&lt;/titles&gt;&lt;periodical&gt;&lt;full-title&gt;Conservation Letters&lt;/full-title&gt;&lt;/periodical&gt;&lt;pages&gt;460-469&lt;/pages&gt;&lt;volume&gt;10&lt;/volume&gt;&lt;number&gt;4&lt;/number&gt;&lt;dates&gt;&lt;year&gt;2017&lt;/year&gt;&lt;/dates&gt;&lt;urls&gt;&lt;/urls&gt;&lt;electronic-resource-num&gt;10.1111/conl.12293&lt;/electronic-resource-num&gt;&lt;/record&gt;&lt;/Cite&gt;&lt;/EndNote&gt;</w:instrText>
        </w:r>
        <w:r w:rsidR="00BA1020" w:rsidRPr="00E62175">
          <w:fldChar w:fldCharType="separate"/>
        </w:r>
        <w:r w:rsidR="00BA1020" w:rsidRPr="00E62175">
          <w:rPr>
            <w:noProof/>
          </w:rPr>
          <w:t>Metcalfe et al. (2017)</w:t>
        </w:r>
        <w:r w:rsidR="00BA1020" w:rsidRPr="00E62175">
          <w:fldChar w:fldCharType="end"/>
        </w:r>
      </w:hyperlink>
      <w:r w:rsidR="00257E82" w:rsidRPr="00E62175">
        <w:t xml:space="preserve">; </w:t>
      </w:r>
      <w:r w:rsidR="008E3EF2" w:rsidRPr="00E62175">
        <w:t>a study which looked at a</w:t>
      </w:r>
      <w:r w:rsidR="00B514B1" w:rsidRPr="00E62175">
        <w:t xml:space="preserve"> variety of fine-scale</w:t>
      </w:r>
      <w:r w:rsidR="008E3EF2" w:rsidRPr="00E62175">
        <w:t xml:space="preserve"> behavioural</w:t>
      </w:r>
      <w:r w:rsidR="00B514B1" w:rsidRPr="00E62175">
        <w:t xml:space="preserve"> characteristics of small-scale fishers</w:t>
      </w:r>
      <w:r w:rsidR="00FA6CE2" w:rsidRPr="00E62175">
        <w:t xml:space="preserve"> operating </w:t>
      </w:r>
      <w:r w:rsidR="00257E82" w:rsidRPr="00E62175">
        <w:t>in the Republic of the Congo</w:t>
      </w:r>
      <w:r w:rsidR="00B514B1" w:rsidRPr="00E62175">
        <w:t>.</w:t>
      </w:r>
    </w:p>
    <w:p w14:paraId="52C1CEF1" w14:textId="77777777" w:rsidR="0099079C" w:rsidRPr="00E62175" w:rsidRDefault="0099079C" w:rsidP="0099079C">
      <w:pPr>
        <w:pStyle w:val="Heading2"/>
      </w:pPr>
      <w:r w:rsidRPr="00E62175">
        <w:t>Data analysis</w:t>
      </w:r>
    </w:p>
    <w:p w14:paraId="42B574F6" w14:textId="0FC30FDD" w:rsidR="00576C08" w:rsidRPr="00E62175" w:rsidRDefault="00401400" w:rsidP="00401400">
      <w:pPr>
        <w:pStyle w:val="Text"/>
        <w:jc w:val="left"/>
      </w:pPr>
      <w:r w:rsidRPr="00E62175">
        <w:t xml:space="preserve">Each </w:t>
      </w:r>
      <w:r w:rsidR="009C03C9" w:rsidRPr="00E62175">
        <w:t xml:space="preserve">entry </w:t>
      </w:r>
      <w:r w:rsidRPr="00E62175">
        <w:t>in the database represent</w:t>
      </w:r>
      <w:r w:rsidR="00FA505A" w:rsidRPr="00E62175">
        <w:t>ed</w:t>
      </w:r>
      <w:r w:rsidRPr="00E62175">
        <w:t xml:space="preserve"> a fishery from a specific study region</w:t>
      </w:r>
      <w:r w:rsidR="00FA505A" w:rsidRPr="00E62175">
        <w:t>, h</w:t>
      </w:r>
      <w:r w:rsidRPr="00E62175">
        <w:t>owever, as 1</w:t>
      </w:r>
      <w:r w:rsidR="00D654B7" w:rsidRPr="00E62175">
        <w:t>4</w:t>
      </w:r>
      <w:r w:rsidRPr="00E62175">
        <w:t xml:space="preserve"> of the </w:t>
      </w:r>
      <w:r w:rsidR="009A4AFE" w:rsidRPr="00E62175">
        <w:t>64</w:t>
      </w:r>
      <w:r w:rsidRPr="00E62175">
        <w:t xml:space="preserve"> publications included data from multiple regions and fishery types within the same country, it translated into </w:t>
      </w:r>
      <w:r w:rsidR="009A4AFE" w:rsidRPr="00E62175">
        <w:t>9</w:t>
      </w:r>
      <w:r w:rsidR="00E70C39" w:rsidRPr="00E62175">
        <w:t>4</w:t>
      </w:r>
      <w:r w:rsidRPr="00E62175">
        <w:t xml:space="preserve"> spatiotemporal data</w:t>
      </w:r>
      <w:r w:rsidR="008C7501" w:rsidRPr="00E62175">
        <w:t xml:space="preserve"> entries</w:t>
      </w:r>
      <w:r w:rsidRPr="00E62175">
        <w:t>.</w:t>
      </w:r>
      <w:r w:rsidR="00F34468" w:rsidRPr="00E62175">
        <w:t xml:space="preserve"> </w:t>
      </w:r>
      <w:r w:rsidRPr="00E62175">
        <w:t>To better understand the current state of knowledge around the spatiotemporal behaviours of small-scale fishers</w:t>
      </w:r>
      <w:r w:rsidR="00A517F3" w:rsidRPr="00E62175">
        <w:t>,</w:t>
      </w:r>
      <w:r w:rsidR="00E5760C" w:rsidRPr="00E62175">
        <w:t xml:space="preserve"> we </w:t>
      </w:r>
      <w:r w:rsidR="00ED7FD9" w:rsidRPr="00E62175">
        <w:t>assessed</w:t>
      </w:r>
      <w:r w:rsidR="00E5760C" w:rsidRPr="00E62175">
        <w:t xml:space="preserve"> three aspects</w:t>
      </w:r>
      <w:r w:rsidR="00E0609D" w:rsidRPr="00E62175">
        <w:t>.</w:t>
      </w:r>
    </w:p>
    <w:p w14:paraId="18267C83" w14:textId="77777777" w:rsidR="00576C08" w:rsidRPr="00E62175" w:rsidRDefault="00576C08" w:rsidP="00401400">
      <w:pPr>
        <w:pStyle w:val="Text"/>
        <w:jc w:val="left"/>
      </w:pPr>
    </w:p>
    <w:p w14:paraId="6880CD0B" w14:textId="0DCCB99E" w:rsidR="000973B5" w:rsidRPr="00E62175" w:rsidRDefault="007E7258" w:rsidP="00401400">
      <w:pPr>
        <w:pStyle w:val="Text"/>
        <w:jc w:val="left"/>
      </w:pPr>
      <w:r w:rsidRPr="00E62175">
        <w:t>First, we</w:t>
      </w:r>
      <w:r w:rsidR="000E29AB" w:rsidRPr="00E62175">
        <w:t xml:space="preserve"> </w:t>
      </w:r>
      <w:r w:rsidR="00401400" w:rsidRPr="00E62175">
        <w:t>evaluat</w:t>
      </w:r>
      <w:r w:rsidR="000E29AB" w:rsidRPr="00E62175">
        <w:t>ed</w:t>
      </w:r>
      <w:r w:rsidR="00401400" w:rsidRPr="00E62175">
        <w:t xml:space="preserve"> trends in studies that include</w:t>
      </w:r>
      <w:r w:rsidR="00365183" w:rsidRPr="00E62175">
        <w:t>d</w:t>
      </w:r>
      <w:r w:rsidR="00401400" w:rsidRPr="00E62175">
        <w:t xml:space="preserve"> spatiotemporal components</w:t>
      </w:r>
      <w:r w:rsidR="003C6145" w:rsidRPr="00E62175">
        <w:t>. This included</w:t>
      </w:r>
      <w:r w:rsidR="007A3604" w:rsidRPr="00E62175">
        <w:t>:</w:t>
      </w:r>
      <w:r w:rsidR="00785473" w:rsidRPr="00E62175">
        <w:t xml:space="preserve"> (1)</w:t>
      </w:r>
      <w:r w:rsidR="003C6145" w:rsidRPr="00E62175">
        <w:t xml:space="preserve"> </w:t>
      </w:r>
      <w:r w:rsidR="00401400" w:rsidRPr="00E62175">
        <w:t>summaris</w:t>
      </w:r>
      <w:r w:rsidR="00CC440D" w:rsidRPr="00E62175">
        <w:t>ing</w:t>
      </w:r>
      <w:r w:rsidR="00401400" w:rsidRPr="00E62175">
        <w:t xml:space="preserve"> the number of </w:t>
      </w:r>
      <w:r w:rsidR="00626DBA" w:rsidRPr="00E62175">
        <w:t xml:space="preserve">peer-reviewed </w:t>
      </w:r>
      <w:r w:rsidR="004B3C24" w:rsidRPr="00E62175">
        <w:t xml:space="preserve">publications </w:t>
      </w:r>
      <w:r w:rsidR="00401400" w:rsidRPr="00E62175">
        <w:t>by year to highlight trends in the reporting of spatiotemporal behaviours of SSF over time</w:t>
      </w:r>
      <w:r w:rsidR="007A3604" w:rsidRPr="00E62175">
        <w:t>;</w:t>
      </w:r>
      <w:r w:rsidR="00785473" w:rsidRPr="00E62175">
        <w:t xml:space="preserve"> (2)</w:t>
      </w:r>
      <w:r w:rsidR="00D66004" w:rsidRPr="00E62175">
        <w:t xml:space="preserve"> aggregating</w:t>
      </w:r>
      <w:r w:rsidR="00401400" w:rsidRPr="00E62175">
        <w:t xml:space="preserve"> </w:t>
      </w:r>
      <w:r w:rsidR="00D66004" w:rsidRPr="00E62175">
        <w:t xml:space="preserve">publications by </w:t>
      </w:r>
      <w:r w:rsidR="00B778AA" w:rsidRPr="00E62175">
        <w:t>t</w:t>
      </w:r>
      <w:r w:rsidR="00B46E59" w:rsidRPr="00E62175">
        <w:t xml:space="preserve">he type of methodology and number of </w:t>
      </w:r>
      <w:r w:rsidR="00E41E9F" w:rsidRPr="00E62175">
        <w:t xml:space="preserve">spatiotemporal behaviour </w:t>
      </w:r>
      <w:r w:rsidR="00B46E59" w:rsidRPr="00E62175">
        <w:t>metrics evaluated</w:t>
      </w:r>
      <w:r w:rsidR="00103650" w:rsidRPr="00E62175">
        <w:t xml:space="preserve"> </w:t>
      </w:r>
      <w:r w:rsidR="00B46E59" w:rsidRPr="00E62175">
        <w:t>to ascertain the variability in the adoption of different approaches used to characterise SSF behaviour</w:t>
      </w:r>
      <w:r w:rsidR="007A3604" w:rsidRPr="00E62175">
        <w:t>;</w:t>
      </w:r>
      <w:r w:rsidR="00B778AA" w:rsidRPr="00E62175">
        <w:t xml:space="preserve"> and (3) establishing t</w:t>
      </w:r>
      <w:r w:rsidR="004B3C24" w:rsidRPr="00E62175">
        <w:t xml:space="preserve">he number of publications by country, continent and across world bank economic development categories </w:t>
      </w:r>
      <w:r w:rsidR="00401400" w:rsidRPr="00E62175">
        <w:t>to identify geographic gaps in the availability of behaviour data</w:t>
      </w:r>
      <w:r w:rsidR="00B3350B" w:rsidRPr="00E62175">
        <w:t>.</w:t>
      </w:r>
    </w:p>
    <w:p w14:paraId="121678D4" w14:textId="77777777" w:rsidR="000973B5" w:rsidRPr="00E62175" w:rsidRDefault="000973B5" w:rsidP="00401400">
      <w:pPr>
        <w:pStyle w:val="Text"/>
        <w:jc w:val="left"/>
      </w:pPr>
    </w:p>
    <w:p w14:paraId="0A48AA93" w14:textId="1EABABA3" w:rsidR="000973B5" w:rsidRPr="00E62175" w:rsidRDefault="00674B63" w:rsidP="00401400">
      <w:pPr>
        <w:pStyle w:val="Text"/>
        <w:jc w:val="left"/>
      </w:pPr>
      <w:r w:rsidRPr="00E62175">
        <w:t>Second, we</w:t>
      </w:r>
      <w:r w:rsidR="006A74B4" w:rsidRPr="00E62175">
        <w:t xml:space="preserve"> assessed the level of variability in spatiotemporal behaviours as this </w:t>
      </w:r>
      <w:r w:rsidR="00055739" w:rsidRPr="00E62175">
        <w:t xml:space="preserve">is important for </w:t>
      </w:r>
      <w:r w:rsidR="00401400" w:rsidRPr="00E62175">
        <w:t>inform</w:t>
      </w:r>
      <w:r w:rsidR="00055739" w:rsidRPr="00E62175">
        <w:t>ing</w:t>
      </w:r>
      <w:r w:rsidR="00401400" w:rsidRPr="00E62175">
        <w:t xml:space="preserve"> policy and management</w:t>
      </w:r>
      <w:r w:rsidR="007A3604" w:rsidRPr="00E62175">
        <w:t xml:space="preserve"> </w:t>
      </w:r>
      <w:r w:rsidR="007A3604" w:rsidRPr="00E62175">
        <w:fldChar w:fldCharType="begin"/>
      </w:r>
      <w:r w:rsidR="00AA6307" w:rsidRPr="00E62175">
        <w:instrText xml:space="preserve"> ADDIN EN.CITE &lt;EndNote&gt;&lt;Cite&gt;&lt;Author&gt;Teh&lt;/Author&gt;&lt;Year&gt;2012&lt;/Year&gt;&lt;RecNum&gt;2102&lt;/RecNum&gt;&lt;DisplayText&gt;(Teh et al., 2012)&lt;/DisplayText&gt;&lt;record&gt;&lt;rec-number&gt;2102&lt;/rec-number&gt;&lt;foreign-keys&gt;&lt;key app="EN" db-id="d9x2wtrrmw9xx4exta5p9raffeewp95st2rd" timestamp="1674557751"&gt;2102&lt;/key&gt;&lt;/foreign-keys&gt;&lt;ref-type name="Journal Article"&gt;17&lt;/ref-type&gt;&lt;contributors&gt;&lt;authors&gt;&lt;author&gt;Teh, Lydia CL&lt;/author&gt;&lt;author&gt;Teh, Louise SL&lt;/author&gt;&lt;author&gt;Meitner, Michael J&lt;/author&gt;&lt;/authors&gt;&lt;/contributors&gt;&lt;titles&gt;&lt;title&gt;Preferred resource spaces and fisher flexibility: implications for spatial management of small-scale fisheries&lt;/title&gt;&lt;secondary-title&gt;Human Ecology&lt;/secondary-title&gt;&lt;/titles&gt;&lt;periodical&gt;&lt;full-title&gt;Human Ecology&lt;/full-title&gt;&lt;/periodical&gt;&lt;pages&gt;213-226&lt;/pages&gt;&lt;volume&gt;40&lt;/volume&gt;&lt;number&gt;2&lt;/number&gt;&lt;dates&gt;&lt;year&gt;2012&lt;/year&gt;&lt;/dates&gt;&lt;isbn&gt;1572-9915&lt;/isbn&gt;&lt;urls&gt;&lt;/urls&gt;&lt;/record&gt;&lt;/Cite&gt;&lt;/EndNote&gt;</w:instrText>
      </w:r>
      <w:r w:rsidR="007A3604" w:rsidRPr="00E62175">
        <w:fldChar w:fldCharType="separate"/>
      </w:r>
      <w:r w:rsidR="00AA6307" w:rsidRPr="00E62175">
        <w:rPr>
          <w:noProof/>
        </w:rPr>
        <w:t>(</w:t>
      </w:r>
      <w:hyperlink w:anchor="_ENREF_87" w:tooltip="Teh, 2012 #2102" w:history="1">
        <w:r w:rsidR="00BA1020" w:rsidRPr="00E62175">
          <w:rPr>
            <w:noProof/>
          </w:rPr>
          <w:t>Teh et al., 2012</w:t>
        </w:r>
      </w:hyperlink>
      <w:r w:rsidR="00AA6307" w:rsidRPr="00E62175">
        <w:rPr>
          <w:noProof/>
        </w:rPr>
        <w:t>)</w:t>
      </w:r>
      <w:r w:rsidR="007A3604" w:rsidRPr="00E62175">
        <w:fldChar w:fldCharType="end"/>
      </w:r>
      <w:r w:rsidR="00401400" w:rsidRPr="00E62175">
        <w:t xml:space="preserve">. </w:t>
      </w:r>
      <w:r w:rsidR="004B265C" w:rsidRPr="00E62175">
        <w:t>To achieve this</w:t>
      </w:r>
      <w:r w:rsidR="00850EB0" w:rsidRPr="00E62175">
        <w:t>,</w:t>
      </w:r>
      <w:r w:rsidR="004B265C" w:rsidRPr="00E62175">
        <w:t xml:space="preserve"> we</w:t>
      </w:r>
      <w:r w:rsidR="00DA5286" w:rsidRPr="00E62175">
        <w:t xml:space="preserve"> </w:t>
      </w:r>
      <w:r w:rsidR="00970242" w:rsidRPr="00E62175">
        <w:t>present</w:t>
      </w:r>
      <w:r w:rsidR="00756512" w:rsidRPr="00E62175">
        <w:t>ed</w:t>
      </w:r>
      <w:r w:rsidR="00970242" w:rsidRPr="00E62175">
        <w:t xml:space="preserve"> the range in </w:t>
      </w:r>
      <w:r w:rsidR="00AA507B" w:rsidRPr="00E62175">
        <w:t>fishers</w:t>
      </w:r>
      <w:r w:rsidR="00A517F3" w:rsidRPr="00E62175">
        <w:t>’</w:t>
      </w:r>
      <w:r w:rsidR="00AA507B" w:rsidRPr="00E62175">
        <w:t xml:space="preserve"> </w:t>
      </w:r>
      <w:r w:rsidR="00970242" w:rsidRPr="00E62175">
        <w:t>operating behaviour</w:t>
      </w:r>
      <w:r w:rsidR="00DA5286" w:rsidRPr="00E62175">
        <w:t xml:space="preserve"> </w:t>
      </w:r>
      <w:r w:rsidR="008820E8" w:rsidRPr="00E62175">
        <w:t>for</w:t>
      </w:r>
      <w:r w:rsidR="009351AC" w:rsidRPr="00E62175">
        <w:t>:</w:t>
      </w:r>
      <w:r w:rsidR="008820E8" w:rsidRPr="00E62175">
        <w:t xml:space="preserve"> </w:t>
      </w:r>
      <w:r w:rsidR="009B4139" w:rsidRPr="00E62175">
        <w:t xml:space="preserve">(1) </w:t>
      </w:r>
      <w:r w:rsidR="00DA5286" w:rsidRPr="00E62175">
        <w:t>four temporal variables (</w:t>
      </w:r>
      <w:r w:rsidR="00554ED5" w:rsidRPr="00E62175">
        <w:t xml:space="preserve">maximum trip distance, maximum </w:t>
      </w:r>
      <w:r w:rsidR="00554ED5" w:rsidRPr="00E62175">
        <w:lastRenderedPageBreak/>
        <w:t xml:space="preserve">offshore distance, </w:t>
      </w:r>
      <w:r w:rsidR="00D042C0" w:rsidRPr="00E62175">
        <w:t>mean trip distance and maximum depth)</w:t>
      </w:r>
      <w:r w:rsidR="004B265C" w:rsidRPr="00E62175">
        <w:t xml:space="preserve"> </w:t>
      </w:r>
      <w:r w:rsidR="002D39BE" w:rsidRPr="00E62175">
        <w:t>and</w:t>
      </w:r>
      <w:r w:rsidR="009B4139" w:rsidRPr="00E62175">
        <w:t xml:space="preserve"> (2)</w:t>
      </w:r>
      <w:r w:rsidR="002D39BE" w:rsidRPr="00E62175">
        <w:t xml:space="preserve"> three spatial variables (</w:t>
      </w:r>
      <w:r w:rsidR="00717EC1" w:rsidRPr="00E62175">
        <w:t>maximum trip duration, mean trip duration and mean gear soak time).</w:t>
      </w:r>
      <w:r w:rsidR="00401400" w:rsidRPr="00E62175">
        <w:t xml:space="preserve"> </w:t>
      </w:r>
    </w:p>
    <w:p w14:paraId="41A9AC0B" w14:textId="77777777" w:rsidR="000973B5" w:rsidRPr="00E62175" w:rsidRDefault="000973B5" w:rsidP="00401400">
      <w:pPr>
        <w:pStyle w:val="Text"/>
        <w:jc w:val="left"/>
      </w:pPr>
    </w:p>
    <w:p w14:paraId="6DB44781" w14:textId="556CBFB0" w:rsidR="009E6A8B" w:rsidRPr="00E62175" w:rsidRDefault="003669E5" w:rsidP="002E3353">
      <w:pPr>
        <w:pStyle w:val="Text"/>
        <w:jc w:val="left"/>
      </w:pPr>
      <w:r w:rsidRPr="00E62175">
        <w:t>T</w:t>
      </w:r>
      <w:r w:rsidR="000D16BC" w:rsidRPr="00E62175">
        <w:t>hird</w:t>
      </w:r>
      <w:r w:rsidRPr="00E62175">
        <w:t>, we</w:t>
      </w:r>
      <w:r w:rsidR="000D16BC" w:rsidRPr="00E62175">
        <w:t xml:space="preserve"> explor</w:t>
      </w:r>
      <w:r w:rsidRPr="00E62175">
        <w:t>ed</w:t>
      </w:r>
      <w:r w:rsidR="000D16BC" w:rsidRPr="00E62175">
        <w:t xml:space="preserve"> the relationship between</w:t>
      </w:r>
      <w:r w:rsidR="00774A0F" w:rsidRPr="00E62175">
        <w:t xml:space="preserve"> </w:t>
      </w:r>
      <w:r w:rsidR="00AA1086" w:rsidRPr="00E62175">
        <w:t xml:space="preserve">maximum </w:t>
      </w:r>
      <w:r w:rsidR="00C41242" w:rsidRPr="00E62175">
        <w:t>fishing trip distances</w:t>
      </w:r>
      <w:r w:rsidR="00774A0F" w:rsidRPr="00E62175">
        <w:t xml:space="preserve"> and</w:t>
      </w:r>
      <w:r w:rsidR="000D16BC" w:rsidRPr="00E62175">
        <w:t xml:space="preserve"> vessel characteristics</w:t>
      </w:r>
      <w:r w:rsidR="00C41E83" w:rsidRPr="00E62175">
        <w:t xml:space="preserve"> by </w:t>
      </w:r>
      <w:r w:rsidR="00F740A3" w:rsidRPr="00E62175">
        <w:t>World Bank</w:t>
      </w:r>
      <w:r w:rsidR="00D67A96" w:rsidRPr="00E62175">
        <w:t xml:space="preserve"> economic development classification </w:t>
      </w:r>
      <w:r w:rsidR="001012CD" w:rsidRPr="00E62175">
        <w:t xml:space="preserve">to assist policy makers and practitioners understand what factors </w:t>
      </w:r>
      <w:r w:rsidR="0092761B" w:rsidRPr="00E62175">
        <w:t xml:space="preserve">potentially </w:t>
      </w:r>
      <w:r w:rsidR="001012CD" w:rsidRPr="00E62175">
        <w:t>influence fisher behaviour</w:t>
      </w:r>
      <w:r w:rsidR="00C41242" w:rsidRPr="00E62175">
        <w:t>.</w:t>
      </w:r>
      <w:r w:rsidR="00DC5895" w:rsidRPr="00E62175">
        <w:t xml:space="preserve"> </w:t>
      </w:r>
      <w:r w:rsidR="002E3353" w:rsidRPr="00E62175">
        <w:t>M</w:t>
      </w:r>
      <w:r w:rsidR="00DC5895" w:rsidRPr="00E62175">
        <w:t xml:space="preserve">aximum trip distance </w:t>
      </w:r>
      <w:r w:rsidR="002E3353" w:rsidRPr="00E62175">
        <w:t xml:space="preserve">was chosen as metrics with under 20 </w:t>
      </w:r>
      <w:r w:rsidR="00874010" w:rsidRPr="00E62175">
        <w:t xml:space="preserve">data points </w:t>
      </w:r>
      <w:r w:rsidR="00EA390E" w:rsidRPr="00E62175">
        <w:t>(</w:t>
      </w:r>
      <w:r w:rsidR="00874010" w:rsidRPr="00E62175">
        <w:t xml:space="preserve">i.e., </w:t>
      </w:r>
      <w:r w:rsidR="00EA390E" w:rsidRPr="00E62175">
        <w:t xml:space="preserve">soak time, maximum offshore distance) were </w:t>
      </w:r>
      <w:r w:rsidR="00026A7E" w:rsidRPr="00E62175">
        <w:t xml:space="preserve">excluded after being </w:t>
      </w:r>
      <w:r w:rsidR="00EA390E" w:rsidRPr="00E62175">
        <w:t xml:space="preserve">deemed </w:t>
      </w:r>
      <w:r w:rsidR="00134476" w:rsidRPr="00E62175">
        <w:t>to have insufficient sample size</w:t>
      </w:r>
      <w:r w:rsidR="003F06EC" w:rsidRPr="00E62175">
        <w:t>s</w:t>
      </w:r>
      <w:r w:rsidR="00134476" w:rsidRPr="00E62175">
        <w:t xml:space="preserve"> for further </w:t>
      </w:r>
      <w:r w:rsidR="00EA390E" w:rsidRPr="00E62175">
        <w:t>statistical analysis</w:t>
      </w:r>
      <w:r w:rsidR="00874010" w:rsidRPr="00E62175">
        <w:t>,</w:t>
      </w:r>
      <w:r w:rsidR="002E3353" w:rsidRPr="00E62175">
        <w:t xml:space="preserve"> </w:t>
      </w:r>
      <w:r w:rsidR="00D60BD5" w:rsidRPr="00E62175">
        <w:t>whilst all remaining</w:t>
      </w:r>
      <w:r w:rsidR="00DC5895" w:rsidRPr="00E62175">
        <w:t xml:space="preserve"> spatiotemporal variables </w:t>
      </w:r>
      <w:r w:rsidR="00A353AF" w:rsidRPr="00E62175">
        <w:t>(</w:t>
      </w:r>
      <w:r w:rsidR="00DC5895" w:rsidRPr="00E62175">
        <w:t>maximum trip duration, maximum depth, mean duration and mean distance) were</w:t>
      </w:r>
      <w:r w:rsidR="004E7703" w:rsidRPr="00E62175">
        <w:t xml:space="preserve"> found to </w:t>
      </w:r>
      <w:r w:rsidR="000A3FC1" w:rsidRPr="00E62175">
        <w:t>correlat</w:t>
      </w:r>
      <w:r w:rsidR="009E6A8B" w:rsidRPr="00E62175">
        <w:t>ed</w:t>
      </w:r>
      <w:r w:rsidR="000A3FC1" w:rsidRPr="00E62175">
        <w:t xml:space="preserve"> </w:t>
      </w:r>
      <w:r w:rsidR="00163879" w:rsidRPr="00E62175">
        <w:t>with maximum trip distance</w:t>
      </w:r>
      <w:r w:rsidR="00DC5895" w:rsidRPr="00E62175">
        <w:t xml:space="preserve"> </w:t>
      </w:r>
      <w:r w:rsidR="007A3604" w:rsidRPr="00E62175">
        <w:t>(</w:t>
      </w:r>
      <w:r w:rsidR="007A3604" w:rsidRPr="00E62175">
        <w:rPr>
          <w:b/>
        </w:rPr>
        <w:t>Figure S1</w:t>
      </w:r>
      <w:r w:rsidR="007A3604" w:rsidRPr="00E62175">
        <w:t xml:space="preserve">) </w:t>
      </w:r>
      <w:r w:rsidR="00080E56" w:rsidRPr="00E62175">
        <w:t xml:space="preserve">using the stats 3.6.2 package in R 4.3.0 </w:t>
      </w:r>
      <w:r w:rsidR="007A3604" w:rsidRPr="00E62175">
        <w:fldChar w:fldCharType="begin"/>
      </w:r>
      <w:r w:rsidR="00AA6307" w:rsidRPr="00E62175">
        <w:instrText xml:space="preserve"> ADDIN EN.CITE &lt;EndNote&gt;&lt;Cite&gt;&lt;Author&gt;R Core Team&lt;/Author&gt;&lt;Year&gt;2023&lt;/Year&gt;&lt;RecNum&gt;2174&lt;/RecNum&gt;&lt;DisplayText&gt;(R Core Team, 2023)&lt;/DisplayText&gt;&lt;record&gt;&lt;rec-number&gt;2174&lt;/rec-number&gt;&lt;foreign-keys&gt;&lt;key app="EN" db-id="d9x2wtrrmw9xx4exta5p9raffeewp95st2rd" timestamp="1674568137"&gt;2174&lt;/key&gt;&lt;/foreign-keys&gt;&lt;ref-type name="Journal Article"&gt;17&lt;/ref-type&gt;&lt;contributors&gt;&lt;authors&gt;&lt;author&gt;R Core Team,&lt;/author&gt;&lt;/authors&gt;&lt;/contributors&gt;&lt;titles&gt;&lt;title&gt;R: A language and environment for statistical computing. R Foundation for Statistical Computing, Vienna, Austria.  URL https://www.R-project.org/&lt;/title&gt;&lt;/titles&gt;&lt;dates&gt;&lt;year&gt;2023&lt;/year&gt;&lt;/dates&gt;&lt;urls&gt;&lt;/urls&gt;&lt;/record&gt;&lt;/Cite&gt;&lt;/EndNote&gt;</w:instrText>
      </w:r>
      <w:r w:rsidR="007A3604" w:rsidRPr="00E62175">
        <w:fldChar w:fldCharType="separate"/>
      </w:r>
      <w:r w:rsidR="00AA6307" w:rsidRPr="00E62175">
        <w:rPr>
          <w:noProof/>
        </w:rPr>
        <w:t>(</w:t>
      </w:r>
      <w:hyperlink w:anchor="_ENREF_74" w:tooltip="R Core Team, 2023 #2174" w:history="1">
        <w:r w:rsidR="00BA1020" w:rsidRPr="00E62175">
          <w:rPr>
            <w:noProof/>
          </w:rPr>
          <w:t>R Core Team, 2023</w:t>
        </w:r>
      </w:hyperlink>
      <w:r w:rsidR="00AA6307" w:rsidRPr="00E62175">
        <w:rPr>
          <w:noProof/>
        </w:rPr>
        <w:t>)</w:t>
      </w:r>
      <w:r w:rsidR="007A3604" w:rsidRPr="00E62175">
        <w:fldChar w:fldCharType="end"/>
      </w:r>
      <w:r w:rsidR="00DC5895" w:rsidRPr="00E62175">
        <w:t xml:space="preserve">. </w:t>
      </w:r>
      <w:r w:rsidR="00874010" w:rsidRPr="00E62175">
        <w:t xml:space="preserve">This is likely because greater distances travelled by fishers </w:t>
      </w:r>
      <w:r w:rsidR="008B62FD" w:rsidRPr="00E62175">
        <w:t xml:space="preserve">are </w:t>
      </w:r>
      <w:r w:rsidR="00874010" w:rsidRPr="00E62175">
        <w:t xml:space="preserve">linked to longer travel times and access to deeper waters. </w:t>
      </w:r>
    </w:p>
    <w:p w14:paraId="58AB47A5" w14:textId="77777777" w:rsidR="009E6A8B" w:rsidRPr="00E62175" w:rsidRDefault="009E6A8B" w:rsidP="002E3353">
      <w:pPr>
        <w:pStyle w:val="Text"/>
        <w:jc w:val="left"/>
      </w:pPr>
    </w:p>
    <w:p w14:paraId="09566DEA" w14:textId="5BDCAFAE" w:rsidR="005903F7" w:rsidRPr="00E62175" w:rsidRDefault="005E2130" w:rsidP="002E3353">
      <w:pPr>
        <w:pStyle w:val="Text"/>
        <w:jc w:val="left"/>
      </w:pPr>
      <w:r w:rsidRPr="00E62175">
        <w:t>V</w:t>
      </w:r>
      <w:r w:rsidR="00682808" w:rsidRPr="00E62175">
        <w:t>essel characteristics were chosen based on past</w:t>
      </w:r>
      <w:r w:rsidR="00604281" w:rsidRPr="00E62175">
        <w:t xml:space="preserve"> studies </w:t>
      </w:r>
      <w:r w:rsidR="00682808" w:rsidRPr="00E62175">
        <w:t>which h</w:t>
      </w:r>
      <w:r w:rsidR="00604281" w:rsidRPr="00E62175">
        <w:t>ave found causal relationships</w:t>
      </w:r>
      <w:r w:rsidR="00E909C0" w:rsidRPr="00E62175">
        <w:t xml:space="preserve"> with</w:t>
      </w:r>
      <w:r w:rsidR="00604281" w:rsidRPr="00E62175">
        <w:t xml:space="preserve"> </w:t>
      </w:r>
      <w:r w:rsidR="008C2275" w:rsidRPr="00E62175">
        <w:t>fisher behaviour</w:t>
      </w:r>
      <w:r w:rsidR="00E909C0" w:rsidRPr="00E62175">
        <w:t xml:space="preserve">. </w:t>
      </w:r>
      <w:r w:rsidR="00E64767" w:rsidRPr="00E62175">
        <w:t>Relations</w:t>
      </w:r>
      <w:r w:rsidR="000163E4" w:rsidRPr="00E62175">
        <w:t>hips between c</w:t>
      </w:r>
      <w:r w:rsidR="00E909C0" w:rsidRPr="00E62175">
        <w:t>ontinuous</w:t>
      </w:r>
      <w:r w:rsidR="007349ED" w:rsidRPr="00E62175">
        <w:t xml:space="preserve"> predictor variables </w:t>
      </w:r>
      <w:r w:rsidR="00FE3D49" w:rsidRPr="00E62175">
        <w:fldChar w:fldCharType="begin"/>
      </w:r>
      <w:r w:rsidR="00AA6307" w:rsidRPr="00E62175">
        <w:instrText xml:space="preserve"> ADDIN EN.CITE &lt;EndNote&gt;&lt;Cite&gt;&lt;Author&gt;Natale&lt;/Author&gt;&lt;Year&gt;2015&lt;/Year&gt;&lt;RecNum&gt;1714&lt;/RecNum&gt;&lt;Prefix&gt;fishing vessel length`, engine size`; &lt;/Prefix&gt;&lt;DisplayText&gt;(fishing vessel length, engine size; Natale et al., 2015)&lt;/DisplayText&gt;&lt;record&gt;&lt;rec-number&gt;1714&lt;/rec-number&gt;&lt;foreign-keys&gt;&lt;key app="EN" db-id="d9x2wtrrmw9xx4exta5p9raffeewp95st2rd" timestamp="1477994940"&gt;1714&lt;/key&gt;&lt;/foreign-keys&gt;&lt;ref-type name="Journal Article"&gt;17&lt;/ref-type&gt;&lt;contributors&gt;&lt;authors&gt;&lt;author&gt;Natale, Fabrizio&lt;/author&gt;&lt;author&gt;Gibin, Maurizio&lt;/author&gt;&lt;author&gt;Alessandrini, Alfredo&lt;/author&gt;&lt;author&gt;Vespe, Michele&lt;/author&gt;&lt;author&gt;Paulrud, Anton&lt;/author&gt;&lt;/authors&gt;&lt;/contributors&gt;&lt;titles&gt;&lt;title&gt;Mapping Fishing Effort through AIS Data&lt;/title&gt;&lt;secondary-title&gt;PLoS ONE&lt;/secondary-title&gt;&lt;/titles&gt;&lt;periodical&gt;&lt;full-title&gt;Plos One&lt;/full-title&gt;&lt;/periodical&gt;&lt;pages&gt;e0130746&lt;/pages&gt;&lt;volume&gt;10&lt;/volume&gt;&lt;number&gt;6&lt;/number&gt;&lt;dates&gt;&lt;year&gt;2015&lt;/year&gt;&lt;/dates&gt;&lt;publisher&gt;Public Library of Science&lt;/publisher&gt;&lt;urls&gt;&lt;related-urls&gt;&lt;url&gt;http://dx.doi.org/10.1371%2Fjournal.pone.0130746&lt;/url&gt;&lt;/related-urls&gt;&lt;/urls&gt;&lt;electronic-resource-num&gt;10.1371/journal.pone.0130746&lt;/electronic-resource-num&gt;&lt;/record&gt;&lt;/Cite&gt;&lt;/EndNote&gt;</w:instrText>
      </w:r>
      <w:r w:rsidR="00FE3D49" w:rsidRPr="00E62175">
        <w:fldChar w:fldCharType="separate"/>
      </w:r>
      <w:r w:rsidR="00AA6307" w:rsidRPr="00E62175">
        <w:rPr>
          <w:noProof/>
        </w:rPr>
        <w:t>(</w:t>
      </w:r>
      <w:hyperlink w:anchor="_ENREF_65" w:tooltip="Natale, 2015 #1714" w:history="1">
        <w:r w:rsidR="00BA1020" w:rsidRPr="00E62175">
          <w:rPr>
            <w:noProof/>
          </w:rPr>
          <w:t>fishing vessel length, engine size; Natale et al., 2015</w:t>
        </w:r>
      </w:hyperlink>
      <w:r w:rsidR="00AA6307" w:rsidRPr="00E62175">
        <w:rPr>
          <w:noProof/>
        </w:rPr>
        <w:t>)</w:t>
      </w:r>
      <w:r w:rsidR="00FE3D49" w:rsidRPr="00E62175">
        <w:fldChar w:fldCharType="end"/>
      </w:r>
      <w:r w:rsidR="00FE3D49" w:rsidRPr="00E62175">
        <w:t xml:space="preserve"> </w:t>
      </w:r>
      <w:r w:rsidR="000163E4" w:rsidRPr="00E62175">
        <w:t xml:space="preserve">were assessed </w:t>
      </w:r>
      <w:r w:rsidR="00DD25AF" w:rsidRPr="00E62175">
        <w:t>by creating</w:t>
      </w:r>
      <w:r w:rsidR="0025668A" w:rsidRPr="00E62175">
        <w:t xml:space="preserve"> </w:t>
      </w:r>
      <w:r w:rsidR="000163E4" w:rsidRPr="00E62175">
        <w:t>generalised linear mod</w:t>
      </w:r>
      <w:r w:rsidR="00B44830" w:rsidRPr="00E62175">
        <w:t>els</w:t>
      </w:r>
      <w:r w:rsidR="001A151A" w:rsidRPr="00E62175">
        <w:t xml:space="preserve"> with</w:t>
      </w:r>
      <w:r w:rsidR="0025668A" w:rsidRPr="00E62175">
        <w:t xml:space="preserve"> gaussian error structure</w:t>
      </w:r>
      <w:r w:rsidR="00DD25AF" w:rsidRPr="00E62175">
        <w:t>s</w:t>
      </w:r>
      <w:r w:rsidR="00B44830" w:rsidRPr="00E62175">
        <w:t xml:space="preserve"> </w:t>
      </w:r>
      <w:r w:rsidR="00405000" w:rsidRPr="00E62175">
        <w:t xml:space="preserve">using the </w:t>
      </w:r>
      <w:r w:rsidR="00D17E8E" w:rsidRPr="00E62175">
        <w:t xml:space="preserve">MASS </w:t>
      </w:r>
      <w:r w:rsidR="00405000" w:rsidRPr="00E62175">
        <w:t xml:space="preserve">7.3-60 </w:t>
      </w:r>
      <w:r w:rsidR="00D17E8E" w:rsidRPr="00E62175">
        <w:t>package</w:t>
      </w:r>
      <w:r w:rsidR="007F76E7" w:rsidRPr="00E62175">
        <w:t xml:space="preserve"> </w:t>
      </w:r>
      <w:r w:rsidR="00377B4F" w:rsidRPr="00E62175">
        <w:t xml:space="preserve">in </w:t>
      </w:r>
      <w:r w:rsidR="00FE3D49" w:rsidRPr="00E62175">
        <w:t xml:space="preserve">R 4.3.0 </w:t>
      </w:r>
      <w:r w:rsidR="00FE3D49" w:rsidRPr="00E62175">
        <w:fldChar w:fldCharType="begin"/>
      </w:r>
      <w:r w:rsidR="00AA6307" w:rsidRPr="00E62175">
        <w:instrText xml:space="preserve"> ADDIN EN.CITE &lt;EndNote&gt;&lt;Cite&gt;&lt;Author&gt;R Core Team&lt;/Author&gt;&lt;Year&gt;2023&lt;/Year&gt;&lt;RecNum&gt;2174&lt;/RecNum&gt;&lt;DisplayText&gt;(R Core Team, 2023)&lt;/DisplayText&gt;&lt;record&gt;&lt;rec-number&gt;2174&lt;/rec-number&gt;&lt;foreign-keys&gt;&lt;key app="EN" db-id="d9x2wtrrmw9xx4exta5p9raffeewp95st2rd" timestamp="1674568137"&gt;2174&lt;/key&gt;&lt;/foreign-keys&gt;&lt;ref-type name="Journal Article"&gt;17&lt;/ref-type&gt;&lt;contributors&gt;&lt;authors&gt;&lt;author&gt;R Core Team,&lt;/author&gt;&lt;/authors&gt;&lt;/contributors&gt;&lt;titles&gt;&lt;title&gt;R: A language and environment for statistical computing. R Foundation for Statistical Computing, Vienna, Austria.  URL https://www.R-project.org/&lt;/title&gt;&lt;/titles&gt;&lt;dates&gt;&lt;year&gt;2023&lt;/year&gt;&lt;/dates&gt;&lt;urls&gt;&lt;/urls&gt;&lt;/record&gt;&lt;/Cite&gt;&lt;/EndNote&gt;</w:instrText>
      </w:r>
      <w:r w:rsidR="00FE3D49" w:rsidRPr="00E62175">
        <w:fldChar w:fldCharType="separate"/>
      </w:r>
      <w:r w:rsidR="00AA6307" w:rsidRPr="00E62175">
        <w:rPr>
          <w:noProof/>
        </w:rPr>
        <w:t>(</w:t>
      </w:r>
      <w:hyperlink w:anchor="_ENREF_74" w:tooltip="R Core Team, 2023 #2174" w:history="1">
        <w:r w:rsidR="00BA1020" w:rsidRPr="00E62175">
          <w:rPr>
            <w:noProof/>
          </w:rPr>
          <w:t>R Core Team, 2023</w:t>
        </w:r>
      </w:hyperlink>
      <w:r w:rsidR="00AA6307" w:rsidRPr="00E62175">
        <w:rPr>
          <w:noProof/>
        </w:rPr>
        <w:t>)</w:t>
      </w:r>
      <w:r w:rsidR="00FE3D49" w:rsidRPr="00E62175">
        <w:fldChar w:fldCharType="end"/>
      </w:r>
      <w:r w:rsidR="00A05C1A" w:rsidRPr="00E62175">
        <w:t>. Relationships between categorical</w:t>
      </w:r>
      <w:r w:rsidR="008435E3" w:rsidRPr="00E62175">
        <w:t xml:space="preserve"> predictor variables (</w:t>
      </w:r>
      <w:r w:rsidR="004D1395" w:rsidRPr="00E62175">
        <w:t xml:space="preserve">i.e., </w:t>
      </w:r>
      <w:r w:rsidR="008435E3" w:rsidRPr="00E62175">
        <w:t>method</w:t>
      </w:r>
      <w:r w:rsidR="00D4049E" w:rsidRPr="00E62175">
        <w:t xml:space="preserve"> of propulsion</w:t>
      </w:r>
      <w:r w:rsidR="00E0609D" w:rsidRPr="00E62175">
        <w:t xml:space="preserve">, such as motorised, or </w:t>
      </w:r>
      <w:r w:rsidR="009F7010" w:rsidRPr="00E62175">
        <w:t xml:space="preserve">non-motorised </w:t>
      </w:r>
      <w:r w:rsidR="009D19D4" w:rsidRPr="00E62175">
        <w:fldChar w:fldCharType="begin">
          <w:fldData xml:space="preserve">PEVuZE5vdGU+PENpdGU+PEF1dGhvcj5NZXRjYWxmZTwvQXV0aG9yPjxZZWFyPjIwMTc8L1llYXI+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</w:fldData>
        </w:fldChar>
      </w:r>
      <w:r w:rsidR="00AA6307" w:rsidRPr="00E62175">
        <w:instrText xml:space="preserve"> ADDIN EN.CITE </w:instrText>
      </w:r>
      <w:r w:rsidR="00AA6307" w:rsidRPr="00E62175">
        <w:fldChar w:fldCharType="begin">
          <w:fldData xml:space="preserve">PEVuZE5vdGU+PENpdGU+PEF1dGhvcj5NZXRjYWxmZTwvQXV0aG9yPjxZZWFyPjIwMTc8L1llYXI+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</w:fldData>
        </w:fldChar>
      </w:r>
      <w:r w:rsidR="00AA6307" w:rsidRPr="00E62175">
        <w:instrText xml:space="preserve"> ADDIN EN.CITE.DATA </w:instrText>
      </w:r>
      <w:r w:rsidR="00AA6307" w:rsidRPr="00E62175">
        <w:fldChar w:fldCharType="end"/>
      </w:r>
      <w:r w:rsidR="009D19D4" w:rsidRPr="00E62175">
        <w:fldChar w:fldCharType="separate"/>
      </w:r>
      <w:r w:rsidR="00AA6307" w:rsidRPr="00E62175">
        <w:rPr>
          <w:noProof/>
        </w:rPr>
        <w:t xml:space="preserve">(e.g., sail or hand powered; </w:t>
      </w:r>
      <w:hyperlink w:anchor="_ENREF_62" w:tooltip="Metcalfe, 2017 #1610" w:history="1">
        <w:r w:rsidR="00BA1020" w:rsidRPr="00E62175">
          <w:rPr>
            <w:noProof/>
          </w:rPr>
          <w:t>Metcalfe et al., 2017</w:t>
        </w:r>
      </w:hyperlink>
      <w:r w:rsidR="00AA6307" w:rsidRPr="00E62175">
        <w:rPr>
          <w:noProof/>
        </w:rPr>
        <w:t xml:space="preserve">, </w:t>
      </w:r>
      <w:hyperlink w:anchor="_ENREF_24" w:tooltip="Daw, 2011 #2175" w:history="1">
        <w:r w:rsidR="00BA1020" w:rsidRPr="00E62175">
          <w:rPr>
            <w:noProof/>
          </w:rPr>
          <w:t>Daw, 2011</w:t>
        </w:r>
      </w:hyperlink>
      <w:r w:rsidR="00AA6307" w:rsidRPr="00E62175">
        <w:rPr>
          <w:noProof/>
        </w:rPr>
        <w:t>)</w:t>
      </w:r>
      <w:r w:rsidR="009D19D4" w:rsidRPr="00E62175">
        <w:fldChar w:fldCharType="end"/>
      </w:r>
      <w:r w:rsidR="00604281" w:rsidRPr="00E62175">
        <w:t xml:space="preserve">, </w:t>
      </w:r>
      <w:r w:rsidR="00756512" w:rsidRPr="00E62175">
        <w:t xml:space="preserve">the socio-economic context of the fishery </w:t>
      </w:r>
      <w:r w:rsidR="009743C1" w:rsidRPr="00E62175">
        <w:fldChar w:fldCharType="begin"/>
      </w:r>
      <w:r w:rsidR="00AA6307" w:rsidRPr="00E62175">
        <w:instrText xml:space="preserve"> ADDIN EN.CITE &lt;EndNote&gt;&lt;Cite&gt;&lt;Author&gt;Agar&lt;/Author&gt;&lt;Year&gt;2017&lt;/Year&gt;&lt;RecNum&gt;2177&lt;/RecNum&gt;&lt;DisplayText&gt;(Agar et al., 2017)&lt;/DisplayText&gt;&lt;record&gt;&lt;rec-number&gt;2177&lt;/rec-number&gt;&lt;foreign-keys&gt;&lt;key app="EN" db-id="d9x2wtrrmw9xx4exta5p9raffeewp95st2rd" timestamp="1675428003"&gt;2177&lt;/key&gt;&lt;/foreign-keys&gt;&lt;ref-type name="Journal Article"&gt;17&lt;/ref-type&gt;&lt;contributors&gt;&lt;authors&gt;&lt;author&gt;Agar, J&lt;/author&gt;&lt;author&gt;Shivlani, M&lt;/author&gt;&lt;author&gt;Solís, D&lt;/author&gt;&lt;/authors&gt;&lt;/contributors&gt;&lt;titles&gt;&lt;title&gt;The commercial trap fishery in the commonwealth of Puerto Rico: An economic, social, and technological profile&lt;/title&gt;&lt;secondary-title&gt;North American journal of fisheries management&lt;/secondary-title&gt;&lt;/titles&gt;&lt;periodical&gt;&lt;full-title&gt;North American journal of fisheries management&lt;/full-title&gt;&lt;/periodical&gt;&lt;pages&gt;778-788&lt;/pages&gt;&lt;volume&gt;37&lt;/volume&gt;&lt;number&gt;4&lt;/number&gt;&lt;dates&gt;&lt;year&gt;2017&lt;/year&gt;&lt;/dates&gt;&lt;isbn&gt;0275-5947&lt;/isbn&gt;&lt;urls&gt;&lt;/urls&gt;&lt;/record&gt;&lt;/Cite&gt;&lt;/EndNote&gt;</w:instrText>
      </w:r>
      <w:r w:rsidR="009743C1" w:rsidRPr="00E62175">
        <w:fldChar w:fldCharType="separate"/>
      </w:r>
      <w:r w:rsidR="00AA6307" w:rsidRPr="00E62175">
        <w:rPr>
          <w:noProof/>
        </w:rPr>
        <w:t>(</w:t>
      </w:r>
      <w:hyperlink w:anchor="_ENREF_1" w:tooltip="Agar, 2017 #2177" w:history="1">
        <w:r w:rsidR="00BA1020" w:rsidRPr="00E62175">
          <w:rPr>
            <w:noProof/>
          </w:rPr>
          <w:t>Agar et al., 2017</w:t>
        </w:r>
      </w:hyperlink>
      <w:r w:rsidR="00AA6307" w:rsidRPr="00E62175">
        <w:rPr>
          <w:noProof/>
        </w:rPr>
        <w:t>)</w:t>
      </w:r>
      <w:r w:rsidR="009743C1" w:rsidRPr="00E62175">
        <w:fldChar w:fldCharType="end"/>
      </w:r>
      <w:r w:rsidR="009743C1" w:rsidRPr="00E62175">
        <w:t>,</w:t>
      </w:r>
      <w:r w:rsidR="001E5025" w:rsidRPr="00E62175">
        <w:t xml:space="preserve"> </w:t>
      </w:r>
      <w:r w:rsidR="004D1395" w:rsidRPr="00E62175">
        <w:t xml:space="preserve">and </w:t>
      </w:r>
      <w:r w:rsidR="001E5025" w:rsidRPr="00E62175">
        <w:t>gear type</w:t>
      </w:r>
      <w:r w:rsidR="008808CF" w:rsidRPr="00E62175">
        <w:t xml:space="preserve"> </w:t>
      </w:r>
      <w:r w:rsidR="008808CF" w:rsidRPr="00E62175">
        <w:fldChar w:fldCharType="begin"/>
      </w:r>
      <w:r w:rsidR="00AA6307" w:rsidRPr="00E62175">
        <w:instrText xml:space="preserve"> ADDIN EN.CITE &lt;EndNote&gt;&lt;Cite&gt;&lt;Author&gt;Wiyono&lt;/Author&gt;&lt;Year&gt;2006&lt;/Year&gt;&lt;RecNum&gt;2170&lt;/RecNum&gt;&lt;DisplayText&gt;(Wiyono et al., 2006)&lt;/DisplayText&gt;&lt;record&gt;&lt;rec-number&gt;2170&lt;/rec-number&gt;&lt;foreign-keys&gt;&lt;key app="EN" db-id="d9x2wtrrmw9xx4exta5p9raffeewp95st2rd" timestamp="1674564202"&gt;2170&lt;/key&gt;&lt;/foreign-keys&gt;&lt;ref-type name="Journal Article"&gt;17&lt;/ref-type&gt;&lt;contributors&gt;&lt;authors&gt;&lt;author&gt;Wiyono, ES&lt;/author&gt;&lt;author&gt;Yamada, S&lt;/author&gt;&lt;author&gt;Tanaka, E&lt;/author&gt;&lt;author&gt;Arimoto, T&lt;/author&gt;&lt;author&gt;Kitakado, T&lt;/author&gt;&lt;/authors&gt;&lt;/contributors&gt;&lt;titles&gt;&lt;title&gt;Dynamics of fishing gear allocation by fishers in small‐scale coastal fisheries of Pelabuhanratu Bay, Indonesia&lt;/title&gt;&lt;secondary-title&gt;Fisheries Management and Ecology&lt;/secondary-title&gt;&lt;/titles&gt;&lt;periodical&gt;&lt;full-title&gt;Fisheries Management and Ecology&lt;/full-title&gt;&lt;/periodical&gt;&lt;pages&gt;185-195&lt;/pages&gt;&lt;volume&gt;13&lt;/volume&gt;&lt;number&gt;3&lt;/number&gt;&lt;dates&gt;&lt;year&gt;2006&lt;/year&gt;&lt;/dates&gt;&lt;isbn&gt;0969-997X&lt;/isbn&gt;&lt;urls&gt;&lt;/urls&gt;&lt;/record&gt;&lt;/Cite&gt;&lt;/EndNote&gt;</w:instrText>
      </w:r>
      <w:r w:rsidR="008808CF" w:rsidRPr="00E62175">
        <w:fldChar w:fldCharType="separate"/>
      </w:r>
      <w:r w:rsidR="00AA6307" w:rsidRPr="00E62175">
        <w:rPr>
          <w:noProof/>
        </w:rPr>
        <w:t>(</w:t>
      </w:r>
      <w:hyperlink w:anchor="_ENREF_99" w:tooltip="Wiyono, 2006 #2170" w:history="1">
        <w:r w:rsidR="00BA1020" w:rsidRPr="00E62175">
          <w:rPr>
            <w:noProof/>
          </w:rPr>
          <w:t>Wiyono et al., 2006</w:t>
        </w:r>
      </w:hyperlink>
      <w:r w:rsidR="00AA6307" w:rsidRPr="00E62175">
        <w:rPr>
          <w:noProof/>
        </w:rPr>
        <w:t>)</w:t>
      </w:r>
      <w:r w:rsidR="008808CF" w:rsidRPr="00E62175">
        <w:fldChar w:fldCharType="end"/>
      </w:r>
      <w:r w:rsidR="004D1395" w:rsidRPr="00E62175">
        <w:t>)</w:t>
      </w:r>
      <w:r w:rsidR="00604281" w:rsidRPr="00E62175">
        <w:t xml:space="preserve"> </w:t>
      </w:r>
      <w:r w:rsidR="002D36F5" w:rsidRPr="00E62175">
        <w:t>were explored using the</w:t>
      </w:r>
      <w:r w:rsidR="00401400" w:rsidRPr="00E62175">
        <w:t xml:space="preserve"> non-parametric Kruskal Wallis</w:t>
      </w:r>
      <w:r w:rsidR="00740391" w:rsidRPr="00E62175">
        <w:t xml:space="preserve"> rank sum</w:t>
      </w:r>
      <w:r w:rsidR="00401400" w:rsidRPr="00E62175">
        <w:t xml:space="preserve"> test </w:t>
      </w:r>
      <w:r w:rsidR="008D7894" w:rsidRPr="00E62175">
        <w:t xml:space="preserve">with </w:t>
      </w:r>
      <w:r w:rsidR="00244299" w:rsidRPr="00E62175">
        <w:t>p</w:t>
      </w:r>
      <w:r w:rsidR="00401400" w:rsidRPr="00E62175">
        <w:t>airwise Wilcox</w:t>
      </w:r>
      <w:r w:rsidR="008D7894" w:rsidRPr="00E62175">
        <w:t xml:space="preserve">on </w:t>
      </w:r>
      <w:r w:rsidR="00740391" w:rsidRPr="00E62175">
        <w:t>r</w:t>
      </w:r>
      <w:r w:rsidR="008D7894" w:rsidRPr="00E62175">
        <w:t xml:space="preserve">ank </w:t>
      </w:r>
      <w:r w:rsidR="00740391" w:rsidRPr="00E62175">
        <w:t>s</w:t>
      </w:r>
      <w:r w:rsidR="008D7894" w:rsidRPr="00E62175">
        <w:t>um</w:t>
      </w:r>
      <w:r w:rsidR="00401400" w:rsidRPr="00E62175">
        <w:t xml:space="preserve"> </w:t>
      </w:r>
      <w:r w:rsidR="00C50B58" w:rsidRPr="00E62175">
        <w:t>tests implemented on</w:t>
      </w:r>
      <w:r w:rsidR="00984D22" w:rsidRPr="00E62175">
        <w:t xml:space="preserve"> significant results</w:t>
      </w:r>
      <w:r w:rsidR="002B7039" w:rsidRPr="00E62175">
        <w:t xml:space="preserve"> </w:t>
      </w:r>
      <w:r w:rsidR="00A21FDA" w:rsidRPr="00E62175">
        <w:t>using the stats 3.6.2</w:t>
      </w:r>
      <w:r w:rsidR="00080E56" w:rsidRPr="00E62175">
        <w:t xml:space="preserve"> package</w:t>
      </w:r>
      <w:r w:rsidR="00A21FDA" w:rsidRPr="00E62175">
        <w:t xml:space="preserve"> in R 4.3.0</w:t>
      </w:r>
      <w:r w:rsidR="003B13C1" w:rsidRPr="00E62175">
        <w:t xml:space="preserve"> </w:t>
      </w:r>
      <w:r w:rsidR="008808CF" w:rsidRPr="00E62175">
        <w:fldChar w:fldCharType="begin"/>
      </w:r>
      <w:r w:rsidR="00AA6307" w:rsidRPr="00E62175">
        <w:instrText xml:space="preserve"> ADDIN EN.CITE &lt;EndNote&gt;&lt;Cite&gt;&lt;Author&gt;R Core Team&lt;/Author&gt;&lt;Year&gt;2023&lt;/Year&gt;&lt;RecNum&gt;2174&lt;/RecNum&gt;&lt;DisplayText&gt;(R Core Team, 2023)&lt;/DisplayText&gt;&lt;record&gt;&lt;rec-number&gt;2174&lt;/rec-number&gt;&lt;foreign-keys&gt;&lt;key app="EN" db-id="d9x2wtrrmw9xx4exta5p9raffeewp95st2rd" timestamp="1674568137"&gt;2174&lt;/key&gt;&lt;/foreign-keys&gt;&lt;ref-type name="Journal Article"&gt;17&lt;/ref-type&gt;&lt;contributors&gt;&lt;authors&gt;&lt;author&gt;R Core Team,&lt;/author&gt;&lt;/authors&gt;&lt;/contributors&gt;&lt;titles&gt;&lt;title&gt;R: A language and environment for statistical computing. R Foundation for Statistical Computing, Vienna, Austria.  URL https://www.R-project.org/&lt;/title&gt;&lt;/titles&gt;&lt;dates&gt;&lt;year&gt;2023&lt;/year&gt;&lt;/dates&gt;&lt;urls&gt;&lt;/urls&gt;&lt;/record&gt;&lt;/Cite&gt;&lt;/EndNote&gt;</w:instrText>
      </w:r>
      <w:r w:rsidR="008808CF" w:rsidRPr="00E62175">
        <w:fldChar w:fldCharType="separate"/>
      </w:r>
      <w:r w:rsidR="00AA6307" w:rsidRPr="00E62175">
        <w:rPr>
          <w:noProof/>
        </w:rPr>
        <w:t>(</w:t>
      </w:r>
      <w:hyperlink w:anchor="_ENREF_74" w:tooltip="R Core Team, 2023 #2174" w:history="1">
        <w:r w:rsidR="00BA1020" w:rsidRPr="00E62175">
          <w:rPr>
            <w:noProof/>
          </w:rPr>
          <w:t>R Core Team, 2023</w:t>
        </w:r>
      </w:hyperlink>
      <w:r w:rsidR="00AA6307" w:rsidRPr="00E62175">
        <w:rPr>
          <w:noProof/>
        </w:rPr>
        <w:t>)</w:t>
      </w:r>
      <w:r w:rsidR="008808CF" w:rsidRPr="00E62175">
        <w:fldChar w:fldCharType="end"/>
      </w:r>
      <w:r w:rsidR="00401400" w:rsidRPr="00E62175">
        <w:t>.</w:t>
      </w:r>
      <w:r w:rsidR="002717D0" w:rsidRPr="00E62175">
        <w:t xml:space="preserve"> </w:t>
      </w:r>
      <w:r w:rsidR="002E3353" w:rsidRPr="00E62175" w:rsidDel="002E3353">
        <w:t xml:space="preserve"> </w:t>
      </w:r>
    </w:p>
    <w:p w14:paraId="6E1A0440" w14:textId="5F66E46F" w:rsidR="00280490" w:rsidRPr="00E62175" w:rsidRDefault="00280490" w:rsidP="005903F7">
      <w:pPr>
        <w:pStyle w:val="Heading1"/>
      </w:pPr>
      <w:r w:rsidRPr="00E62175">
        <w:t xml:space="preserve">Results </w:t>
      </w:r>
    </w:p>
    <w:p w14:paraId="7721F08D" w14:textId="79140722" w:rsidR="003D0AF6" w:rsidRPr="00E62175" w:rsidRDefault="00F13D03" w:rsidP="00E555C2">
      <w:pPr>
        <w:pStyle w:val="Heading2"/>
      </w:pPr>
      <w:r w:rsidRPr="00E62175">
        <w:t>Characteristics of the field</w:t>
      </w:r>
    </w:p>
    <w:p w14:paraId="29A49619" w14:textId="3B48EFA2" w:rsidR="00D801FA" w:rsidRPr="00E62175" w:rsidRDefault="00327E58" w:rsidP="0080183F">
      <w:pPr>
        <w:pStyle w:val="Text"/>
        <w:jc w:val="left"/>
      </w:pPr>
      <w:r w:rsidRPr="00E62175">
        <w:t xml:space="preserve">The </w:t>
      </w:r>
      <w:r w:rsidR="00596D8A" w:rsidRPr="00E62175">
        <w:t xml:space="preserve">64 </w:t>
      </w:r>
      <w:r w:rsidR="00270577" w:rsidRPr="00E62175">
        <w:t xml:space="preserve">sources </w:t>
      </w:r>
      <w:r w:rsidRPr="00E62175">
        <w:t>identified during the structured literature review were published</w:t>
      </w:r>
      <w:r w:rsidR="00D6792A" w:rsidRPr="00E62175">
        <w:t xml:space="preserve"> </w:t>
      </w:r>
      <w:r w:rsidRPr="00E62175">
        <w:t>between 200</w:t>
      </w:r>
      <w:r w:rsidR="000E7D2C" w:rsidRPr="00E62175">
        <w:t>5</w:t>
      </w:r>
      <w:r w:rsidRPr="00E62175">
        <w:t xml:space="preserve"> and 202</w:t>
      </w:r>
      <w:r w:rsidR="000E7D2C" w:rsidRPr="00E62175">
        <w:t>2</w:t>
      </w:r>
      <w:r w:rsidRPr="00E62175">
        <w:t xml:space="preserve">, with </w:t>
      </w:r>
      <w:r w:rsidR="00FD7F75" w:rsidRPr="00E62175">
        <w:t>89</w:t>
      </w:r>
      <w:r w:rsidRPr="00E62175">
        <w:t xml:space="preserve">% (n = </w:t>
      </w:r>
      <w:r w:rsidR="00E26893" w:rsidRPr="00E62175">
        <w:t>57</w:t>
      </w:r>
      <w:r w:rsidRPr="00E62175">
        <w:t xml:space="preserve">) of those </w:t>
      </w:r>
      <w:r w:rsidR="00270577" w:rsidRPr="00E62175">
        <w:t xml:space="preserve">studies </w:t>
      </w:r>
      <w:r w:rsidRPr="00E62175">
        <w:t>published after 2010 and peaking</w:t>
      </w:r>
      <w:r w:rsidR="00D6792A" w:rsidRPr="00E62175">
        <w:t xml:space="preserve"> </w:t>
      </w:r>
      <w:r w:rsidRPr="00E62175">
        <w:t>in 2020 (</w:t>
      </w:r>
      <w:r w:rsidRPr="00E62175">
        <w:rPr>
          <w:b/>
          <w:bCs/>
        </w:rPr>
        <w:t>Fig</w:t>
      </w:r>
      <w:r w:rsidR="00D6792A" w:rsidRPr="00E62175">
        <w:rPr>
          <w:b/>
          <w:bCs/>
        </w:rPr>
        <w:t>ure</w:t>
      </w:r>
      <w:r w:rsidRPr="00E62175">
        <w:rPr>
          <w:b/>
          <w:bCs/>
        </w:rPr>
        <w:t xml:space="preserve"> 2A</w:t>
      </w:r>
      <w:r w:rsidRPr="00E62175">
        <w:t>).</w:t>
      </w:r>
      <w:r w:rsidR="00EF0477" w:rsidRPr="00E62175">
        <w:t xml:space="preserve"> </w:t>
      </w:r>
      <w:r w:rsidR="00EF0477" w:rsidRPr="00E62175">
        <w:lastRenderedPageBreak/>
        <w:t>Between 2005 and 201</w:t>
      </w:r>
      <w:r w:rsidR="003B7A09" w:rsidRPr="00E62175">
        <w:t>4</w:t>
      </w:r>
      <w:r w:rsidR="00EF0477" w:rsidRPr="00E62175">
        <w:t>,</w:t>
      </w:r>
      <w:r w:rsidR="003B7A09" w:rsidRPr="00E62175">
        <w:t xml:space="preserve"> only four </w:t>
      </w:r>
      <w:r w:rsidR="009E6A8B" w:rsidRPr="00E62175">
        <w:t xml:space="preserve">methods </w:t>
      </w:r>
      <w:r w:rsidR="00D11719" w:rsidRPr="00E62175">
        <w:t>were used with</w:t>
      </w:r>
      <w:r w:rsidR="00EF0477" w:rsidRPr="00E62175">
        <w:t xml:space="preserve"> </w:t>
      </w:r>
      <w:r w:rsidR="00440746" w:rsidRPr="00E62175">
        <w:t>data gathered primarily through interviews</w:t>
      </w:r>
      <w:r w:rsidR="00EF03E3" w:rsidRPr="00E62175">
        <w:t xml:space="preserve"> (</w:t>
      </w:r>
      <w:r w:rsidR="00C00335" w:rsidRPr="00E62175">
        <w:t>n = 8</w:t>
      </w:r>
      <w:r w:rsidR="00845BBF" w:rsidRPr="00E62175">
        <w:t>;</w:t>
      </w:r>
      <w:r w:rsidR="00C00335" w:rsidRPr="00E62175">
        <w:t xml:space="preserve"> </w:t>
      </w:r>
      <w:r w:rsidR="00D11719" w:rsidRPr="00E62175">
        <w:t>67</w:t>
      </w:r>
      <w:r w:rsidR="00EF03E3" w:rsidRPr="00E62175">
        <w:t>%)</w:t>
      </w:r>
      <w:r w:rsidR="00440746" w:rsidRPr="00E62175">
        <w:t xml:space="preserve">, whilst </w:t>
      </w:r>
      <w:r w:rsidR="00EF03E3" w:rsidRPr="00E62175">
        <w:t>from</w:t>
      </w:r>
      <w:r w:rsidR="00440746" w:rsidRPr="00E62175">
        <w:t xml:space="preserve"> 201</w:t>
      </w:r>
      <w:r w:rsidR="00B03A00" w:rsidRPr="00E62175">
        <w:t>5</w:t>
      </w:r>
      <w:r w:rsidR="00440746" w:rsidRPr="00E62175">
        <w:t xml:space="preserve"> </w:t>
      </w:r>
      <w:r w:rsidR="00EF03E3" w:rsidRPr="00E62175">
        <w:t xml:space="preserve">to </w:t>
      </w:r>
      <w:r w:rsidR="00440746" w:rsidRPr="00E62175">
        <w:t xml:space="preserve">2022 this shifted to </w:t>
      </w:r>
      <w:r w:rsidR="00CF1A85" w:rsidRPr="00E62175">
        <w:t>GPS</w:t>
      </w:r>
      <w:r w:rsidR="006C5C3A" w:rsidRPr="00E62175">
        <w:t xml:space="preserve"> </w:t>
      </w:r>
      <w:r w:rsidR="00072AA8" w:rsidRPr="00E62175">
        <w:t xml:space="preserve">tracking </w:t>
      </w:r>
      <w:r w:rsidR="006C5C3A" w:rsidRPr="00E62175">
        <w:t>(</w:t>
      </w:r>
      <w:r w:rsidR="00844940" w:rsidRPr="00E62175">
        <w:t>n = 8</w:t>
      </w:r>
      <w:r w:rsidR="00845BBF" w:rsidRPr="00E62175">
        <w:t>;</w:t>
      </w:r>
      <w:r w:rsidR="00844940" w:rsidRPr="00E62175">
        <w:t xml:space="preserve"> </w:t>
      </w:r>
      <w:r w:rsidR="00DD593E" w:rsidRPr="00E62175">
        <w:t>2</w:t>
      </w:r>
      <w:r w:rsidR="00C06F26" w:rsidRPr="00E62175">
        <w:t>9</w:t>
      </w:r>
      <w:r w:rsidR="00DD593E" w:rsidRPr="00E62175">
        <w:t>%)</w:t>
      </w:r>
      <w:r w:rsidR="00B03A00" w:rsidRPr="00E62175">
        <w:t xml:space="preserve"> with </w:t>
      </w:r>
      <w:r w:rsidR="00217A4F" w:rsidRPr="00E62175">
        <w:t>nine</w:t>
      </w:r>
      <w:r w:rsidR="00B03A00" w:rsidRPr="00E62175">
        <w:t xml:space="preserve"> </w:t>
      </w:r>
      <w:r w:rsidR="009E6A8B" w:rsidRPr="00E62175">
        <w:t xml:space="preserve">methods adopted </w:t>
      </w:r>
      <w:r w:rsidR="00B03A00" w:rsidRPr="00E62175">
        <w:t>(</w:t>
      </w:r>
      <w:r w:rsidR="00B03A00" w:rsidRPr="00E62175">
        <w:rPr>
          <w:b/>
          <w:bCs/>
        </w:rPr>
        <w:t>Figure 2A</w:t>
      </w:r>
      <w:r w:rsidR="00B03A00" w:rsidRPr="00E62175">
        <w:t>)</w:t>
      </w:r>
      <w:r w:rsidR="00CF1A85" w:rsidRPr="00E62175">
        <w:t>.</w:t>
      </w:r>
      <w:r w:rsidR="00440746" w:rsidRPr="00E62175">
        <w:t xml:space="preserve"> </w:t>
      </w:r>
      <w:r w:rsidR="00820EA0" w:rsidRPr="00E62175">
        <w:t xml:space="preserve">In terms of methodology, the most frequent approach </w:t>
      </w:r>
      <w:r w:rsidR="009E6A8B" w:rsidRPr="00E62175">
        <w:t>adopted to characterise</w:t>
      </w:r>
      <w:r w:rsidR="00820EA0" w:rsidRPr="00E62175">
        <w:t xml:space="preserve"> spatiotemporal metrics of fisher behaviour were interviews (n = 23</w:t>
      </w:r>
      <w:r w:rsidR="00C024E1" w:rsidRPr="00E62175">
        <w:t>;</w:t>
      </w:r>
      <w:r w:rsidR="00820EA0" w:rsidRPr="00E62175">
        <w:t xml:space="preserve"> </w:t>
      </w:r>
      <w:r w:rsidR="00E35767" w:rsidRPr="00E62175">
        <w:t>36</w:t>
      </w:r>
      <w:r w:rsidR="00820EA0" w:rsidRPr="00E62175">
        <w:t>%) followed by GPS tracking (n = 22</w:t>
      </w:r>
      <w:r w:rsidR="00C024E1" w:rsidRPr="00E62175">
        <w:t>;</w:t>
      </w:r>
      <w:r w:rsidR="00820EA0" w:rsidRPr="00E62175">
        <w:t xml:space="preserve"> 34%) with nine other </w:t>
      </w:r>
      <w:r w:rsidR="009E6A8B" w:rsidRPr="00E62175">
        <w:t xml:space="preserve">methods </w:t>
      </w:r>
      <w:r w:rsidR="00820EA0" w:rsidRPr="00E62175">
        <w:t>accounting for the remaining 19 (</w:t>
      </w:r>
      <w:r w:rsidR="00E35767" w:rsidRPr="00E62175">
        <w:t>30</w:t>
      </w:r>
      <w:r w:rsidR="00820EA0" w:rsidRPr="00E62175">
        <w:t>%) studies (</w:t>
      </w:r>
      <w:r w:rsidR="00820EA0" w:rsidRPr="00E62175">
        <w:rPr>
          <w:b/>
          <w:bCs/>
        </w:rPr>
        <w:t>Figure 2B</w:t>
      </w:r>
      <w:r w:rsidR="00820EA0" w:rsidRPr="00E62175">
        <w:t>). The number of behavioural metrics reported in each study ranged from 1 to 10 metrics per publication (mean number of metrics per study: 2.08 S.D. ± 1.48</w:t>
      </w:r>
      <w:r w:rsidR="00E35767" w:rsidRPr="00E62175">
        <w:t>;</w:t>
      </w:r>
      <w:r w:rsidR="00820EA0" w:rsidRPr="00E62175">
        <w:t xml:space="preserve"> n = 64), with </w:t>
      </w:r>
      <w:r w:rsidR="004D62ED" w:rsidRPr="00E62175">
        <w:t xml:space="preserve">most </w:t>
      </w:r>
      <w:r w:rsidR="00820EA0" w:rsidRPr="00E62175">
        <w:t>studies (</w:t>
      </w:r>
      <w:r w:rsidR="00E35767" w:rsidRPr="00E62175">
        <w:t xml:space="preserve">n = 49; </w:t>
      </w:r>
      <w:r w:rsidR="00820EA0" w:rsidRPr="00E62175">
        <w:t>7</w:t>
      </w:r>
      <w:r w:rsidR="00A64D22" w:rsidRPr="00E62175">
        <w:t>7</w:t>
      </w:r>
      <w:r w:rsidR="00820EA0" w:rsidRPr="00E62175">
        <w:t xml:space="preserve">%) including </w:t>
      </w:r>
      <w:r w:rsidR="00820EA0" w:rsidRPr="00E62175">
        <w:rPr>
          <w:rFonts w:cs="Calibri"/>
        </w:rPr>
        <w:t xml:space="preserve">≤ </w:t>
      </w:r>
      <w:r w:rsidR="00820EA0" w:rsidRPr="00E62175">
        <w:t>2 metrics (</w:t>
      </w:r>
      <w:r w:rsidR="00820EA0" w:rsidRPr="00E62175">
        <w:rPr>
          <w:b/>
          <w:bCs/>
        </w:rPr>
        <w:t>Figure 2C</w:t>
      </w:r>
      <w:r w:rsidR="00820EA0" w:rsidRPr="00E62175">
        <w:t>).</w:t>
      </w:r>
      <w:r w:rsidR="00B876AA" w:rsidRPr="00E62175">
        <w:t xml:space="preserve"> </w:t>
      </w:r>
      <w:r w:rsidR="004F23EA" w:rsidRPr="00E62175">
        <w:t>I</w:t>
      </w:r>
      <w:r w:rsidR="00B876AA" w:rsidRPr="00E62175">
        <w:t>n terms of regional distribution</w:t>
      </w:r>
      <w:r w:rsidR="004F23EA" w:rsidRPr="00E62175">
        <w:t>,</w:t>
      </w:r>
      <w:r w:rsidR="00B876AA" w:rsidRPr="00E62175">
        <w:t xml:space="preserve"> </w:t>
      </w:r>
      <w:r w:rsidR="004D1395" w:rsidRPr="00E62175">
        <w:t>most</w:t>
      </w:r>
      <w:r w:rsidR="00B876AA" w:rsidRPr="00E62175">
        <w:t xml:space="preserve"> publications that included spatiotemporal components were from Europe (n</w:t>
      </w:r>
      <w:r w:rsidR="000D75BB" w:rsidRPr="00E62175">
        <w:t xml:space="preserve"> </w:t>
      </w:r>
      <w:r w:rsidR="00B876AA" w:rsidRPr="00E62175">
        <w:t>=</w:t>
      </w:r>
      <w:r w:rsidR="000D75BB" w:rsidRPr="00E62175">
        <w:t xml:space="preserve"> </w:t>
      </w:r>
      <w:r w:rsidR="00B876AA" w:rsidRPr="00E62175">
        <w:t>15</w:t>
      </w:r>
      <w:r w:rsidR="00833C6F" w:rsidRPr="00E62175">
        <w:t xml:space="preserve">; </w:t>
      </w:r>
      <w:r w:rsidR="00ED03CA" w:rsidRPr="00E62175">
        <w:t>23%</w:t>
      </w:r>
      <w:r w:rsidR="00B876AA" w:rsidRPr="00E62175">
        <w:t>), followed by Africa and North America (n</w:t>
      </w:r>
      <w:r w:rsidR="000D75BB" w:rsidRPr="00E62175">
        <w:t xml:space="preserve"> </w:t>
      </w:r>
      <w:r w:rsidR="00B876AA" w:rsidRPr="00E62175">
        <w:t>=</w:t>
      </w:r>
      <w:r w:rsidR="000D75BB" w:rsidRPr="00E62175">
        <w:t xml:space="preserve"> </w:t>
      </w:r>
      <w:r w:rsidR="00B876AA" w:rsidRPr="00E62175">
        <w:t>14</w:t>
      </w:r>
      <w:r w:rsidR="00ED03CA" w:rsidRPr="00E62175">
        <w:t>; 22%</w:t>
      </w:r>
      <w:r w:rsidR="00B876AA" w:rsidRPr="00E62175">
        <w:t>), and Asia (n</w:t>
      </w:r>
      <w:r w:rsidR="000D75BB" w:rsidRPr="00E62175">
        <w:t xml:space="preserve"> </w:t>
      </w:r>
      <w:r w:rsidR="00B876AA" w:rsidRPr="00E62175">
        <w:t>=</w:t>
      </w:r>
      <w:r w:rsidR="000D75BB" w:rsidRPr="00E62175">
        <w:t xml:space="preserve"> </w:t>
      </w:r>
      <w:r w:rsidR="00B876AA" w:rsidRPr="00E62175">
        <w:t>12</w:t>
      </w:r>
      <w:r w:rsidR="00ED03CA" w:rsidRPr="00E62175">
        <w:t xml:space="preserve">; </w:t>
      </w:r>
      <w:r w:rsidR="00BC5F20" w:rsidRPr="00E62175">
        <w:t>19%</w:t>
      </w:r>
      <w:r w:rsidR="00B876AA" w:rsidRPr="00E62175">
        <w:t>) (</w:t>
      </w:r>
      <w:r w:rsidR="00B876AA" w:rsidRPr="00E62175">
        <w:rPr>
          <w:b/>
          <w:bCs/>
        </w:rPr>
        <w:t>Figure 2D</w:t>
      </w:r>
      <w:r w:rsidR="00B876AA" w:rsidRPr="00E62175">
        <w:t>).</w:t>
      </w:r>
      <w:r w:rsidR="00820EA0" w:rsidRPr="00E62175">
        <w:t xml:space="preserve"> </w:t>
      </w:r>
      <w:r w:rsidR="00AF3E3A" w:rsidRPr="00E62175">
        <w:t>Most</w:t>
      </w:r>
      <w:r w:rsidR="00627695" w:rsidRPr="00E62175">
        <w:t xml:space="preserve"> studies that included components of SSF behaviour were conducted in high-income countries (n = 22</w:t>
      </w:r>
      <w:r w:rsidR="007F6EC4" w:rsidRPr="00E62175">
        <w:t>; 35%</w:t>
      </w:r>
      <w:r w:rsidR="00627695" w:rsidRPr="00E62175">
        <w:t>), whilst low-income-countries were represented by only 5 (</w:t>
      </w:r>
      <w:r w:rsidR="007F6EC4" w:rsidRPr="00E62175">
        <w:t>8</w:t>
      </w:r>
      <w:r w:rsidR="00627695" w:rsidRPr="00E62175">
        <w:t>%) studies (</w:t>
      </w:r>
      <w:r w:rsidR="00627695" w:rsidRPr="00E62175">
        <w:rPr>
          <w:b/>
          <w:bCs/>
        </w:rPr>
        <w:t>Figure 2</w:t>
      </w:r>
      <w:r w:rsidR="001F0348" w:rsidRPr="00E62175">
        <w:rPr>
          <w:b/>
          <w:bCs/>
        </w:rPr>
        <w:t>E</w:t>
      </w:r>
      <w:r w:rsidR="00627695" w:rsidRPr="00E62175">
        <w:t xml:space="preserve">). </w:t>
      </w:r>
      <w:r w:rsidRPr="00E62175">
        <w:t xml:space="preserve">The </w:t>
      </w:r>
      <w:r w:rsidR="00596D8A" w:rsidRPr="00E62175">
        <w:t xml:space="preserve">64 </w:t>
      </w:r>
      <w:r w:rsidR="00270577" w:rsidRPr="00E62175">
        <w:t xml:space="preserve">sources </w:t>
      </w:r>
      <w:r w:rsidRPr="00E62175">
        <w:t>included spatiotemporal metrics on SSF from 3</w:t>
      </w:r>
      <w:r w:rsidR="00FD7F75" w:rsidRPr="00E62175">
        <w:t>4</w:t>
      </w:r>
      <w:r w:rsidR="00D6792A" w:rsidRPr="00E62175">
        <w:t xml:space="preserve"> </w:t>
      </w:r>
      <w:r w:rsidRPr="00E62175">
        <w:t>countries with Mexico (n</w:t>
      </w:r>
      <w:r w:rsidR="00D6792A" w:rsidRPr="00E62175">
        <w:t xml:space="preserve"> </w:t>
      </w:r>
      <w:r w:rsidRPr="00E62175">
        <w:t>=</w:t>
      </w:r>
      <w:r w:rsidR="00D6792A" w:rsidRPr="00E62175">
        <w:t xml:space="preserve"> </w:t>
      </w:r>
      <w:r w:rsidR="00FD7F75" w:rsidRPr="00E62175">
        <w:t>9</w:t>
      </w:r>
      <w:r w:rsidRPr="00E62175">
        <w:t>) and the UK (n</w:t>
      </w:r>
      <w:r w:rsidR="00D6792A" w:rsidRPr="00E62175">
        <w:t xml:space="preserve"> </w:t>
      </w:r>
      <w:r w:rsidRPr="00E62175">
        <w:t>=</w:t>
      </w:r>
      <w:r w:rsidR="00D6792A" w:rsidRPr="00E62175">
        <w:t xml:space="preserve"> </w:t>
      </w:r>
      <w:r w:rsidRPr="00E62175">
        <w:t xml:space="preserve">5) </w:t>
      </w:r>
      <w:r w:rsidR="00D6792A" w:rsidRPr="00E62175">
        <w:t>accounting for</w:t>
      </w:r>
      <w:r w:rsidR="004F270E" w:rsidRPr="00E62175">
        <w:t xml:space="preserve"> </w:t>
      </w:r>
      <w:r w:rsidRPr="00E62175">
        <w:t>2</w:t>
      </w:r>
      <w:r w:rsidR="00F63133" w:rsidRPr="00E62175">
        <w:t>2</w:t>
      </w:r>
      <w:r w:rsidRPr="00E62175">
        <w:t>% of publications</w:t>
      </w:r>
      <w:r w:rsidR="00270577" w:rsidRPr="00E62175">
        <w:t>. In contrast,</w:t>
      </w:r>
      <w:r w:rsidRPr="00E62175">
        <w:t xml:space="preserve"> countries with extensive coastlines such as the USA</w:t>
      </w:r>
      <w:r w:rsidR="00F63133" w:rsidRPr="00E62175">
        <w:t>, France, Philippines</w:t>
      </w:r>
      <w:r w:rsidR="000A770C" w:rsidRPr="00E62175">
        <w:t>,</w:t>
      </w:r>
      <w:r w:rsidRPr="00E62175">
        <w:t xml:space="preserve"> and South Africa were represented</w:t>
      </w:r>
      <w:r w:rsidR="00D6792A" w:rsidRPr="00E62175">
        <w:t xml:space="preserve"> </w:t>
      </w:r>
      <w:r w:rsidRPr="00E62175">
        <w:t xml:space="preserve">by </w:t>
      </w:r>
      <w:r w:rsidR="00F63133" w:rsidRPr="00E62175">
        <w:t xml:space="preserve">only </w:t>
      </w:r>
      <w:r w:rsidRPr="00E62175">
        <w:t>one publication</w:t>
      </w:r>
      <w:r w:rsidR="008F4318" w:rsidRPr="00E62175">
        <w:t xml:space="preserve"> (6%)</w:t>
      </w:r>
      <w:r w:rsidRPr="00E62175">
        <w:t xml:space="preserve"> each (</w:t>
      </w:r>
      <w:r w:rsidRPr="00E62175">
        <w:rPr>
          <w:b/>
          <w:bCs/>
        </w:rPr>
        <w:t>Fig</w:t>
      </w:r>
      <w:r w:rsidR="00D6792A" w:rsidRPr="00E62175">
        <w:rPr>
          <w:b/>
          <w:bCs/>
        </w:rPr>
        <w:t>ure</w:t>
      </w:r>
      <w:r w:rsidRPr="00E62175">
        <w:rPr>
          <w:b/>
          <w:bCs/>
        </w:rPr>
        <w:t xml:space="preserve"> </w:t>
      </w:r>
      <w:r w:rsidR="00217A4F" w:rsidRPr="00E62175">
        <w:rPr>
          <w:b/>
          <w:bCs/>
        </w:rPr>
        <w:t>2F</w:t>
      </w:r>
      <w:r w:rsidRPr="00E62175">
        <w:t xml:space="preserve">). </w:t>
      </w:r>
    </w:p>
    <w:p w14:paraId="7528A914" w14:textId="77777777" w:rsidR="000A770C" w:rsidRPr="00E62175" w:rsidRDefault="000A770C" w:rsidP="000A770C">
      <w:pPr>
        <w:pStyle w:val="Heading2"/>
        <w:rPr>
          <w:rFonts w:cs="Calibri"/>
          <w:bCs/>
          <w:sz w:val="22"/>
          <w:szCs w:val="22"/>
        </w:rPr>
      </w:pPr>
      <w:r w:rsidRPr="00E62175">
        <w:t>Variability in spatiotemporal behaviour</w:t>
      </w:r>
    </w:p>
    <w:p w14:paraId="570A1C43" w14:textId="7129D9F0" w:rsidR="000A770C" w:rsidRPr="00E62175" w:rsidRDefault="000A770C" w:rsidP="0080183F">
      <w:pPr>
        <w:pStyle w:val="Text"/>
        <w:jc w:val="left"/>
      </w:pPr>
      <w:r w:rsidRPr="00E62175">
        <w:t>Data from the 64 studies included in our analysis revealed that there is a great deal of variance in both the reporting of, and variability in, the spatial and temporal behaviour of SSF (</w:t>
      </w:r>
      <w:r w:rsidRPr="00E62175">
        <w:rPr>
          <w:b/>
        </w:rPr>
        <w:t>Figure 3</w:t>
      </w:r>
      <w:r w:rsidRPr="00E62175">
        <w:t xml:space="preserve">). For instance, the difference between the maximum documented trip distances ranged between 2 km and 305 km (mean 57.7 km S.D. ± 71 km, n = 37 studies; </w:t>
      </w:r>
      <w:r w:rsidRPr="00E62175">
        <w:rPr>
          <w:b/>
          <w:bCs/>
        </w:rPr>
        <w:t>Figure 3A</w:t>
      </w:r>
      <w:r w:rsidRPr="00E62175">
        <w:t xml:space="preserve">). Similar trends were evident for maximum trip duration which ranged between 1 hr and 170 hrs across studies (mean 42.7 hrs S.D. ± 54 hrs, n = 35 studies; </w:t>
      </w:r>
      <w:r w:rsidRPr="00E62175">
        <w:rPr>
          <w:b/>
          <w:bCs/>
        </w:rPr>
        <w:t>Figure 3B</w:t>
      </w:r>
      <w:r w:rsidRPr="00E62175">
        <w:t>).</w:t>
      </w:r>
    </w:p>
    <w:p w14:paraId="2A95D044" w14:textId="31BC5964" w:rsidR="004E3C88" w:rsidRPr="00E62175" w:rsidRDefault="0072296F" w:rsidP="000A770C">
      <w:pPr>
        <w:pStyle w:val="Text"/>
        <w:jc w:val="center"/>
      </w:pPr>
      <w:r w:rsidRPr="00E62175">
        <w:rPr>
          <w:noProof/>
          <w:lang w:eastAsia="en-GB"/>
        </w:rPr>
        <w:lastRenderedPageBreak/>
        <w:drawing>
          <wp:inline distT="0" distB="0" distL="0" distR="0" wp14:anchorId="21BE1A4F" wp14:editId="78EE4130">
            <wp:extent cx="5187306" cy="7780387"/>
            <wp:effectExtent l="0" t="0" r="0" b="0"/>
            <wp:docPr id="12" name="Picture 12" descr="A close-up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graph&#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02069" cy="7802530"/>
                    </a:xfrm>
                    <a:prstGeom prst="rect">
                      <a:avLst/>
                    </a:prstGeom>
                  </pic:spPr>
                </pic:pic>
              </a:graphicData>
            </a:graphic>
          </wp:inline>
        </w:drawing>
      </w:r>
    </w:p>
    <w:p w14:paraId="0880D40E" w14:textId="7F260F15" w:rsidR="00C11CC9" w:rsidRPr="00E62175" w:rsidRDefault="008F17F0" w:rsidP="00602BC9">
      <w:pPr>
        <w:pStyle w:val="TableFigureCaptions"/>
        <w:spacing w:line="276" w:lineRule="auto"/>
        <w:jc w:val="left"/>
        <w:rPr>
          <w:rFonts w:ascii="Calibri" w:hAnsi="Calibri" w:cs="Calibri"/>
          <w:b w:val="0"/>
          <w:bCs w:val="0"/>
          <w:sz w:val="20"/>
          <w:szCs w:val="20"/>
        </w:rPr>
      </w:pPr>
      <w:r w:rsidRPr="00E62175">
        <w:rPr>
          <w:rFonts w:ascii="Calibri" w:hAnsi="Calibri" w:cs="Calibri"/>
          <w:sz w:val="20"/>
          <w:szCs w:val="20"/>
        </w:rPr>
        <w:t xml:space="preserve">Figure 2 | </w:t>
      </w:r>
      <w:r w:rsidR="0049009F" w:rsidRPr="00E62175">
        <w:rPr>
          <w:rFonts w:ascii="Calibri" w:hAnsi="Calibri" w:cs="Calibri"/>
          <w:b w:val="0"/>
          <w:bCs w:val="0"/>
          <w:sz w:val="20"/>
          <w:szCs w:val="20"/>
        </w:rPr>
        <w:t>Sources</w:t>
      </w:r>
      <w:r w:rsidR="00DA7A2A" w:rsidRPr="00E62175">
        <w:rPr>
          <w:rFonts w:ascii="Calibri" w:hAnsi="Calibri" w:cs="Calibri"/>
          <w:b w:val="0"/>
          <w:bCs w:val="0"/>
          <w:sz w:val="20"/>
          <w:szCs w:val="20"/>
        </w:rPr>
        <w:t xml:space="preserve"> identified</w:t>
      </w:r>
      <w:r w:rsidR="0049009F" w:rsidRPr="00E62175">
        <w:rPr>
          <w:rFonts w:ascii="Calibri" w:hAnsi="Calibri" w:cs="Calibri"/>
          <w:b w:val="0"/>
          <w:bCs w:val="0"/>
          <w:sz w:val="20"/>
          <w:szCs w:val="20"/>
        </w:rPr>
        <w:t xml:space="preserve"> from</w:t>
      </w:r>
      <w:r w:rsidR="00DA7A2A" w:rsidRPr="00E62175">
        <w:rPr>
          <w:rFonts w:ascii="Calibri" w:hAnsi="Calibri" w:cs="Calibri"/>
          <w:b w:val="0"/>
          <w:bCs w:val="0"/>
          <w:sz w:val="20"/>
          <w:szCs w:val="20"/>
        </w:rPr>
        <w:t xml:space="preserve"> the</w:t>
      </w:r>
      <w:r w:rsidR="0049009F" w:rsidRPr="00E62175">
        <w:rPr>
          <w:rFonts w:ascii="Calibri" w:hAnsi="Calibri" w:cs="Calibri"/>
          <w:b w:val="0"/>
          <w:bCs w:val="0"/>
          <w:sz w:val="20"/>
          <w:szCs w:val="20"/>
        </w:rPr>
        <w:t xml:space="preserve"> structured literature</w:t>
      </w:r>
      <w:r w:rsidR="00D24D22" w:rsidRPr="00E62175">
        <w:rPr>
          <w:rFonts w:ascii="Calibri" w:hAnsi="Calibri" w:cs="Calibri"/>
          <w:b w:val="0"/>
          <w:bCs w:val="0"/>
          <w:sz w:val="20"/>
          <w:szCs w:val="20"/>
        </w:rPr>
        <w:t xml:space="preserve"> review</w:t>
      </w:r>
      <w:r w:rsidR="0072296F" w:rsidRPr="00E62175">
        <w:rPr>
          <w:rFonts w:ascii="Calibri" w:hAnsi="Calibri" w:cs="Calibri"/>
          <w:b w:val="0"/>
          <w:bCs w:val="0"/>
          <w:sz w:val="20"/>
          <w:szCs w:val="20"/>
        </w:rPr>
        <w:t xml:space="preserve"> </w:t>
      </w:r>
      <w:r w:rsidR="0049009F" w:rsidRPr="00E62175">
        <w:rPr>
          <w:rFonts w:ascii="Calibri" w:hAnsi="Calibri" w:cs="Calibri"/>
          <w:b w:val="0"/>
          <w:bCs w:val="0"/>
          <w:sz w:val="20"/>
          <w:szCs w:val="20"/>
        </w:rPr>
        <w:t xml:space="preserve">including </w:t>
      </w:r>
      <w:r w:rsidR="006A701A" w:rsidRPr="00E62175">
        <w:rPr>
          <w:rFonts w:ascii="Calibri" w:hAnsi="Calibri" w:cs="Calibri"/>
          <w:b w:val="0"/>
          <w:bCs w:val="0"/>
          <w:sz w:val="20"/>
          <w:szCs w:val="20"/>
        </w:rPr>
        <w:t>spatio</w:t>
      </w:r>
      <w:r w:rsidR="0049009F" w:rsidRPr="00E62175">
        <w:rPr>
          <w:rFonts w:ascii="Calibri" w:hAnsi="Calibri" w:cs="Calibri"/>
          <w:b w:val="0"/>
          <w:bCs w:val="0"/>
          <w:sz w:val="20"/>
          <w:szCs w:val="20"/>
        </w:rPr>
        <w:t xml:space="preserve">temporal metrics of small-scale fishers operating behaviour: </w:t>
      </w:r>
      <w:r w:rsidR="0049009F" w:rsidRPr="00E62175">
        <w:rPr>
          <w:rFonts w:ascii="Calibri" w:hAnsi="Calibri" w:cs="Calibri"/>
          <w:sz w:val="20"/>
          <w:szCs w:val="20"/>
        </w:rPr>
        <w:t>(A)</w:t>
      </w:r>
      <w:r w:rsidR="0049009F" w:rsidRPr="00E62175">
        <w:rPr>
          <w:rFonts w:ascii="Calibri" w:hAnsi="Calibri" w:cs="Calibri"/>
          <w:b w:val="0"/>
          <w:bCs w:val="0"/>
          <w:sz w:val="20"/>
          <w:szCs w:val="20"/>
        </w:rPr>
        <w:t xml:space="preserve"> the number of publications</w:t>
      </w:r>
      <w:r w:rsidR="00965CA0" w:rsidRPr="00E62175">
        <w:rPr>
          <w:rFonts w:ascii="Calibri" w:hAnsi="Calibri" w:cs="Calibri"/>
          <w:b w:val="0"/>
          <w:bCs w:val="0"/>
          <w:sz w:val="20"/>
          <w:szCs w:val="20"/>
        </w:rPr>
        <w:t xml:space="preserve"> </w:t>
      </w:r>
      <w:r w:rsidR="00F16B72" w:rsidRPr="00E62175">
        <w:rPr>
          <w:rFonts w:ascii="Calibri" w:hAnsi="Calibri" w:cs="Calibri"/>
          <w:b w:val="0"/>
          <w:bCs w:val="0"/>
          <w:sz w:val="20"/>
          <w:szCs w:val="20"/>
        </w:rPr>
        <w:t>and met</w:t>
      </w:r>
      <w:r w:rsidR="003058FB" w:rsidRPr="00E62175">
        <w:rPr>
          <w:rFonts w:ascii="Calibri" w:hAnsi="Calibri" w:cs="Calibri"/>
          <w:b w:val="0"/>
          <w:bCs w:val="0"/>
          <w:sz w:val="20"/>
          <w:szCs w:val="20"/>
        </w:rPr>
        <w:t>hod</w:t>
      </w:r>
      <w:r w:rsidR="00F16B72" w:rsidRPr="00E62175">
        <w:rPr>
          <w:rFonts w:ascii="Calibri" w:hAnsi="Calibri" w:cs="Calibri"/>
          <w:b w:val="0"/>
          <w:bCs w:val="0"/>
          <w:sz w:val="20"/>
          <w:szCs w:val="20"/>
        </w:rPr>
        <w:t>s utilised by</w:t>
      </w:r>
      <w:r w:rsidR="00965CA0" w:rsidRPr="00E62175">
        <w:rPr>
          <w:rFonts w:ascii="Calibri" w:hAnsi="Calibri" w:cs="Calibri"/>
          <w:b w:val="0"/>
          <w:bCs w:val="0"/>
          <w:sz w:val="20"/>
          <w:szCs w:val="20"/>
        </w:rPr>
        <w:t xml:space="preserve"> year</w:t>
      </w:r>
      <w:r w:rsidR="0049009F" w:rsidRPr="00E62175">
        <w:rPr>
          <w:rFonts w:ascii="Calibri" w:hAnsi="Calibri" w:cs="Calibri"/>
          <w:b w:val="0"/>
          <w:bCs w:val="0"/>
          <w:sz w:val="20"/>
          <w:szCs w:val="20"/>
        </w:rPr>
        <w:t xml:space="preserve"> between 2000 and 202</w:t>
      </w:r>
      <w:r w:rsidR="00833A80" w:rsidRPr="00E62175">
        <w:rPr>
          <w:rFonts w:ascii="Calibri" w:hAnsi="Calibri" w:cs="Calibri"/>
          <w:b w:val="0"/>
          <w:bCs w:val="0"/>
          <w:sz w:val="20"/>
          <w:szCs w:val="20"/>
        </w:rPr>
        <w:t>2</w:t>
      </w:r>
      <w:r w:rsidR="0049127D" w:rsidRPr="00E62175">
        <w:rPr>
          <w:rFonts w:ascii="Calibri" w:hAnsi="Calibri" w:cs="Calibri"/>
          <w:b w:val="0"/>
          <w:bCs w:val="0"/>
          <w:sz w:val="20"/>
          <w:szCs w:val="20"/>
        </w:rPr>
        <w:t xml:space="preserve"> </w:t>
      </w:r>
      <w:r w:rsidR="0049009F" w:rsidRPr="00E62175">
        <w:rPr>
          <w:rFonts w:ascii="Calibri" w:hAnsi="Calibri" w:cs="Calibri"/>
          <w:b w:val="0"/>
          <w:bCs w:val="0"/>
          <w:sz w:val="20"/>
          <w:szCs w:val="20"/>
        </w:rPr>
        <w:t>;</w:t>
      </w:r>
      <w:r w:rsidR="00F16B72" w:rsidRPr="00E62175">
        <w:rPr>
          <w:rFonts w:ascii="Calibri" w:hAnsi="Calibri" w:cs="Calibri"/>
          <w:b w:val="0"/>
          <w:bCs w:val="0"/>
          <w:sz w:val="20"/>
          <w:szCs w:val="20"/>
        </w:rPr>
        <w:t xml:space="preserve"> </w:t>
      </w:r>
      <w:r w:rsidR="00F16B72" w:rsidRPr="00E62175">
        <w:rPr>
          <w:rFonts w:ascii="Calibri" w:hAnsi="Calibri" w:cs="Calibri"/>
          <w:sz w:val="20"/>
          <w:szCs w:val="20"/>
        </w:rPr>
        <w:t>(B)</w:t>
      </w:r>
      <w:r w:rsidR="00F16B72" w:rsidRPr="00E62175">
        <w:rPr>
          <w:rFonts w:ascii="Calibri" w:hAnsi="Calibri" w:cs="Calibri"/>
          <w:b w:val="0"/>
          <w:bCs w:val="0"/>
          <w:sz w:val="20"/>
          <w:szCs w:val="20"/>
        </w:rPr>
        <w:t xml:space="preserve"> </w:t>
      </w:r>
      <w:r w:rsidR="006E5C29" w:rsidRPr="00E62175">
        <w:rPr>
          <w:rFonts w:ascii="Calibri" w:hAnsi="Calibri" w:cs="Calibri"/>
          <w:b w:val="0"/>
          <w:bCs w:val="0"/>
          <w:sz w:val="20"/>
          <w:szCs w:val="20"/>
        </w:rPr>
        <w:t xml:space="preserve">the </w:t>
      </w:r>
      <w:r w:rsidR="00F16B72" w:rsidRPr="00E62175">
        <w:rPr>
          <w:rFonts w:ascii="Calibri" w:hAnsi="Calibri" w:cs="Calibri"/>
          <w:b w:val="0"/>
          <w:bCs w:val="0"/>
          <w:sz w:val="20"/>
          <w:szCs w:val="20"/>
        </w:rPr>
        <w:t xml:space="preserve">methodology employed to derive spatiotemporal </w:t>
      </w:r>
      <w:r w:rsidR="006E5C29" w:rsidRPr="00E62175">
        <w:rPr>
          <w:rFonts w:ascii="Calibri" w:hAnsi="Calibri" w:cs="Calibri"/>
          <w:b w:val="0"/>
          <w:bCs w:val="0"/>
          <w:sz w:val="20"/>
          <w:szCs w:val="20"/>
        </w:rPr>
        <w:t>information</w:t>
      </w:r>
      <w:r w:rsidR="00F16B72" w:rsidRPr="00E62175">
        <w:rPr>
          <w:rFonts w:ascii="Calibri" w:hAnsi="Calibri" w:cs="Calibri"/>
          <w:b w:val="0"/>
          <w:bCs w:val="0"/>
          <w:sz w:val="20"/>
          <w:szCs w:val="20"/>
        </w:rPr>
        <w:t xml:space="preserve"> of small-scale fishers operating behaviour;</w:t>
      </w:r>
      <w:r w:rsidR="00EF6557" w:rsidRPr="00E62175">
        <w:rPr>
          <w:rFonts w:ascii="Calibri" w:hAnsi="Calibri" w:cs="Calibri"/>
          <w:b w:val="0"/>
          <w:bCs w:val="0"/>
          <w:sz w:val="20"/>
          <w:szCs w:val="20"/>
        </w:rPr>
        <w:t xml:space="preserve"> </w:t>
      </w:r>
      <w:r w:rsidR="00F16B72" w:rsidRPr="00E62175">
        <w:rPr>
          <w:rFonts w:ascii="Calibri" w:hAnsi="Calibri" w:cs="Calibri"/>
          <w:sz w:val="20"/>
          <w:szCs w:val="20"/>
        </w:rPr>
        <w:t>(C)</w:t>
      </w:r>
      <w:r w:rsidR="00F16B72" w:rsidRPr="00E62175">
        <w:rPr>
          <w:rFonts w:ascii="Calibri" w:hAnsi="Calibri" w:cs="Calibri"/>
          <w:b w:val="0"/>
          <w:bCs w:val="0"/>
          <w:sz w:val="20"/>
          <w:szCs w:val="20"/>
        </w:rPr>
        <w:t xml:space="preserve"> the number of metrics</w:t>
      </w:r>
      <w:r w:rsidR="00EF6557" w:rsidRPr="00E62175">
        <w:rPr>
          <w:rFonts w:ascii="Calibri" w:hAnsi="Calibri" w:cs="Calibri"/>
          <w:b w:val="0"/>
          <w:bCs w:val="0"/>
          <w:sz w:val="20"/>
          <w:szCs w:val="20"/>
        </w:rPr>
        <w:t xml:space="preserve"> </w:t>
      </w:r>
      <w:r w:rsidR="009E6A8B" w:rsidRPr="00E62175">
        <w:rPr>
          <w:rFonts w:ascii="Calibri" w:hAnsi="Calibri" w:cs="Calibri"/>
          <w:b w:val="0"/>
          <w:bCs w:val="0"/>
          <w:sz w:val="20"/>
          <w:szCs w:val="20"/>
        </w:rPr>
        <w:t xml:space="preserve">derived </w:t>
      </w:r>
      <w:r w:rsidR="00C43311" w:rsidRPr="00E62175">
        <w:rPr>
          <w:rFonts w:ascii="Calibri" w:hAnsi="Calibri" w:cs="Calibri"/>
          <w:b w:val="0"/>
          <w:bCs w:val="0"/>
          <w:sz w:val="20"/>
          <w:szCs w:val="20"/>
        </w:rPr>
        <w:t xml:space="preserve">by each </w:t>
      </w:r>
      <w:r w:rsidR="00602BC9" w:rsidRPr="00E62175">
        <w:rPr>
          <w:rFonts w:ascii="Calibri" w:hAnsi="Calibri" w:cs="Calibri"/>
          <w:b w:val="0"/>
          <w:bCs w:val="0"/>
          <w:sz w:val="20"/>
          <w:szCs w:val="20"/>
        </w:rPr>
        <w:t>publication</w:t>
      </w:r>
      <w:r w:rsidR="00F16B72" w:rsidRPr="00E62175">
        <w:rPr>
          <w:rFonts w:ascii="Calibri" w:hAnsi="Calibri" w:cs="Calibri"/>
          <w:b w:val="0"/>
          <w:bCs w:val="0"/>
          <w:sz w:val="20"/>
          <w:szCs w:val="20"/>
        </w:rPr>
        <w:t>;</w:t>
      </w:r>
      <w:r w:rsidR="00C43311" w:rsidRPr="00E62175">
        <w:rPr>
          <w:rFonts w:ascii="Calibri" w:hAnsi="Calibri" w:cs="Calibri"/>
          <w:b w:val="0"/>
          <w:bCs w:val="0"/>
          <w:sz w:val="20"/>
          <w:szCs w:val="20"/>
        </w:rPr>
        <w:t xml:space="preserve"> </w:t>
      </w:r>
      <w:r w:rsidR="00C43311" w:rsidRPr="00E62175">
        <w:rPr>
          <w:rFonts w:ascii="Calibri" w:hAnsi="Calibri" w:cs="Calibri"/>
          <w:sz w:val="20"/>
          <w:szCs w:val="20"/>
        </w:rPr>
        <w:t>(D)</w:t>
      </w:r>
      <w:r w:rsidR="00C43311" w:rsidRPr="00E62175">
        <w:rPr>
          <w:rFonts w:ascii="Calibri" w:hAnsi="Calibri" w:cs="Calibri"/>
          <w:b w:val="0"/>
          <w:bCs w:val="0"/>
          <w:sz w:val="20"/>
          <w:szCs w:val="20"/>
        </w:rPr>
        <w:t xml:space="preserve"> </w:t>
      </w:r>
      <w:r w:rsidR="006E5C29" w:rsidRPr="00E62175">
        <w:rPr>
          <w:rFonts w:ascii="Calibri" w:hAnsi="Calibri" w:cs="Calibri"/>
          <w:b w:val="0"/>
          <w:bCs w:val="0"/>
          <w:sz w:val="20"/>
          <w:szCs w:val="20"/>
        </w:rPr>
        <w:t xml:space="preserve">the </w:t>
      </w:r>
      <w:r w:rsidR="00C43311" w:rsidRPr="00E62175">
        <w:rPr>
          <w:rFonts w:ascii="Calibri" w:hAnsi="Calibri" w:cs="Calibri"/>
          <w:b w:val="0"/>
          <w:bCs w:val="0"/>
          <w:sz w:val="20"/>
          <w:szCs w:val="20"/>
        </w:rPr>
        <w:t xml:space="preserve">number of publications by continent; </w:t>
      </w:r>
      <w:r w:rsidR="00602BC9" w:rsidRPr="00E62175">
        <w:rPr>
          <w:rFonts w:ascii="Calibri" w:hAnsi="Calibri" w:cs="Calibri"/>
          <w:sz w:val="20"/>
          <w:szCs w:val="20"/>
        </w:rPr>
        <w:t>(E)</w:t>
      </w:r>
      <w:r w:rsidR="00C43311" w:rsidRPr="00E62175">
        <w:rPr>
          <w:rFonts w:ascii="Calibri" w:hAnsi="Calibri" w:cs="Calibri"/>
          <w:b w:val="0"/>
          <w:bCs w:val="0"/>
          <w:sz w:val="20"/>
          <w:szCs w:val="20"/>
        </w:rPr>
        <w:t xml:space="preserve"> the number of publications by World Bank economic development classification</w:t>
      </w:r>
      <w:r w:rsidR="003B3D84" w:rsidRPr="00E62175">
        <w:rPr>
          <w:rFonts w:ascii="Calibri" w:hAnsi="Calibri" w:cs="Calibri"/>
          <w:b w:val="0"/>
          <w:bCs w:val="0"/>
          <w:sz w:val="20"/>
          <w:szCs w:val="20"/>
        </w:rPr>
        <w:t xml:space="preserve"> (HIE </w:t>
      </w:r>
      <w:r w:rsidR="00A37E6F" w:rsidRPr="00E62175">
        <w:rPr>
          <w:rFonts w:ascii="Calibri" w:hAnsi="Calibri" w:cs="Calibri"/>
          <w:b w:val="0"/>
          <w:bCs w:val="0"/>
          <w:sz w:val="20"/>
          <w:szCs w:val="20"/>
        </w:rPr>
        <w:t>–</w:t>
      </w:r>
      <w:r w:rsidR="003B3D84" w:rsidRPr="00E62175">
        <w:rPr>
          <w:rFonts w:ascii="Calibri" w:hAnsi="Calibri" w:cs="Calibri"/>
          <w:b w:val="0"/>
          <w:bCs w:val="0"/>
          <w:sz w:val="20"/>
          <w:szCs w:val="20"/>
        </w:rPr>
        <w:t xml:space="preserve"> high </w:t>
      </w:r>
      <w:r w:rsidR="00FC23FF" w:rsidRPr="00E62175">
        <w:rPr>
          <w:rFonts w:ascii="Calibri" w:hAnsi="Calibri" w:cs="Calibri"/>
          <w:b w:val="0"/>
          <w:bCs w:val="0"/>
          <w:sz w:val="20"/>
          <w:szCs w:val="20"/>
        </w:rPr>
        <w:t xml:space="preserve">income economy; UMIE </w:t>
      </w:r>
      <w:r w:rsidR="00A37E6F" w:rsidRPr="00E62175">
        <w:rPr>
          <w:rFonts w:ascii="Calibri" w:hAnsi="Calibri" w:cs="Calibri"/>
          <w:b w:val="0"/>
          <w:bCs w:val="0"/>
          <w:sz w:val="20"/>
          <w:szCs w:val="20"/>
        </w:rPr>
        <w:t>–</w:t>
      </w:r>
      <w:r w:rsidR="00FC23FF" w:rsidRPr="00E62175">
        <w:rPr>
          <w:rFonts w:ascii="Calibri" w:hAnsi="Calibri" w:cs="Calibri"/>
          <w:b w:val="0"/>
          <w:bCs w:val="0"/>
          <w:sz w:val="20"/>
          <w:szCs w:val="20"/>
        </w:rPr>
        <w:t xml:space="preserve"> upper middle income economy</w:t>
      </w:r>
      <w:r w:rsidR="000D292E" w:rsidRPr="00E62175">
        <w:rPr>
          <w:rFonts w:ascii="Calibri" w:hAnsi="Calibri" w:cs="Calibri"/>
          <w:b w:val="0"/>
          <w:bCs w:val="0"/>
          <w:sz w:val="20"/>
          <w:szCs w:val="20"/>
        </w:rPr>
        <w:t xml:space="preserve">; LMIE </w:t>
      </w:r>
      <w:r w:rsidR="00046A0B" w:rsidRPr="00E62175">
        <w:rPr>
          <w:rFonts w:ascii="Calibri" w:hAnsi="Calibri" w:cs="Calibri"/>
          <w:b w:val="0"/>
          <w:bCs w:val="0"/>
          <w:sz w:val="20"/>
          <w:szCs w:val="20"/>
        </w:rPr>
        <w:t>-</w:t>
      </w:r>
      <w:r w:rsidR="000D292E" w:rsidRPr="00E62175">
        <w:rPr>
          <w:rFonts w:ascii="Calibri" w:hAnsi="Calibri" w:cs="Calibri"/>
          <w:b w:val="0"/>
          <w:bCs w:val="0"/>
          <w:sz w:val="20"/>
          <w:szCs w:val="20"/>
        </w:rPr>
        <w:t xml:space="preserve"> lower middle income economy</w:t>
      </w:r>
      <w:r w:rsidR="00046A0B" w:rsidRPr="00E62175">
        <w:rPr>
          <w:rFonts w:ascii="Calibri" w:hAnsi="Calibri" w:cs="Calibri"/>
          <w:b w:val="0"/>
          <w:bCs w:val="0"/>
          <w:sz w:val="20"/>
          <w:szCs w:val="20"/>
        </w:rPr>
        <w:t>; LIE - lower income economy)</w:t>
      </w:r>
      <w:r w:rsidR="00C43311" w:rsidRPr="00E62175">
        <w:rPr>
          <w:rFonts w:ascii="Calibri" w:hAnsi="Calibri" w:cs="Calibri"/>
          <w:b w:val="0"/>
          <w:bCs w:val="0"/>
          <w:sz w:val="20"/>
          <w:szCs w:val="20"/>
        </w:rPr>
        <w:t xml:space="preserve"> and</w:t>
      </w:r>
      <w:r w:rsidR="0049009F" w:rsidRPr="00E62175">
        <w:rPr>
          <w:rFonts w:ascii="Calibri" w:hAnsi="Calibri" w:cs="Calibri"/>
          <w:b w:val="0"/>
          <w:bCs w:val="0"/>
          <w:sz w:val="20"/>
          <w:szCs w:val="20"/>
        </w:rPr>
        <w:t xml:space="preserve"> </w:t>
      </w:r>
      <w:r w:rsidR="0049009F" w:rsidRPr="00E62175">
        <w:rPr>
          <w:rFonts w:ascii="Calibri" w:hAnsi="Calibri" w:cs="Calibri"/>
          <w:sz w:val="20"/>
          <w:szCs w:val="20"/>
        </w:rPr>
        <w:t>(</w:t>
      </w:r>
      <w:r w:rsidR="00C43311" w:rsidRPr="00E62175">
        <w:rPr>
          <w:rFonts w:ascii="Calibri" w:hAnsi="Calibri" w:cs="Calibri"/>
          <w:sz w:val="20"/>
          <w:szCs w:val="20"/>
        </w:rPr>
        <w:t>F</w:t>
      </w:r>
      <w:r w:rsidR="0049009F" w:rsidRPr="00E62175">
        <w:rPr>
          <w:rFonts w:ascii="Calibri" w:hAnsi="Calibri" w:cs="Calibri"/>
          <w:sz w:val="20"/>
          <w:szCs w:val="20"/>
        </w:rPr>
        <w:t>)</w:t>
      </w:r>
      <w:r w:rsidR="0049009F" w:rsidRPr="00E62175">
        <w:rPr>
          <w:rFonts w:ascii="Calibri" w:hAnsi="Calibri" w:cs="Calibri"/>
          <w:b w:val="0"/>
          <w:bCs w:val="0"/>
          <w:sz w:val="20"/>
          <w:szCs w:val="20"/>
        </w:rPr>
        <w:t xml:space="preserve"> the number of publications by country</w:t>
      </w:r>
      <w:r w:rsidR="00C43311" w:rsidRPr="00E62175">
        <w:rPr>
          <w:rFonts w:ascii="Calibri" w:hAnsi="Calibri" w:cs="Calibri"/>
          <w:b w:val="0"/>
          <w:bCs w:val="0"/>
          <w:sz w:val="20"/>
          <w:szCs w:val="20"/>
        </w:rPr>
        <w:t>.</w:t>
      </w:r>
    </w:p>
    <w:p w14:paraId="372A8996" w14:textId="77777777" w:rsidR="000A770C" w:rsidRPr="00E62175" w:rsidRDefault="000A770C" w:rsidP="00602BC9">
      <w:pPr>
        <w:pStyle w:val="TableFigureCaptions"/>
        <w:spacing w:line="276" w:lineRule="auto"/>
        <w:jc w:val="left"/>
        <w:rPr>
          <w:rFonts w:ascii="Calibri" w:hAnsi="Calibri" w:cs="Calibri"/>
        </w:rPr>
      </w:pPr>
    </w:p>
    <w:p w14:paraId="2BF7533C" w14:textId="77777777" w:rsidR="000A770C" w:rsidRPr="00E62175" w:rsidRDefault="000A770C" w:rsidP="00602BC9">
      <w:pPr>
        <w:pStyle w:val="TableFigureCaptions"/>
        <w:spacing w:line="276" w:lineRule="auto"/>
        <w:jc w:val="left"/>
        <w:rPr>
          <w:rFonts w:ascii="Calibri" w:hAnsi="Calibri" w:cs="Calibri"/>
        </w:rPr>
      </w:pPr>
    </w:p>
    <w:p w14:paraId="52F8216C" w14:textId="172136BA" w:rsidR="007A154E" w:rsidRPr="00E62175" w:rsidRDefault="007A154E" w:rsidP="00A57619">
      <w:pPr>
        <w:pStyle w:val="Text"/>
        <w:jc w:val="center"/>
      </w:pPr>
      <w:r w:rsidRPr="00E62175">
        <w:rPr>
          <w:noProof/>
          <w:lang w:eastAsia="en-GB"/>
        </w:rPr>
        <w:drawing>
          <wp:inline distT="0" distB="0" distL="0" distR="0" wp14:anchorId="703D2C79" wp14:editId="5636190B">
            <wp:extent cx="5348133" cy="8021607"/>
            <wp:effectExtent l="0" t="0" r="5080" b="0"/>
            <wp:docPr id="6" name="Picture 6" descr="A picture containing diagram,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 illustr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8655" cy="8112383"/>
                    </a:xfrm>
                    <a:prstGeom prst="rect">
                      <a:avLst/>
                    </a:prstGeom>
                  </pic:spPr>
                </pic:pic>
              </a:graphicData>
            </a:graphic>
          </wp:inline>
        </w:drawing>
      </w:r>
    </w:p>
    <w:p w14:paraId="57D620A7" w14:textId="1ED73066" w:rsidR="00652384" w:rsidRPr="00E62175" w:rsidRDefault="001B3FB5" w:rsidP="00602BC9">
      <w:pPr>
        <w:pStyle w:val="TableFigureCaptions"/>
        <w:spacing w:line="276" w:lineRule="auto"/>
        <w:jc w:val="left"/>
        <w:rPr>
          <w:rFonts w:ascii="Calibri" w:hAnsi="Calibri" w:cs="Calibri"/>
          <w:b w:val="0"/>
          <w:bCs w:val="0"/>
          <w:sz w:val="20"/>
          <w:szCs w:val="20"/>
        </w:rPr>
      </w:pPr>
      <w:r w:rsidRPr="00E62175">
        <w:rPr>
          <w:rFonts w:ascii="Calibri" w:hAnsi="Calibri" w:cs="Calibri"/>
          <w:sz w:val="20"/>
          <w:szCs w:val="20"/>
        </w:rPr>
        <w:t xml:space="preserve">Figure </w:t>
      </w:r>
      <w:r w:rsidR="00EF23D7" w:rsidRPr="00E62175">
        <w:rPr>
          <w:rFonts w:ascii="Calibri" w:hAnsi="Calibri" w:cs="Calibri"/>
          <w:sz w:val="20"/>
          <w:szCs w:val="20"/>
        </w:rPr>
        <w:t>3</w:t>
      </w:r>
      <w:r w:rsidRPr="00E62175">
        <w:rPr>
          <w:rFonts w:ascii="Calibri" w:hAnsi="Calibri" w:cs="Calibri"/>
          <w:sz w:val="20"/>
          <w:szCs w:val="20"/>
        </w:rPr>
        <w:t xml:space="preserve"> | </w:t>
      </w:r>
      <w:r w:rsidR="00DC2662" w:rsidRPr="00E62175">
        <w:rPr>
          <w:rFonts w:ascii="Calibri" w:hAnsi="Calibri" w:cs="Calibri"/>
          <w:b w:val="0"/>
          <w:bCs w:val="0"/>
          <w:sz w:val="20"/>
          <w:szCs w:val="20"/>
        </w:rPr>
        <w:t>S</w:t>
      </w:r>
      <w:r w:rsidR="00207DCB" w:rsidRPr="00E62175">
        <w:rPr>
          <w:rFonts w:ascii="Calibri" w:hAnsi="Calibri" w:cs="Calibri"/>
          <w:b w:val="0"/>
          <w:bCs w:val="0"/>
          <w:sz w:val="20"/>
          <w:szCs w:val="20"/>
        </w:rPr>
        <w:t>mall-scale fishers operating behaviour</w:t>
      </w:r>
      <w:r w:rsidR="00D96CF5" w:rsidRPr="00E62175">
        <w:rPr>
          <w:rFonts w:ascii="Calibri" w:hAnsi="Calibri" w:cs="Calibri"/>
          <w:b w:val="0"/>
          <w:bCs w:val="0"/>
          <w:sz w:val="20"/>
          <w:szCs w:val="20"/>
        </w:rPr>
        <w:t>:</w:t>
      </w:r>
      <w:r w:rsidR="00207DCB" w:rsidRPr="00E62175">
        <w:rPr>
          <w:rFonts w:ascii="Calibri" w:hAnsi="Calibri" w:cs="Calibri"/>
          <w:b w:val="0"/>
          <w:bCs w:val="0"/>
          <w:sz w:val="20"/>
          <w:szCs w:val="20"/>
        </w:rPr>
        <w:t xml:space="preserve"> </w:t>
      </w:r>
      <w:r w:rsidR="00207DCB" w:rsidRPr="00E62175">
        <w:rPr>
          <w:rFonts w:ascii="Calibri" w:hAnsi="Calibri" w:cs="Calibri"/>
          <w:sz w:val="20"/>
          <w:szCs w:val="20"/>
        </w:rPr>
        <w:t>(A)</w:t>
      </w:r>
      <w:r w:rsidR="00207DCB" w:rsidRPr="00E62175">
        <w:rPr>
          <w:rFonts w:ascii="Calibri" w:hAnsi="Calibri" w:cs="Calibri"/>
          <w:b w:val="0"/>
          <w:bCs w:val="0"/>
          <w:sz w:val="20"/>
          <w:szCs w:val="20"/>
        </w:rPr>
        <w:t xml:space="preserve"> spatial</w:t>
      </w:r>
      <w:r w:rsidR="00DC2662" w:rsidRPr="00E62175">
        <w:rPr>
          <w:rFonts w:ascii="Calibri" w:hAnsi="Calibri" w:cs="Calibri"/>
          <w:b w:val="0"/>
          <w:bCs w:val="0"/>
          <w:sz w:val="20"/>
          <w:szCs w:val="20"/>
        </w:rPr>
        <w:t xml:space="preserve"> variability in distance and depth; and</w:t>
      </w:r>
      <w:r w:rsidR="0049127D" w:rsidRPr="00E62175">
        <w:rPr>
          <w:rFonts w:ascii="Calibri" w:hAnsi="Calibri" w:cs="Calibri"/>
          <w:b w:val="0"/>
          <w:bCs w:val="0"/>
          <w:sz w:val="20"/>
          <w:szCs w:val="20"/>
        </w:rPr>
        <w:t xml:space="preserve"> </w:t>
      </w:r>
      <w:r w:rsidR="00207DCB" w:rsidRPr="00E62175">
        <w:rPr>
          <w:rFonts w:ascii="Calibri" w:hAnsi="Calibri" w:cs="Calibri"/>
          <w:sz w:val="20"/>
          <w:szCs w:val="20"/>
        </w:rPr>
        <w:t xml:space="preserve">(B) </w:t>
      </w:r>
      <w:r w:rsidR="00207DCB" w:rsidRPr="00E62175">
        <w:rPr>
          <w:rFonts w:ascii="Calibri" w:hAnsi="Calibri" w:cs="Calibri"/>
          <w:b w:val="0"/>
          <w:bCs w:val="0"/>
          <w:sz w:val="20"/>
          <w:szCs w:val="20"/>
        </w:rPr>
        <w:t xml:space="preserve">temporal </w:t>
      </w:r>
      <w:r w:rsidR="00DC2662" w:rsidRPr="00E62175">
        <w:rPr>
          <w:rFonts w:ascii="Calibri" w:hAnsi="Calibri" w:cs="Calibri"/>
          <w:b w:val="0"/>
          <w:bCs w:val="0"/>
          <w:sz w:val="20"/>
          <w:szCs w:val="20"/>
        </w:rPr>
        <w:t>variability in duration of fishing events</w:t>
      </w:r>
      <w:r w:rsidR="00207DCB" w:rsidRPr="00E62175">
        <w:rPr>
          <w:rFonts w:ascii="Calibri" w:hAnsi="Calibri" w:cs="Calibri"/>
          <w:b w:val="0"/>
          <w:bCs w:val="0"/>
          <w:sz w:val="20"/>
          <w:szCs w:val="20"/>
        </w:rPr>
        <w:t>.</w:t>
      </w:r>
      <w:r w:rsidR="00DC2662" w:rsidRPr="00E62175">
        <w:rPr>
          <w:rFonts w:ascii="Calibri" w:hAnsi="Calibri" w:cs="Calibri"/>
          <w:b w:val="0"/>
          <w:bCs w:val="0"/>
          <w:sz w:val="20"/>
          <w:szCs w:val="20"/>
        </w:rPr>
        <w:t xml:space="preserve"> </w:t>
      </w:r>
    </w:p>
    <w:p w14:paraId="140A8F5C" w14:textId="77777777" w:rsidR="000A770C" w:rsidRPr="00E62175" w:rsidRDefault="000A770C" w:rsidP="00602BC9">
      <w:pPr>
        <w:pStyle w:val="TableFigureCaptions"/>
        <w:spacing w:line="276" w:lineRule="auto"/>
        <w:jc w:val="left"/>
        <w:rPr>
          <w:rFonts w:ascii="Calibri" w:hAnsi="Calibri" w:cs="Calibri"/>
          <w:b w:val="0"/>
          <w:bCs w:val="0"/>
          <w:sz w:val="20"/>
          <w:szCs w:val="20"/>
        </w:rPr>
      </w:pPr>
    </w:p>
    <w:p w14:paraId="4CAF9616" w14:textId="77777777" w:rsidR="0021157E" w:rsidRPr="00E62175" w:rsidRDefault="0021157E" w:rsidP="0021157E">
      <w:pPr>
        <w:pStyle w:val="Heading2"/>
        <w:rPr>
          <w:rFonts w:cs="Calibri"/>
          <w:bCs/>
          <w:sz w:val="22"/>
          <w:szCs w:val="22"/>
        </w:rPr>
      </w:pPr>
      <w:r w:rsidRPr="00E62175">
        <w:lastRenderedPageBreak/>
        <w:t>Spatiotemporal relationships</w:t>
      </w:r>
    </w:p>
    <w:p w14:paraId="2FF35E01" w14:textId="3C147A72" w:rsidR="00162213" w:rsidRPr="00E62175" w:rsidRDefault="000A770C" w:rsidP="00F77C0F">
      <w:pPr>
        <w:pStyle w:val="Text"/>
        <w:jc w:val="left"/>
      </w:pPr>
      <w:r w:rsidRPr="00E62175">
        <w:t xml:space="preserve">Variability in fisher behaviour could not </w:t>
      </w:r>
      <w:r w:rsidR="008B62FD" w:rsidRPr="00E62175">
        <w:t xml:space="preserve">be </w:t>
      </w:r>
      <w:r w:rsidRPr="00E62175">
        <w:t>explained by vessel length (</w:t>
      </w:r>
      <w:r w:rsidRPr="00E62175">
        <w:rPr>
          <w:b/>
          <w:bCs/>
        </w:rPr>
        <w:t>Figure 4A)</w:t>
      </w:r>
      <w:r w:rsidRPr="00E62175">
        <w:t>, engine size (</w:t>
      </w:r>
      <w:r w:rsidRPr="00E62175">
        <w:rPr>
          <w:b/>
        </w:rPr>
        <w:t>Figure 4B</w:t>
      </w:r>
      <w:r w:rsidRPr="00E62175">
        <w:t>), method of propulsion (motorised or non-motorised) (</w:t>
      </w:r>
      <w:r w:rsidRPr="00E62175">
        <w:rPr>
          <w:b/>
          <w:bCs/>
        </w:rPr>
        <w:t>Figure 4C</w:t>
      </w:r>
      <w:r w:rsidRPr="00E62175">
        <w:t>), gear type (static, mobile, or mixed) or by continent (</w:t>
      </w:r>
      <w:r w:rsidRPr="00E62175">
        <w:rPr>
          <w:b/>
          <w:bCs/>
        </w:rPr>
        <w:t>Figure 4E</w:t>
      </w:r>
      <w:r w:rsidRPr="00E62175">
        <w:t>).  However, v</w:t>
      </w:r>
      <w:r w:rsidR="0048471D" w:rsidRPr="00E62175">
        <w:t xml:space="preserve">ariability in fisher behaviour could be explained by the </w:t>
      </w:r>
      <w:r w:rsidR="0095623D" w:rsidRPr="00E62175">
        <w:t>W</w:t>
      </w:r>
      <w:r w:rsidR="0048471D" w:rsidRPr="00E62175">
        <w:t xml:space="preserve">orld </w:t>
      </w:r>
      <w:r w:rsidR="0095623D" w:rsidRPr="00E62175">
        <w:t>B</w:t>
      </w:r>
      <w:r w:rsidR="0048471D" w:rsidRPr="00E62175">
        <w:t xml:space="preserve">ank economic classification </w:t>
      </w:r>
      <w:r w:rsidR="008D636B" w:rsidRPr="00E62175">
        <w:t>of the flag state of fleet</w:t>
      </w:r>
      <w:r w:rsidR="00D34211" w:rsidRPr="00E62175">
        <w:t>s</w:t>
      </w:r>
      <w:r w:rsidR="00C9170B" w:rsidRPr="00E62175">
        <w:t xml:space="preserve"> </w:t>
      </w:r>
      <w:r w:rsidRPr="00E62175">
        <w:t>(</w:t>
      </w:r>
      <w:r w:rsidRPr="00E62175">
        <w:rPr>
          <w:b/>
          <w:bCs/>
        </w:rPr>
        <w:t>Figure 4D</w:t>
      </w:r>
      <w:r w:rsidRPr="00E62175">
        <w:t xml:space="preserve">) </w:t>
      </w:r>
      <w:r w:rsidR="00C9170B" w:rsidRPr="00E62175">
        <w:t>with</w:t>
      </w:r>
      <w:r w:rsidR="009A435A" w:rsidRPr="00E62175">
        <w:t xml:space="preserve"> the maximum trip distance of fleets from</w:t>
      </w:r>
      <w:r w:rsidR="00AA6273" w:rsidRPr="00E62175">
        <w:t xml:space="preserve"> lower income countries</w:t>
      </w:r>
      <w:r w:rsidR="009A435A" w:rsidRPr="00E62175">
        <w:t xml:space="preserve"> </w:t>
      </w:r>
      <w:r w:rsidR="00171045" w:rsidRPr="00E62175">
        <w:t xml:space="preserve">being </w:t>
      </w:r>
      <w:r w:rsidR="00C83845" w:rsidRPr="00E62175">
        <w:t>significant</w:t>
      </w:r>
      <w:r w:rsidR="00C52276" w:rsidRPr="00E62175">
        <w:t>ly higher tha</w:t>
      </w:r>
      <w:r w:rsidR="0044083F" w:rsidRPr="00E62175">
        <w:t>n</w:t>
      </w:r>
      <w:r w:rsidR="00C52276" w:rsidRPr="00E62175">
        <w:t xml:space="preserve"> those from lower middle income</w:t>
      </w:r>
      <w:r w:rsidR="003707C4" w:rsidRPr="00E62175">
        <w:t xml:space="preserve"> (</w:t>
      </w:r>
      <w:r w:rsidR="003707C4" w:rsidRPr="00E62175">
        <w:rPr>
          <w:i/>
          <w:iCs/>
        </w:rPr>
        <w:t>p</w:t>
      </w:r>
      <w:r w:rsidR="003707C4" w:rsidRPr="00E62175">
        <w:t xml:space="preserve"> = 0.02)</w:t>
      </w:r>
      <w:r w:rsidR="00C52276" w:rsidRPr="00E62175">
        <w:t xml:space="preserve"> and higher income countries</w:t>
      </w:r>
      <w:r w:rsidR="00C83845" w:rsidRPr="00E62175">
        <w:t xml:space="preserve"> </w:t>
      </w:r>
      <w:r w:rsidR="003707C4" w:rsidRPr="00E62175">
        <w:t>(</w:t>
      </w:r>
      <w:r w:rsidR="003707C4" w:rsidRPr="00E62175">
        <w:rPr>
          <w:i/>
          <w:iCs/>
        </w:rPr>
        <w:t>p</w:t>
      </w:r>
      <w:r w:rsidR="003707C4" w:rsidRPr="00E62175">
        <w:t xml:space="preserve"> = 0.02).</w:t>
      </w:r>
      <w:r w:rsidR="00FF0F77" w:rsidRPr="00E62175">
        <w:t xml:space="preserve"> </w:t>
      </w:r>
      <w:r w:rsidR="001C6530" w:rsidRPr="00E62175">
        <w:t>T</w:t>
      </w:r>
      <w:r w:rsidR="00B95D57" w:rsidRPr="00E62175">
        <w:t xml:space="preserve">he maximum trip distance of fleets from upper </w:t>
      </w:r>
      <w:r w:rsidR="003D7487" w:rsidRPr="00E62175">
        <w:t>middle-income</w:t>
      </w:r>
      <w:r w:rsidR="00B95D57" w:rsidRPr="00E62175">
        <w:t xml:space="preserve"> countries </w:t>
      </w:r>
      <w:r w:rsidR="001C6530" w:rsidRPr="00E62175">
        <w:t xml:space="preserve">was also </w:t>
      </w:r>
      <w:r w:rsidR="00B95D57" w:rsidRPr="00E62175">
        <w:t>significantly higher tha</w:t>
      </w:r>
      <w:r w:rsidR="0044083F" w:rsidRPr="00E62175">
        <w:t>n</w:t>
      </w:r>
      <w:r w:rsidR="00B95D57" w:rsidRPr="00E62175">
        <w:t xml:space="preserve"> those from lower middle income (</w:t>
      </w:r>
      <w:r w:rsidR="00B95D57" w:rsidRPr="00E62175">
        <w:rPr>
          <w:i/>
          <w:iCs/>
        </w:rPr>
        <w:t>p</w:t>
      </w:r>
      <w:r w:rsidR="00B95D57" w:rsidRPr="00E62175">
        <w:t xml:space="preserve"> = 0.0</w:t>
      </w:r>
      <w:r w:rsidR="0044083F" w:rsidRPr="00E62175">
        <w:t>06</w:t>
      </w:r>
      <w:r w:rsidR="00B95D57" w:rsidRPr="00E62175">
        <w:t>) and higher income countries (</w:t>
      </w:r>
      <w:r w:rsidR="00B95D57" w:rsidRPr="00E62175">
        <w:rPr>
          <w:i/>
          <w:iCs/>
        </w:rPr>
        <w:t>p</w:t>
      </w:r>
      <w:r w:rsidR="00B95D57" w:rsidRPr="00E62175">
        <w:t xml:space="preserve"> = 0.005)</w:t>
      </w:r>
      <w:r w:rsidR="0044083F" w:rsidRPr="00E62175">
        <w:t xml:space="preserve"> (</w:t>
      </w:r>
      <w:r w:rsidR="0044083F" w:rsidRPr="00E62175">
        <w:rPr>
          <w:b/>
        </w:rPr>
        <w:t>Figure 4C</w:t>
      </w:r>
      <w:r w:rsidR="0044083F" w:rsidRPr="00E62175">
        <w:t>).</w:t>
      </w:r>
      <w:r w:rsidR="00B8618E" w:rsidRPr="00E62175">
        <w:t xml:space="preserve"> </w:t>
      </w:r>
    </w:p>
    <w:p w14:paraId="25C0A6AC" w14:textId="5775B259" w:rsidR="00B9235C" w:rsidRPr="00E62175" w:rsidRDefault="00B9235C" w:rsidP="00F77C0F">
      <w:pPr>
        <w:pStyle w:val="Text"/>
        <w:jc w:val="left"/>
        <w:sectPr w:rsidR="00B9235C" w:rsidRPr="00E62175" w:rsidSect="007B6EDF">
          <w:pgSz w:w="11906" w:h="16838"/>
          <w:pgMar w:top="851" w:right="1418" w:bottom="851" w:left="1418" w:header="709" w:footer="709" w:gutter="0"/>
          <w:lnNumType w:countBy="1" w:restart="continuous"/>
          <w:cols w:space="708"/>
          <w:docGrid w:linePitch="360"/>
        </w:sectPr>
      </w:pPr>
    </w:p>
    <w:p w14:paraId="0D118A6A" w14:textId="26749A3D" w:rsidR="00A56818" w:rsidRPr="00E62175" w:rsidRDefault="001B2D1B" w:rsidP="00162213">
      <w:pPr>
        <w:spacing w:line="360" w:lineRule="auto"/>
        <w:ind w:left="142"/>
        <w:jc w:val="center"/>
      </w:pPr>
      <w:r w:rsidRPr="00E62175">
        <w:rPr>
          <w:noProof/>
          <w:lang w:eastAsia="en-GB"/>
        </w:rPr>
        <w:lastRenderedPageBreak/>
        <w:drawing>
          <wp:inline distT="0" distB="0" distL="0" distR="0" wp14:anchorId="27F3D561" wp14:editId="5A944A35">
            <wp:extent cx="7943584" cy="5295900"/>
            <wp:effectExtent l="0" t="0" r="635" b="0"/>
            <wp:docPr id="4" name="Picture 4" descr="A picture containing text, diagram, pla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iagram, plan, li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983665" cy="5322621"/>
                    </a:xfrm>
                    <a:prstGeom prst="rect">
                      <a:avLst/>
                    </a:prstGeom>
                  </pic:spPr>
                </pic:pic>
              </a:graphicData>
            </a:graphic>
          </wp:inline>
        </w:drawing>
      </w:r>
    </w:p>
    <w:p w14:paraId="10E009C6" w14:textId="490CD10C" w:rsidR="00E578D5" w:rsidRPr="00E62175" w:rsidRDefault="00E578D5" w:rsidP="001C6530">
      <w:pPr>
        <w:pStyle w:val="TableFigureCaptions"/>
        <w:spacing w:line="276" w:lineRule="auto"/>
        <w:rPr>
          <w:rFonts w:ascii="Calibri" w:hAnsi="Calibri" w:cs="Calibri"/>
          <w:b w:val="0"/>
          <w:bCs w:val="0"/>
        </w:rPr>
      </w:pPr>
      <w:r w:rsidRPr="00E62175">
        <w:rPr>
          <w:rFonts w:ascii="Calibri" w:hAnsi="Calibri" w:cs="Calibri"/>
          <w:sz w:val="20"/>
          <w:szCs w:val="20"/>
        </w:rPr>
        <w:t xml:space="preserve">Figure 4 | </w:t>
      </w:r>
      <w:r w:rsidRPr="00E62175">
        <w:rPr>
          <w:rFonts w:ascii="Calibri" w:hAnsi="Calibri" w:cs="Calibri"/>
          <w:b w:val="0"/>
          <w:bCs w:val="0"/>
          <w:sz w:val="20"/>
          <w:szCs w:val="20"/>
        </w:rPr>
        <w:t xml:space="preserve">The relationship between fisher operating behaviour (maximum trip distance (km)) and: </w:t>
      </w:r>
      <w:r w:rsidRPr="00E62175">
        <w:rPr>
          <w:rFonts w:ascii="Calibri" w:hAnsi="Calibri" w:cs="Calibri"/>
          <w:sz w:val="20"/>
          <w:szCs w:val="20"/>
        </w:rPr>
        <w:t>(A)</w:t>
      </w:r>
      <w:r w:rsidRPr="00E62175">
        <w:rPr>
          <w:rFonts w:ascii="Calibri" w:hAnsi="Calibri" w:cs="Calibri"/>
          <w:b w:val="0"/>
          <w:bCs w:val="0"/>
          <w:sz w:val="20"/>
          <w:szCs w:val="20"/>
        </w:rPr>
        <w:t xml:space="preserve"> vessel length (m); </w:t>
      </w:r>
      <w:r w:rsidRPr="00E62175">
        <w:rPr>
          <w:rFonts w:ascii="Calibri" w:hAnsi="Calibri" w:cs="Calibri"/>
          <w:sz w:val="20"/>
          <w:szCs w:val="20"/>
        </w:rPr>
        <w:t>(B)</w:t>
      </w:r>
      <w:r w:rsidRPr="00E62175">
        <w:rPr>
          <w:rFonts w:ascii="Calibri" w:hAnsi="Calibri" w:cs="Calibri"/>
          <w:b w:val="0"/>
          <w:bCs w:val="0"/>
          <w:sz w:val="20"/>
          <w:szCs w:val="20"/>
        </w:rPr>
        <w:t xml:space="preserve"> engine size (hp); </w:t>
      </w:r>
      <w:r w:rsidRPr="00E62175">
        <w:rPr>
          <w:rFonts w:ascii="Calibri" w:hAnsi="Calibri" w:cs="Calibri"/>
          <w:sz w:val="20"/>
          <w:szCs w:val="20"/>
        </w:rPr>
        <w:t>(C)</w:t>
      </w:r>
      <w:r w:rsidRPr="00E62175">
        <w:rPr>
          <w:rFonts w:ascii="Calibri" w:hAnsi="Calibri" w:cs="Calibri"/>
          <w:b w:val="0"/>
          <w:bCs w:val="0"/>
          <w:sz w:val="20"/>
          <w:szCs w:val="20"/>
        </w:rPr>
        <w:t xml:space="preserve"> method of propulsion by </w:t>
      </w:r>
      <w:r w:rsidR="0095623D" w:rsidRPr="00E62175">
        <w:rPr>
          <w:rFonts w:ascii="Calibri" w:hAnsi="Calibri" w:cs="Calibri"/>
          <w:b w:val="0"/>
          <w:bCs w:val="0"/>
          <w:sz w:val="20"/>
          <w:szCs w:val="20"/>
        </w:rPr>
        <w:t>W</w:t>
      </w:r>
      <w:r w:rsidR="00D67A96" w:rsidRPr="00E62175">
        <w:rPr>
          <w:rFonts w:ascii="Calibri" w:hAnsi="Calibri" w:cs="Calibri"/>
          <w:b w:val="0"/>
          <w:bCs w:val="0"/>
          <w:sz w:val="20"/>
          <w:szCs w:val="20"/>
        </w:rPr>
        <w:t xml:space="preserve">orld </w:t>
      </w:r>
      <w:r w:rsidR="0095623D" w:rsidRPr="00E62175">
        <w:rPr>
          <w:rFonts w:ascii="Calibri" w:hAnsi="Calibri" w:cs="Calibri"/>
          <w:b w:val="0"/>
          <w:bCs w:val="0"/>
          <w:sz w:val="20"/>
          <w:szCs w:val="20"/>
        </w:rPr>
        <w:t>B</w:t>
      </w:r>
      <w:r w:rsidR="00D67A96" w:rsidRPr="00E62175">
        <w:rPr>
          <w:rFonts w:ascii="Calibri" w:hAnsi="Calibri" w:cs="Calibri"/>
          <w:b w:val="0"/>
          <w:bCs w:val="0"/>
          <w:sz w:val="20"/>
          <w:szCs w:val="20"/>
        </w:rPr>
        <w:t>ank economic development classification</w:t>
      </w:r>
      <w:r w:rsidRPr="00E62175">
        <w:rPr>
          <w:rFonts w:ascii="Calibri" w:hAnsi="Calibri" w:cs="Calibri"/>
          <w:b w:val="0"/>
          <w:bCs w:val="0"/>
          <w:sz w:val="20"/>
          <w:szCs w:val="20"/>
        </w:rPr>
        <w:t xml:space="preserve"> (</w:t>
      </w:r>
      <w:r w:rsidRPr="00E62175">
        <w:rPr>
          <w:rFonts w:ascii="Calibri" w:hAnsi="Calibri" w:cs="Calibri"/>
          <w:b w:val="0"/>
          <w:bCs w:val="0"/>
          <w:i/>
          <w:iCs/>
          <w:sz w:val="20"/>
          <w:szCs w:val="20"/>
        </w:rPr>
        <w:t>inset</w:t>
      </w:r>
      <w:r w:rsidRPr="00E62175">
        <w:rPr>
          <w:rFonts w:ascii="Calibri" w:hAnsi="Calibri" w:cs="Calibri"/>
          <w:b w:val="0"/>
          <w:bCs w:val="0"/>
          <w:sz w:val="20"/>
          <w:szCs w:val="20"/>
        </w:rPr>
        <w:t xml:space="preserve"> – overall); </w:t>
      </w:r>
      <w:r w:rsidRPr="00E62175">
        <w:rPr>
          <w:rFonts w:ascii="Calibri" w:hAnsi="Calibri" w:cs="Calibri"/>
          <w:sz w:val="20"/>
          <w:szCs w:val="20"/>
        </w:rPr>
        <w:t>(D)</w:t>
      </w:r>
      <w:r w:rsidRPr="00E62175">
        <w:rPr>
          <w:rFonts w:ascii="Calibri" w:hAnsi="Calibri" w:cs="Calibri"/>
          <w:b w:val="0"/>
          <w:bCs w:val="0"/>
          <w:sz w:val="20"/>
          <w:szCs w:val="20"/>
        </w:rPr>
        <w:t xml:space="preserve"> </w:t>
      </w:r>
      <w:r w:rsidR="00D67A96" w:rsidRPr="00E62175">
        <w:rPr>
          <w:rFonts w:ascii="Calibri" w:hAnsi="Calibri" w:cs="Calibri"/>
          <w:b w:val="0"/>
          <w:bCs w:val="0"/>
          <w:sz w:val="20"/>
          <w:szCs w:val="20"/>
        </w:rPr>
        <w:t>continent</w:t>
      </w:r>
      <w:r w:rsidRPr="00E62175">
        <w:rPr>
          <w:rFonts w:ascii="Calibri" w:hAnsi="Calibri" w:cs="Calibri"/>
          <w:b w:val="0"/>
          <w:bCs w:val="0"/>
          <w:sz w:val="20"/>
          <w:szCs w:val="20"/>
        </w:rPr>
        <w:t xml:space="preserve"> by </w:t>
      </w:r>
      <w:r w:rsidR="0095623D" w:rsidRPr="00E62175">
        <w:rPr>
          <w:rFonts w:ascii="Calibri" w:hAnsi="Calibri" w:cs="Calibri"/>
          <w:b w:val="0"/>
          <w:bCs w:val="0"/>
          <w:sz w:val="20"/>
          <w:szCs w:val="20"/>
        </w:rPr>
        <w:t>W</w:t>
      </w:r>
      <w:r w:rsidR="00D67A96" w:rsidRPr="00E62175">
        <w:rPr>
          <w:rFonts w:ascii="Calibri" w:hAnsi="Calibri" w:cs="Calibri"/>
          <w:b w:val="0"/>
          <w:bCs w:val="0"/>
          <w:sz w:val="20"/>
          <w:szCs w:val="20"/>
        </w:rPr>
        <w:t xml:space="preserve">orld </w:t>
      </w:r>
      <w:r w:rsidR="0095623D" w:rsidRPr="00E62175">
        <w:rPr>
          <w:rFonts w:ascii="Calibri" w:hAnsi="Calibri" w:cs="Calibri"/>
          <w:b w:val="0"/>
          <w:bCs w:val="0"/>
          <w:sz w:val="20"/>
          <w:szCs w:val="20"/>
        </w:rPr>
        <w:t>B</w:t>
      </w:r>
      <w:r w:rsidR="00D67A96" w:rsidRPr="00E62175">
        <w:rPr>
          <w:rFonts w:ascii="Calibri" w:hAnsi="Calibri" w:cs="Calibri"/>
          <w:b w:val="0"/>
          <w:bCs w:val="0"/>
          <w:sz w:val="20"/>
          <w:szCs w:val="20"/>
        </w:rPr>
        <w:t xml:space="preserve">ank economic development classification </w:t>
      </w:r>
      <w:r w:rsidRPr="00E62175">
        <w:rPr>
          <w:rFonts w:ascii="Calibri" w:hAnsi="Calibri" w:cs="Calibri"/>
          <w:b w:val="0"/>
          <w:bCs w:val="0"/>
          <w:sz w:val="20"/>
          <w:szCs w:val="20"/>
        </w:rPr>
        <w:t>(</w:t>
      </w:r>
      <w:r w:rsidRPr="00E62175">
        <w:rPr>
          <w:rFonts w:ascii="Calibri" w:hAnsi="Calibri" w:cs="Calibri"/>
          <w:b w:val="0"/>
          <w:bCs w:val="0"/>
          <w:i/>
          <w:iCs/>
          <w:sz w:val="20"/>
          <w:szCs w:val="20"/>
        </w:rPr>
        <w:t>inset</w:t>
      </w:r>
      <w:r w:rsidRPr="00E62175">
        <w:rPr>
          <w:rFonts w:ascii="Calibri" w:hAnsi="Calibri" w:cs="Calibri"/>
          <w:b w:val="0"/>
          <w:bCs w:val="0"/>
          <w:sz w:val="20"/>
          <w:szCs w:val="20"/>
        </w:rPr>
        <w:t xml:space="preserve"> – overall); and </w:t>
      </w:r>
      <w:r w:rsidRPr="00E62175">
        <w:rPr>
          <w:rFonts w:ascii="Calibri" w:hAnsi="Calibri" w:cs="Calibri"/>
          <w:sz w:val="20"/>
          <w:szCs w:val="20"/>
        </w:rPr>
        <w:t>(E)</w:t>
      </w:r>
      <w:r w:rsidRPr="00E62175">
        <w:rPr>
          <w:rFonts w:ascii="Calibri" w:hAnsi="Calibri" w:cs="Calibri"/>
          <w:b w:val="0"/>
          <w:bCs w:val="0"/>
          <w:sz w:val="20"/>
          <w:szCs w:val="20"/>
        </w:rPr>
        <w:t xml:space="preserve"> gear type by </w:t>
      </w:r>
      <w:r w:rsidR="0095623D" w:rsidRPr="00E62175">
        <w:rPr>
          <w:rFonts w:ascii="Calibri" w:hAnsi="Calibri" w:cs="Calibri"/>
          <w:b w:val="0"/>
          <w:bCs w:val="0"/>
          <w:sz w:val="20"/>
          <w:szCs w:val="20"/>
        </w:rPr>
        <w:t>W</w:t>
      </w:r>
      <w:r w:rsidR="00D67A96" w:rsidRPr="00E62175">
        <w:rPr>
          <w:rFonts w:ascii="Calibri" w:hAnsi="Calibri" w:cs="Calibri"/>
          <w:b w:val="0"/>
          <w:bCs w:val="0"/>
          <w:sz w:val="20"/>
          <w:szCs w:val="20"/>
        </w:rPr>
        <w:t xml:space="preserve">orld </w:t>
      </w:r>
      <w:r w:rsidR="0095623D" w:rsidRPr="00E62175">
        <w:rPr>
          <w:rFonts w:ascii="Calibri" w:hAnsi="Calibri" w:cs="Calibri"/>
          <w:b w:val="0"/>
          <w:bCs w:val="0"/>
          <w:sz w:val="20"/>
          <w:szCs w:val="20"/>
        </w:rPr>
        <w:t>B</w:t>
      </w:r>
      <w:r w:rsidR="00D67A96" w:rsidRPr="00E62175">
        <w:rPr>
          <w:rFonts w:ascii="Calibri" w:hAnsi="Calibri" w:cs="Calibri"/>
          <w:b w:val="0"/>
          <w:bCs w:val="0"/>
          <w:sz w:val="20"/>
          <w:szCs w:val="20"/>
        </w:rPr>
        <w:t xml:space="preserve">ank economic development classification </w:t>
      </w:r>
      <w:r w:rsidRPr="00E62175">
        <w:rPr>
          <w:rFonts w:ascii="Calibri" w:hAnsi="Calibri" w:cs="Calibri"/>
          <w:b w:val="0"/>
          <w:bCs w:val="0"/>
          <w:sz w:val="20"/>
          <w:szCs w:val="20"/>
        </w:rPr>
        <w:t>(</w:t>
      </w:r>
      <w:r w:rsidRPr="00E62175">
        <w:rPr>
          <w:rFonts w:ascii="Calibri" w:hAnsi="Calibri" w:cs="Calibri"/>
          <w:b w:val="0"/>
          <w:bCs w:val="0"/>
          <w:i/>
          <w:iCs/>
          <w:sz w:val="20"/>
          <w:szCs w:val="20"/>
        </w:rPr>
        <w:t>inset</w:t>
      </w:r>
      <w:r w:rsidRPr="00E62175">
        <w:rPr>
          <w:rFonts w:ascii="Calibri" w:hAnsi="Calibri" w:cs="Calibri"/>
          <w:b w:val="0"/>
          <w:bCs w:val="0"/>
          <w:sz w:val="20"/>
          <w:szCs w:val="20"/>
        </w:rPr>
        <w:t xml:space="preserve"> – overall).</w:t>
      </w:r>
    </w:p>
    <w:p w14:paraId="527928C8" w14:textId="4527A215" w:rsidR="00E578D5" w:rsidRPr="00E62175" w:rsidRDefault="00E578D5" w:rsidP="00A56818">
      <w:pPr>
        <w:spacing w:line="360" w:lineRule="auto"/>
        <w:jc w:val="both"/>
        <w:sectPr w:rsidR="00E578D5" w:rsidRPr="00E62175" w:rsidSect="00162213">
          <w:pgSz w:w="16838" w:h="11906" w:orient="landscape"/>
          <w:pgMar w:top="567" w:right="851" w:bottom="1418" w:left="851" w:header="709" w:footer="709" w:gutter="0"/>
          <w:lnNumType w:countBy="1" w:restart="continuous"/>
          <w:cols w:space="708"/>
          <w:docGrid w:linePitch="360"/>
        </w:sectPr>
      </w:pPr>
    </w:p>
    <w:p w14:paraId="001A5BB8" w14:textId="77777777" w:rsidR="00FC657D" w:rsidRPr="00E62175" w:rsidRDefault="004F1703" w:rsidP="000E5AF9">
      <w:pPr>
        <w:pStyle w:val="Heading1"/>
      </w:pPr>
      <w:r w:rsidRPr="00E62175">
        <w:lastRenderedPageBreak/>
        <w:t>Discussion</w:t>
      </w:r>
      <w:r w:rsidR="004B6AE3" w:rsidRPr="00E62175">
        <w:t xml:space="preserve"> </w:t>
      </w:r>
    </w:p>
    <w:p w14:paraId="0E3D4D75" w14:textId="6CE43B09" w:rsidR="004D4B3D" w:rsidRPr="00E62175" w:rsidRDefault="005004B2" w:rsidP="003D45EA">
      <w:pPr>
        <w:pStyle w:val="Text"/>
        <w:jc w:val="left"/>
      </w:pPr>
      <w:r w:rsidRPr="00E62175">
        <w:t xml:space="preserve">Small-scale fisheries are prevalent throughout the world, employing more </w:t>
      </w:r>
      <w:r w:rsidR="00680EB8" w:rsidRPr="00E62175">
        <w:t xml:space="preserve">individuals </w:t>
      </w:r>
      <w:r w:rsidRPr="00E62175">
        <w:t>than large-scale industrialised fisheries, shipping, and oil and gas</w:t>
      </w:r>
      <w:r w:rsidR="00A70994" w:rsidRPr="00E62175">
        <w:t xml:space="preserve"> sectors</w:t>
      </w:r>
      <w:r w:rsidRPr="00E62175">
        <w:t xml:space="preserve"> combined</w:t>
      </w:r>
      <w:r w:rsidR="00214CF0" w:rsidRPr="00E62175">
        <w:t xml:space="preserve"> </w:t>
      </w:r>
      <w:r w:rsidR="00214CF0" w:rsidRPr="00E62175">
        <w:fldChar w:fldCharType="begin"/>
      </w:r>
      <w:r w:rsidR="000D4564" w:rsidRPr="00E62175">
        <w:instrText xml:space="preserve"> ADDIN EN.CITE &lt;EndNote&gt;&lt;Cite&gt;&lt;Author&gt;Kelleher&lt;/Author&gt;&lt;Year&gt;2012&lt;/Year&gt;&lt;RecNum&gt;2132&lt;/RecNum&gt;&lt;DisplayText&gt;(Kelleher et al., 2012, OECD, 2016)&lt;/DisplayText&gt;&lt;record&gt;&lt;rec-number&gt;2132&lt;/rec-number&gt;&lt;foreign-keys&gt;&lt;key app="EN" db-id="d9x2wtrrmw9xx4exta5p9raffeewp95st2rd" timestamp="1674563559"&gt;2132&lt;/key&gt;&lt;/foreign-keys&gt;&lt;ref-type name="Book"&gt;6&lt;/ref-type&gt;&lt;contributors&gt;&lt;authors&gt;&lt;author&gt;Kelleher, K&lt;/author&gt;&lt;author&gt;Westlund, L&lt;/author&gt;&lt;author&gt;Hoshino, E&lt;/author&gt;&lt;author&gt;Mills, D&lt;/author&gt;&lt;author&gt;Willmann, R&lt;/author&gt;&lt;author&gt;de Graaf, G&lt;/author&gt;&lt;author&gt;Brummett, R&lt;/author&gt;&lt;/authors&gt;&lt;/contributors&gt;&lt;titles&gt;&lt;title&gt;Hidden harvest: The global contribution of capture fisheries&lt;/title&gt;&lt;/titles&gt;&lt;dates&gt;&lt;year&gt;2012&lt;/year&gt;&lt;/dates&gt;&lt;publisher&gt;Worldbank; WorldFish&lt;/publisher&gt;&lt;urls&gt;&lt;/urls&gt;&lt;/record&gt;&lt;/Cite&gt;&lt;Cite&gt;&lt;Author&gt;Oecd&lt;/Author&gt;&lt;Year&gt;2016&lt;/Year&gt;&lt;RecNum&gt;2205&lt;/RecNum&gt;&lt;record&gt;&lt;rec-number&gt;2205&lt;/rec-number&gt;&lt;foreign-keys&gt;&lt;key app="EN" db-id="d9x2wtrrmw9xx4exta5p9raffeewp95st2rd" timestamp="1687516615"&gt;2205&lt;/key&gt;&lt;/foreign-keys&gt;&lt;ref-type name="Book"&gt;6&lt;/ref-type&gt;&lt;contributors&gt;&lt;authors&gt;&lt;author&gt;OECD&lt;/author&gt;&lt;/authors&gt;&lt;/contributors&gt;&lt;titles&gt;&lt;title&gt;The ocean economy in 2030&lt;/title&gt;&lt;/titles&gt;&lt;dates&gt;&lt;year&gt;2016&lt;/year&gt;&lt;/dates&gt;&lt;publisher&gt;OECD&lt;/publisher&gt;&lt;isbn&gt;9264251715&lt;/isbn&gt;&lt;urls&gt;&lt;/urls&gt;&lt;/record&gt;&lt;/Cite&gt;&lt;/EndNote&gt;</w:instrText>
      </w:r>
      <w:r w:rsidR="00214CF0" w:rsidRPr="00E62175">
        <w:fldChar w:fldCharType="separate"/>
      </w:r>
      <w:r w:rsidR="000D4564" w:rsidRPr="00E62175">
        <w:rPr>
          <w:noProof/>
        </w:rPr>
        <w:t>(</w:t>
      </w:r>
      <w:hyperlink w:anchor="_ENREF_48" w:tooltip="Kelleher, 2012 #2132" w:history="1">
        <w:r w:rsidR="00BA1020" w:rsidRPr="00E62175">
          <w:rPr>
            <w:noProof/>
          </w:rPr>
          <w:t>Kelleher et al., 2012</w:t>
        </w:r>
      </w:hyperlink>
      <w:r w:rsidR="000D4564" w:rsidRPr="00E62175">
        <w:rPr>
          <w:noProof/>
        </w:rPr>
        <w:t xml:space="preserve">, </w:t>
      </w:r>
      <w:hyperlink w:anchor="_ENREF_69" w:tooltip="OECD, 2016 #2205" w:history="1">
        <w:r w:rsidR="00BA1020" w:rsidRPr="00E62175">
          <w:rPr>
            <w:noProof/>
          </w:rPr>
          <w:t>OECD, 2016</w:t>
        </w:r>
      </w:hyperlink>
      <w:r w:rsidR="000D4564" w:rsidRPr="00E62175">
        <w:rPr>
          <w:noProof/>
        </w:rPr>
        <w:t>)</w:t>
      </w:r>
      <w:r w:rsidR="00214CF0" w:rsidRPr="00E62175">
        <w:fldChar w:fldCharType="end"/>
      </w:r>
      <w:r w:rsidRPr="00E62175">
        <w:t>.</w:t>
      </w:r>
      <w:r w:rsidRPr="00E62175">
        <w:t xml:space="preserve"> However, despite their critical rol</w:t>
      </w:r>
      <w:r w:rsidR="00214CF0" w:rsidRPr="00E62175">
        <w:t xml:space="preserve">e </w:t>
      </w:r>
      <w:r w:rsidR="00214CF0" w:rsidRPr="00E62175">
        <w:fldChar w:fldCharType="begin"/>
      </w:r>
      <w:r w:rsidR="00AA6307" w:rsidRPr="00E62175">
        <w:instrText xml:space="preserve"> ADDIN EN.CITE &lt;EndNote&gt;&lt;Cite&gt;&lt;Author&gt;Kraan&lt;/Author&gt;&lt;Year&gt;2009&lt;/Year&gt;&lt;RecNum&gt;2133&lt;/RecNum&gt;&lt;DisplayText&gt;(Kraan, 2009, Loring et al., 2019)&lt;/DisplayText&gt;&lt;record&gt;&lt;rec-number&gt;2133&lt;/rec-number&gt;&lt;foreign-keys&gt;&lt;key app="EN" db-id="d9x2wtrrmw9xx4exta5p9raffeewp95st2rd" timestamp="1674563571"&gt;2133&lt;/key&gt;&lt;/foreign-keys&gt;&lt;ref-type name="Book"&gt;6&lt;/ref-type&gt;&lt;contributors&gt;&lt;authors&gt;&lt;author&gt;Kraan, Marloes&lt;/author&gt;&lt;/authors&gt;&lt;/contributors&gt;&lt;titles&gt;&lt;title&gt;Creating space for fishermen&amp;apos;s livelihoods: Anlo-Ewe beach seine fishermen&amp;apos;s negotiations for livelihood space within multiple governance structures in Ghana&lt;/title&gt;&lt;/titles&gt;&lt;number&gt;19&lt;/number&gt;&lt;dates&gt;&lt;year&gt;2009&lt;/year&gt;&lt;/dates&gt;&lt;publisher&gt;African Studies Centre&lt;/publisher&gt;&lt;isbn&gt;9054480890&lt;/isbn&gt;&lt;urls&gt;&lt;/urls&gt;&lt;/record&gt;&lt;/Cite&gt;&lt;Cite&gt;&lt;Author&gt;Loring&lt;/Author&gt;&lt;Year&gt;2019&lt;/Year&gt;&lt;RecNum&gt;2136&lt;/RecNum&gt;&lt;record&gt;&lt;rec-number&gt;2136&lt;/rec-number&gt;&lt;foreign-keys&gt;&lt;key app="EN" db-id="d9x2wtrrmw9xx4exta5p9raffeewp95st2rd" timestamp="1674563615"&gt;2136&lt;/key&gt;&lt;/foreign-keys&gt;&lt;ref-type name="Book Section"&gt;5&lt;/ref-type&gt;&lt;contributors&gt;&lt;authors&gt;&lt;author&gt;Loring, Philip A&lt;/author&gt;&lt;author&gt;Fazzino, David V&lt;/author&gt;&lt;author&gt;Agapito, Melinda&lt;/author&gt;&lt;author&gt;Chuenpagdee, Ratana&lt;/author&gt;&lt;author&gt;Gannon, Glenna&lt;/author&gt;&lt;author&gt;Isaacs, Moenieba&lt;/author&gt;&lt;/authors&gt;&lt;/contributors&gt;&lt;titles&gt;&lt;title&gt;Fish and food security in small-scale fisheries&lt;/title&gt;&lt;secondary-title&gt;Transdisciplinarity for small-scale fisheries governance&lt;/secondary-title&gt;&lt;/titles&gt;&lt;pages&gt;55-73&lt;/pages&gt;&lt;dates&gt;&lt;year&gt;2019&lt;/year&gt;&lt;/dates&gt;&lt;publisher&gt;Springer&lt;/publisher&gt;&lt;urls&gt;&lt;/urls&gt;&lt;/record&gt;&lt;/Cite&gt;&lt;/EndNote&gt;</w:instrText>
      </w:r>
      <w:r w:rsidR="00214CF0" w:rsidRPr="00E62175">
        <w:fldChar w:fldCharType="separate"/>
      </w:r>
      <w:r w:rsidR="00AA6307" w:rsidRPr="00E62175">
        <w:rPr>
          <w:noProof/>
        </w:rPr>
        <w:t>(</w:t>
      </w:r>
      <w:hyperlink w:anchor="_ENREF_51" w:tooltip="Kraan, 2009 #2133" w:history="1">
        <w:r w:rsidR="00BA1020" w:rsidRPr="00E62175">
          <w:rPr>
            <w:noProof/>
          </w:rPr>
          <w:t>Kraan, 2009</w:t>
        </w:r>
      </w:hyperlink>
      <w:r w:rsidR="00AA6307" w:rsidRPr="00E62175">
        <w:rPr>
          <w:noProof/>
        </w:rPr>
        <w:t xml:space="preserve">, </w:t>
      </w:r>
      <w:hyperlink w:anchor="_ENREF_58" w:tooltip="Loring, 2019 #2136" w:history="1">
        <w:r w:rsidR="00BA1020" w:rsidRPr="00E62175">
          <w:rPr>
            <w:noProof/>
          </w:rPr>
          <w:t>Loring et al., 2019</w:t>
        </w:r>
      </w:hyperlink>
      <w:r w:rsidR="00AA6307" w:rsidRPr="00E62175">
        <w:rPr>
          <w:noProof/>
        </w:rPr>
        <w:t>)</w:t>
      </w:r>
      <w:r w:rsidR="00214CF0" w:rsidRPr="00E62175">
        <w:fldChar w:fldCharType="end"/>
      </w:r>
      <w:r w:rsidR="00214CF0" w:rsidRPr="00E62175">
        <w:t xml:space="preserve">, </w:t>
      </w:r>
      <w:r w:rsidRPr="00E62175">
        <w:t>there is very little understanding or awareness of the variability in their operating behaviour</w:t>
      </w:r>
      <w:r w:rsidR="00560C76" w:rsidRPr="00E62175">
        <w:t xml:space="preserve">. </w:t>
      </w:r>
      <w:r w:rsidR="0095623D" w:rsidRPr="00E62175">
        <w:t>Our findings</w:t>
      </w:r>
      <w:r w:rsidR="00560C76" w:rsidRPr="00E62175">
        <w:t xml:space="preserve"> provide critical </w:t>
      </w:r>
      <w:r w:rsidR="00560C76" w:rsidRPr="00E62175">
        <w:t>insight</w:t>
      </w:r>
      <w:r w:rsidR="0095623D" w:rsidRPr="00E62175">
        <w:t>s</w:t>
      </w:r>
      <w:r w:rsidR="00560C76" w:rsidRPr="00E62175">
        <w:t xml:space="preserve"> into this sector</w:t>
      </w:r>
      <w:r w:rsidR="0095623D" w:rsidRPr="00E62175">
        <w:t>, which</w:t>
      </w:r>
      <w:r w:rsidR="00560C76" w:rsidRPr="00E62175">
        <w:t xml:space="preserve"> </w:t>
      </w:r>
      <w:r w:rsidRPr="00E62175">
        <w:t xml:space="preserve">can be used to </w:t>
      </w:r>
      <w:r w:rsidR="00D96CF5" w:rsidRPr="00E62175">
        <w:t>guide future research priorities</w:t>
      </w:r>
      <w:r w:rsidR="00470A9E" w:rsidRPr="00E62175">
        <w:t xml:space="preserve"> </w:t>
      </w:r>
      <w:r w:rsidR="00B6642E" w:rsidRPr="00E62175">
        <w:t xml:space="preserve">and better inform policy and management to ensure appropriate governance mechanisms are in place </w:t>
      </w:r>
      <w:r w:rsidR="0071118F" w:rsidRPr="00E62175">
        <w:t>to enhance transparency and equity in decision</w:t>
      </w:r>
      <w:r w:rsidR="0095623D" w:rsidRPr="00E62175">
        <w:t>-</w:t>
      </w:r>
      <w:r w:rsidR="0071118F" w:rsidRPr="00E62175">
        <w:t>making</w:t>
      </w:r>
      <w:r w:rsidRPr="00E62175">
        <w:t>.</w:t>
      </w:r>
      <w:r w:rsidR="00A37E6F" w:rsidRPr="00E62175">
        <w:t xml:space="preserve"> </w:t>
      </w:r>
    </w:p>
    <w:p w14:paraId="60D12A0A" w14:textId="0E3DC85C" w:rsidR="004D4B3D" w:rsidRPr="00E62175" w:rsidRDefault="004D4B3D" w:rsidP="003D45EA">
      <w:pPr>
        <w:pStyle w:val="Heading2"/>
        <w:jc w:val="left"/>
        <w:rPr>
          <w:bCs/>
        </w:rPr>
      </w:pPr>
      <w:r w:rsidRPr="00E62175">
        <w:t>Characteristics of the field</w:t>
      </w:r>
    </w:p>
    <w:p w14:paraId="5346B41B" w14:textId="01969F6A" w:rsidR="00BD3254" w:rsidRPr="00E62175" w:rsidRDefault="00A92BCB" w:rsidP="003D45EA">
      <w:pPr>
        <w:pStyle w:val="Text"/>
        <w:jc w:val="left"/>
      </w:pPr>
      <w:r w:rsidRPr="00E62175">
        <w:t>S</w:t>
      </w:r>
      <w:r w:rsidR="00592FFB" w:rsidRPr="00E62175">
        <w:t xml:space="preserve">ince </w:t>
      </w:r>
      <w:r w:rsidR="00D95DB9" w:rsidRPr="00E62175">
        <w:t>2005</w:t>
      </w:r>
      <w:r w:rsidR="0095623D" w:rsidRPr="00E62175">
        <w:t>,</w:t>
      </w:r>
      <w:r w:rsidR="00D95DB9" w:rsidRPr="00E62175">
        <w:t xml:space="preserve"> </w:t>
      </w:r>
      <w:r w:rsidR="00BD3254" w:rsidRPr="00E62175">
        <w:t>there has been an increase</w:t>
      </w:r>
      <w:r w:rsidR="00C565AF" w:rsidRPr="00E62175">
        <w:t>d</w:t>
      </w:r>
      <w:r w:rsidR="00BD3254" w:rsidRPr="00E62175">
        <w:t xml:space="preserve"> focus </w:t>
      </w:r>
      <w:r w:rsidR="00086A40" w:rsidRPr="00E62175">
        <w:t xml:space="preserve">in </w:t>
      </w:r>
      <w:r w:rsidR="00BD3254" w:rsidRPr="00E62175">
        <w:t>recording</w:t>
      </w:r>
      <w:r w:rsidR="00A105F9" w:rsidRPr="00E62175">
        <w:t xml:space="preserve"> or reporting</w:t>
      </w:r>
      <w:r w:rsidR="00BD3254" w:rsidRPr="00E62175">
        <w:t xml:space="preserve"> </w:t>
      </w:r>
      <w:r w:rsidR="006C4509" w:rsidRPr="00E62175">
        <w:t xml:space="preserve">of SSF </w:t>
      </w:r>
      <w:r w:rsidR="00BD3254" w:rsidRPr="00E62175">
        <w:t>spatio</w:t>
      </w:r>
      <w:r w:rsidR="00592FFB" w:rsidRPr="00E62175">
        <w:t>temporal operati</w:t>
      </w:r>
      <w:r w:rsidR="00086A40" w:rsidRPr="00E62175">
        <w:t>ng</w:t>
      </w:r>
      <w:r w:rsidR="00592FFB" w:rsidRPr="00E62175">
        <w:t xml:space="preserve"> behaviours. </w:t>
      </w:r>
      <w:r w:rsidR="00BD3254" w:rsidRPr="00E62175">
        <w:t xml:space="preserve">However, whilst data is available </w:t>
      </w:r>
      <w:r w:rsidR="00592FFB" w:rsidRPr="00E62175">
        <w:t xml:space="preserve">from most continents (e.g., </w:t>
      </w:r>
      <w:r w:rsidR="00BD3254" w:rsidRPr="00E62175">
        <w:t>Africa,</w:t>
      </w:r>
      <w:r w:rsidR="0049127D" w:rsidRPr="00E62175">
        <w:t xml:space="preserve"> </w:t>
      </w:r>
      <w:r w:rsidR="00BD3254" w:rsidRPr="00E62175">
        <w:t>North</w:t>
      </w:r>
      <w:r w:rsidR="0049127D" w:rsidRPr="00E62175">
        <w:t xml:space="preserve"> </w:t>
      </w:r>
      <w:r w:rsidR="00BD3254" w:rsidRPr="00E62175">
        <w:t>America,</w:t>
      </w:r>
      <w:r w:rsidR="0049127D" w:rsidRPr="00E62175">
        <w:t xml:space="preserve"> </w:t>
      </w:r>
      <w:r w:rsidR="00BD3254" w:rsidRPr="00E62175">
        <w:t>Europe,</w:t>
      </w:r>
      <w:r w:rsidR="0049127D" w:rsidRPr="00E62175">
        <w:t xml:space="preserve"> </w:t>
      </w:r>
      <w:r w:rsidR="00BD3254" w:rsidRPr="00E62175">
        <w:t>Asia</w:t>
      </w:r>
      <w:r w:rsidR="00277AA7" w:rsidRPr="00E62175">
        <w:t xml:space="preserve">, </w:t>
      </w:r>
      <w:r w:rsidR="00BD3254" w:rsidRPr="00E62175">
        <w:t>South</w:t>
      </w:r>
      <w:r w:rsidR="0049127D" w:rsidRPr="00E62175">
        <w:t xml:space="preserve"> </w:t>
      </w:r>
      <w:r w:rsidR="00BD3254" w:rsidRPr="00E62175">
        <w:t>Ameri</w:t>
      </w:r>
      <w:r w:rsidR="00592FFB" w:rsidRPr="00E62175">
        <w:t>ca</w:t>
      </w:r>
      <w:r w:rsidR="006E4073" w:rsidRPr="00E62175">
        <w:t xml:space="preserve">, </w:t>
      </w:r>
      <w:r w:rsidR="00277AA7" w:rsidRPr="00E62175">
        <w:t xml:space="preserve">and </w:t>
      </w:r>
      <w:r w:rsidR="00D95DB9" w:rsidRPr="00E62175">
        <w:t>Oceania</w:t>
      </w:r>
      <w:r w:rsidR="00592FFB" w:rsidRPr="00E62175">
        <w:t>),</w:t>
      </w:r>
      <w:r w:rsidR="0049127D" w:rsidRPr="00E62175">
        <w:t xml:space="preserve"> </w:t>
      </w:r>
      <w:r w:rsidR="00B4496A" w:rsidRPr="00E62175">
        <w:t xml:space="preserve">it </w:t>
      </w:r>
      <w:r w:rsidR="00BD3254" w:rsidRPr="00E62175">
        <w:t xml:space="preserve">is not </w:t>
      </w:r>
      <w:r w:rsidR="00B4496A" w:rsidRPr="00E62175">
        <w:t>representative</w:t>
      </w:r>
      <w:r w:rsidR="00592FFB" w:rsidRPr="00E62175">
        <w:t xml:space="preserve"> of the global </w:t>
      </w:r>
      <w:r w:rsidR="00701BF8" w:rsidRPr="00E62175">
        <w:t>distribution of SSF fleets</w:t>
      </w:r>
      <w:r w:rsidR="00BD3254" w:rsidRPr="00E62175">
        <w:t xml:space="preserve">. For example, </w:t>
      </w:r>
      <w:r w:rsidR="006E4073" w:rsidRPr="00E62175">
        <w:t xml:space="preserve">only two studies </w:t>
      </w:r>
      <w:r w:rsidR="00D95DB9" w:rsidRPr="00E62175">
        <w:t>provided data on the operating</w:t>
      </w:r>
      <w:r w:rsidR="006E4073" w:rsidRPr="00E62175">
        <w:t xml:space="preserve"> </w:t>
      </w:r>
      <w:r w:rsidR="00A770DA" w:rsidRPr="00E62175">
        <w:t>behaviour</w:t>
      </w:r>
      <w:r w:rsidR="006832E8" w:rsidRPr="00E62175">
        <w:t xml:space="preserve"> </w:t>
      </w:r>
      <w:r w:rsidR="00D95DB9" w:rsidRPr="00E62175">
        <w:t xml:space="preserve">of SSF in </w:t>
      </w:r>
      <w:r w:rsidR="00BD3254" w:rsidRPr="00E62175">
        <w:t>Oceania</w:t>
      </w:r>
      <w:r w:rsidR="00592FFB" w:rsidRPr="00E62175">
        <w:t xml:space="preserve">, despite the </w:t>
      </w:r>
      <w:r w:rsidR="00BD3254" w:rsidRPr="00E62175">
        <w:t>important role of SSF in this region</w:t>
      </w:r>
      <w:r w:rsidR="001553A6" w:rsidRPr="00E62175">
        <w:t xml:space="preserve"> </w:t>
      </w:r>
      <w:r w:rsidR="001553A6" w:rsidRPr="00E62175">
        <w:fldChar w:fldCharType="begin"/>
      </w:r>
      <w:r w:rsidR="00AA6307" w:rsidRPr="00E62175">
        <w:instrText xml:space="preserve"> ADDIN EN.CITE &lt;EndNote&gt;&lt;Cite&gt;&lt;Author&gt;Schnierer&lt;/Author&gt;&lt;Year&gt;2016&lt;/Year&gt;&lt;RecNum&gt;2158&lt;/RecNum&gt;&lt;DisplayText&gt;(Schnierer and Egan, 2016, Smith et al., 2021)&lt;/DisplayText&gt;&lt;record&gt;&lt;rec-number&gt;2158&lt;/rec-number&gt;&lt;foreign-keys&gt;&lt;key app="EN" db-id="d9x2wtrrmw9xx4exta5p9raffeewp95st2rd" timestamp="1674564030"&gt;2158&lt;/key&gt;&lt;/foreign-keys&gt;&lt;ref-type name="Journal Article"&gt;17&lt;/ref-type&gt;&lt;contributors&gt;&lt;authors&gt;&lt;author&gt;Schnierer, Stephan&lt;/author&gt;&lt;author&gt;Egan, H&lt;/author&gt;&lt;/authors&gt;&lt;/contributors&gt;&lt;titles&gt;&lt;title&gt;Composition of the Aboriginal harvest of fisheries resources in coastal New South Wales, Australia&lt;/title&gt;&lt;secondary-title&gt;Reviews in Fish Biology and Fisheries&lt;/secondary-title&gt;&lt;/titles&gt;&lt;periodical&gt;&lt;full-title&gt;Reviews in Fish Biology and Fisheries&lt;/full-title&gt;&lt;/periodical&gt;&lt;pages&gt;693-709&lt;/pages&gt;&lt;volume&gt;26&lt;/volume&gt;&lt;number&gt;4&lt;/number&gt;&lt;dates&gt;&lt;year&gt;2016&lt;/year&gt;&lt;/dates&gt;&lt;isbn&gt;1573-5184&lt;/isbn&gt;&lt;urls&gt;&lt;/urls&gt;&lt;/record&gt;&lt;/Cite&gt;&lt;Cite&gt;&lt;Author&gt;Smith&lt;/Author&gt;&lt;Year&gt;2021&lt;/Year&gt;&lt;RecNum&gt;2163&lt;/RecNum&gt;&lt;record&gt;&lt;rec-number&gt;2163&lt;/rec-number&gt;&lt;foreign-keys&gt;&lt;key app="EN" db-id="d9x2wtrrmw9xx4exta5p9raffeewp95st2rd" timestamp="1674564092"&gt;2163&lt;/key&gt;&lt;/foreign-keys&gt;&lt;ref-type name="Journal Article"&gt;17&lt;/ref-type&gt;&lt;contributors&gt;&lt;authors&gt;&lt;author&gt;Smith, Hillary&lt;/author&gt;&lt;author&gt;Lozano, Alejandro Garcia&lt;/author&gt;&lt;author&gt;Baker, Dana&lt;/author&gt;&lt;author&gt;Blondin, Hannah&lt;/author&gt;&lt;author&gt;Hamilton, Jill&lt;/author&gt;&lt;author&gt;Choi, Jonathan&lt;/author&gt;&lt;author&gt;Basurto, Xavier&lt;/author&gt;&lt;author&gt;Silliman, Brian&lt;/author&gt;&lt;/authors&gt;&lt;/contributors&gt;&lt;titles&gt;&lt;title&gt;Ecology and the science of small-scale fisheries: A synthetic review of research effort for the Anthropocene&lt;/title&gt;&lt;secondary-title&gt;Biological Conservation&lt;/secondary-title&gt;&lt;/titles&gt;&lt;periodical&gt;&lt;full-title&gt;Biological Conservation&lt;/full-title&gt;&lt;/periodical&gt;&lt;pages&gt;108895&lt;/pages&gt;&lt;volume&gt;254&lt;/volume&gt;&lt;dates&gt;&lt;year&gt;2021&lt;/year&gt;&lt;/dates&gt;&lt;isbn&gt;0006-3207&lt;/isbn&gt;&lt;urls&gt;&lt;/urls&gt;&lt;/record&gt;&lt;/Cite&gt;&lt;/EndNote&gt;</w:instrText>
      </w:r>
      <w:r w:rsidR="001553A6" w:rsidRPr="00E62175">
        <w:fldChar w:fldCharType="separate"/>
      </w:r>
      <w:r w:rsidR="00AA6307" w:rsidRPr="00E62175">
        <w:rPr>
          <w:noProof/>
        </w:rPr>
        <w:t>(</w:t>
      </w:r>
      <w:hyperlink w:anchor="_ENREF_76" w:tooltip="Schnierer, 2016 #2158" w:history="1">
        <w:r w:rsidR="00BA1020" w:rsidRPr="00E62175">
          <w:rPr>
            <w:noProof/>
          </w:rPr>
          <w:t>Schnierer and Egan, 2016</w:t>
        </w:r>
      </w:hyperlink>
      <w:r w:rsidR="00AA6307" w:rsidRPr="00E62175">
        <w:rPr>
          <w:noProof/>
        </w:rPr>
        <w:t xml:space="preserve">, </w:t>
      </w:r>
      <w:hyperlink w:anchor="_ENREF_82" w:tooltip="Smith, 2021 #2163" w:history="1">
        <w:r w:rsidR="00BA1020" w:rsidRPr="00E62175">
          <w:rPr>
            <w:noProof/>
          </w:rPr>
          <w:t>Smith et al., 2021</w:t>
        </w:r>
      </w:hyperlink>
      <w:r w:rsidR="00AA6307" w:rsidRPr="00E62175">
        <w:rPr>
          <w:noProof/>
        </w:rPr>
        <w:t>)</w:t>
      </w:r>
      <w:r w:rsidR="001553A6" w:rsidRPr="00E62175">
        <w:fldChar w:fldCharType="end"/>
      </w:r>
      <w:r w:rsidR="00592FFB" w:rsidRPr="00E62175">
        <w:t xml:space="preserve">. </w:t>
      </w:r>
      <w:r w:rsidR="00BD3254" w:rsidRPr="00E62175">
        <w:t xml:space="preserve">Furthermore, we found that </w:t>
      </w:r>
      <w:r w:rsidR="006C4509" w:rsidRPr="00E62175">
        <w:t xml:space="preserve">studies </w:t>
      </w:r>
      <w:r w:rsidR="00411CA5" w:rsidRPr="00E62175">
        <w:t>on</w:t>
      </w:r>
      <w:r w:rsidR="006C4509" w:rsidRPr="00E62175">
        <w:t xml:space="preserve"> the</w:t>
      </w:r>
      <w:r w:rsidR="00411CA5" w:rsidRPr="00E62175">
        <w:t xml:space="preserve"> operating behaviour of </w:t>
      </w:r>
      <w:r w:rsidR="007A70B7" w:rsidRPr="00E62175">
        <w:t xml:space="preserve">fishers </w:t>
      </w:r>
      <w:r w:rsidR="00BD3254" w:rsidRPr="00E62175">
        <w:t>from low-income eco</w:t>
      </w:r>
      <w:r w:rsidR="00592FFB" w:rsidRPr="00E62175">
        <w:t xml:space="preserve">nomies </w:t>
      </w:r>
      <w:r w:rsidR="00A7264F" w:rsidRPr="00E62175">
        <w:t xml:space="preserve">was limited </w:t>
      </w:r>
      <w:r w:rsidR="007A70B7" w:rsidRPr="00E62175">
        <w:t xml:space="preserve">(n = </w:t>
      </w:r>
      <w:r w:rsidR="00CD7FB1" w:rsidRPr="00E62175">
        <w:t>5</w:t>
      </w:r>
      <w:r w:rsidR="007A70B7" w:rsidRPr="00E62175">
        <w:t>)</w:t>
      </w:r>
      <w:r w:rsidR="00A7264F" w:rsidRPr="00E62175">
        <w:t xml:space="preserve"> in contrast to high-income countries (n = </w:t>
      </w:r>
      <w:r w:rsidR="00CD7FB1" w:rsidRPr="00E62175">
        <w:t>22</w:t>
      </w:r>
      <w:r w:rsidR="00A7264F" w:rsidRPr="00E62175">
        <w:t>)</w:t>
      </w:r>
      <w:r w:rsidR="00BD3254" w:rsidRPr="00E62175">
        <w:t xml:space="preserve">, </w:t>
      </w:r>
      <w:r w:rsidR="007A70B7" w:rsidRPr="00E62175">
        <w:t xml:space="preserve">despite </w:t>
      </w:r>
      <w:r w:rsidR="002B71D9" w:rsidRPr="00E62175">
        <w:t xml:space="preserve">this sector </w:t>
      </w:r>
      <w:r w:rsidR="007A70B7" w:rsidRPr="00E62175">
        <w:t>playing an important social and economic role in terms of employment,</w:t>
      </w:r>
      <w:r w:rsidR="00BD3254" w:rsidRPr="00E62175">
        <w:t xml:space="preserve"> food security</w:t>
      </w:r>
      <w:r w:rsidR="005E3683">
        <w:t xml:space="preserve">, </w:t>
      </w:r>
      <w:r w:rsidR="00BD3254" w:rsidRPr="00E62175">
        <w:t xml:space="preserve">poverty </w:t>
      </w:r>
      <w:r w:rsidR="00D95DB9" w:rsidRPr="00E62175">
        <w:t xml:space="preserve">alleviation </w:t>
      </w:r>
      <w:r w:rsidR="005E3683">
        <w:t xml:space="preserve">and well-being </w:t>
      </w:r>
      <w:r w:rsidR="005376C4" w:rsidRPr="00E62175">
        <w:t xml:space="preserve">in </w:t>
      </w:r>
      <w:r w:rsidR="00422D44" w:rsidRPr="00E62175">
        <w:t xml:space="preserve">countries with fewer alternative livelihood </w:t>
      </w:r>
      <w:r w:rsidR="007836C9" w:rsidRPr="00E62175">
        <w:t>opportunities</w:t>
      </w:r>
      <w:r w:rsidR="00BD3254" w:rsidRPr="00E62175">
        <w:t xml:space="preserve"> </w:t>
      </w:r>
      <w:r w:rsidR="001553A6" w:rsidRPr="00E62175">
        <w:fldChar w:fldCharType="begin"/>
      </w:r>
      <w:r w:rsidR="00AA6307" w:rsidRPr="00E62175">
        <w:instrText xml:space="preserve"> ADDIN EN.CITE &lt;EndNote&gt;&lt;Cite&gt;&lt;Author&gt;Chuenpagdee&lt;/Author&gt;&lt;Year&gt;2006&lt;/Year&gt;&lt;RecNum&gt;1472&lt;/RecNum&gt;&lt;DisplayText&gt;(Chuenpagdee et al., 2006, Loring et al., 2019)&lt;/DisplayText&gt;&lt;record&gt;&lt;rec-number&gt;1472&lt;/rec-number&gt;&lt;foreign-keys&gt;&lt;key app="EN" db-id="d9x2wtrrmw9xx4exta5p9raffeewp95st2rd" timestamp="1430140027"&gt;1472&lt;/key&gt;&lt;/foreign-keys&gt;&lt;ref-type name="Journal Article"&gt;17&lt;/ref-type&gt;&lt;contributors&gt;&lt;authors&gt;&lt;author&gt;Chuenpagdee, Ratana&lt;/author&gt;&lt;author&gt;Liguori, Lisa&lt;/author&gt;&lt;author&gt;Palomares, Maria LD&lt;/author&gt;&lt;author&gt;Pauly, Daniel&lt;/author&gt;&lt;/authors&gt;&lt;/contributors&gt;&lt;titles&gt;&lt;title&gt;Bottom-up, global estimates of small-scale marine fisheries catches&lt;/title&gt;&lt;secondary-title&gt;Fisheries Centre Research Reports &lt;/secondary-title&gt;&lt;/titles&gt;&lt;periodical&gt;&lt;full-title&gt;Fisheries Centre Research Reports&lt;/full-title&gt;&lt;/periodical&gt;&lt;volume&gt;14&lt;/volume&gt;&lt;number&gt;110&lt;/number&gt;&lt;dates&gt;&lt;year&gt;2006&lt;/year&gt;&lt;/dates&gt;&lt;isbn&gt;1198-6727&lt;/isbn&gt;&lt;urls&gt;&lt;/urls&gt;&lt;/record&gt;&lt;/Cite&gt;&lt;Cite&gt;&lt;Author&gt;Loring&lt;/Author&gt;&lt;Year&gt;2019&lt;/Year&gt;&lt;RecNum&gt;2136&lt;/RecNum&gt;&lt;record&gt;&lt;rec-number&gt;2136&lt;/rec-number&gt;&lt;foreign-keys&gt;&lt;key app="EN" db-id="d9x2wtrrmw9xx4exta5p9raffeewp95st2rd" timestamp="1674563615"&gt;2136&lt;/key&gt;&lt;/foreign-keys&gt;&lt;ref-type name="Book Section"&gt;5&lt;/ref-type&gt;&lt;contributors&gt;&lt;authors&gt;&lt;author&gt;Loring, Philip A&lt;/author&gt;&lt;author&gt;Fazzino, David V&lt;/author&gt;&lt;author&gt;Agapito, Melinda&lt;/author&gt;&lt;author&gt;Chuenpagdee, Ratana&lt;/author&gt;&lt;author&gt;Gannon, Glenna&lt;/author&gt;&lt;author&gt;Isaacs, Moenieba&lt;/author&gt;&lt;/authors&gt;&lt;/contributors&gt;&lt;titles&gt;&lt;title&gt;Fish and food security in small-scale fisheries&lt;/title&gt;&lt;secondary-title&gt;Transdisciplinarity for small-scale fisheries governance&lt;/secondary-title&gt;&lt;/titles&gt;&lt;pages&gt;55-73&lt;/pages&gt;&lt;dates&gt;&lt;year&gt;2019&lt;/year&gt;&lt;/dates&gt;&lt;publisher&gt;Springer&lt;/publisher&gt;&lt;urls&gt;&lt;/urls&gt;&lt;/record&gt;&lt;/Cite&gt;&lt;/EndNote&gt;</w:instrText>
      </w:r>
      <w:r w:rsidR="001553A6" w:rsidRPr="00E62175">
        <w:fldChar w:fldCharType="separate"/>
      </w:r>
      <w:r w:rsidR="00AA6307" w:rsidRPr="00E62175">
        <w:rPr>
          <w:noProof/>
        </w:rPr>
        <w:t>(</w:t>
      </w:r>
      <w:hyperlink w:anchor="_ENREF_20" w:tooltip="Chuenpagdee, 2006 #1472" w:history="1">
        <w:r w:rsidR="00BA1020" w:rsidRPr="00E62175">
          <w:rPr>
            <w:noProof/>
          </w:rPr>
          <w:t>Chuenpagdee et al., 2006</w:t>
        </w:r>
      </w:hyperlink>
      <w:r w:rsidR="00AA6307" w:rsidRPr="00E62175">
        <w:rPr>
          <w:noProof/>
        </w:rPr>
        <w:t xml:space="preserve">, </w:t>
      </w:r>
      <w:hyperlink w:anchor="_ENREF_58" w:tooltip="Loring, 2019 #2136" w:history="1">
        <w:r w:rsidR="00BA1020" w:rsidRPr="00E62175">
          <w:rPr>
            <w:noProof/>
          </w:rPr>
          <w:t>Loring et al., 2019</w:t>
        </w:r>
      </w:hyperlink>
      <w:r w:rsidR="00AA6307" w:rsidRPr="00E62175">
        <w:rPr>
          <w:noProof/>
        </w:rPr>
        <w:t>)</w:t>
      </w:r>
      <w:r w:rsidR="001553A6" w:rsidRPr="00E62175">
        <w:fldChar w:fldCharType="end"/>
      </w:r>
      <w:r w:rsidR="00BD3254" w:rsidRPr="00E62175">
        <w:t>.</w:t>
      </w:r>
      <w:r w:rsidR="002B71D9" w:rsidRPr="00E62175">
        <w:t xml:space="preserve"> T</w:t>
      </w:r>
      <w:r w:rsidR="00EF7DBD" w:rsidRPr="00E62175">
        <w:t xml:space="preserve">hese findings </w:t>
      </w:r>
      <w:r w:rsidR="002B71D9" w:rsidRPr="00E62175">
        <w:t>could</w:t>
      </w:r>
      <w:r w:rsidR="00EF7DBD" w:rsidRPr="00E62175">
        <w:t xml:space="preserve"> reflect the</w:t>
      </w:r>
      <w:r w:rsidR="004D5121" w:rsidRPr="00E62175">
        <w:t xml:space="preserve"> fact that </w:t>
      </w:r>
      <w:r w:rsidR="00680EB8" w:rsidRPr="00E62175">
        <w:t>we did not review the grey literature and that the</w:t>
      </w:r>
      <w:r w:rsidR="00EF7DBD" w:rsidRPr="00E62175">
        <w:t xml:space="preserve"> search protocol </w:t>
      </w:r>
      <w:r w:rsidR="00E44A8B" w:rsidRPr="00E62175">
        <w:t xml:space="preserve">excluded languages other than </w:t>
      </w:r>
      <w:r w:rsidR="00680EB8" w:rsidRPr="00E62175">
        <w:t>English and</w:t>
      </w:r>
      <w:r w:rsidR="00D95DB9" w:rsidRPr="00E62175">
        <w:t xml:space="preserve"> </w:t>
      </w:r>
      <w:r w:rsidR="00E44A8B" w:rsidRPr="00E62175">
        <w:t xml:space="preserve">so will </w:t>
      </w:r>
      <w:r w:rsidR="00947D93" w:rsidRPr="00E62175">
        <w:t xml:space="preserve">likely </w:t>
      </w:r>
      <w:r w:rsidR="00E44A8B" w:rsidRPr="00E62175">
        <w:t xml:space="preserve">have missed locally specific or national reports </w:t>
      </w:r>
      <w:r w:rsidR="005C7BA0" w:rsidRPr="00E62175">
        <w:t>published in other languages</w:t>
      </w:r>
      <w:r w:rsidR="00E44A8B" w:rsidRPr="00E62175">
        <w:t>.</w:t>
      </w:r>
      <w:r w:rsidR="00EB12FE" w:rsidRPr="00E62175">
        <w:t xml:space="preserve"> Similarly, </w:t>
      </w:r>
      <w:r w:rsidR="00B92DE2" w:rsidRPr="00E62175">
        <w:t>we focused on a small number of well recognised and specific search term</w:t>
      </w:r>
      <w:r w:rsidR="00FA35A6" w:rsidRPr="00E62175">
        <w:t>s</w:t>
      </w:r>
      <w:r w:rsidR="00EB12FE" w:rsidRPr="00E62175">
        <w:t xml:space="preserve"> </w:t>
      </w:r>
      <w:r w:rsidR="00B92DE2" w:rsidRPr="00E62175">
        <w:t xml:space="preserve">and so </w:t>
      </w:r>
      <w:r w:rsidR="00EB12FE" w:rsidRPr="00E62175">
        <w:t>may have excluded studies</w:t>
      </w:r>
      <w:r w:rsidR="00B92DE2" w:rsidRPr="00E62175">
        <w:t xml:space="preserve"> that used broader terms to describe</w:t>
      </w:r>
      <w:r w:rsidR="00FA35A6" w:rsidRPr="00E62175">
        <w:t xml:space="preserve"> SSF</w:t>
      </w:r>
      <w:r w:rsidR="00B92DE2" w:rsidRPr="00E62175">
        <w:t xml:space="preserve"> behaviour</w:t>
      </w:r>
      <w:r w:rsidR="00EB12FE" w:rsidRPr="00E62175">
        <w:t xml:space="preserve">. </w:t>
      </w:r>
      <w:r w:rsidR="00EF7DBD" w:rsidRPr="00E62175">
        <w:t xml:space="preserve"> </w:t>
      </w:r>
    </w:p>
    <w:p w14:paraId="5A784021" w14:textId="77777777" w:rsidR="00592FFB" w:rsidRPr="00E62175" w:rsidRDefault="00592FFB" w:rsidP="003D45EA">
      <w:pPr>
        <w:pStyle w:val="Text"/>
        <w:jc w:val="left"/>
      </w:pPr>
    </w:p>
    <w:p w14:paraId="3618DCAA" w14:textId="2FE42666" w:rsidR="00DC1366" w:rsidRPr="00E62175" w:rsidRDefault="002324CF" w:rsidP="003D45EA">
      <w:pPr>
        <w:pStyle w:val="Text"/>
        <w:jc w:val="left"/>
      </w:pPr>
      <w:r w:rsidRPr="00E62175">
        <w:t>O</w:t>
      </w:r>
      <w:r w:rsidR="00592FFB" w:rsidRPr="00E62175">
        <w:t xml:space="preserve">ur review </w:t>
      </w:r>
      <w:r w:rsidR="00210B64" w:rsidRPr="00E62175">
        <w:t xml:space="preserve">also </w:t>
      </w:r>
      <w:r w:rsidR="00592FFB" w:rsidRPr="00E62175">
        <w:t xml:space="preserve">revealed the </w:t>
      </w:r>
      <w:r w:rsidR="00BD3254" w:rsidRPr="00E62175">
        <w:t xml:space="preserve">most </w:t>
      </w:r>
      <w:r w:rsidR="0054119D" w:rsidRPr="00E62175">
        <w:t>c</w:t>
      </w:r>
      <w:r w:rsidR="00BD3254" w:rsidRPr="00E62175">
        <w:t>ommon approach to characterise SSF</w:t>
      </w:r>
      <w:r w:rsidR="002C6B92" w:rsidRPr="00E62175">
        <w:t xml:space="preserve"> behaviour</w:t>
      </w:r>
      <w:r w:rsidR="00BD3254" w:rsidRPr="00E62175">
        <w:t xml:space="preserve"> </w:t>
      </w:r>
      <w:r w:rsidR="007A2613" w:rsidRPr="00E62175">
        <w:t>prior to 2015</w:t>
      </w:r>
      <w:r w:rsidR="00124520" w:rsidRPr="00E62175">
        <w:t xml:space="preserve"> </w:t>
      </w:r>
      <w:r w:rsidR="006C4509" w:rsidRPr="00E62175">
        <w:t xml:space="preserve">was </w:t>
      </w:r>
      <w:r w:rsidR="00592FFB" w:rsidRPr="00E62175">
        <w:t>interviews</w:t>
      </w:r>
      <w:r w:rsidR="003E63CC" w:rsidRPr="00E62175">
        <w:t xml:space="preserve">. </w:t>
      </w:r>
      <w:r w:rsidR="00BD3254" w:rsidRPr="00E62175">
        <w:t xml:space="preserve">The </w:t>
      </w:r>
      <w:r w:rsidR="000201C9" w:rsidRPr="00E62175">
        <w:t>low-cost</w:t>
      </w:r>
      <w:r w:rsidR="00135A46" w:rsidRPr="00E62175">
        <w:t xml:space="preserve"> an</w:t>
      </w:r>
      <w:r w:rsidR="00A64144" w:rsidRPr="00E62175">
        <w:t>d</w:t>
      </w:r>
      <w:r w:rsidR="00135A46" w:rsidRPr="00E62175">
        <w:t xml:space="preserve"> flexible</w:t>
      </w:r>
      <w:r w:rsidR="00BD3254" w:rsidRPr="00E62175">
        <w:t xml:space="preserve"> nature of </w:t>
      </w:r>
      <w:r w:rsidR="002E3AA3" w:rsidRPr="00E62175">
        <w:t xml:space="preserve">this </w:t>
      </w:r>
      <w:r w:rsidR="000E29DA" w:rsidRPr="00E62175">
        <w:t>approach</w:t>
      </w:r>
      <w:r w:rsidR="00BD3254" w:rsidRPr="00E62175">
        <w:t xml:space="preserve"> </w:t>
      </w:r>
      <w:r w:rsidR="00E461F5" w:rsidRPr="00E62175">
        <w:t xml:space="preserve">has been </w:t>
      </w:r>
      <w:r w:rsidR="00BD3254" w:rsidRPr="00E62175">
        <w:t>well suited to t</w:t>
      </w:r>
      <w:r w:rsidR="00592FFB" w:rsidRPr="00E62175">
        <w:t xml:space="preserve">he </w:t>
      </w:r>
      <w:r w:rsidR="00592FFB" w:rsidRPr="00E62175">
        <w:lastRenderedPageBreak/>
        <w:t>complexities</w:t>
      </w:r>
      <w:r w:rsidR="000E29DA" w:rsidRPr="00E62175">
        <w:t xml:space="preserve"> and low technological capacit</w:t>
      </w:r>
      <w:r w:rsidR="006765C0" w:rsidRPr="00E62175">
        <w:t>ies</w:t>
      </w:r>
      <w:r w:rsidR="00592FFB" w:rsidRPr="00E62175">
        <w:t xml:space="preserve"> of SSF</w:t>
      </w:r>
      <w:r w:rsidR="00C57B93" w:rsidRPr="00E62175">
        <w:t xml:space="preserve"> </w:t>
      </w:r>
      <w:r w:rsidR="00C57B93" w:rsidRPr="00E62175">
        <w:fldChar w:fldCharType="begin">
          <w:fldData xml:space="preserve">PEVuZE5vdGU+PENpdGU+PEF1dGhvcj5MaW1hPC9BdXRob3I+PFllYXI+MjAxNzwvWWVhcj48UmVj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</w:fldData>
        </w:fldChar>
      </w:r>
      <w:r w:rsidR="00AA6307" w:rsidRPr="00E62175">
        <w:instrText xml:space="preserve"> ADDIN EN.CITE </w:instrText>
      </w:r>
      <w:r w:rsidR="00AA6307" w:rsidRPr="00E62175">
        <w:fldChar w:fldCharType="begin">
          <w:fldData xml:space="preserve">PEVuZE5vdGU+PENpdGU+PEF1dGhvcj5MaW1hPC9BdXRob3I+PFllYXI+MjAxNzwvWWVhcj48UmVj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</w:fldData>
        </w:fldChar>
      </w:r>
      <w:r w:rsidR="00AA6307" w:rsidRPr="00E62175">
        <w:instrText xml:space="preserve"> ADDIN EN.CITE.DATA </w:instrText>
      </w:r>
      <w:r w:rsidR="00AA6307" w:rsidRPr="00E62175">
        <w:fldChar w:fldCharType="end"/>
      </w:r>
      <w:r w:rsidR="00C57B93" w:rsidRPr="00E62175">
        <w:fldChar w:fldCharType="separate"/>
      </w:r>
      <w:r w:rsidR="00AA6307" w:rsidRPr="00E62175">
        <w:rPr>
          <w:noProof/>
        </w:rPr>
        <w:t>(</w:t>
      </w:r>
      <w:hyperlink w:anchor="_ENREF_57" w:tooltip="Lima, 2017 #2134" w:history="1">
        <w:r w:rsidR="00BA1020" w:rsidRPr="00E62175">
          <w:rPr>
            <w:noProof/>
          </w:rPr>
          <w:t>Lima et al., 2017</w:t>
        </w:r>
      </w:hyperlink>
      <w:r w:rsidR="00AA6307" w:rsidRPr="00E62175">
        <w:rPr>
          <w:noProof/>
        </w:rPr>
        <w:t xml:space="preserve">, </w:t>
      </w:r>
      <w:hyperlink w:anchor="_ENREF_62" w:tooltip="Metcalfe, 2017 #1610" w:history="1">
        <w:r w:rsidR="00BA1020" w:rsidRPr="00E62175">
          <w:rPr>
            <w:noProof/>
          </w:rPr>
          <w:t>Metcalfe et al., 2017</w:t>
        </w:r>
      </w:hyperlink>
      <w:r w:rsidR="00AA6307" w:rsidRPr="00E62175">
        <w:rPr>
          <w:noProof/>
        </w:rPr>
        <w:t>)</w:t>
      </w:r>
      <w:r w:rsidR="00C57B93" w:rsidRPr="00E62175">
        <w:fldChar w:fldCharType="end"/>
      </w:r>
      <w:r w:rsidR="003E63CC" w:rsidRPr="00E62175">
        <w:t>.</w:t>
      </w:r>
      <w:r w:rsidR="00A356A9" w:rsidRPr="00E62175">
        <w:t xml:space="preserve"> </w:t>
      </w:r>
      <w:r w:rsidR="002E3AA3" w:rsidRPr="00E62175">
        <w:t>However, i</w:t>
      </w:r>
      <w:r w:rsidR="00592FFB" w:rsidRPr="00E62175">
        <w:t>n recent years</w:t>
      </w:r>
      <w:r w:rsidR="007A2613" w:rsidRPr="00E62175">
        <w:t xml:space="preserve"> (i.e., 2015 onwards)</w:t>
      </w:r>
      <w:r w:rsidR="00A1572E" w:rsidRPr="00E62175">
        <w:t>,</w:t>
      </w:r>
      <w:r w:rsidR="00592FFB" w:rsidRPr="00E62175">
        <w:t xml:space="preserve"> </w:t>
      </w:r>
      <w:r w:rsidR="00BD3254" w:rsidRPr="00E62175">
        <w:t xml:space="preserve">GPS trackers have </w:t>
      </w:r>
      <w:r w:rsidR="00592FFB" w:rsidRPr="00E62175">
        <w:t xml:space="preserve">become </w:t>
      </w:r>
      <w:r w:rsidR="00E04B94" w:rsidRPr="00E62175">
        <w:t>dominant</w:t>
      </w:r>
      <w:r w:rsidR="00033745" w:rsidRPr="00E62175">
        <w:t xml:space="preserve"> as advances in technology</w:t>
      </w:r>
      <w:r w:rsidR="00A538EC" w:rsidRPr="00E62175">
        <w:t xml:space="preserve"> and increased affordability have enabled their deployment within SSF</w:t>
      </w:r>
      <w:r w:rsidR="00B07EF9" w:rsidRPr="00E62175">
        <w:t xml:space="preserve"> </w:t>
      </w:r>
      <w:r w:rsidR="00B07EF9" w:rsidRPr="00E62175">
        <w:fldChar w:fldCharType="begin"/>
      </w:r>
      <w:r w:rsidR="00AA6307" w:rsidRPr="00E62175">
        <w:instrText xml:space="preserve"> ADDIN EN.CITE &lt;EndNote&gt;&lt;Cite&gt;&lt;Author&gt;Tassetti&lt;/Author&gt;&lt;Year&gt;2022&lt;/Year&gt;&lt;RecNum&gt;2206&lt;/RecNum&gt;&lt;DisplayText&gt;(Tassetti et al., 2022)&lt;/DisplayText&gt;&lt;record&gt;&lt;rec-number&gt;2206&lt;/rec-number&gt;&lt;foreign-keys&gt;&lt;key app="EN" db-id="d9x2wtrrmw9xx4exta5p9raffeewp95st2rd" timestamp="1687517046"&gt;2206&lt;/key&gt;&lt;/foreign-keys&gt;&lt;ref-type name="Journal Article"&gt;17&lt;/ref-type&gt;&lt;contributors&gt;&lt;authors&gt;&lt;author&gt;Tassetti, Anna Nora&lt;/author&gt;&lt;author&gt;Galdelli, Alessandro&lt;/author&gt;&lt;author&gt;Pulcinella, Jacopo&lt;/author&gt;&lt;author&gt;Mancini, Adriano&lt;/author&gt;&lt;author&gt;Bolognini, Luca&lt;/author&gt;&lt;/authors&gt;&lt;/contributors&gt;&lt;titles&gt;&lt;title&gt;Addressing gaps in small-scale fisheries: A low-cost tracking system&lt;/title&gt;&lt;secondary-title&gt;Sensors&lt;/secondary-title&gt;&lt;/titles&gt;&lt;periodical&gt;&lt;full-title&gt;Sensors&lt;/full-title&gt;&lt;/periodical&gt;&lt;pages&gt;839&lt;/pages&gt;&lt;volume&gt;22&lt;/volume&gt;&lt;number&gt;3&lt;/number&gt;&lt;dates&gt;&lt;year&gt;2022&lt;/year&gt;&lt;/dates&gt;&lt;isbn&gt;1424-8220&lt;/isbn&gt;&lt;urls&gt;&lt;/urls&gt;&lt;/record&gt;&lt;/Cite&gt;&lt;/EndNote&gt;</w:instrText>
      </w:r>
      <w:r w:rsidR="00B07EF9" w:rsidRPr="00E62175">
        <w:fldChar w:fldCharType="separate"/>
      </w:r>
      <w:r w:rsidR="00AA6307" w:rsidRPr="00E62175">
        <w:rPr>
          <w:noProof/>
        </w:rPr>
        <w:t>(</w:t>
      </w:r>
      <w:hyperlink w:anchor="_ENREF_86" w:tooltip="Tassetti, 2022 #2206" w:history="1">
        <w:r w:rsidR="00BA1020" w:rsidRPr="00E62175">
          <w:rPr>
            <w:noProof/>
          </w:rPr>
          <w:t>Tassetti et al., 2022</w:t>
        </w:r>
      </w:hyperlink>
      <w:r w:rsidR="00AA6307" w:rsidRPr="00E62175">
        <w:rPr>
          <w:noProof/>
        </w:rPr>
        <w:t>)</w:t>
      </w:r>
      <w:r w:rsidR="00B07EF9" w:rsidRPr="00E62175">
        <w:fldChar w:fldCharType="end"/>
      </w:r>
      <w:r w:rsidR="000E3BF1" w:rsidRPr="00E62175">
        <w:t xml:space="preserve">. This </w:t>
      </w:r>
      <w:r w:rsidR="00211723" w:rsidRPr="00E62175">
        <w:t>method</w:t>
      </w:r>
      <w:r w:rsidR="000E3BF1" w:rsidRPr="00E62175">
        <w:t xml:space="preserve"> has been</w:t>
      </w:r>
      <w:r w:rsidR="00E04B94" w:rsidRPr="00E62175">
        <w:t xml:space="preserve"> </w:t>
      </w:r>
      <w:r w:rsidR="00393E95" w:rsidRPr="00E62175">
        <w:t>particularly</w:t>
      </w:r>
      <w:r w:rsidR="000E3BF1" w:rsidRPr="00E62175">
        <w:t xml:space="preserve"> useful</w:t>
      </w:r>
      <w:r w:rsidR="00393E95" w:rsidRPr="00E62175">
        <w:t xml:space="preserve"> </w:t>
      </w:r>
      <w:r w:rsidR="00691005" w:rsidRPr="00E62175">
        <w:t xml:space="preserve">as </w:t>
      </w:r>
      <w:r w:rsidR="00897906" w:rsidRPr="00E62175">
        <w:t>it</w:t>
      </w:r>
      <w:r w:rsidR="00691005" w:rsidRPr="00E62175">
        <w:t xml:space="preserve"> </w:t>
      </w:r>
      <w:r w:rsidR="00592FFB" w:rsidRPr="00E62175">
        <w:t xml:space="preserve">can be </w:t>
      </w:r>
      <w:r w:rsidR="00BD3254" w:rsidRPr="00E62175">
        <w:t>combined with other approaches such as</w:t>
      </w:r>
      <w:r w:rsidR="006B70D0" w:rsidRPr="00E62175">
        <w:t xml:space="preserve"> participatory mapping</w:t>
      </w:r>
      <w:r w:rsidR="00B07EF9" w:rsidRPr="00E62175">
        <w:t xml:space="preserve"> </w:t>
      </w:r>
      <w:r w:rsidR="00B07EF9" w:rsidRPr="00E62175">
        <w:fldChar w:fldCharType="begin"/>
      </w:r>
      <w:r w:rsidR="00AA6307" w:rsidRPr="00E62175">
        <w:instrText xml:space="preserve"> ADDIN EN.CITE &lt;EndNote&gt;&lt;Cite&gt;&lt;Author&gt;Borges&lt;/Author&gt;&lt;Year&gt;2021&lt;/Year&gt;&lt;RecNum&gt;2207&lt;/RecNum&gt;&lt;DisplayText&gt;(Borges et al., 2021)&lt;/DisplayText&gt;&lt;record&gt;&lt;rec-number&gt;2207&lt;/rec-number&gt;&lt;foreign-keys&gt;&lt;key app="EN" db-id="d9x2wtrrmw9xx4exta5p9raffeewp95st2rd" timestamp="1687517058"&gt;2207&lt;/key&gt;&lt;/foreign-keys&gt;&lt;ref-type name="Journal Article"&gt;17&lt;/ref-type&gt;&lt;contributors&gt;&lt;authors&gt;&lt;author&gt;Borges, Rebecca&lt;/author&gt;&lt;author&gt;Eyzaguirre, Indira AL&lt;/author&gt;&lt;author&gt;Sá Leitão Barboza, Roberta&lt;/author&gt;&lt;author&gt;Boos, Karin&lt;/author&gt;&lt;author&gt;Glaser, Marion&lt;/author&gt;&lt;author&gt;Lopes, Priscila FM&lt;/author&gt;&lt;/authors&gt;&lt;/contributors&gt;&lt;titles&gt;&lt;title&gt;Combining Knowledge Systems Helps Understand the Spatial Dynamics of Data-Limited Small-Scale Fisheries Systems in Brazil: A Methods Analysis&lt;/title&gt;&lt;secondary-title&gt;Frontiers in Marine Science&lt;/secondary-title&gt;&lt;/titles&gt;&lt;periodical&gt;&lt;full-title&gt;Frontiers in Marine Science&lt;/full-title&gt;&lt;/periodical&gt;&lt;pages&gt;760535&lt;/pages&gt;&lt;volume&gt;8&lt;/volume&gt;&lt;dates&gt;&lt;year&gt;2021&lt;/year&gt;&lt;/dates&gt;&lt;isbn&gt;2296-7745&lt;/isbn&gt;&lt;urls&gt;&lt;/urls&gt;&lt;/record&gt;&lt;/Cite&gt;&lt;/EndNote&gt;</w:instrText>
      </w:r>
      <w:r w:rsidR="00B07EF9" w:rsidRPr="00E62175">
        <w:fldChar w:fldCharType="separate"/>
      </w:r>
      <w:r w:rsidR="00AA6307" w:rsidRPr="00E62175">
        <w:rPr>
          <w:noProof/>
        </w:rPr>
        <w:t>(</w:t>
      </w:r>
      <w:hyperlink w:anchor="_ENREF_14" w:tooltip="Borges, 2021 #2207" w:history="1">
        <w:r w:rsidR="00BA1020" w:rsidRPr="00E62175">
          <w:rPr>
            <w:noProof/>
          </w:rPr>
          <w:t>Borges et al., 2021</w:t>
        </w:r>
      </w:hyperlink>
      <w:r w:rsidR="00AA6307" w:rsidRPr="00E62175">
        <w:rPr>
          <w:noProof/>
        </w:rPr>
        <w:t>)</w:t>
      </w:r>
      <w:r w:rsidR="00B07EF9" w:rsidRPr="00E62175">
        <w:fldChar w:fldCharType="end"/>
      </w:r>
      <w:r w:rsidR="006B70D0" w:rsidRPr="00E62175">
        <w:t>,</w:t>
      </w:r>
      <w:r w:rsidR="00BD3254" w:rsidRPr="00E62175">
        <w:t xml:space="preserve"> </w:t>
      </w:r>
      <w:r w:rsidR="00D94743" w:rsidRPr="00E62175">
        <w:t>v</w:t>
      </w:r>
      <w:r w:rsidR="00BD3254" w:rsidRPr="00E62175">
        <w:t>ideo-based elect</w:t>
      </w:r>
      <w:r w:rsidR="00592FFB" w:rsidRPr="00E62175">
        <w:t>ronic monitoring</w:t>
      </w:r>
      <w:r w:rsidR="00B07EF9" w:rsidRPr="00E62175">
        <w:t xml:space="preserve"> </w:t>
      </w:r>
      <w:r w:rsidR="00B07EF9" w:rsidRPr="00E62175">
        <w:fldChar w:fldCharType="begin"/>
      </w:r>
      <w:r w:rsidR="00AA6307" w:rsidRPr="00E62175">
        <w:instrText xml:space="preserve"> ADDIN EN.CITE &lt;EndNote&gt;&lt;Cite&gt;&lt;Author&gt;Baker Jr&lt;/Author&gt;&lt;Year&gt;2016&lt;/Year&gt;&lt;RecNum&gt;2180&lt;/RecNum&gt;&lt;DisplayText&gt;(Baker Jr et al., 2016)&lt;/DisplayText&gt;&lt;record&gt;&lt;rec-number&gt;2180&lt;/rec-number&gt;&lt;foreign-keys&gt;&lt;key app="EN" db-id="d9x2wtrrmw9xx4exta5p9raffeewp95st2rd" timestamp="1687510856"&gt;2180&lt;/key&gt;&lt;/foreign-keys&gt;&lt;ref-type name="Journal Article"&gt;17&lt;/ref-type&gt;&lt;contributors&gt;&lt;authors&gt;&lt;author&gt;Baker Jr, M Scott&lt;/author&gt;&lt;author&gt;Sciance, Marc Benjamin&lt;/author&gt;&lt;author&gt;Halls, Joanne N&lt;/author&gt;&lt;/authors&gt;&lt;/contributors&gt;&lt;titles&gt;&lt;title&gt;Potential for a simple GPS-based binary logit model to predict fishing effort in a vertical hook-and-line reef fish fishery&lt;/title&gt;&lt;secondary-title&gt;Marine and coastal fisheries&lt;/secondary-title&gt;&lt;/titles&gt;&lt;periodical&gt;&lt;full-title&gt;Marine and coastal fisheries&lt;/full-title&gt;&lt;/periodical&gt;&lt;pages&gt;118-131&lt;/pages&gt;&lt;volume&gt;8&lt;/volume&gt;&lt;number&gt;1&lt;/number&gt;&lt;dates&gt;&lt;year&gt;2016&lt;/year&gt;&lt;/dates&gt;&lt;isbn&gt;1942-5120&lt;/isbn&gt;&lt;urls&gt;&lt;/urls&gt;&lt;/record&gt;&lt;/Cite&gt;&lt;/EndNote&gt;</w:instrText>
      </w:r>
      <w:r w:rsidR="00B07EF9" w:rsidRPr="00E62175">
        <w:fldChar w:fldCharType="separate"/>
      </w:r>
      <w:r w:rsidR="00AA6307" w:rsidRPr="00E62175">
        <w:rPr>
          <w:noProof/>
        </w:rPr>
        <w:t>(</w:t>
      </w:r>
      <w:hyperlink w:anchor="_ENREF_9" w:tooltip="Baker Jr, 2016 #2180" w:history="1">
        <w:r w:rsidR="00BA1020" w:rsidRPr="00E62175">
          <w:rPr>
            <w:noProof/>
          </w:rPr>
          <w:t>Baker Jr et al., 2016</w:t>
        </w:r>
      </w:hyperlink>
      <w:r w:rsidR="00AA6307" w:rsidRPr="00E62175">
        <w:rPr>
          <w:noProof/>
        </w:rPr>
        <w:t>)</w:t>
      </w:r>
      <w:r w:rsidR="00B07EF9" w:rsidRPr="00E62175">
        <w:fldChar w:fldCharType="end"/>
      </w:r>
      <w:r w:rsidR="00592FFB" w:rsidRPr="00E62175">
        <w:t xml:space="preserve"> </w:t>
      </w:r>
      <w:r w:rsidR="00BD3254" w:rsidRPr="00E62175">
        <w:t xml:space="preserve">and onboard observers </w:t>
      </w:r>
      <w:r w:rsidR="00B07EF9" w:rsidRPr="00E62175">
        <w:fldChar w:fldCharType="begin"/>
      </w:r>
      <w:r w:rsidR="00AA6307" w:rsidRPr="00E62175">
        <w:instrText xml:space="preserve"> ADDIN EN.CITE &lt;EndNote&gt;&lt;Cite&gt;&lt;Author&gt;Behivoke&lt;/Author&gt;&lt;Year&gt;2021&lt;/Year&gt;&lt;RecNum&gt;2179&lt;/RecNum&gt;&lt;DisplayText&gt;(Behivoke et al., 2021)&lt;/DisplayText&gt;&lt;record&gt;&lt;rec-number&gt;2179&lt;/rec-number&gt;&lt;foreign-keys&gt;&lt;key app="EN" db-id="d9x2wtrrmw9xx4exta5p9raffeewp95st2rd" timestamp="1687510810"&gt;2179&lt;/key&gt;&lt;/foreign-keys&gt;&lt;ref-type name="Journal Article"&gt;17&lt;/ref-type&gt;&lt;contributors&gt;&lt;authors&gt;&lt;author&gt;Behivoke, Faustinato&lt;/author&gt;&lt;author&gt;Etienne, Marie-Pierre&lt;/author&gt;&lt;author&gt;Guitton, Jérôme&lt;/author&gt;&lt;author&gt;Randriatsara, Roddy Michel&lt;/author&gt;&lt;author&gt;Ranaivoson, Eulalie&lt;/author&gt;&lt;author&gt;Léopold, Marc&lt;/author&gt;&lt;/authors&gt;&lt;/contributors&gt;&lt;titles&gt;&lt;title&gt;Estimating fishing effort in small-scale fisheries using GPS tracking data and random forests&lt;/title&gt;&lt;secondary-title&gt;Ecological indicators&lt;/secondary-title&gt;&lt;/titles&gt;&lt;periodical&gt;&lt;full-title&gt;Ecological indicators&lt;/full-title&gt;&lt;/periodical&gt;&lt;pages&gt;107321&lt;/pages&gt;&lt;volume&gt;123&lt;/volume&gt;&lt;dates&gt;&lt;year&gt;2021&lt;/year&gt;&lt;/dates&gt;&lt;isbn&gt;1470-160X&lt;/isbn&gt;&lt;urls&gt;&lt;/urls&gt;&lt;/record&gt;&lt;/Cite&gt;&lt;/EndNote&gt;</w:instrText>
      </w:r>
      <w:r w:rsidR="00B07EF9" w:rsidRPr="00E62175">
        <w:fldChar w:fldCharType="separate"/>
      </w:r>
      <w:r w:rsidR="00AA6307" w:rsidRPr="00E62175">
        <w:rPr>
          <w:noProof/>
        </w:rPr>
        <w:t>(</w:t>
      </w:r>
      <w:hyperlink w:anchor="_ENREF_11" w:tooltip="Behivoke, 2021 #2179" w:history="1">
        <w:r w:rsidR="00BA1020" w:rsidRPr="00E62175">
          <w:rPr>
            <w:noProof/>
          </w:rPr>
          <w:t>Behivoke et al., 2021</w:t>
        </w:r>
      </w:hyperlink>
      <w:r w:rsidR="00AA6307" w:rsidRPr="00E62175">
        <w:rPr>
          <w:noProof/>
        </w:rPr>
        <w:t>)</w:t>
      </w:r>
      <w:r w:rsidR="00B07EF9" w:rsidRPr="00E62175">
        <w:fldChar w:fldCharType="end"/>
      </w:r>
      <w:r w:rsidR="00B07EF9" w:rsidRPr="00E62175">
        <w:t>,</w:t>
      </w:r>
      <w:r w:rsidR="00BD3254" w:rsidRPr="00E62175">
        <w:t xml:space="preserve"> to provi</w:t>
      </w:r>
      <w:r w:rsidR="00592FFB" w:rsidRPr="00E62175">
        <w:t xml:space="preserve">de </w:t>
      </w:r>
      <w:r w:rsidR="006C4509" w:rsidRPr="00E62175">
        <w:t xml:space="preserve">greater </w:t>
      </w:r>
      <w:r w:rsidR="006C4509" w:rsidRPr="00E62175">
        <w:t>insight</w:t>
      </w:r>
      <w:r w:rsidR="0095623D" w:rsidRPr="00E62175">
        <w:t>s</w:t>
      </w:r>
      <w:r w:rsidR="006C4509" w:rsidRPr="00E62175">
        <w:t xml:space="preserve"> into</w:t>
      </w:r>
      <w:r w:rsidR="00707CEA" w:rsidRPr="00E62175">
        <w:t xml:space="preserve"> fishing activities</w:t>
      </w:r>
      <w:r w:rsidR="007A2613" w:rsidRPr="00E62175">
        <w:t xml:space="preserve">. </w:t>
      </w:r>
      <w:r w:rsidR="00E362D2" w:rsidRPr="00E62175">
        <w:t xml:space="preserve">The benefits of this approach have been demonstrated in industrial fleets where access </w:t>
      </w:r>
      <w:r w:rsidR="00AA7329" w:rsidRPr="00E62175">
        <w:t xml:space="preserve">to </w:t>
      </w:r>
      <w:r w:rsidR="007D07C5" w:rsidRPr="00E62175">
        <w:t xml:space="preserve">large amounts of data </w:t>
      </w:r>
      <w:r w:rsidR="00D50370" w:rsidRPr="00E62175">
        <w:t>have</w:t>
      </w:r>
      <w:r w:rsidR="007D07C5" w:rsidRPr="00E62175">
        <w:t xml:space="preserve"> </w:t>
      </w:r>
      <w:r w:rsidR="00210B64" w:rsidRPr="00E62175">
        <w:t>highlighted</w:t>
      </w:r>
      <w:r w:rsidR="00DB6AFD" w:rsidRPr="00E62175">
        <w:t xml:space="preserve"> Illegal, Unreported or Unregulated</w:t>
      </w:r>
      <w:r w:rsidR="008C6E97" w:rsidRPr="00E62175">
        <w:t xml:space="preserve"> (IUU)</w:t>
      </w:r>
      <w:r w:rsidR="00DB6AFD" w:rsidRPr="00E62175">
        <w:t xml:space="preserve"> fishing operations</w:t>
      </w:r>
      <w:r w:rsidR="00B07EF9" w:rsidRPr="00E62175">
        <w:t xml:space="preserve"> </w:t>
      </w:r>
      <w:r w:rsidR="00B07EF9" w:rsidRPr="00E62175">
        <w:fldChar w:fldCharType="begin">
          <w:fldData xml:space="preserve">PEVuZE5vdGU+PENpdGU+PEF1dGhvcj5QYXJrPC9BdXRob3I+PFllYXI+MjAyMDwvWWVhcj48UmVj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</w:fldData>
        </w:fldChar>
      </w:r>
      <w:r w:rsidR="00AA6307" w:rsidRPr="00E62175">
        <w:instrText xml:space="preserve"> ADDIN EN.CITE </w:instrText>
      </w:r>
      <w:r w:rsidR="00AA6307" w:rsidRPr="00E62175">
        <w:fldChar w:fldCharType="begin">
          <w:fldData xml:space="preserve">PEVuZE5vdGU+PENpdGU+PEF1dGhvcj5QYXJrPC9BdXRob3I+PFllYXI+MjAyMDwvWWVhcj48UmVj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</w:fldData>
        </w:fldChar>
      </w:r>
      <w:r w:rsidR="00AA6307" w:rsidRPr="00E62175">
        <w:instrText xml:space="preserve"> ADDIN EN.CITE.DATA </w:instrText>
      </w:r>
      <w:r w:rsidR="00AA6307" w:rsidRPr="00E62175">
        <w:fldChar w:fldCharType="end"/>
      </w:r>
      <w:r w:rsidR="00B07EF9" w:rsidRPr="00E62175">
        <w:fldChar w:fldCharType="separate"/>
      </w:r>
      <w:r w:rsidR="00AA6307" w:rsidRPr="00E62175">
        <w:rPr>
          <w:noProof/>
        </w:rPr>
        <w:t>(</w:t>
      </w:r>
      <w:hyperlink w:anchor="_ENREF_71" w:tooltip="Park, 2020 #2208" w:history="1">
        <w:r w:rsidR="00BA1020" w:rsidRPr="00E62175">
          <w:rPr>
            <w:noProof/>
          </w:rPr>
          <w:t>Park et al., 2020</w:t>
        </w:r>
      </w:hyperlink>
      <w:r w:rsidR="00AA6307" w:rsidRPr="00E62175">
        <w:rPr>
          <w:noProof/>
        </w:rPr>
        <w:t xml:space="preserve">, </w:t>
      </w:r>
      <w:hyperlink w:anchor="_ENREF_79" w:tooltip="Seto, 2023 #2209" w:history="1">
        <w:r w:rsidR="00BA1020" w:rsidRPr="00E62175">
          <w:rPr>
            <w:noProof/>
          </w:rPr>
          <w:t>Seto et al., 2023</w:t>
        </w:r>
      </w:hyperlink>
      <w:r w:rsidR="00AA6307" w:rsidRPr="00E62175">
        <w:rPr>
          <w:noProof/>
        </w:rPr>
        <w:t xml:space="preserve">, </w:t>
      </w:r>
      <w:hyperlink w:anchor="_ENREF_31" w:tooltip="Ford, 2018 #2221" w:history="1">
        <w:r w:rsidR="00BA1020" w:rsidRPr="00E62175">
          <w:rPr>
            <w:noProof/>
          </w:rPr>
          <w:t>Ford et al., 2018</w:t>
        </w:r>
      </w:hyperlink>
      <w:r w:rsidR="00AA6307" w:rsidRPr="00E62175">
        <w:rPr>
          <w:noProof/>
        </w:rPr>
        <w:t>)</w:t>
      </w:r>
      <w:r w:rsidR="00B07EF9" w:rsidRPr="00E62175">
        <w:fldChar w:fldCharType="end"/>
      </w:r>
      <w:r w:rsidR="00B07EF9" w:rsidRPr="00E62175">
        <w:t>,</w:t>
      </w:r>
      <w:r w:rsidR="004E5F3E" w:rsidRPr="00E62175">
        <w:t xml:space="preserve"> s</w:t>
      </w:r>
      <w:r w:rsidR="002729E1" w:rsidRPr="00E62175">
        <w:t xml:space="preserve">pecies </w:t>
      </w:r>
      <w:r w:rsidR="004E5F3E" w:rsidRPr="00E62175">
        <w:t>r</w:t>
      </w:r>
      <w:r w:rsidR="00AC42E5" w:rsidRPr="00E62175">
        <w:t>isk</w:t>
      </w:r>
      <w:r w:rsidR="00B07EF9" w:rsidRPr="00E62175">
        <w:t xml:space="preserve"> </w:t>
      </w:r>
      <w:r w:rsidR="00B07EF9" w:rsidRPr="00E62175">
        <w:fldChar w:fldCharType="begin">
          <w:fldData xml:space="preserve">PEVuZE5vdGU+PENpdGU+PEF1dGhvcj5XaGl0ZTwvQXV0aG9yPjxZZWFyPjIwMTc8L1llYXI+PFJl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==
</w:fldData>
        </w:fldChar>
      </w:r>
      <w:r w:rsidR="00AA6307" w:rsidRPr="00E62175">
        <w:instrText xml:space="preserve"> ADDIN EN.CITE </w:instrText>
      </w:r>
      <w:r w:rsidR="00AA6307" w:rsidRPr="00E62175">
        <w:fldChar w:fldCharType="begin">
          <w:fldData xml:space="preserve">PEVuZE5vdGU+PENpdGU+PEF1dGhvcj5XaGl0ZTwvQXV0aG9yPjxZZWFyPjIwMTc8L1llYXI+PFJl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==
</w:fldData>
        </w:fldChar>
      </w:r>
      <w:r w:rsidR="00AA6307" w:rsidRPr="00E62175">
        <w:instrText xml:space="preserve"> ADDIN EN.CITE.DATA </w:instrText>
      </w:r>
      <w:r w:rsidR="00AA6307" w:rsidRPr="00E62175">
        <w:fldChar w:fldCharType="end"/>
      </w:r>
      <w:r w:rsidR="00B07EF9" w:rsidRPr="00E62175">
        <w:fldChar w:fldCharType="separate"/>
      </w:r>
      <w:r w:rsidR="00AA6307" w:rsidRPr="00E62175">
        <w:rPr>
          <w:noProof/>
        </w:rPr>
        <w:t>(</w:t>
      </w:r>
      <w:hyperlink w:anchor="_ENREF_96" w:tooltip="White, 2017 #2210" w:history="1">
        <w:r w:rsidR="00BA1020" w:rsidRPr="00E62175">
          <w:rPr>
            <w:noProof/>
          </w:rPr>
          <w:t>White et al., 2017</w:t>
        </w:r>
      </w:hyperlink>
      <w:r w:rsidR="00AA6307" w:rsidRPr="00E62175">
        <w:rPr>
          <w:noProof/>
        </w:rPr>
        <w:t xml:space="preserve">, </w:t>
      </w:r>
      <w:hyperlink w:anchor="_ENREF_52" w:tooltip="Kroodsma, 2023 #2213" w:history="1">
        <w:r w:rsidR="00BA1020" w:rsidRPr="00E62175">
          <w:rPr>
            <w:noProof/>
          </w:rPr>
          <w:t>Kroodsma et al., 2023</w:t>
        </w:r>
      </w:hyperlink>
      <w:r w:rsidR="00AA6307" w:rsidRPr="00E62175">
        <w:rPr>
          <w:noProof/>
        </w:rPr>
        <w:t xml:space="preserve">, </w:t>
      </w:r>
      <w:hyperlink w:anchor="_ENREF_72" w:tooltip="Queiroz, 2019 #2211" w:history="1">
        <w:r w:rsidR="00BA1020" w:rsidRPr="00E62175">
          <w:rPr>
            <w:noProof/>
          </w:rPr>
          <w:t>Queiroz et al., 2019</w:t>
        </w:r>
      </w:hyperlink>
      <w:r w:rsidR="00AA6307" w:rsidRPr="00E62175">
        <w:rPr>
          <w:noProof/>
        </w:rPr>
        <w:t xml:space="preserve">, </w:t>
      </w:r>
      <w:hyperlink w:anchor="_ENREF_100" w:tooltip="Womersley, 2022 #2212" w:history="1">
        <w:r w:rsidR="00BA1020" w:rsidRPr="00E62175">
          <w:rPr>
            <w:noProof/>
          </w:rPr>
          <w:t>Womersley et al., 2022</w:t>
        </w:r>
      </w:hyperlink>
      <w:r w:rsidR="00AA6307" w:rsidRPr="00E62175">
        <w:rPr>
          <w:noProof/>
        </w:rPr>
        <w:t>)</w:t>
      </w:r>
      <w:r w:rsidR="00B07EF9" w:rsidRPr="00E62175">
        <w:fldChar w:fldCharType="end"/>
      </w:r>
      <w:r w:rsidR="00B07EF9" w:rsidRPr="00E62175">
        <w:t xml:space="preserve"> </w:t>
      </w:r>
      <w:r w:rsidR="005B1A0E" w:rsidRPr="00E62175">
        <w:t xml:space="preserve">and </w:t>
      </w:r>
      <w:r w:rsidR="000B3A98" w:rsidRPr="00E62175">
        <w:t>the effectiveness of</w:t>
      </w:r>
      <w:r w:rsidR="00EC0845" w:rsidRPr="00E62175">
        <w:t xml:space="preserve"> policy and management</w:t>
      </w:r>
      <w:r w:rsidR="009D6D8D" w:rsidRPr="00E62175">
        <w:t xml:space="preserve"> interventions</w:t>
      </w:r>
      <w:r w:rsidR="00E11D92" w:rsidRPr="00E62175">
        <w:t xml:space="preserve"> </w:t>
      </w:r>
      <w:r w:rsidR="00B07EF9" w:rsidRPr="00E62175">
        <w:fldChar w:fldCharType="begin">
          <w:fldData xml:space="preserve">PEVuZE5vdGU+PENpdGU+PEF1dGhvcj5EdXJldWlsPC9BdXRob3I+PFllYXI+MjAxODwvWWVhcj48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</w:fldData>
        </w:fldChar>
      </w:r>
      <w:r w:rsidR="00AA6307" w:rsidRPr="00E62175">
        <w:instrText xml:space="preserve"> ADDIN EN.CITE </w:instrText>
      </w:r>
      <w:r w:rsidR="00AA6307" w:rsidRPr="00E62175">
        <w:fldChar w:fldCharType="begin">
          <w:fldData xml:space="preserve">PEVuZE5vdGU+PENpdGU+PEF1dGhvcj5EdXJldWlsPC9BdXRob3I+PFllYXI+MjAxODwvWWVhcj48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</w:fldData>
        </w:fldChar>
      </w:r>
      <w:r w:rsidR="00AA6307" w:rsidRPr="00E62175">
        <w:instrText xml:space="preserve"> ADDIN EN.CITE.DATA </w:instrText>
      </w:r>
      <w:r w:rsidR="00AA6307" w:rsidRPr="00E62175">
        <w:fldChar w:fldCharType="end"/>
      </w:r>
      <w:r w:rsidR="00B07EF9" w:rsidRPr="00E62175">
        <w:fldChar w:fldCharType="separate"/>
      </w:r>
      <w:r w:rsidR="00AA6307" w:rsidRPr="00E62175">
        <w:rPr>
          <w:noProof/>
        </w:rPr>
        <w:t>(</w:t>
      </w:r>
      <w:hyperlink w:anchor="_ENREF_28" w:tooltip="Dureuil, 2018 #2214" w:history="1">
        <w:r w:rsidR="00BA1020" w:rsidRPr="00E62175">
          <w:rPr>
            <w:noProof/>
          </w:rPr>
          <w:t>Dureuil et al., 2018</w:t>
        </w:r>
      </w:hyperlink>
      <w:r w:rsidR="00AA6307" w:rsidRPr="00E62175">
        <w:rPr>
          <w:noProof/>
        </w:rPr>
        <w:t xml:space="preserve">, </w:t>
      </w:r>
      <w:hyperlink w:anchor="_ENREF_59" w:tooltip="Lynham, 2020 #2215" w:history="1">
        <w:r w:rsidR="00BA1020" w:rsidRPr="00E62175">
          <w:rPr>
            <w:noProof/>
          </w:rPr>
          <w:t>Lynham et al., 2020</w:t>
        </w:r>
      </w:hyperlink>
      <w:r w:rsidR="00AA6307" w:rsidRPr="00E62175">
        <w:rPr>
          <w:noProof/>
        </w:rPr>
        <w:t xml:space="preserve">, </w:t>
      </w:r>
      <w:hyperlink w:anchor="_ENREF_93" w:tooltip="Visalli, 2020 #2216" w:history="1">
        <w:r w:rsidR="00BA1020" w:rsidRPr="00E62175">
          <w:rPr>
            <w:noProof/>
          </w:rPr>
          <w:t>Visalli et al., 2020</w:t>
        </w:r>
      </w:hyperlink>
      <w:r w:rsidR="00AA6307" w:rsidRPr="00E62175">
        <w:rPr>
          <w:noProof/>
        </w:rPr>
        <w:t xml:space="preserve">, </w:t>
      </w:r>
      <w:hyperlink w:anchor="_ENREF_49" w:tooltip="Kerry, 2022 #2217" w:history="1">
        <w:r w:rsidR="00BA1020" w:rsidRPr="00E62175">
          <w:rPr>
            <w:noProof/>
          </w:rPr>
          <w:t>Kerry et al., 2022</w:t>
        </w:r>
      </w:hyperlink>
      <w:r w:rsidR="00AA6307" w:rsidRPr="00E62175">
        <w:rPr>
          <w:noProof/>
        </w:rPr>
        <w:t>)</w:t>
      </w:r>
      <w:r w:rsidR="00B07EF9" w:rsidRPr="00E62175">
        <w:fldChar w:fldCharType="end"/>
      </w:r>
      <w:r w:rsidR="00CC2BF1" w:rsidRPr="00E62175">
        <w:t>. A</w:t>
      </w:r>
      <w:r w:rsidR="00227B41" w:rsidRPr="00E62175">
        <w:t>dvances in machine learning capabilities</w:t>
      </w:r>
      <w:r w:rsidR="00803494" w:rsidRPr="00E62175">
        <w:t xml:space="preserve"> and computer processing power</w:t>
      </w:r>
      <w:r w:rsidR="00227B41" w:rsidRPr="00E62175">
        <w:t xml:space="preserve"> </w:t>
      </w:r>
      <w:r w:rsidR="00346CE8" w:rsidRPr="00E62175">
        <w:t>ha</w:t>
      </w:r>
      <w:r w:rsidR="00A05BAE" w:rsidRPr="00E62175">
        <w:t>ve</w:t>
      </w:r>
      <w:r w:rsidR="0097577B" w:rsidRPr="00E62175">
        <w:t xml:space="preserve"> </w:t>
      </w:r>
      <w:r w:rsidR="002F12BC" w:rsidRPr="00E62175">
        <w:t xml:space="preserve">also </w:t>
      </w:r>
      <w:r w:rsidR="0097577B" w:rsidRPr="00E62175">
        <w:t>meant that the ability of this data to perform predictive anal</w:t>
      </w:r>
      <w:r w:rsidR="004025B0" w:rsidRPr="00E62175">
        <w:t xml:space="preserve">ysis is </w:t>
      </w:r>
      <w:r w:rsidR="00A644E2" w:rsidRPr="00E62175">
        <w:t xml:space="preserve">now </w:t>
      </w:r>
      <w:r w:rsidR="004025B0" w:rsidRPr="00E62175">
        <w:t>being</w:t>
      </w:r>
      <w:r w:rsidR="00A644E2" w:rsidRPr="00E62175">
        <w:t xml:space="preserve"> realised</w:t>
      </w:r>
      <w:r w:rsidR="00CC2BF1" w:rsidRPr="00E62175">
        <w:t xml:space="preserve"> which </w:t>
      </w:r>
      <w:r w:rsidR="00533959" w:rsidRPr="00E62175">
        <w:t xml:space="preserve">should improve resource </w:t>
      </w:r>
      <w:r w:rsidR="00BD3254" w:rsidRPr="00E62175">
        <w:t>management</w:t>
      </w:r>
      <w:r w:rsidR="006A23CE" w:rsidRPr="00E62175">
        <w:t xml:space="preserve"> </w:t>
      </w:r>
      <w:r w:rsidR="004F384F" w:rsidRPr="00E62175">
        <w:t xml:space="preserve">through pre-emptive conservation </w:t>
      </w:r>
      <w:r w:rsidR="006A23CE" w:rsidRPr="00E62175">
        <w:t>efforts</w:t>
      </w:r>
      <w:r w:rsidR="00B07EF9" w:rsidRPr="00E62175">
        <w:t xml:space="preserve"> </w:t>
      </w:r>
      <w:r w:rsidR="00B07EF9" w:rsidRPr="00E62175">
        <w:fldChar w:fldCharType="begin">
          <w:fldData xml:space="preserve">PEVuZE5vdGU+PENpdGU+PEF1dGhvcj5XaGl0ZTwvQXV0aG9yPjxZZWFyPjIwMTk8L1llYXI+PFJl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</w:fldData>
        </w:fldChar>
      </w:r>
      <w:r w:rsidR="00AA6307" w:rsidRPr="00E62175">
        <w:instrText xml:space="preserve"> ADDIN EN.CITE </w:instrText>
      </w:r>
      <w:r w:rsidR="00AA6307" w:rsidRPr="00E62175">
        <w:fldChar w:fldCharType="begin">
          <w:fldData xml:space="preserve">PEVuZE5vdGU+PENpdGU+PEF1dGhvcj5XaGl0ZTwvQXV0aG9yPjxZZWFyPjIwMTk8L1llYXI+PFJl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</w:fldData>
        </w:fldChar>
      </w:r>
      <w:r w:rsidR="00AA6307" w:rsidRPr="00E62175">
        <w:instrText xml:space="preserve"> ADDIN EN.CITE.DATA </w:instrText>
      </w:r>
      <w:r w:rsidR="00AA6307" w:rsidRPr="00E62175">
        <w:fldChar w:fldCharType="end"/>
      </w:r>
      <w:r w:rsidR="00B07EF9" w:rsidRPr="00E62175">
        <w:fldChar w:fldCharType="separate"/>
      </w:r>
      <w:r w:rsidR="00AA6307" w:rsidRPr="00E62175">
        <w:rPr>
          <w:noProof/>
        </w:rPr>
        <w:t>(</w:t>
      </w:r>
      <w:hyperlink w:anchor="_ENREF_97" w:tooltip="White, 2019 #2218" w:history="1">
        <w:r w:rsidR="00BA1020" w:rsidRPr="00E62175">
          <w:rPr>
            <w:noProof/>
          </w:rPr>
          <w:t>White et al., 2019</w:t>
        </w:r>
      </w:hyperlink>
      <w:r w:rsidR="00AA6307" w:rsidRPr="00E62175">
        <w:rPr>
          <w:noProof/>
        </w:rPr>
        <w:t xml:space="preserve">, </w:t>
      </w:r>
      <w:hyperlink w:anchor="_ENREF_94" w:tooltip="Watson, 2022 #2219" w:history="1">
        <w:r w:rsidR="00BA1020" w:rsidRPr="00E62175">
          <w:rPr>
            <w:noProof/>
          </w:rPr>
          <w:t>Watson and Woodill, 2022</w:t>
        </w:r>
      </w:hyperlink>
      <w:r w:rsidR="00AA6307" w:rsidRPr="00E62175">
        <w:rPr>
          <w:noProof/>
        </w:rPr>
        <w:t xml:space="preserve">, </w:t>
      </w:r>
      <w:hyperlink w:anchor="_ENREF_95" w:tooltip="Welch, 2022 #2220" w:history="1">
        <w:r w:rsidR="00BA1020" w:rsidRPr="00E62175">
          <w:rPr>
            <w:noProof/>
          </w:rPr>
          <w:t>Welch et al., 2022</w:t>
        </w:r>
      </w:hyperlink>
      <w:r w:rsidR="00AA6307" w:rsidRPr="00E62175">
        <w:rPr>
          <w:noProof/>
        </w:rPr>
        <w:t>)</w:t>
      </w:r>
      <w:r w:rsidR="00B07EF9" w:rsidRPr="00E62175">
        <w:fldChar w:fldCharType="end"/>
      </w:r>
      <w:r w:rsidR="006A23CE" w:rsidRPr="00E62175">
        <w:t xml:space="preserve">. </w:t>
      </w:r>
      <w:r w:rsidR="003424E5" w:rsidRPr="00E62175">
        <w:t xml:space="preserve">Similarly, </w:t>
      </w:r>
      <w:r w:rsidR="00C57688" w:rsidRPr="00E62175">
        <w:t xml:space="preserve">there is a growing opportunity with </w:t>
      </w:r>
      <w:r w:rsidR="003424E5" w:rsidRPr="00E62175">
        <w:t>advances in satellite technolog</w:t>
      </w:r>
      <w:r w:rsidR="00C57688" w:rsidRPr="00E62175">
        <w:t>y to use</w:t>
      </w:r>
      <w:r w:rsidR="003424E5" w:rsidRPr="00E62175">
        <w:t xml:space="preserve"> high resolution optical imagery to </w:t>
      </w:r>
      <w:r w:rsidR="000D5E59" w:rsidRPr="00E62175">
        <w:t>perform object-based image analysis to detect SSF</w:t>
      </w:r>
      <w:r w:rsidR="009D6D8D" w:rsidRPr="00E62175">
        <w:t xml:space="preserve"> vessels</w:t>
      </w:r>
      <w:r w:rsidR="000D5E59" w:rsidRPr="00E62175">
        <w:t xml:space="preserve"> and </w:t>
      </w:r>
      <w:r w:rsidR="003424E5" w:rsidRPr="00E62175">
        <w:t xml:space="preserve">identify patterns of fishing practices and behaviours, such as for industrial fisheries </w:t>
      </w:r>
      <w:r w:rsidR="000D5E59" w:rsidRPr="00E62175">
        <w:t xml:space="preserve">and shipping </w:t>
      </w:r>
      <w:r w:rsidR="000D5E59" w:rsidRPr="00E62175">
        <w:fldChar w:fldCharType="begin"/>
      </w:r>
      <w:r w:rsidR="00AA6307" w:rsidRPr="00E62175">
        <w:instrText xml:space="preserve"> ADDIN EN.CITE &lt;EndNote&gt;&lt;Cite&gt;&lt;Author&gt;Aiello&lt;/Author&gt;&lt;Year&gt;2019&lt;/Year&gt;&lt;RecNum&gt;2223&lt;/RecNum&gt;&lt;DisplayText&gt;(Aiello et al., 2019, Park et al., 2020)&lt;/DisplayText&gt;&lt;record&gt;&lt;rec-number&gt;2223&lt;/rec-number&gt;&lt;foreign-keys&gt;&lt;key app="EN" db-id="d9x2wtrrmw9xx4exta5p9raffeewp95st2rd" timestamp="1698229774"&gt;2223&lt;/key&gt;&lt;/foreign-keys&gt;&lt;ref-type name="Journal Article"&gt;17&lt;/ref-type&gt;&lt;contributors&gt;&lt;authors&gt;&lt;author&gt;Aiello, Martina&lt;/author&gt;&lt;author&gt;Vezzoli, Renata&lt;/author&gt;&lt;author&gt;Gianinetto, Marco&lt;/author&gt;&lt;/authors&gt;&lt;/contributors&gt;&lt;titles&gt;&lt;title&gt;Object-based image analysis approach for vessel detection on optical and radar images&lt;/title&gt;&lt;secondary-title&gt;Journal of Applied Remote Sensing&lt;/secondary-title&gt;&lt;/titles&gt;&lt;periodical&gt;&lt;full-title&gt;Journal of Applied Remote Sensing&lt;/full-title&gt;&lt;/periodical&gt;&lt;pages&gt;014502-014502&lt;/pages&gt;&lt;volume&gt;13&lt;/volume&gt;&lt;number&gt;1&lt;/number&gt;&lt;dates&gt;&lt;year&gt;2019&lt;/year&gt;&lt;/dates&gt;&lt;isbn&gt;1931-3195&lt;/isbn&gt;&lt;urls&gt;&lt;/urls&gt;&lt;/record&gt;&lt;/Cite&gt;&lt;Cite&gt;&lt;Author&gt;Park&lt;/Author&gt;&lt;Year&gt;2020&lt;/Year&gt;&lt;RecNum&gt;2208&lt;/RecNum&gt;&lt;record&gt;&lt;rec-number&gt;2208&lt;/rec-number&gt;&lt;foreign-keys&gt;&lt;key app="EN" db-id="d9x2wtrrmw9xx4exta5p9raffeewp95st2rd" timestamp="1687517078"&gt;2208&lt;/key&gt;&lt;/foreign-keys&gt;&lt;ref-type name="Journal Article"&gt;17&lt;/ref-type&gt;&lt;contributors&gt;&lt;authors&gt;&lt;author&gt;Park, Jaeyoon&lt;/author&gt;&lt;author&gt;Lee, Jungsam&lt;/author&gt;&lt;author&gt;Seto, Katherine&lt;/author&gt;&lt;author&gt;Hochberg, Timothy&lt;/author&gt;&lt;author&gt;Wong, Brian A&lt;/author&gt;&lt;author&gt;Miller, Nathan A&lt;/author&gt;&lt;author&gt;Takasaki, Kenji&lt;/author&gt;&lt;author&gt;Kubota, Hiroshi&lt;/author&gt;&lt;author&gt;Oozeki, Yoshioki&lt;/author&gt;&lt;author&gt;Doshi, Sejal&lt;/author&gt;&lt;/authors&gt;&lt;/contributors&gt;&lt;titles&gt;&lt;title&gt;Illuminating dark fishing fleets in North Korea&lt;/title&gt;&lt;secondary-title&gt;Science advances&lt;/secondary-title&gt;&lt;/titles&gt;&lt;periodical&gt;&lt;full-title&gt;Science advances&lt;/full-title&gt;&lt;/periodical&gt;&lt;pages&gt;eabb1197&lt;/pages&gt;&lt;volume&gt;6&lt;/volume&gt;&lt;number&gt;30&lt;/number&gt;&lt;dates&gt;&lt;year&gt;2020&lt;/year&gt;&lt;/dates&gt;&lt;isbn&gt;2375-2548&lt;/isbn&gt;&lt;urls&gt;&lt;/urls&gt;&lt;/record&gt;&lt;/Cite&gt;&lt;/EndNote&gt;</w:instrText>
      </w:r>
      <w:r w:rsidR="000D5E59" w:rsidRPr="00E62175">
        <w:fldChar w:fldCharType="separate"/>
      </w:r>
      <w:r w:rsidR="00AA6307" w:rsidRPr="00E62175">
        <w:rPr>
          <w:noProof/>
        </w:rPr>
        <w:t>(</w:t>
      </w:r>
      <w:hyperlink w:anchor="_ENREF_2" w:tooltip="Aiello, 2019 #2223" w:history="1">
        <w:r w:rsidR="00BA1020" w:rsidRPr="00E62175">
          <w:rPr>
            <w:noProof/>
          </w:rPr>
          <w:t>Aiello et al., 2019</w:t>
        </w:r>
      </w:hyperlink>
      <w:r w:rsidR="00AA6307" w:rsidRPr="00E62175">
        <w:rPr>
          <w:noProof/>
        </w:rPr>
        <w:t xml:space="preserve">, </w:t>
      </w:r>
      <w:hyperlink w:anchor="_ENREF_71" w:tooltip="Park, 2020 #2208" w:history="1">
        <w:r w:rsidR="00BA1020" w:rsidRPr="00E62175">
          <w:rPr>
            <w:noProof/>
          </w:rPr>
          <w:t>Park et al., 2020</w:t>
        </w:r>
      </w:hyperlink>
      <w:r w:rsidR="00AA6307" w:rsidRPr="00E62175">
        <w:rPr>
          <w:noProof/>
        </w:rPr>
        <w:t>)</w:t>
      </w:r>
      <w:r w:rsidR="000D5E59" w:rsidRPr="00E62175">
        <w:fldChar w:fldCharType="end"/>
      </w:r>
      <w:r w:rsidR="000D5E59" w:rsidRPr="00E62175">
        <w:t xml:space="preserve">. </w:t>
      </w:r>
      <w:r w:rsidR="004539E3" w:rsidRPr="00E62175">
        <w:t>Nonetheless</w:t>
      </w:r>
      <w:r w:rsidR="006A23CE" w:rsidRPr="00E62175">
        <w:t>, our study demonstrates that comparable data for SSF is both lacking and dispersed with</w:t>
      </w:r>
      <w:r w:rsidR="000F6986" w:rsidRPr="00E62175">
        <w:t xml:space="preserve"> a small set of</w:t>
      </w:r>
      <w:r w:rsidR="006A23CE" w:rsidRPr="00E62175">
        <w:t xml:space="preserve"> studies </w:t>
      </w:r>
      <w:r w:rsidR="00FC5A5F" w:rsidRPr="00E62175">
        <w:t xml:space="preserve">that generally evaluate fleets using a </w:t>
      </w:r>
      <w:r w:rsidR="00EC3FBC" w:rsidRPr="00E62175">
        <w:t>limited</w:t>
      </w:r>
      <w:r w:rsidR="00FC5A5F" w:rsidRPr="00E62175">
        <w:t xml:space="preserve"> number of </w:t>
      </w:r>
      <w:r w:rsidR="000F6986" w:rsidRPr="00E62175">
        <w:t>m</w:t>
      </w:r>
      <w:r w:rsidR="006A23CE" w:rsidRPr="00E62175">
        <w:t xml:space="preserve">etrics. </w:t>
      </w:r>
      <w:r w:rsidR="004539E3" w:rsidRPr="00E62175">
        <w:t>Consequently, a</w:t>
      </w:r>
      <w:r w:rsidR="006A23CE" w:rsidRPr="00E62175">
        <w:t>s policy and management decisions become increasingly data driven, SSF risk becoming further marginalised if data collection and centralisation efforts are not improved.</w:t>
      </w:r>
    </w:p>
    <w:p w14:paraId="28916619" w14:textId="77777777" w:rsidR="002260FE" w:rsidRPr="00E62175" w:rsidRDefault="002260FE" w:rsidP="003D45EA">
      <w:pPr>
        <w:pStyle w:val="Heading2"/>
        <w:jc w:val="left"/>
        <w:rPr>
          <w:bCs/>
        </w:rPr>
      </w:pPr>
      <w:r w:rsidRPr="00E62175">
        <w:t>Variability in</w:t>
      </w:r>
      <w:r w:rsidR="00F32160" w:rsidRPr="00E62175">
        <w:t xml:space="preserve"> small-scale</w:t>
      </w:r>
      <w:r w:rsidRPr="00E62175">
        <w:t xml:space="preserve"> fisher behaviour</w:t>
      </w:r>
    </w:p>
    <w:p w14:paraId="7CAFFD88" w14:textId="3A5675C1" w:rsidR="00EA3B29" w:rsidRPr="00E62175" w:rsidRDefault="00BD3254" w:rsidP="003D45EA">
      <w:pPr>
        <w:pStyle w:val="Text"/>
        <w:jc w:val="left"/>
      </w:pPr>
      <w:r w:rsidRPr="00E62175">
        <w:t>As well as characterising the field, understanding the full exte</w:t>
      </w:r>
      <w:r w:rsidR="00C47516" w:rsidRPr="00E62175">
        <w:t>nt of the variability in small-</w:t>
      </w:r>
      <w:r w:rsidRPr="00E62175">
        <w:t>scale fisher behaviour is essential if both policy makers and practitioners are to develop</w:t>
      </w:r>
      <w:r w:rsidR="00FA01F1" w:rsidRPr="00E62175">
        <w:t xml:space="preserve"> effective</w:t>
      </w:r>
      <w:r w:rsidR="00592FFB" w:rsidRPr="00E62175">
        <w:t xml:space="preserve"> </w:t>
      </w:r>
      <w:r w:rsidRPr="00E62175">
        <w:t>policies</w:t>
      </w:r>
      <w:r w:rsidR="00FA01F1" w:rsidRPr="00E62175">
        <w:t xml:space="preserve">. </w:t>
      </w:r>
      <w:r w:rsidRPr="00E62175">
        <w:t xml:space="preserve">Within the context of SSF, </w:t>
      </w:r>
      <w:r w:rsidR="00C47516" w:rsidRPr="00E62175">
        <w:t>several researchers</w:t>
      </w:r>
      <w:r w:rsidRPr="00E62175">
        <w:t xml:space="preserve"> h</w:t>
      </w:r>
      <w:r w:rsidR="00592FFB" w:rsidRPr="00E62175">
        <w:t xml:space="preserve">ave </w:t>
      </w:r>
      <w:r w:rsidRPr="00E62175">
        <w:t>defin</w:t>
      </w:r>
      <w:r w:rsidR="00D628B4" w:rsidRPr="00E62175">
        <w:t>e</w:t>
      </w:r>
      <w:r w:rsidR="00777A77" w:rsidRPr="00E62175">
        <w:t>d</w:t>
      </w:r>
      <w:r w:rsidRPr="00E62175">
        <w:t xml:space="preserve"> SSF by their vessel length, si</w:t>
      </w:r>
      <w:r w:rsidR="00592FFB" w:rsidRPr="00E62175">
        <w:t>ze, weight</w:t>
      </w:r>
      <w:r w:rsidR="00946F81" w:rsidRPr="00E62175">
        <w:t xml:space="preserve"> </w:t>
      </w:r>
      <w:r w:rsidR="00946F81" w:rsidRPr="00E62175">
        <w:fldChar w:fldCharType="begin"/>
      </w:r>
      <w:r w:rsidR="00AA6307" w:rsidRPr="00E62175">
        <w:instrText xml:space="preserve"> ADDIN EN.CITE &lt;EndNote&gt;&lt;Cite&gt;&lt;Author&gt;Halim&lt;/Author&gt;&lt;Year&gt;2019&lt;/Year&gt;&lt;RecNum&gt;2125&lt;/RecNum&gt;&lt;DisplayText&gt;(Halim et al., 2019)&lt;/DisplayText&gt;&lt;record&gt;&lt;rec-number&gt;2125&lt;/rec-number&gt;&lt;foreign-keys&gt;&lt;key app="EN" db-id="d9x2wtrrmw9xx4exta5p9raffeewp95st2rd" timestamp="1674563440"&gt;2125&lt;/key&gt;&lt;/foreign-keys&gt;&lt;ref-type name="Journal Article"&gt;17&lt;/ref-type&gt;&lt;contributors&gt;&lt;authors&gt;&lt;author&gt;Halim, Abdul&lt;/author&gt;&lt;author&gt;Wiryawan, Budy&lt;/author&gt;&lt;author&gt;Loneragan, Neil R&lt;/author&gt;&lt;author&gt;Hordyk, Adrian&lt;/author&gt;&lt;author&gt;Sondita, M Fedi A&lt;/author&gt;&lt;author&gt;White, Alan T&lt;/author&gt;&lt;author&gt;Koeshendrajana, Sonny&lt;/author&gt;&lt;author&gt;Ruchimat, Toni&lt;/author&gt;&lt;author&gt;Pomeroy, Robert S&lt;/author&gt;&lt;author&gt;Yuni, Christiana&lt;/author&gt;&lt;/authors&gt;&lt;/contributors&gt;&lt;titles&gt;&lt;title&gt;Developing a functional definition of small-scale fisheries in support of marine capture fisheries management in Indonesia&lt;/title&gt;&lt;secondary-title&gt;Marine Policy&lt;/secondary-title&gt;&lt;/titles&gt;&lt;periodical&gt;&lt;full-title&gt;Marine Policy&lt;/full-title&gt;&lt;/periodical&gt;&lt;pages&gt;238-248&lt;/pages&gt;&lt;volume&gt;100&lt;/volume&gt;&lt;dates&gt;&lt;year&gt;2019&lt;/year&gt;&lt;/dates&gt;&lt;isbn&gt;0308-597X&lt;/isbn&gt;&lt;urls&gt;&lt;/urls&gt;&lt;/record&gt;&lt;/Cite&gt;&lt;/EndNote&gt;</w:instrText>
      </w:r>
      <w:r w:rsidR="00946F81" w:rsidRPr="00E62175">
        <w:fldChar w:fldCharType="separate"/>
      </w:r>
      <w:r w:rsidR="00AA6307" w:rsidRPr="00E62175">
        <w:rPr>
          <w:noProof/>
        </w:rPr>
        <w:t>(</w:t>
      </w:r>
      <w:hyperlink w:anchor="_ENREF_34" w:tooltip="Halim, 2019 #2125" w:history="1">
        <w:r w:rsidR="00BA1020" w:rsidRPr="00E62175">
          <w:rPr>
            <w:noProof/>
          </w:rPr>
          <w:t>Halim et al., 2019</w:t>
        </w:r>
      </w:hyperlink>
      <w:r w:rsidR="00AA6307" w:rsidRPr="00E62175">
        <w:rPr>
          <w:noProof/>
        </w:rPr>
        <w:t>)</w:t>
      </w:r>
      <w:r w:rsidR="00946F81" w:rsidRPr="00E62175">
        <w:fldChar w:fldCharType="end"/>
      </w:r>
      <w:r w:rsidR="00592FFB" w:rsidRPr="00E62175">
        <w:t xml:space="preserve"> </w:t>
      </w:r>
      <w:r w:rsidRPr="00E62175">
        <w:t>and operational range to quantify fishing effort</w:t>
      </w:r>
      <w:r w:rsidR="00946F81" w:rsidRPr="00E62175">
        <w:t xml:space="preserve"> </w:t>
      </w:r>
      <w:r w:rsidR="00946F81" w:rsidRPr="00E62175">
        <w:fldChar w:fldCharType="begin"/>
      </w:r>
      <w:r w:rsidR="00AA6307" w:rsidRPr="00E62175">
        <w:instrText xml:space="preserve"> ADDIN EN.CITE &lt;EndNote&gt;&lt;Cite&gt;&lt;Author&gt;Natale&lt;/Author&gt;&lt;Year&gt;2015&lt;/Year&gt;&lt;RecNum&gt;1714&lt;/RecNum&gt;&lt;DisplayText&gt;(Natale et al., 2015)&lt;/DisplayText&gt;&lt;record&gt;&lt;rec-number&gt;1714&lt;/rec-number&gt;&lt;foreign-keys&gt;&lt;key app="EN" db-id="d9x2wtrrmw9xx4exta5p9raffeewp95st2rd" timestamp="1477994940"&gt;1714&lt;/key&gt;&lt;/foreign-keys&gt;&lt;ref-type name="Journal Article"&gt;17&lt;/ref-type&gt;&lt;contributors&gt;&lt;authors&gt;&lt;author&gt;Natale, Fabrizio&lt;/author&gt;&lt;author&gt;Gibin, Maurizio&lt;/author&gt;&lt;author&gt;Alessandrini, Alfredo&lt;/author&gt;&lt;author&gt;Vespe, Michele&lt;/author&gt;&lt;author&gt;Paulrud, Anton&lt;/author&gt;&lt;/authors&gt;&lt;/contributors&gt;&lt;titles&gt;&lt;title&gt;Mapping Fishing Effort through AIS Data&lt;/title&gt;&lt;secondary-title&gt;PLoS ONE&lt;/secondary-title&gt;&lt;/titles&gt;&lt;periodical&gt;&lt;full-title&gt;Plos One&lt;/full-title&gt;&lt;/periodical&gt;&lt;pages&gt;e0130746&lt;/pages&gt;&lt;volume&gt;10&lt;/volume&gt;&lt;number&gt;6&lt;/number&gt;&lt;dates&gt;&lt;year&gt;2015&lt;/year&gt;&lt;/dates&gt;&lt;publisher&gt;Public Library of Science&lt;/publisher&gt;&lt;urls&gt;&lt;related-urls&gt;&lt;url&gt;http://dx.doi.org/10.1371%2Fjournal.pone.0130746&lt;/url&gt;&lt;/related-urls&gt;&lt;/urls&gt;&lt;electronic-resource-num&gt;10.1371/journal.pone.0130746&lt;/electronic-resource-num&gt;&lt;/record&gt;&lt;/Cite&gt;&lt;/EndNote&gt;</w:instrText>
      </w:r>
      <w:r w:rsidR="00946F81" w:rsidRPr="00E62175">
        <w:fldChar w:fldCharType="separate"/>
      </w:r>
      <w:r w:rsidR="00AA6307" w:rsidRPr="00E62175">
        <w:rPr>
          <w:noProof/>
        </w:rPr>
        <w:t>(</w:t>
      </w:r>
      <w:hyperlink w:anchor="_ENREF_65" w:tooltip="Natale, 2015 #1714" w:history="1">
        <w:r w:rsidR="00BA1020" w:rsidRPr="00E62175">
          <w:rPr>
            <w:noProof/>
          </w:rPr>
          <w:t>Natale et al., 2015</w:t>
        </w:r>
      </w:hyperlink>
      <w:r w:rsidR="00AA6307" w:rsidRPr="00E62175">
        <w:rPr>
          <w:noProof/>
        </w:rPr>
        <w:t>)</w:t>
      </w:r>
      <w:r w:rsidR="00946F81" w:rsidRPr="00E62175">
        <w:fldChar w:fldCharType="end"/>
      </w:r>
      <w:r w:rsidRPr="00E62175">
        <w:t>.</w:t>
      </w:r>
      <w:r w:rsidR="00F32160" w:rsidRPr="00E62175">
        <w:t xml:space="preserve"> </w:t>
      </w:r>
      <w:r w:rsidRPr="00E62175">
        <w:t xml:space="preserve">Others have </w:t>
      </w:r>
      <w:r w:rsidRPr="00E62175">
        <w:lastRenderedPageBreak/>
        <w:t>developed generalised</w:t>
      </w:r>
      <w:r w:rsidR="000864FB" w:rsidRPr="00E62175">
        <w:t xml:space="preserve"> </w:t>
      </w:r>
      <w:r w:rsidRPr="00E62175">
        <w:t>behaviour</w:t>
      </w:r>
      <w:r w:rsidR="00D628B4" w:rsidRPr="00E62175">
        <w:t>al</w:t>
      </w:r>
      <w:r w:rsidRPr="00E62175">
        <w:t xml:space="preserve"> rules that appl</w:t>
      </w:r>
      <w:r w:rsidR="00592FFB" w:rsidRPr="00E62175">
        <w:t xml:space="preserve">y uniform operational ranges to </w:t>
      </w:r>
      <w:r w:rsidRPr="00E62175">
        <w:t>small-scale fishers globally</w:t>
      </w:r>
      <w:r w:rsidR="000201C9" w:rsidRPr="00E62175">
        <w:t xml:space="preserve"> to map the footprint of </w:t>
      </w:r>
      <w:r w:rsidR="00F32672" w:rsidRPr="00E62175">
        <w:t>activities</w:t>
      </w:r>
      <w:r w:rsidR="00946F81" w:rsidRPr="00E62175">
        <w:t xml:space="preserve"> </w:t>
      </w:r>
      <w:r w:rsidR="00946F81" w:rsidRPr="00E62175">
        <w:fldChar w:fldCharType="begin">
          <w:fldData xml:space="preserve">PEVuZE5vdGU+PENpdGU+PEF1dGhvcj5TdGV3YXJ0PC9BdXRob3I+PFllYXI+MjAxMDwvWWVhcj48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</w:fldData>
        </w:fldChar>
      </w:r>
      <w:r w:rsidR="00AA6307" w:rsidRPr="00E62175">
        <w:instrText xml:space="preserve"> ADDIN EN.CITE </w:instrText>
      </w:r>
      <w:r w:rsidR="00AA6307" w:rsidRPr="00E62175">
        <w:fldChar w:fldCharType="begin">
          <w:fldData xml:space="preserve">PEVuZE5vdGU+PENpdGU+PEF1dGhvcj5TdGV3YXJ0PC9BdXRob3I+PFllYXI+MjAxMDwvWWVhcj48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</w:fldData>
        </w:fldChar>
      </w:r>
      <w:r w:rsidR="00AA6307" w:rsidRPr="00E62175">
        <w:instrText xml:space="preserve"> ADDIN EN.CITE.DATA </w:instrText>
      </w:r>
      <w:r w:rsidR="00AA6307" w:rsidRPr="00E62175">
        <w:fldChar w:fldCharType="end"/>
      </w:r>
      <w:r w:rsidR="00946F81" w:rsidRPr="00E62175">
        <w:fldChar w:fldCharType="separate"/>
      </w:r>
      <w:r w:rsidR="00AA6307" w:rsidRPr="00E62175">
        <w:rPr>
          <w:noProof/>
        </w:rPr>
        <w:t xml:space="preserve">(e.g., Fishing Effort Envelope Tool, FEET and Predicted Fishing Effort, PFE; </w:t>
      </w:r>
      <w:hyperlink w:anchor="_ENREF_84" w:tooltip="Stewart, 2010 #1466" w:history="1">
        <w:r w:rsidR="00BA1020" w:rsidRPr="00E62175">
          <w:rPr>
            <w:noProof/>
          </w:rPr>
          <w:t>Stewart et al., 2010</w:t>
        </w:r>
      </w:hyperlink>
      <w:r w:rsidR="00AA6307" w:rsidRPr="00E62175">
        <w:rPr>
          <w:noProof/>
        </w:rPr>
        <w:t xml:space="preserve">, </w:t>
      </w:r>
      <w:hyperlink w:anchor="_ENREF_46" w:tooltip="Johnson, 2017 #2103" w:history="1">
        <w:r w:rsidR="00BA1020" w:rsidRPr="00E62175">
          <w:rPr>
            <w:noProof/>
          </w:rPr>
          <w:t>Johnson et al., 2017</w:t>
        </w:r>
      </w:hyperlink>
      <w:r w:rsidR="00AA6307" w:rsidRPr="00E62175">
        <w:rPr>
          <w:noProof/>
        </w:rPr>
        <w:t>)</w:t>
      </w:r>
      <w:r w:rsidR="00946F81" w:rsidRPr="00E62175">
        <w:fldChar w:fldCharType="end"/>
      </w:r>
      <w:r w:rsidR="00946F81" w:rsidRPr="00E62175">
        <w:t xml:space="preserve">. </w:t>
      </w:r>
      <w:r w:rsidRPr="00E62175">
        <w:t xml:space="preserve">However, </w:t>
      </w:r>
      <w:r w:rsidR="00DF3897" w:rsidRPr="00E62175">
        <w:t>this study demonstrates</w:t>
      </w:r>
      <w:r w:rsidR="00213B95" w:rsidRPr="00E62175">
        <w:t xml:space="preserve"> that</w:t>
      </w:r>
      <w:r w:rsidRPr="00E62175">
        <w:t xml:space="preserve"> </w:t>
      </w:r>
      <w:r w:rsidR="00F32672" w:rsidRPr="00E62175">
        <w:t>these approaches do not account for the</w:t>
      </w:r>
      <w:r w:rsidR="00592FFB" w:rsidRPr="00E62175">
        <w:t xml:space="preserve"> high degree of </w:t>
      </w:r>
      <w:r w:rsidRPr="00E62175">
        <w:t>variability</w:t>
      </w:r>
      <w:r w:rsidR="00F34B6D" w:rsidRPr="00E62175">
        <w:t xml:space="preserve"> observed</w:t>
      </w:r>
      <w:r w:rsidRPr="00E62175">
        <w:t xml:space="preserve"> in the </w:t>
      </w:r>
      <w:r w:rsidR="00E466DF" w:rsidRPr="00E62175">
        <w:t xml:space="preserve">operating </w:t>
      </w:r>
      <w:r w:rsidRPr="00E62175">
        <w:t>behaviours of small-scale fishers</w:t>
      </w:r>
      <w:r w:rsidR="00B73F64" w:rsidRPr="00E62175">
        <w:t xml:space="preserve"> </w:t>
      </w:r>
      <w:r w:rsidR="00023F2D" w:rsidRPr="00E62175">
        <w:t>which</w:t>
      </w:r>
      <w:r w:rsidR="00B73F64" w:rsidRPr="00E62175">
        <w:t xml:space="preserve"> are comprised of varying vessel types </w:t>
      </w:r>
      <w:r w:rsidR="00EA3B29" w:rsidRPr="00E62175">
        <w:t xml:space="preserve">and </w:t>
      </w:r>
      <w:r w:rsidR="00B73F64" w:rsidRPr="00E62175">
        <w:t>employ a range of fishing practices and gears</w:t>
      </w:r>
      <w:r w:rsidRPr="00E62175">
        <w:t>. Consequently, failure to account</w:t>
      </w:r>
      <w:r w:rsidR="00592FFB" w:rsidRPr="00E62175">
        <w:t xml:space="preserve"> for such differences in fisher </w:t>
      </w:r>
      <w:r w:rsidRPr="00E62175">
        <w:t>behaviour could reduce the effectiveness of policie</w:t>
      </w:r>
      <w:r w:rsidR="00592FFB" w:rsidRPr="00E62175">
        <w:t>s</w:t>
      </w:r>
      <w:r w:rsidR="00805BCC" w:rsidRPr="00E62175">
        <w:t xml:space="preserve"> that are designed to </w:t>
      </w:r>
      <w:r w:rsidR="00C978E1" w:rsidRPr="00E62175">
        <w:rPr>
          <w:rFonts w:cs="Calibri"/>
        </w:rPr>
        <w:t xml:space="preserve">influence, modify, or change behaviours </w:t>
      </w:r>
      <w:r w:rsidR="00946F81" w:rsidRPr="00E62175">
        <w:fldChar w:fldCharType="begin">
          <w:fldData xml:space="preserve">PEVuZE5vdGU+PENpdGU+PEF1dGhvcj5GdWx0b248L0F1dGhvcj48WWVhcj4yMDExPC9ZZWFyPjxS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</w:fldData>
        </w:fldChar>
      </w:r>
      <w:r w:rsidR="00AA6307" w:rsidRPr="00E62175">
        <w:instrText xml:space="preserve"> ADDIN EN.CITE </w:instrText>
      </w:r>
      <w:r w:rsidR="00AA6307" w:rsidRPr="00E62175">
        <w:fldChar w:fldCharType="begin">
          <w:fldData xml:space="preserve">PEVuZE5vdGU+PENpdGU+PEF1dGhvcj5GdWx0b248L0F1dGhvcj48WWVhcj4yMDExPC9ZZWFyPjxS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</w:fldData>
        </w:fldChar>
      </w:r>
      <w:r w:rsidR="00AA6307" w:rsidRPr="00E62175">
        <w:instrText xml:space="preserve"> ADDIN EN.CITE.DATA </w:instrText>
      </w:r>
      <w:r w:rsidR="00AA6307" w:rsidRPr="00E62175">
        <w:fldChar w:fldCharType="end"/>
      </w:r>
      <w:r w:rsidR="00946F81" w:rsidRPr="00E62175">
        <w:fldChar w:fldCharType="separate"/>
      </w:r>
      <w:r w:rsidR="00AA6307" w:rsidRPr="00E62175">
        <w:rPr>
          <w:noProof/>
        </w:rPr>
        <w:t>(</w:t>
      </w:r>
      <w:hyperlink w:anchor="_ENREF_33" w:tooltip="Fulton, 2011 #1620" w:history="1">
        <w:r w:rsidR="00BA1020" w:rsidRPr="00E62175">
          <w:rPr>
            <w:noProof/>
          </w:rPr>
          <w:t>Fulton et al., 2011</w:t>
        </w:r>
      </w:hyperlink>
      <w:r w:rsidR="00AA6307" w:rsidRPr="00E62175">
        <w:rPr>
          <w:noProof/>
        </w:rPr>
        <w:t xml:space="preserve">, </w:t>
      </w:r>
      <w:hyperlink w:anchor="_ENREF_62" w:tooltip="Metcalfe, 2017 #1610" w:history="1">
        <w:r w:rsidR="00BA1020" w:rsidRPr="00E62175">
          <w:rPr>
            <w:noProof/>
          </w:rPr>
          <w:t>Metcalfe et al., 2017</w:t>
        </w:r>
      </w:hyperlink>
      <w:r w:rsidR="00AA6307" w:rsidRPr="00E62175">
        <w:rPr>
          <w:noProof/>
        </w:rPr>
        <w:t>)</w:t>
      </w:r>
      <w:r w:rsidR="00946F81" w:rsidRPr="00E62175">
        <w:fldChar w:fldCharType="end"/>
      </w:r>
      <w:r w:rsidRPr="00E62175">
        <w:t xml:space="preserve">. </w:t>
      </w:r>
    </w:p>
    <w:p w14:paraId="301F615C" w14:textId="77777777" w:rsidR="00FA01F1" w:rsidRPr="00E62175" w:rsidRDefault="00FA01F1" w:rsidP="003D45EA">
      <w:pPr>
        <w:pStyle w:val="Text"/>
        <w:jc w:val="left"/>
      </w:pPr>
    </w:p>
    <w:p w14:paraId="600F642E" w14:textId="3659BD4E" w:rsidR="00542564" w:rsidRPr="00E62175" w:rsidRDefault="00BD3254" w:rsidP="0071636F">
      <w:pPr>
        <w:pStyle w:val="Text"/>
        <w:jc w:val="left"/>
      </w:pPr>
      <w:r w:rsidRPr="00E62175">
        <w:t>Similarly, the application of generalised behaviou</w:t>
      </w:r>
      <w:r w:rsidR="00592FFB" w:rsidRPr="00E62175">
        <w:t xml:space="preserve">r rules to quantify SSF fishing </w:t>
      </w:r>
      <w:r w:rsidRPr="00E62175">
        <w:t xml:space="preserve">effort and spatial </w:t>
      </w:r>
      <w:r w:rsidR="00FA01F1" w:rsidRPr="00E62175">
        <w:t xml:space="preserve">patterns of resource use </w:t>
      </w:r>
      <w:r w:rsidR="00DD4DA1" w:rsidRPr="00E62175">
        <w:t xml:space="preserve">(i.e., fishery footprints) </w:t>
      </w:r>
      <w:r w:rsidRPr="00E62175">
        <w:t xml:space="preserve">could lead to the over- or under-representation </w:t>
      </w:r>
      <w:r w:rsidR="00592FFB" w:rsidRPr="00E62175">
        <w:t xml:space="preserve">of the extent </w:t>
      </w:r>
      <w:r w:rsidRPr="00E62175">
        <w:t>of fishing grounds and level of effort within these areas</w:t>
      </w:r>
      <w:r w:rsidR="00F71A35" w:rsidRPr="00E62175">
        <w:t xml:space="preserve"> </w:t>
      </w:r>
      <w:r w:rsidR="00F71A35" w:rsidRPr="00E62175">
        <w:fldChar w:fldCharType="begin">
          <w:fldData xml:space="preserve">PEVuZE5vdGU+PENpdGU+PEF1dGhvcj5OYXlhazwvQXV0aG9yPjxZZWFyPjIwMTQ8L1llYXI+PFJl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==
</w:fldData>
        </w:fldChar>
      </w:r>
      <w:r w:rsidR="00AA6307" w:rsidRPr="00E62175">
        <w:instrText xml:space="preserve"> ADDIN EN.CITE </w:instrText>
      </w:r>
      <w:r w:rsidR="00AA6307" w:rsidRPr="00E62175">
        <w:fldChar w:fldCharType="begin">
          <w:fldData xml:space="preserve">PEVuZE5vdGU+PENpdGU+PEF1dGhvcj5OYXlhazwvQXV0aG9yPjxZZWFyPjIwMTQ8L1llYXI+PFJl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==
</w:fldData>
        </w:fldChar>
      </w:r>
      <w:r w:rsidR="00AA6307" w:rsidRPr="00E62175">
        <w:instrText xml:space="preserve"> ADDIN EN.CITE.DATA </w:instrText>
      </w:r>
      <w:r w:rsidR="00AA6307" w:rsidRPr="00E62175">
        <w:fldChar w:fldCharType="end"/>
      </w:r>
      <w:r w:rsidR="00F71A35" w:rsidRPr="00E62175">
        <w:fldChar w:fldCharType="separate"/>
      </w:r>
      <w:r w:rsidR="00AA6307" w:rsidRPr="00E62175">
        <w:rPr>
          <w:noProof/>
        </w:rPr>
        <w:t>(</w:t>
      </w:r>
      <w:hyperlink w:anchor="_ENREF_67" w:tooltip="Nayak, 2014 #2104" w:history="1">
        <w:r w:rsidR="00BA1020" w:rsidRPr="00E62175">
          <w:rPr>
            <w:noProof/>
          </w:rPr>
          <w:t>Nayak et al., 2014</w:t>
        </w:r>
      </w:hyperlink>
      <w:r w:rsidR="00AA6307" w:rsidRPr="00E62175">
        <w:rPr>
          <w:noProof/>
        </w:rPr>
        <w:t xml:space="preserve">, </w:t>
      </w:r>
      <w:hyperlink w:anchor="_ENREF_40" w:tooltip="Hiddink, 2007 #2129" w:history="1">
        <w:r w:rsidR="00BA1020" w:rsidRPr="00E62175">
          <w:rPr>
            <w:noProof/>
          </w:rPr>
          <w:t>Hiddink et al., 2007</w:t>
        </w:r>
      </w:hyperlink>
      <w:r w:rsidR="00AA6307" w:rsidRPr="00E62175">
        <w:rPr>
          <w:noProof/>
        </w:rPr>
        <w:t xml:space="preserve">, </w:t>
      </w:r>
      <w:hyperlink w:anchor="_ENREF_66" w:tooltip="Navarrete Forero, 2017 #2121" w:history="1">
        <w:r w:rsidR="00BA1020" w:rsidRPr="00E62175">
          <w:rPr>
            <w:noProof/>
          </w:rPr>
          <w:t>Navarrete Forero et al., 2017</w:t>
        </w:r>
      </w:hyperlink>
      <w:r w:rsidR="00AA6307" w:rsidRPr="00E62175">
        <w:rPr>
          <w:noProof/>
        </w:rPr>
        <w:t>)</w:t>
      </w:r>
      <w:r w:rsidR="00F71A35" w:rsidRPr="00E62175">
        <w:fldChar w:fldCharType="end"/>
      </w:r>
      <w:r w:rsidR="00592FFB" w:rsidRPr="00E62175">
        <w:t>.</w:t>
      </w:r>
      <w:r w:rsidR="00952CBE" w:rsidRPr="00E62175">
        <w:t xml:space="preserve"> </w:t>
      </w:r>
      <w:r w:rsidR="00B279D6" w:rsidRPr="00E62175">
        <w:t>More specifically, t</w:t>
      </w:r>
      <w:r w:rsidRPr="00E62175">
        <w:t xml:space="preserve">he </w:t>
      </w:r>
      <w:r w:rsidR="00B279D6" w:rsidRPr="00E62175">
        <w:t>under</w:t>
      </w:r>
      <w:r w:rsidRPr="00E62175">
        <w:t xml:space="preserve">-estimation of </w:t>
      </w:r>
      <w:r w:rsidR="00B279D6" w:rsidRPr="00E62175">
        <w:t>fishers operating behaviours</w:t>
      </w:r>
      <w:r w:rsidR="00A70320" w:rsidRPr="00E62175">
        <w:t xml:space="preserve"> </w:t>
      </w:r>
      <w:r w:rsidR="004708DC" w:rsidRPr="00E62175">
        <w:t>could</w:t>
      </w:r>
      <w:r w:rsidRPr="00E62175">
        <w:t xml:space="preserve"> result </w:t>
      </w:r>
      <w:r w:rsidR="00592FFB" w:rsidRPr="00E62175">
        <w:t xml:space="preserve">in </w:t>
      </w:r>
      <w:r w:rsidR="004708DC" w:rsidRPr="00E62175">
        <w:t xml:space="preserve">increasing competition for access to </w:t>
      </w:r>
      <w:r w:rsidR="00592FFB" w:rsidRPr="00E62175">
        <w:t xml:space="preserve">near-shore fishing </w:t>
      </w:r>
      <w:r w:rsidRPr="00E62175">
        <w:t>grounds with other competing marine resou</w:t>
      </w:r>
      <w:r w:rsidR="00592FFB" w:rsidRPr="00E62175">
        <w:t>rce users</w:t>
      </w:r>
      <w:r w:rsidR="00A70320" w:rsidRPr="00E62175">
        <w:t xml:space="preserve"> and activities</w:t>
      </w:r>
      <w:r w:rsidR="00592FFB" w:rsidRPr="00E62175">
        <w:t xml:space="preserve"> </w:t>
      </w:r>
      <w:r w:rsidR="00A70320" w:rsidRPr="00E62175">
        <w:t>such as</w:t>
      </w:r>
      <w:r w:rsidR="00592FFB" w:rsidRPr="00E62175">
        <w:t xml:space="preserve"> tourism, large-</w:t>
      </w:r>
      <w:r w:rsidRPr="00E62175">
        <w:t>scale and industrialised fisheries, marine protected areas</w:t>
      </w:r>
      <w:r w:rsidR="00A70320" w:rsidRPr="00E62175">
        <w:t>, and resource exploitation (e.g., petrochemicals</w:t>
      </w:r>
      <w:r w:rsidRPr="00E62175">
        <w:t>)</w:t>
      </w:r>
      <w:r w:rsidR="00CC594D" w:rsidRPr="00E62175">
        <w:t>; which could subsequently</w:t>
      </w:r>
      <w:r w:rsidR="00CC594D" w:rsidRPr="00E62175" w:rsidDel="00CC594D">
        <w:t xml:space="preserve"> </w:t>
      </w:r>
      <w:r w:rsidR="00CC594D" w:rsidRPr="00E62175">
        <w:t>lead to declines in</w:t>
      </w:r>
      <w:r w:rsidRPr="00E62175">
        <w:t xml:space="preserve"> catches and </w:t>
      </w:r>
      <w:r w:rsidR="00592FFB" w:rsidRPr="00E62175">
        <w:t xml:space="preserve">socio-economic living </w:t>
      </w:r>
      <w:r w:rsidRPr="00E62175">
        <w:t>standards</w:t>
      </w:r>
      <w:r w:rsidR="0006779B" w:rsidRPr="00E62175">
        <w:t xml:space="preserve"> </w:t>
      </w:r>
      <w:r w:rsidR="0006779B" w:rsidRPr="00E62175">
        <w:fldChar w:fldCharType="begin"/>
      </w:r>
      <w:r w:rsidR="00AA6307" w:rsidRPr="00E62175">
        <w:instrText xml:space="preserve"> ADDIN EN.CITE &lt;EndNote&gt;&lt;Cite&gt;&lt;Author&gt;Chuenpagdee&lt;/Author&gt;&lt;Year&gt;2006&lt;/Year&gt;&lt;RecNum&gt;1472&lt;/RecNum&gt;&lt;DisplayText&gt;(Chuenpagdee et al., 2006, d’Armengol et al., 2018)&lt;/DisplayText&gt;&lt;record&gt;&lt;rec-number&gt;1472&lt;/rec-number&gt;&lt;foreign-keys&gt;&lt;key app="EN" db-id="d9x2wtrrmw9xx4exta5p9raffeewp95st2rd" timestamp="1430140027"&gt;1472&lt;/key&gt;&lt;/foreign-keys&gt;&lt;ref-type name="Journal Article"&gt;17&lt;/ref-type&gt;&lt;contributors&gt;&lt;authors&gt;&lt;author&gt;Chuenpagdee, Ratana&lt;/author&gt;&lt;author&gt;Liguori, Lisa&lt;/author&gt;&lt;author&gt;Palomares, Maria LD&lt;/author&gt;&lt;author&gt;Pauly, Daniel&lt;/author&gt;&lt;/authors&gt;&lt;/contributors&gt;&lt;titles&gt;&lt;title&gt;Bottom-up, global estimates of small-scale marine fisheries catches&lt;/title&gt;&lt;secondary-title&gt;Fisheries Centre Research Reports &lt;/secondary-title&gt;&lt;/titles&gt;&lt;periodical&gt;&lt;full-title&gt;Fisheries Centre Research Reports&lt;/full-title&gt;&lt;/periodical&gt;&lt;volume&gt;14&lt;/volume&gt;&lt;number&gt;110&lt;/number&gt;&lt;dates&gt;&lt;year&gt;2006&lt;/year&gt;&lt;/dates&gt;&lt;isbn&gt;1198-6727&lt;/isbn&gt;&lt;urls&gt;&lt;/urls&gt;&lt;/record&gt;&lt;/Cite&gt;&lt;Cite&gt;&lt;Author&gt;d’Armengol&lt;/Author&gt;&lt;Year&gt;2018&lt;/Year&gt;&lt;RecNum&gt;2186&lt;/RecNum&gt;&lt;record&gt;&lt;rec-number&gt;2186&lt;/rec-number&gt;&lt;foreign-keys&gt;&lt;key app="EN" db-id="d9x2wtrrmw9xx4exta5p9raffeewp95st2rd" timestamp="1687511514"&gt;2186&lt;/key&gt;&lt;/foreign-keys&gt;&lt;ref-type name="Journal Article"&gt;17&lt;/ref-type&gt;&lt;contributors&gt;&lt;authors&gt;&lt;author&gt;d’Armengol, Laia&lt;/author&gt;&lt;author&gt;Castillo, María Prieto&lt;/author&gt;&lt;author&gt;Ruiz-Mallén, Isabel&lt;/author&gt;&lt;author&gt;Corbera, Esteve&lt;/author&gt;&lt;/authors&gt;&lt;/contributors&gt;&lt;titles&gt;&lt;title&gt;A systematic review of co-managed small-scale fisheries: social diversity and adaptive management improve outcomes&lt;/title&gt;&lt;secondary-title&gt;Global Environmental Change&lt;/secondary-title&gt;&lt;/titles&gt;&lt;periodical&gt;&lt;full-title&gt;Global Environmental Change&lt;/full-title&gt;&lt;/periodical&gt;&lt;pages&gt;212-225&lt;/pages&gt;&lt;volume&gt;52&lt;/volume&gt;&lt;dates&gt;&lt;year&gt;2018&lt;/year&gt;&lt;/dates&gt;&lt;isbn&gt;0959-3780&lt;/isbn&gt;&lt;urls&gt;&lt;/urls&gt;&lt;/record&gt;&lt;/Cite&gt;&lt;/EndNote&gt;</w:instrText>
      </w:r>
      <w:r w:rsidR="0006779B" w:rsidRPr="00E62175">
        <w:fldChar w:fldCharType="separate"/>
      </w:r>
      <w:r w:rsidR="00AA6307" w:rsidRPr="00E62175">
        <w:rPr>
          <w:noProof/>
        </w:rPr>
        <w:t>(</w:t>
      </w:r>
      <w:hyperlink w:anchor="_ENREF_20" w:tooltip="Chuenpagdee, 2006 #1472" w:history="1">
        <w:r w:rsidR="00BA1020" w:rsidRPr="00E62175">
          <w:rPr>
            <w:noProof/>
          </w:rPr>
          <w:t>Chuenpagdee et al., 2006</w:t>
        </w:r>
      </w:hyperlink>
      <w:r w:rsidR="00AA6307" w:rsidRPr="00E62175">
        <w:rPr>
          <w:noProof/>
        </w:rPr>
        <w:t xml:space="preserve">, </w:t>
      </w:r>
      <w:hyperlink w:anchor="_ENREF_22" w:tooltip="d’Armengol, 2018 #2186" w:history="1">
        <w:r w:rsidR="00BA1020" w:rsidRPr="00E62175">
          <w:rPr>
            <w:noProof/>
          </w:rPr>
          <w:t>d’Armengol et al., 2018</w:t>
        </w:r>
      </w:hyperlink>
      <w:r w:rsidR="00AA6307" w:rsidRPr="00E62175">
        <w:rPr>
          <w:noProof/>
        </w:rPr>
        <w:t>)</w:t>
      </w:r>
      <w:r w:rsidR="0006779B" w:rsidRPr="00E62175">
        <w:fldChar w:fldCharType="end"/>
      </w:r>
      <w:r w:rsidR="000C6C7A" w:rsidRPr="00E62175">
        <w:t xml:space="preserve">. Additionally, the </w:t>
      </w:r>
      <w:r w:rsidR="00CC594D" w:rsidRPr="00E62175">
        <w:t>over</w:t>
      </w:r>
      <w:r w:rsidRPr="00E62175">
        <w:t>-representation of SSF operat</w:t>
      </w:r>
      <w:r w:rsidR="0019281E" w:rsidRPr="00E62175">
        <w:t>ing</w:t>
      </w:r>
      <w:r w:rsidRPr="00E62175">
        <w:t xml:space="preserve"> behaviours </w:t>
      </w:r>
      <w:r w:rsidR="000F4199" w:rsidRPr="00E62175">
        <w:t xml:space="preserve">could </w:t>
      </w:r>
      <w:r w:rsidR="00D41D07" w:rsidRPr="00E62175">
        <w:t>obstruct the</w:t>
      </w:r>
      <w:r w:rsidR="000C6C7A" w:rsidRPr="00E62175">
        <w:t xml:space="preserve"> full extent of the impact </w:t>
      </w:r>
      <w:r w:rsidRPr="00E62175">
        <w:t>fishers have on the marine environment from</w:t>
      </w:r>
      <w:r w:rsidR="0071636F" w:rsidRPr="00E62175">
        <w:t xml:space="preserve"> </w:t>
      </w:r>
      <w:r w:rsidRPr="00E62175">
        <w:t>being accurat</w:t>
      </w:r>
      <w:r w:rsidR="000C6C7A" w:rsidRPr="00E62175">
        <w:t xml:space="preserve">ely quantified </w:t>
      </w:r>
      <w:r w:rsidR="00066A92" w:rsidRPr="00E62175">
        <w:t xml:space="preserve">thereby </w:t>
      </w:r>
      <w:r w:rsidR="00D91C9B" w:rsidRPr="00E62175">
        <w:t>lead</w:t>
      </w:r>
      <w:r w:rsidR="00066A92" w:rsidRPr="00E62175">
        <w:t>ing</w:t>
      </w:r>
      <w:r w:rsidR="00D91C9B" w:rsidRPr="00E62175">
        <w:t xml:space="preserve"> to </w:t>
      </w:r>
      <w:r w:rsidR="00D76E23" w:rsidRPr="00E62175">
        <w:t xml:space="preserve">the </w:t>
      </w:r>
      <w:r w:rsidR="00D91C9B" w:rsidRPr="00E62175">
        <w:t xml:space="preserve">overexploitation of </w:t>
      </w:r>
      <w:r w:rsidR="00DD4DA1" w:rsidRPr="00E62175">
        <w:t xml:space="preserve">target </w:t>
      </w:r>
      <w:r w:rsidR="00D91C9B" w:rsidRPr="00E62175">
        <w:t>stocks</w:t>
      </w:r>
      <w:r w:rsidR="0071636F" w:rsidRPr="00E62175">
        <w:t xml:space="preserve"> </w:t>
      </w:r>
      <w:r w:rsidR="0071636F" w:rsidRPr="00E62175">
        <w:fldChar w:fldCharType="begin">
          <w:fldData xml:space="preserve">PEVuZE5vdGU+PENpdGU+PEF1dGhvcj5TdGV3YXJ0PC9BdXRob3I+PFllYXI+MjAxMDwvWWVhcj48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</w:fldData>
        </w:fldChar>
      </w:r>
      <w:r w:rsidR="00AA6307" w:rsidRPr="00E62175">
        <w:instrText xml:space="preserve"> ADDIN EN.CITE </w:instrText>
      </w:r>
      <w:r w:rsidR="00AA6307" w:rsidRPr="00E62175">
        <w:fldChar w:fldCharType="begin">
          <w:fldData xml:space="preserve">PEVuZE5vdGU+PENpdGU+PEF1dGhvcj5TdGV3YXJ0PC9BdXRob3I+PFllYXI+MjAxMDwvWWVhcj48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</w:fldData>
        </w:fldChar>
      </w:r>
      <w:r w:rsidR="00AA6307" w:rsidRPr="00E62175">
        <w:instrText xml:space="preserve"> ADDIN EN.CITE.DATA </w:instrText>
      </w:r>
      <w:r w:rsidR="00AA6307" w:rsidRPr="00E62175">
        <w:fldChar w:fldCharType="end"/>
      </w:r>
      <w:r w:rsidR="0071636F" w:rsidRPr="00E62175">
        <w:fldChar w:fldCharType="separate"/>
      </w:r>
      <w:r w:rsidR="00AA6307" w:rsidRPr="00E62175">
        <w:rPr>
          <w:noProof/>
        </w:rPr>
        <w:t>(</w:t>
      </w:r>
      <w:hyperlink w:anchor="_ENREF_84" w:tooltip="Stewart, 2010 #1466" w:history="1">
        <w:r w:rsidR="00BA1020" w:rsidRPr="00E62175">
          <w:rPr>
            <w:noProof/>
          </w:rPr>
          <w:t>Stewart et al., 2010</w:t>
        </w:r>
      </w:hyperlink>
      <w:r w:rsidR="00AA6307" w:rsidRPr="00E62175">
        <w:rPr>
          <w:noProof/>
        </w:rPr>
        <w:t xml:space="preserve">, </w:t>
      </w:r>
      <w:hyperlink w:anchor="_ENREF_89" w:tooltip="Thoya, 2020 #2165" w:history="1">
        <w:r w:rsidR="00BA1020" w:rsidRPr="00E62175">
          <w:rPr>
            <w:noProof/>
          </w:rPr>
          <w:t>Thoya et al., 2020</w:t>
        </w:r>
      </w:hyperlink>
      <w:r w:rsidR="00AA6307" w:rsidRPr="00E62175">
        <w:rPr>
          <w:noProof/>
        </w:rPr>
        <w:t xml:space="preserve">, </w:t>
      </w:r>
      <w:hyperlink w:anchor="_ENREF_66" w:tooltip="Navarrete Forero, 2017 #2121" w:history="1">
        <w:r w:rsidR="00BA1020" w:rsidRPr="00E62175">
          <w:rPr>
            <w:noProof/>
          </w:rPr>
          <w:t>Navarrete Forero et al., 2017</w:t>
        </w:r>
      </w:hyperlink>
      <w:r w:rsidR="00AA6307" w:rsidRPr="00E62175">
        <w:rPr>
          <w:noProof/>
        </w:rPr>
        <w:t>)</w:t>
      </w:r>
      <w:r w:rsidR="0071636F" w:rsidRPr="00E62175">
        <w:fldChar w:fldCharType="end"/>
      </w:r>
      <w:r w:rsidR="0071636F" w:rsidRPr="00E62175">
        <w:t xml:space="preserve">. </w:t>
      </w:r>
      <w:r w:rsidRPr="00E62175">
        <w:t>This can b</w:t>
      </w:r>
      <w:r w:rsidR="000C6C7A" w:rsidRPr="00E62175">
        <w:t xml:space="preserve">e particularly problematic when </w:t>
      </w:r>
      <w:r w:rsidRPr="00E62175">
        <w:t xml:space="preserve">considering the high levels of </w:t>
      </w:r>
      <w:r w:rsidR="00D74BCF" w:rsidRPr="00E62175">
        <w:t>bycatch</w:t>
      </w:r>
      <w:r w:rsidRPr="00E62175">
        <w:t xml:space="preserve"> associated with many </w:t>
      </w:r>
      <w:r w:rsidR="000C6C7A" w:rsidRPr="00E62175">
        <w:t>SSF</w:t>
      </w:r>
      <w:r w:rsidR="006914B7" w:rsidRPr="00E62175">
        <w:t xml:space="preserve"> </w:t>
      </w:r>
      <w:r w:rsidR="006914B7" w:rsidRPr="00E62175">
        <w:fldChar w:fldCharType="begin"/>
      </w:r>
      <w:r w:rsidR="00AA6307" w:rsidRPr="00E62175">
        <w:instrText xml:space="preserve"> ADDIN EN.CITE &lt;EndNote&gt;&lt;Cite&gt;&lt;Author&gt;Shester&lt;/Author&gt;&lt;Year&gt;2011&lt;/Year&gt;&lt;RecNum&gt;2160&lt;/RecNum&gt;&lt;DisplayText&gt;(Shester and Micheli, 2011, Jones et al., 2018)&lt;/DisplayText&gt;&lt;record&gt;&lt;rec-number&gt;2160&lt;/rec-number&gt;&lt;foreign-keys&gt;&lt;key app="EN" db-id="d9x2wtrrmw9xx4exta5p9raffeewp95st2rd" timestamp="1674564057"&gt;2160&lt;/key&gt;&lt;/foreign-keys&gt;&lt;ref-type name="Journal Article"&gt;17&lt;/ref-type&gt;&lt;contributors&gt;&lt;authors&gt;&lt;author&gt;Shester, Geoffrey G&lt;/author&gt;&lt;author&gt;Micheli, Fiorenza&lt;/author&gt;&lt;/authors&gt;&lt;/contributors&gt;&lt;titles&gt;&lt;title&gt;Conservation challenges for small-scale fisheries: Bycatch and habitat impacts of traps and gillnets&lt;/title&gt;&lt;secondary-title&gt;Biological Conservation&lt;/secondary-title&gt;&lt;/titles&gt;&lt;periodical&gt;&lt;full-title&gt;Biological Conservation&lt;/full-title&gt;&lt;/periodical&gt;&lt;pages&gt;1673-1681&lt;/pages&gt;&lt;volume&gt;144&lt;/volume&gt;&lt;number&gt;5&lt;/number&gt;&lt;dates&gt;&lt;year&gt;2011&lt;/year&gt;&lt;/dates&gt;&lt;isbn&gt;0006-3207&lt;/isbn&gt;&lt;urls&gt;&lt;/urls&gt;&lt;/record&gt;&lt;/Cite&gt;&lt;Cite&gt;&lt;Author&gt;Jones&lt;/Author&gt;&lt;Year&gt;2018&lt;/Year&gt;&lt;RecNum&gt;2106&lt;/RecNum&gt;&lt;record&gt;&lt;rec-number&gt;2106&lt;/rec-number&gt;&lt;foreign-keys&gt;&lt;key app="EN" db-id="d9x2wtrrmw9xx4exta5p9raffeewp95st2rd" timestamp="1674562942"&gt;2106&lt;/key&gt;&lt;/foreign-keys&gt;&lt;ref-type name="Journal Article"&gt;17&lt;/ref-type&gt;&lt;contributors&gt;&lt;authors&gt;&lt;author&gt;Jones, Benjamin L&lt;/author&gt;&lt;author&gt;Unsworth, Richard KF&lt;/author&gt;&lt;author&gt;Udagedara, Susantha&lt;/author&gt;&lt;author&gt;Cullen-Unsworth, Leanne C&lt;/author&gt;&lt;/authors&gt;&lt;/contributors&gt;&lt;titles&gt;&lt;title&gt;Conservation concerns of small-scale fisheries: by-catch impacts of a shrimp and finfish fishery in a Sri Lankan lagoon&lt;/title&gt;&lt;secondary-title&gt;Frontiers in Marine Science&lt;/secondary-title&gt;&lt;/titles&gt;&lt;periodical&gt;&lt;full-title&gt;Frontiers in Marine Science&lt;/full-title&gt;&lt;/periodical&gt;&lt;pages&gt;52&lt;/pages&gt;&lt;dates&gt;&lt;year&gt;2018&lt;/year&gt;&lt;/dates&gt;&lt;isbn&gt;2296-7745&lt;/isbn&gt;&lt;urls&gt;&lt;/urls&gt;&lt;/record&gt;&lt;/Cite&gt;&lt;/EndNote&gt;</w:instrText>
      </w:r>
      <w:r w:rsidR="006914B7" w:rsidRPr="00E62175">
        <w:fldChar w:fldCharType="separate"/>
      </w:r>
      <w:r w:rsidR="00AA6307" w:rsidRPr="00E62175">
        <w:rPr>
          <w:noProof/>
        </w:rPr>
        <w:t>(</w:t>
      </w:r>
      <w:hyperlink w:anchor="_ENREF_80" w:tooltip="Shester, 2011 #2160" w:history="1">
        <w:r w:rsidR="00BA1020" w:rsidRPr="00E62175">
          <w:rPr>
            <w:noProof/>
          </w:rPr>
          <w:t>Shester and Micheli, 2011</w:t>
        </w:r>
      </w:hyperlink>
      <w:r w:rsidR="00AA6307" w:rsidRPr="00E62175">
        <w:rPr>
          <w:noProof/>
        </w:rPr>
        <w:t xml:space="preserve">, </w:t>
      </w:r>
      <w:hyperlink w:anchor="_ENREF_47" w:tooltip="Jones, 2018 #2106" w:history="1">
        <w:r w:rsidR="00BA1020" w:rsidRPr="00E62175">
          <w:rPr>
            <w:noProof/>
          </w:rPr>
          <w:t>Jones et al., 2018</w:t>
        </w:r>
      </w:hyperlink>
      <w:r w:rsidR="00AA6307" w:rsidRPr="00E62175">
        <w:rPr>
          <w:noProof/>
        </w:rPr>
        <w:t>)</w:t>
      </w:r>
      <w:r w:rsidR="006914B7" w:rsidRPr="00E62175">
        <w:fldChar w:fldCharType="end"/>
      </w:r>
      <w:r w:rsidRPr="00E62175">
        <w:t xml:space="preserve">. </w:t>
      </w:r>
    </w:p>
    <w:p w14:paraId="7075257F" w14:textId="77777777" w:rsidR="005B420C" w:rsidRPr="00E62175" w:rsidRDefault="005B420C" w:rsidP="003D45EA">
      <w:pPr>
        <w:pStyle w:val="Heading2"/>
        <w:jc w:val="left"/>
        <w:rPr>
          <w:rFonts w:cs="Calibri"/>
          <w:bCs/>
          <w:sz w:val="22"/>
          <w:szCs w:val="22"/>
        </w:rPr>
      </w:pPr>
      <w:r w:rsidRPr="00E62175">
        <w:t>Exploring relationships</w:t>
      </w:r>
    </w:p>
    <w:p w14:paraId="0AB4CEF8" w14:textId="0FE13927" w:rsidR="007334DD" w:rsidRPr="00E62175" w:rsidRDefault="00E37C38" w:rsidP="003D45EA">
      <w:pPr>
        <w:pStyle w:val="Text"/>
        <w:jc w:val="left"/>
      </w:pPr>
      <w:r w:rsidRPr="00E62175">
        <w:t xml:space="preserve">Despite </w:t>
      </w:r>
      <w:r w:rsidR="00907B0D" w:rsidRPr="00E62175">
        <w:t xml:space="preserve">previous </w:t>
      </w:r>
      <w:r w:rsidR="00EF738B" w:rsidRPr="00E62175">
        <w:t xml:space="preserve">national scale </w:t>
      </w:r>
      <w:r w:rsidRPr="00E62175">
        <w:t>studies finding</w:t>
      </w:r>
      <w:r w:rsidR="0050057C" w:rsidRPr="00E62175">
        <w:t xml:space="preserve"> vessel length to be correlated with operational range</w:t>
      </w:r>
      <w:r w:rsidRPr="00E62175">
        <w:t xml:space="preserve"> </w:t>
      </w:r>
      <w:r w:rsidRPr="00E62175">
        <w:fldChar w:fldCharType="begin"/>
      </w:r>
      <w:r w:rsidR="00AA6307" w:rsidRPr="00E62175">
        <w:instrText xml:space="preserve"> ADDIN EN.CITE &lt;EndNote&gt;&lt;Cite&gt;&lt;Author&gt;Natale&lt;/Author&gt;&lt;Year&gt;2015&lt;/Year&gt;&lt;RecNum&gt;1714&lt;/RecNum&gt;&lt;DisplayText&gt;(Natale et al., 2015)&lt;/DisplayText&gt;&lt;record&gt;&lt;rec-number&gt;1714&lt;/rec-number&gt;&lt;foreign-keys&gt;&lt;key app="EN" db-id="d9x2wtrrmw9xx4exta5p9raffeewp95st2rd" timestamp="1477994940"&gt;1714&lt;/key&gt;&lt;/foreign-keys&gt;&lt;ref-type name="Journal Article"&gt;17&lt;/ref-type&gt;&lt;contributors&gt;&lt;authors&gt;&lt;author&gt;Natale, Fabrizio&lt;/author&gt;&lt;author&gt;Gibin, Maurizio&lt;/author&gt;&lt;author&gt;Alessandrini, Alfredo&lt;/author&gt;&lt;author&gt;Vespe, Michele&lt;/author&gt;&lt;author&gt;Paulrud, Anton&lt;/author&gt;&lt;/authors&gt;&lt;/contributors&gt;&lt;titles&gt;&lt;title&gt;Mapping Fishing Effort through AIS Data&lt;/title&gt;&lt;secondary-title&gt;PLoS ONE&lt;/secondary-title&gt;&lt;/titles&gt;&lt;periodical&gt;&lt;full-title&gt;Plos One&lt;/full-title&gt;&lt;/periodical&gt;&lt;pages&gt;e0130746&lt;/pages&gt;&lt;volume&gt;10&lt;/volume&gt;&lt;number&gt;6&lt;/number&gt;&lt;dates&gt;&lt;year&gt;2015&lt;/year&gt;&lt;/dates&gt;&lt;publisher&gt;Public Library of Science&lt;/publisher&gt;&lt;urls&gt;&lt;related-urls&gt;&lt;url&gt;http://dx.doi.org/10.1371%2Fjournal.pone.0130746&lt;/url&gt;&lt;/related-urls&gt;&lt;/urls&gt;&lt;electronic-resource-num&gt;10.1371/journal.pone.0130746&lt;/electronic-resource-num&gt;&lt;/record&gt;&lt;/Cite&gt;&lt;/EndNote&gt;</w:instrText>
      </w:r>
      <w:r w:rsidRPr="00E62175">
        <w:fldChar w:fldCharType="separate"/>
      </w:r>
      <w:r w:rsidR="00AA6307" w:rsidRPr="00E62175">
        <w:rPr>
          <w:noProof/>
        </w:rPr>
        <w:t>(</w:t>
      </w:r>
      <w:hyperlink w:anchor="_ENREF_65" w:tooltip="Natale, 2015 #1714" w:history="1">
        <w:r w:rsidR="00BA1020" w:rsidRPr="00E62175">
          <w:rPr>
            <w:noProof/>
          </w:rPr>
          <w:t>Natale et al., 2015</w:t>
        </w:r>
      </w:hyperlink>
      <w:r w:rsidR="00AA6307" w:rsidRPr="00E62175">
        <w:rPr>
          <w:noProof/>
        </w:rPr>
        <w:t>)</w:t>
      </w:r>
      <w:r w:rsidRPr="00E62175">
        <w:fldChar w:fldCharType="end"/>
      </w:r>
      <w:r w:rsidR="0050057C" w:rsidRPr="00E62175">
        <w:t xml:space="preserve"> </w:t>
      </w:r>
      <w:r w:rsidRPr="00E62175">
        <w:t xml:space="preserve">– we </w:t>
      </w:r>
      <w:r w:rsidR="00907B0D" w:rsidRPr="00E62175">
        <w:t xml:space="preserve">found no </w:t>
      </w:r>
      <w:r w:rsidRPr="00E62175">
        <w:t>significant relationship between the length of vessels and the operating behaviour of SSF – such as distance travelled</w:t>
      </w:r>
      <w:r w:rsidR="00043748" w:rsidRPr="00E62175">
        <w:t>.</w:t>
      </w:r>
      <w:r w:rsidR="0050057C" w:rsidRPr="00E62175">
        <w:t xml:space="preserve"> </w:t>
      </w:r>
      <w:r w:rsidR="009B42B2" w:rsidRPr="00E62175">
        <w:t>These differences in findings</w:t>
      </w:r>
      <w:r w:rsidR="00F97EFE" w:rsidRPr="00E62175">
        <w:t xml:space="preserve"> </w:t>
      </w:r>
      <w:r w:rsidR="00EF738B" w:rsidRPr="00E62175">
        <w:t>could</w:t>
      </w:r>
      <w:r w:rsidR="009B42B2" w:rsidRPr="00E62175">
        <w:t xml:space="preserve"> reflect </w:t>
      </w:r>
      <w:r w:rsidR="00F97EFE" w:rsidRPr="00E62175">
        <w:lastRenderedPageBreak/>
        <w:t xml:space="preserve">the sample size of our analyses that were small in part due to the limited </w:t>
      </w:r>
      <w:r w:rsidR="004223A9" w:rsidRPr="00E62175">
        <w:t xml:space="preserve">number of </w:t>
      </w:r>
      <w:r w:rsidR="00F97EFE" w:rsidRPr="00E62175">
        <w:t xml:space="preserve">published studies, </w:t>
      </w:r>
      <w:r w:rsidR="00263CD5" w:rsidRPr="00E62175">
        <w:t>or</w:t>
      </w:r>
      <w:r w:rsidR="00F97EFE" w:rsidRPr="00E62175">
        <w:t xml:space="preserve"> </w:t>
      </w:r>
      <w:r w:rsidR="004223A9" w:rsidRPr="00E62175">
        <w:t xml:space="preserve">that </w:t>
      </w:r>
      <w:r w:rsidR="009B42B2" w:rsidRPr="00E62175">
        <w:t xml:space="preserve">the high variability in fisher behaviour observed at a global scale </w:t>
      </w:r>
      <w:r w:rsidR="00E467B8" w:rsidRPr="00E62175">
        <w:t>mask</w:t>
      </w:r>
      <w:r w:rsidR="009D6D8D" w:rsidRPr="00E62175">
        <w:t>s</w:t>
      </w:r>
      <w:r w:rsidR="00E467B8" w:rsidRPr="00E62175">
        <w:t xml:space="preserve"> differences </w:t>
      </w:r>
      <w:r w:rsidR="009B42B2" w:rsidRPr="00E62175">
        <w:t xml:space="preserve">commonly observed within national SSF fleets. </w:t>
      </w:r>
    </w:p>
    <w:p w14:paraId="6E7D8EE1" w14:textId="77777777" w:rsidR="007334DD" w:rsidRPr="00E62175" w:rsidRDefault="007334DD" w:rsidP="003D45EA">
      <w:pPr>
        <w:pStyle w:val="Text"/>
        <w:jc w:val="left"/>
      </w:pPr>
    </w:p>
    <w:p w14:paraId="4CEDBEF2" w14:textId="66438AF0" w:rsidR="00C15923" w:rsidRPr="00E62175" w:rsidRDefault="00BD3254" w:rsidP="003D45EA">
      <w:pPr>
        <w:pStyle w:val="Text"/>
        <w:jc w:val="left"/>
      </w:pPr>
      <w:r w:rsidRPr="00E62175">
        <w:t>Whilst no significant relationship was found be</w:t>
      </w:r>
      <w:r w:rsidR="002A0E2A" w:rsidRPr="00E62175">
        <w:t xml:space="preserve">tween </w:t>
      </w:r>
      <w:r w:rsidR="0006037B" w:rsidRPr="00E62175">
        <w:t>the operating behaviour of SSF</w:t>
      </w:r>
      <w:r w:rsidR="0006037B" w:rsidRPr="00E62175" w:rsidDel="0006037B">
        <w:t xml:space="preserve"> </w:t>
      </w:r>
      <w:r w:rsidR="002A0E2A" w:rsidRPr="00E62175">
        <w:t xml:space="preserve">and </w:t>
      </w:r>
      <w:r w:rsidR="007B7EDA" w:rsidRPr="00E62175">
        <w:t>method of propulsion</w:t>
      </w:r>
      <w:r w:rsidR="0050057C" w:rsidRPr="00E62175">
        <w:t xml:space="preserve"> (</w:t>
      </w:r>
      <w:r w:rsidR="00B70901" w:rsidRPr="00E62175">
        <w:t>i.e.,</w:t>
      </w:r>
      <w:r w:rsidR="0050057C" w:rsidRPr="00E62175">
        <w:t xml:space="preserve"> motorised or non-motorised), </w:t>
      </w:r>
      <w:r w:rsidR="00B70901" w:rsidRPr="00E62175">
        <w:t>previous</w:t>
      </w:r>
      <w:r w:rsidR="007334DD" w:rsidRPr="00E62175">
        <w:t xml:space="preserve"> national scale</w:t>
      </w:r>
      <w:r w:rsidR="00B70901" w:rsidRPr="00E62175">
        <w:t xml:space="preserve"> </w:t>
      </w:r>
      <w:r w:rsidR="0050057C" w:rsidRPr="00E62175">
        <w:t>studies have shown that motorised SSF vessels are able to fish further and for longer than their non-motorised counterparts that are typically small, low-tech, low power vessels (e.g., paddle or sail powered) which limits the distances they can travel offshore</w:t>
      </w:r>
      <w:r w:rsidR="0050057C" w:rsidRPr="00E62175" w:rsidDel="003A6EDE">
        <w:t xml:space="preserve"> </w:t>
      </w:r>
      <w:r w:rsidR="000E0299" w:rsidRPr="00E62175">
        <w:fldChar w:fldCharType="begin"/>
      </w:r>
      <w:r w:rsidR="00AA6307" w:rsidRPr="00E62175">
        <w:instrText xml:space="preserve"> ADDIN EN.CITE &lt;EndNote&gt;&lt;Cite&gt;&lt;Author&gt;Daw&lt;/Author&gt;&lt;Year&gt;2011&lt;/Year&gt;&lt;RecNum&gt;2175&lt;/RecNum&gt;&lt;DisplayText&gt;(Daw, 2011, Metcalfe et al., 2017)&lt;/DisplayText&gt;&lt;record&gt;&lt;rec-number&gt;2175&lt;/rec-number&gt;&lt;foreign-keys&gt;&lt;key app="EN" db-id="d9x2wtrrmw9xx4exta5p9raffeewp95st2rd" timestamp="1674568220"&gt;2175&lt;/key&gt;&lt;/foreign-keys&gt;&lt;ref-type name="Report"&gt;27&lt;/ref-type&gt;&lt;contributors&gt;&lt;authors&gt;&lt;author&gt;Daw, T&lt;/author&gt;&lt;/authors&gt;&lt;/contributors&gt;&lt;titles&gt;&lt;title&gt;The spatial behaviour of artisanal fishers: Implications for fisheries management and development (Fishers in Space) Final Report December 2011&lt;/title&gt;&lt;/titles&gt;&lt;dates&gt;&lt;year&gt;2011&lt;/year&gt;&lt;/dates&gt;&lt;publisher&gt;Western Indian Ocean Marine Science Association&lt;/publisher&gt;&lt;urls&gt;&lt;/urls&gt;&lt;/record&gt;&lt;/Cite&gt;&lt;Cite&gt;&lt;Author&gt;Metcalfe&lt;/Author&gt;&lt;Year&gt;2017&lt;/Year&gt;&lt;RecNum&gt;1610&lt;/RecNum&gt;&lt;record&gt;&lt;rec-number&gt;1610&lt;/rec-number&gt;&lt;foreign-keys&gt;&lt;key app="EN" db-id="d9x2wtrrmw9xx4exta5p9raffeewp95st2rd" timestamp="1448623897"&gt;1610&lt;/key&gt;&lt;/foreign-keys&gt;&lt;ref-type name="Journal Article"&gt;17&lt;/ref-type&gt;&lt;contributors&gt;&lt;authors&gt;&lt;author&gt;Metcalfe, K.&lt;/author&gt;&lt;author&gt;Collins,T&lt;/author&gt;&lt;author&gt;Abernethy, K.E.&lt;/author&gt;&lt;author&gt;Boumba, R.&lt;/author&gt;&lt;author&gt;Dengui, J.C.&lt;/author&gt;&lt;author&gt;Miyalou, R.&lt;/author&gt;&lt;author&gt;Parnell, R.J.&lt;/author&gt;&lt;author&gt;Plummer, Kate. E.&lt;/author&gt;&lt;author&gt;Russell, Debbie. J.F.&lt;/author&gt;&lt;author&gt;Safou, Gilbert Koumba&lt;/author&gt;&lt;author&gt;Tilley, D.&lt;/author&gt;&lt;author&gt;Turner, R.A.&lt;/author&gt;&lt;author&gt;Vanleeuwe, H.&lt;/author&gt;&lt;author&gt;Witt, M. J.&lt;/author&gt;&lt;author&gt;Godley, B. J.&lt;/author&gt;&lt;/authors&gt;&lt;/contributors&gt;&lt;titles&gt;&lt;title&gt;Addressing uncertainty in marine resource management; combining community engagement and tracking technology to characterise human behavior&lt;/title&gt;&lt;secondary-title&gt;Conservation Letters&lt;/secondary-title&gt;&lt;/titles&gt;&lt;periodical&gt;&lt;full-title&gt;Conservation Letters&lt;/full-title&gt;&lt;/periodical&gt;&lt;pages&gt;460-469&lt;/pages&gt;&lt;volume&gt;10&lt;/volume&gt;&lt;number&gt;4&lt;/number&gt;&lt;dates&gt;&lt;year&gt;2017&lt;/year&gt;&lt;/dates&gt;&lt;urls&gt;&lt;/urls&gt;&lt;electronic-resource-num&gt;10.1111/conl.12293&lt;/electronic-resource-num&gt;&lt;/record&gt;&lt;/Cite&gt;&lt;/EndNote&gt;</w:instrText>
      </w:r>
      <w:r w:rsidR="000E0299" w:rsidRPr="00E62175">
        <w:fldChar w:fldCharType="separate"/>
      </w:r>
      <w:r w:rsidR="00AA6307" w:rsidRPr="00E62175">
        <w:rPr>
          <w:noProof/>
        </w:rPr>
        <w:t>(</w:t>
      </w:r>
      <w:hyperlink w:anchor="_ENREF_24" w:tooltip="Daw, 2011 #2175" w:history="1">
        <w:r w:rsidR="00BA1020" w:rsidRPr="00E62175">
          <w:rPr>
            <w:noProof/>
          </w:rPr>
          <w:t>Daw, 2011</w:t>
        </w:r>
      </w:hyperlink>
      <w:r w:rsidR="00AA6307" w:rsidRPr="00E62175">
        <w:rPr>
          <w:noProof/>
        </w:rPr>
        <w:t xml:space="preserve">, </w:t>
      </w:r>
      <w:hyperlink w:anchor="_ENREF_62" w:tooltip="Metcalfe, 2017 #1610" w:history="1">
        <w:r w:rsidR="00BA1020" w:rsidRPr="00E62175">
          <w:rPr>
            <w:noProof/>
          </w:rPr>
          <w:t>Metcalfe et al., 2017</w:t>
        </w:r>
      </w:hyperlink>
      <w:r w:rsidR="00AA6307" w:rsidRPr="00E62175">
        <w:rPr>
          <w:noProof/>
        </w:rPr>
        <w:t>)</w:t>
      </w:r>
      <w:r w:rsidR="000E0299" w:rsidRPr="00E62175">
        <w:fldChar w:fldCharType="end"/>
      </w:r>
      <w:r w:rsidR="0050057C" w:rsidRPr="00E62175">
        <w:t xml:space="preserve">. </w:t>
      </w:r>
      <w:r w:rsidR="007334DD" w:rsidRPr="00E62175">
        <w:t>Similarly, we detected</w:t>
      </w:r>
      <w:r w:rsidR="00280BE8" w:rsidRPr="00E62175">
        <w:t xml:space="preserve"> no relationship between engine</w:t>
      </w:r>
      <w:r w:rsidR="007334DD" w:rsidRPr="00E62175">
        <w:t xml:space="preserve"> </w:t>
      </w:r>
      <w:r w:rsidR="00280BE8" w:rsidRPr="00E62175">
        <w:t>s</w:t>
      </w:r>
      <w:r w:rsidR="007334DD" w:rsidRPr="00E62175">
        <w:t xml:space="preserve">ize/power and the operating behaviour of fishers despite previous </w:t>
      </w:r>
      <w:r w:rsidR="009265DE" w:rsidRPr="00E62175">
        <w:t xml:space="preserve">national scale </w:t>
      </w:r>
      <w:r w:rsidR="007334DD" w:rsidRPr="00E62175">
        <w:t xml:space="preserve">studies showing </w:t>
      </w:r>
      <w:r w:rsidR="002A0E2A" w:rsidRPr="00E62175">
        <w:t xml:space="preserve">that engine power could </w:t>
      </w:r>
      <w:r w:rsidRPr="00E62175">
        <w:t>predict fishers operation</w:t>
      </w:r>
      <w:r w:rsidR="00BF261B" w:rsidRPr="00E62175">
        <w:t>al</w:t>
      </w:r>
      <w:r w:rsidRPr="00E62175">
        <w:t xml:space="preserve"> range</w:t>
      </w:r>
      <w:r w:rsidR="000E0299" w:rsidRPr="00E62175">
        <w:t xml:space="preserve"> </w:t>
      </w:r>
      <w:r w:rsidR="000E0299" w:rsidRPr="00E62175">
        <w:fldChar w:fldCharType="begin"/>
      </w:r>
      <w:r w:rsidR="00AA6307" w:rsidRPr="00E62175">
        <w:instrText xml:space="preserve"> ADDIN EN.CITE &lt;EndNote&gt;&lt;Cite&gt;&lt;Author&gt;Natale&lt;/Author&gt;&lt;Year&gt;2015&lt;/Year&gt;&lt;RecNum&gt;1714&lt;/RecNum&gt;&lt;DisplayText&gt;(Natale et al., 2015)&lt;/DisplayText&gt;&lt;record&gt;&lt;rec-number&gt;1714&lt;/rec-number&gt;&lt;foreign-keys&gt;&lt;key app="EN" db-id="d9x2wtrrmw9xx4exta5p9raffeewp95st2rd" timestamp="1477994940"&gt;1714&lt;/key&gt;&lt;/foreign-keys&gt;&lt;ref-type name="Journal Article"&gt;17&lt;/ref-type&gt;&lt;contributors&gt;&lt;authors&gt;&lt;author&gt;Natale, Fabrizio&lt;/author&gt;&lt;author&gt;Gibin, Maurizio&lt;/author&gt;&lt;author&gt;Alessandrini, Alfredo&lt;/author&gt;&lt;author&gt;Vespe, Michele&lt;/author&gt;&lt;author&gt;Paulrud, Anton&lt;/author&gt;&lt;/authors&gt;&lt;/contributors&gt;&lt;titles&gt;&lt;title&gt;Mapping Fishing Effort through AIS Data&lt;/title&gt;&lt;secondary-title&gt;PLoS ONE&lt;/secondary-title&gt;&lt;/titles&gt;&lt;periodical&gt;&lt;full-title&gt;Plos One&lt;/full-title&gt;&lt;/periodical&gt;&lt;pages&gt;e0130746&lt;/pages&gt;&lt;volume&gt;10&lt;/volume&gt;&lt;number&gt;6&lt;/number&gt;&lt;dates&gt;&lt;year&gt;2015&lt;/year&gt;&lt;/dates&gt;&lt;publisher&gt;Public Library of Science&lt;/publisher&gt;&lt;urls&gt;&lt;related-urls&gt;&lt;url&gt;http://dx.doi.org/10.1371%2Fjournal.pone.0130746&lt;/url&gt;&lt;/related-urls&gt;&lt;/urls&gt;&lt;electronic-resource-num&gt;10.1371/journal.pone.0130746&lt;/electronic-resource-num&gt;&lt;/record&gt;&lt;/Cite&gt;&lt;/EndNote&gt;</w:instrText>
      </w:r>
      <w:r w:rsidR="000E0299" w:rsidRPr="00E62175">
        <w:fldChar w:fldCharType="separate"/>
      </w:r>
      <w:r w:rsidR="00AA6307" w:rsidRPr="00E62175">
        <w:rPr>
          <w:noProof/>
        </w:rPr>
        <w:t>(</w:t>
      </w:r>
      <w:hyperlink w:anchor="_ENREF_65" w:tooltip="Natale, 2015 #1714" w:history="1">
        <w:r w:rsidR="00BA1020" w:rsidRPr="00E62175">
          <w:rPr>
            <w:noProof/>
          </w:rPr>
          <w:t>Natale et al., 2015</w:t>
        </w:r>
      </w:hyperlink>
      <w:r w:rsidR="00AA6307" w:rsidRPr="00E62175">
        <w:rPr>
          <w:noProof/>
        </w:rPr>
        <w:t>)</w:t>
      </w:r>
      <w:r w:rsidR="000E0299" w:rsidRPr="00E62175">
        <w:fldChar w:fldCharType="end"/>
      </w:r>
      <w:r w:rsidR="007334DD" w:rsidRPr="00E62175">
        <w:t xml:space="preserve">. </w:t>
      </w:r>
      <w:r w:rsidR="00A12B24" w:rsidRPr="00E62175">
        <w:t xml:space="preserve">These findings may </w:t>
      </w:r>
      <w:r w:rsidR="001975AA">
        <w:t>reflect</w:t>
      </w:r>
      <w:r w:rsidR="00A12B24" w:rsidRPr="00E62175">
        <w:t xml:space="preserve"> fishers’ financial power as well as the size, construction and condition of many vessels which are typically wooden hulled vessels that can be in service for up to a decade and lack powered refrigeration</w:t>
      </w:r>
      <w:r w:rsidR="00B13BDF">
        <w:t>. A</w:t>
      </w:r>
      <w:r w:rsidR="009D6D8D" w:rsidRPr="00E62175">
        <w:t>ll of</w:t>
      </w:r>
      <w:r w:rsidR="00A12B24" w:rsidRPr="00E62175">
        <w:t xml:space="preserve"> which combined may </w:t>
      </w:r>
      <w:r w:rsidR="000271EB" w:rsidRPr="00E62175">
        <w:t>constrain how far fishers c</w:t>
      </w:r>
      <w:r w:rsidR="00A12B24" w:rsidRPr="00E62175">
        <w:t>an safely and physically operate</w:t>
      </w:r>
      <w:r w:rsidR="000271EB" w:rsidRPr="00E62175">
        <w:t xml:space="preserve"> (i.e., how much fuel they can purchase) and</w:t>
      </w:r>
      <w:r w:rsidR="00A12B24" w:rsidRPr="00E62175">
        <w:t xml:space="preserve"> the amount of catch that they can store onboard without compromising its quality and value </w:t>
      </w:r>
      <w:r w:rsidR="00E83194" w:rsidRPr="00E62175">
        <w:fldChar w:fldCharType="begin"/>
      </w:r>
      <w:r w:rsidR="00AA6307" w:rsidRPr="00E62175">
        <w:instrText xml:space="preserve"> ADDIN EN.CITE &lt;EndNote&gt;&lt;Cite&gt;&lt;Author&gt;Chuenpagdee&lt;/Author&gt;&lt;Year&gt;2006&lt;/Year&gt;&lt;RecNum&gt;1472&lt;/RecNum&gt;&lt;DisplayText&gt;(Chuenpagdee et al., 2006, Natale et al., 2015)&lt;/DisplayText&gt;&lt;record&gt;&lt;rec-number&gt;1472&lt;/rec-number&gt;&lt;foreign-keys&gt;&lt;key app="EN" db-id="d9x2wtrrmw9xx4exta5p9raffeewp95st2rd" timestamp="1430140027"&gt;1472&lt;/key&gt;&lt;/foreign-keys&gt;&lt;ref-type name="Journal Article"&gt;17&lt;/ref-type&gt;&lt;contributors&gt;&lt;authors&gt;&lt;author&gt;Chuenpagdee, Ratana&lt;/author&gt;&lt;author&gt;Liguori, Lisa&lt;/author&gt;&lt;author&gt;Palomares, Maria LD&lt;/author&gt;&lt;author&gt;Pauly, Daniel&lt;/author&gt;&lt;/authors&gt;&lt;/contributors&gt;&lt;titles&gt;&lt;title&gt;Bottom-up, global estimates of small-scale marine fisheries catches&lt;/title&gt;&lt;secondary-title&gt;Fisheries Centre Research Reports &lt;/secondary-title&gt;&lt;/titles&gt;&lt;periodical&gt;&lt;full-title&gt;Fisheries Centre Research Reports&lt;/full-title&gt;&lt;/periodical&gt;&lt;volume&gt;14&lt;/volume&gt;&lt;number&gt;110&lt;/number&gt;&lt;dates&gt;&lt;year&gt;2006&lt;/year&gt;&lt;/dates&gt;&lt;isbn&gt;1198-6727&lt;/isbn&gt;&lt;urls&gt;&lt;/urls&gt;&lt;/record&gt;&lt;/Cite&gt;&lt;Cite&gt;&lt;Author&gt;Natale&lt;/Author&gt;&lt;Year&gt;2015&lt;/Year&gt;&lt;RecNum&gt;1714&lt;/RecNum&gt;&lt;record&gt;&lt;rec-number&gt;1714&lt;/rec-number&gt;&lt;foreign-keys&gt;&lt;key app="EN" db-id="d9x2wtrrmw9xx4exta5p9raffeewp95st2rd" timestamp="1477994940"&gt;1714&lt;/key&gt;&lt;/foreign-keys&gt;&lt;ref-type name="Journal Article"&gt;17&lt;/ref-type&gt;&lt;contributors&gt;&lt;authors&gt;&lt;author&gt;Natale, Fabrizio&lt;/author&gt;&lt;author&gt;Gibin, Maurizio&lt;/author&gt;&lt;author&gt;Alessandrini, Alfredo&lt;/author&gt;&lt;author&gt;Vespe, Michele&lt;/author&gt;&lt;author&gt;Paulrud, Anton&lt;/author&gt;&lt;/authors&gt;&lt;/contributors&gt;&lt;titles&gt;&lt;title&gt;Mapping Fishing Effort through AIS Data&lt;/title&gt;&lt;secondary-title&gt;PLoS ONE&lt;/secondary-title&gt;&lt;/titles&gt;&lt;periodical&gt;&lt;full-title&gt;Plos One&lt;/full-title&gt;&lt;/periodical&gt;&lt;pages&gt;e0130746&lt;/pages&gt;&lt;volume&gt;10&lt;/volume&gt;&lt;number&gt;6&lt;/number&gt;&lt;dates&gt;&lt;year&gt;2015&lt;/year&gt;&lt;/dates&gt;&lt;publisher&gt;Public Library of Science&lt;/publisher&gt;&lt;urls&gt;&lt;related-urls&gt;&lt;url&gt;http://dx.doi.org/10.1371%2Fjournal.pone.0130746&lt;/url&gt;&lt;/related-urls&gt;&lt;/urls&gt;&lt;electronic-resource-num&gt;10.1371/journal.pone.0130746&lt;/electronic-resource-num&gt;&lt;/record&gt;&lt;/Cite&gt;&lt;/EndNote&gt;</w:instrText>
      </w:r>
      <w:r w:rsidR="00E83194" w:rsidRPr="00E62175">
        <w:fldChar w:fldCharType="separate"/>
      </w:r>
      <w:r w:rsidR="00AA6307" w:rsidRPr="00E62175">
        <w:rPr>
          <w:noProof/>
        </w:rPr>
        <w:t>(</w:t>
      </w:r>
      <w:hyperlink w:anchor="_ENREF_20" w:tooltip="Chuenpagdee, 2006 #1472" w:history="1">
        <w:r w:rsidR="00BA1020" w:rsidRPr="00E62175">
          <w:rPr>
            <w:noProof/>
          </w:rPr>
          <w:t>Chuenpagdee et al., 2006</w:t>
        </w:r>
      </w:hyperlink>
      <w:r w:rsidR="00AA6307" w:rsidRPr="00E62175">
        <w:rPr>
          <w:noProof/>
        </w:rPr>
        <w:t xml:space="preserve">, </w:t>
      </w:r>
      <w:hyperlink w:anchor="_ENREF_65" w:tooltip="Natale, 2015 #1714" w:history="1">
        <w:r w:rsidR="00BA1020" w:rsidRPr="00E62175">
          <w:rPr>
            <w:noProof/>
          </w:rPr>
          <w:t>Natale et al., 2015</w:t>
        </w:r>
      </w:hyperlink>
      <w:r w:rsidR="00AA6307" w:rsidRPr="00E62175">
        <w:rPr>
          <w:noProof/>
        </w:rPr>
        <w:t>)</w:t>
      </w:r>
      <w:r w:rsidR="00E83194" w:rsidRPr="00E62175">
        <w:fldChar w:fldCharType="end"/>
      </w:r>
      <w:r w:rsidR="004932C2" w:rsidRPr="00E62175">
        <w:t>; ultimately leading to a high dependency on nearshore shallow waters</w:t>
      </w:r>
      <w:r w:rsidR="00E83194" w:rsidRPr="00E62175">
        <w:t>.</w:t>
      </w:r>
      <w:r w:rsidR="00C15923" w:rsidRPr="00E62175">
        <w:t xml:space="preserve"> </w:t>
      </w:r>
    </w:p>
    <w:p w14:paraId="443453A3" w14:textId="77777777" w:rsidR="00BD3254" w:rsidRPr="00E62175" w:rsidRDefault="00BD3254" w:rsidP="003D45EA">
      <w:pPr>
        <w:pStyle w:val="Text"/>
        <w:jc w:val="left"/>
      </w:pPr>
    </w:p>
    <w:p w14:paraId="0224B5C3" w14:textId="0B71F476" w:rsidR="00BD3254" w:rsidRPr="00E62175" w:rsidRDefault="007334DD" w:rsidP="00193A16">
      <w:pPr>
        <w:pStyle w:val="Text"/>
        <w:jc w:val="left"/>
      </w:pPr>
      <w:r w:rsidRPr="00E62175">
        <w:t xml:space="preserve">Our findings also </w:t>
      </w:r>
      <w:r w:rsidR="00E46B26" w:rsidRPr="00E62175">
        <w:t xml:space="preserve">show that the </w:t>
      </w:r>
      <w:r w:rsidR="00BD3254" w:rsidRPr="00E62175">
        <w:t>type of fishing gear</w:t>
      </w:r>
      <w:r w:rsidR="002A0E2A" w:rsidRPr="00E62175">
        <w:t xml:space="preserve"> deployed </w:t>
      </w:r>
      <w:r w:rsidR="00E46B26" w:rsidRPr="00E62175">
        <w:t>had no observed</w:t>
      </w:r>
      <w:r w:rsidR="00BD3254" w:rsidRPr="00E62175">
        <w:t xml:space="preserve"> effect on </w:t>
      </w:r>
      <w:r w:rsidR="00E46B26" w:rsidRPr="00E62175">
        <w:t xml:space="preserve">the operating </w:t>
      </w:r>
      <w:r w:rsidR="00BD3254" w:rsidRPr="00E62175">
        <w:t>behaviour</w:t>
      </w:r>
      <w:r w:rsidR="00E46B26" w:rsidRPr="00E62175">
        <w:t xml:space="preserve"> of SSF. Similar trends were observed in</w:t>
      </w:r>
      <w:r w:rsidR="00BD3254" w:rsidRPr="00E62175">
        <w:t xml:space="preserve"> a previous study</w:t>
      </w:r>
      <w:r w:rsidR="00CC0945" w:rsidRPr="00E62175">
        <w:t>, investigating a single fishery</w:t>
      </w:r>
      <w:r w:rsidR="00BD3254" w:rsidRPr="00E62175">
        <w:t xml:space="preserve"> </w:t>
      </w:r>
      <w:r w:rsidR="000E0299" w:rsidRPr="00E62175">
        <w:fldChar w:fldCharType="begin"/>
      </w:r>
      <w:r w:rsidR="00AA6307" w:rsidRPr="00E62175">
        <w:instrText xml:space="preserve"> ADDIN EN.CITE &lt;EndNote&gt;&lt;Cite&gt;&lt;Author&gt;Natale&lt;/Author&gt;&lt;Year&gt;2015&lt;/Year&gt;&lt;RecNum&gt;1714&lt;/RecNum&gt;&lt;DisplayText&gt;(Natale et al., 2015)&lt;/DisplayText&gt;&lt;record&gt;&lt;rec-number&gt;1714&lt;/rec-number&gt;&lt;foreign-keys&gt;&lt;key app="EN" db-id="d9x2wtrrmw9xx4exta5p9raffeewp95st2rd" timestamp="1477994940"&gt;1714&lt;/key&gt;&lt;/foreign-keys&gt;&lt;ref-type name="Journal Article"&gt;17&lt;/ref-type&gt;&lt;contributors&gt;&lt;authors&gt;&lt;author&gt;Natale, Fabrizio&lt;/author&gt;&lt;author&gt;Gibin, Maurizio&lt;/author&gt;&lt;author&gt;Alessandrini, Alfredo&lt;/author&gt;&lt;author&gt;Vespe, Michele&lt;/author&gt;&lt;author&gt;Paulrud, Anton&lt;/author&gt;&lt;/authors&gt;&lt;/contributors&gt;&lt;titles&gt;&lt;title&gt;Mapping Fishing Effort through AIS Data&lt;/title&gt;&lt;secondary-title&gt;PLoS ONE&lt;/secondary-title&gt;&lt;/titles&gt;&lt;periodical&gt;&lt;full-title&gt;Plos One&lt;/full-title&gt;&lt;/periodical&gt;&lt;pages&gt;e0130746&lt;/pages&gt;&lt;volume&gt;10&lt;/volume&gt;&lt;number&gt;6&lt;/number&gt;&lt;dates&gt;&lt;year&gt;2015&lt;/year&gt;&lt;/dates&gt;&lt;publisher&gt;Public Library of Science&lt;/publisher&gt;&lt;urls&gt;&lt;related-urls&gt;&lt;url&gt;http://dx.doi.org/10.1371%2Fjournal.pone.0130746&lt;/url&gt;&lt;/related-urls&gt;&lt;/urls&gt;&lt;electronic-resource-num&gt;10.1371/journal.pone.0130746&lt;/electronic-resource-num&gt;&lt;/record&gt;&lt;/Cite&gt;&lt;/EndNote&gt;</w:instrText>
      </w:r>
      <w:r w:rsidR="000E0299" w:rsidRPr="00E62175">
        <w:fldChar w:fldCharType="separate"/>
      </w:r>
      <w:r w:rsidR="00AA6307" w:rsidRPr="00E62175">
        <w:rPr>
          <w:noProof/>
        </w:rPr>
        <w:t>(</w:t>
      </w:r>
      <w:hyperlink w:anchor="_ENREF_65" w:tooltip="Natale, 2015 #1714" w:history="1">
        <w:r w:rsidR="00BA1020" w:rsidRPr="00E62175">
          <w:rPr>
            <w:noProof/>
          </w:rPr>
          <w:t>Natale et al., 2015</w:t>
        </w:r>
      </w:hyperlink>
      <w:r w:rsidR="00AA6307" w:rsidRPr="00E62175">
        <w:rPr>
          <w:noProof/>
        </w:rPr>
        <w:t>)</w:t>
      </w:r>
      <w:r w:rsidR="000E0299" w:rsidRPr="00E62175">
        <w:fldChar w:fldCharType="end"/>
      </w:r>
      <w:r w:rsidR="000E0299" w:rsidRPr="00E62175">
        <w:t xml:space="preserve">. </w:t>
      </w:r>
      <w:r w:rsidRPr="00E62175">
        <w:t>However, i</w:t>
      </w:r>
      <w:r w:rsidR="00193A16" w:rsidRPr="00E62175">
        <w:t xml:space="preserve">t is worth noting that </w:t>
      </w:r>
      <w:r w:rsidR="00BD3254" w:rsidRPr="00E62175">
        <w:t>fishers using small vessels with lo</w:t>
      </w:r>
      <w:r w:rsidR="00B16BE3" w:rsidRPr="00E62175">
        <w:t xml:space="preserve">w engine power have been </w:t>
      </w:r>
      <w:r w:rsidR="00193A16" w:rsidRPr="00E62175">
        <w:t xml:space="preserve">observed </w:t>
      </w:r>
      <w:r w:rsidR="00BD3254" w:rsidRPr="00E62175">
        <w:t xml:space="preserve">travelling great distances to deeper waters to combat fish stock </w:t>
      </w:r>
      <w:r w:rsidR="00B16BE3" w:rsidRPr="00E62175">
        <w:t>declines in their local grounds</w:t>
      </w:r>
      <w:r w:rsidR="000E0299" w:rsidRPr="00E62175">
        <w:t xml:space="preserve"> </w:t>
      </w:r>
      <w:r w:rsidR="000E0299" w:rsidRPr="00E62175">
        <w:fldChar w:fldCharType="begin"/>
      </w:r>
      <w:r w:rsidR="00AA6307" w:rsidRPr="00E62175">
        <w:instrText xml:space="preserve"> ADDIN EN.CITE &lt;EndNote&gt;&lt;Cite&gt;&lt;Author&gt;Damasio&lt;/Author&gt;&lt;Year&gt;2020&lt;/Year&gt;&lt;RecNum&gt;2117&lt;/RecNum&gt;&lt;DisplayText&gt;(Damasio et al., 2020)&lt;/DisplayText&gt;&lt;record&gt;&lt;rec-number&gt;2117&lt;/rec-number&gt;&lt;foreign-keys&gt;&lt;key app="EN" db-id="d9x2wtrrmw9xx4exta5p9raffeewp95st2rd" timestamp="1674563326"&gt;2117&lt;/key&gt;&lt;/foreign-keys&gt;&lt;ref-type name="Journal Article"&gt;17&lt;/ref-type&gt;&lt;contributors&gt;&lt;authors&gt;&lt;author&gt;Damasio, Ludmila MA&lt;/author&gt;&lt;author&gt;Peninno, Maria Grazia&lt;/author&gt;&lt;author&gt;Lopes, Priscila FM&lt;/author&gt;&lt;/authors&gt;&lt;/contributors&gt;&lt;titles&gt;&lt;title&gt;Small changes, big impacts: Geographic expansion in small-scale fisheries&lt;/title&gt;&lt;secondary-title&gt;Fisheries Research&lt;/secondary-title&gt;&lt;/titles&gt;&lt;periodical&gt;&lt;full-title&gt;Fisheries Research&lt;/full-title&gt;&lt;/periodical&gt;&lt;pages&gt;105533&lt;/pages&gt;&lt;volume&gt;226&lt;/volume&gt;&lt;dates&gt;&lt;year&gt;2020&lt;/year&gt;&lt;/dates&gt;&lt;isbn&gt;0165-7836&lt;/isbn&gt;&lt;urls&gt;&lt;/urls&gt;&lt;/record&gt;&lt;/Cite&gt;&lt;/EndNote&gt;</w:instrText>
      </w:r>
      <w:r w:rsidR="000E0299" w:rsidRPr="00E62175">
        <w:fldChar w:fldCharType="separate"/>
      </w:r>
      <w:r w:rsidR="00AA6307" w:rsidRPr="00E62175">
        <w:rPr>
          <w:noProof/>
        </w:rPr>
        <w:t>(</w:t>
      </w:r>
      <w:hyperlink w:anchor="_ENREF_23" w:tooltip="Damasio, 2020 #2117" w:history="1">
        <w:r w:rsidR="00BA1020" w:rsidRPr="00E62175">
          <w:rPr>
            <w:noProof/>
          </w:rPr>
          <w:t>Damasio et al., 2020</w:t>
        </w:r>
      </w:hyperlink>
      <w:r w:rsidR="00AA6307" w:rsidRPr="00E62175">
        <w:rPr>
          <w:noProof/>
        </w:rPr>
        <w:t>)</w:t>
      </w:r>
      <w:r w:rsidR="000E0299" w:rsidRPr="00E62175">
        <w:fldChar w:fldCharType="end"/>
      </w:r>
      <w:r w:rsidR="00895297" w:rsidRPr="00E62175">
        <w:t xml:space="preserve">, and so the health of fish stocks are </w:t>
      </w:r>
      <w:r w:rsidR="00CD55AD" w:rsidRPr="00E62175">
        <w:t xml:space="preserve">also </w:t>
      </w:r>
      <w:r w:rsidR="00895297" w:rsidRPr="00E62175">
        <w:t xml:space="preserve">likely to play an important role in shaping </w:t>
      </w:r>
      <w:r w:rsidR="000144C0" w:rsidRPr="00E62175">
        <w:t xml:space="preserve">fishers’ </w:t>
      </w:r>
      <w:r w:rsidR="00895297" w:rsidRPr="00E62175">
        <w:t>operating behaviour.</w:t>
      </w:r>
    </w:p>
    <w:p w14:paraId="555DA213" w14:textId="7E463440" w:rsidR="00BD3254" w:rsidRPr="00E62175" w:rsidRDefault="00BD3254" w:rsidP="003D45EA">
      <w:pPr>
        <w:pStyle w:val="Text"/>
        <w:jc w:val="left"/>
      </w:pPr>
    </w:p>
    <w:p w14:paraId="18B4BA37" w14:textId="4D3D1F82" w:rsidR="00E46B26" w:rsidRPr="00E62175" w:rsidRDefault="00E83194" w:rsidP="000144C0">
      <w:pPr>
        <w:pStyle w:val="Text"/>
        <w:jc w:val="left"/>
      </w:pPr>
      <w:r w:rsidRPr="00E62175">
        <w:t xml:space="preserve">Perhaps most interestingly, we found a </w:t>
      </w:r>
      <w:r w:rsidR="00735EFB" w:rsidRPr="00E62175">
        <w:t>significant</w:t>
      </w:r>
      <w:r w:rsidR="00B16BE3" w:rsidRPr="00E62175">
        <w:t xml:space="preserve"> difference in the </w:t>
      </w:r>
      <w:r w:rsidR="00BD3254" w:rsidRPr="00E62175">
        <w:t xml:space="preserve">operating behaviour of SSF fleets </w:t>
      </w:r>
      <w:r w:rsidR="00735EFB" w:rsidRPr="00E62175">
        <w:t>from low- to high-income countries</w:t>
      </w:r>
      <w:r w:rsidR="007B0BF0" w:rsidRPr="00E62175">
        <w:t xml:space="preserve">. </w:t>
      </w:r>
      <w:r w:rsidR="00BD3254" w:rsidRPr="00E62175">
        <w:t>These differences could reflect the high dependency on fish</w:t>
      </w:r>
      <w:r w:rsidR="00B16BE3" w:rsidRPr="00E62175">
        <w:t xml:space="preserve"> as a </w:t>
      </w:r>
      <w:r w:rsidR="00B16BE3" w:rsidRPr="00E62175">
        <w:lastRenderedPageBreak/>
        <w:t>source of protein</w:t>
      </w:r>
      <w:r w:rsidR="00C6254D" w:rsidRPr="00E62175">
        <w:t xml:space="preserve"> </w:t>
      </w:r>
      <w:r w:rsidR="00C6254D" w:rsidRPr="00E62175">
        <w:fldChar w:fldCharType="begin"/>
      </w:r>
      <w:r w:rsidR="00AA6307" w:rsidRPr="00E62175">
        <w:instrText xml:space="preserve"> ADDIN EN.CITE &lt;EndNote&gt;&lt;Cite&gt;&lt;Author&gt;Kraan&lt;/Author&gt;&lt;Year&gt;2009&lt;/Year&gt;&lt;RecNum&gt;2133&lt;/RecNum&gt;&lt;DisplayText&gt;(Kraan, 2009, Loring et al., 2019)&lt;/DisplayText&gt;&lt;record&gt;&lt;rec-number&gt;2133&lt;/rec-number&gt;&lt;foreign-keys&gt;&lt;key app="EN" db-id="d9x2wtrrmw9xx4exta5p9raffeewp95st2rd" timestamp="1674563571"&gt;2133&lt;/key&gt;&lt;/foreign-keys&gt;&lt;ref-type name="Book"&gt;6&lt;/ref-type&gt;&lt;contributors&gt;&lt;authors&gt;&lt;author&gt;Kraan, Marloes&lt;/author&gt;&lt;/authors&gt;&lt;/contributors&gt;&lt;titles&gt;&lt;title&gt;Creating space for fishermen&amp;apos;s livelihoods: Anlo-Ewe beach seine fishermen&amp;apos;s negotiations for livelihood space within multiple governance structures in Ghana&lt;/title&gt;&lt;/titles&gt;&lt;number&gt;19&lt;/number&gt;&lt;dates&gt;&lt;year&gt;2009&lt;/year&gt;&lt;/dates&gt;&lt;publisher&gt;African Studies Centre&lt;/publisher&gt;&lt;isbn&gt;9054480890&lt;/isbn&gt;&lt;urls&gt;&lt;/urls&gt;&lt;/record&gt;&lt;/Cite&gt;&lt;Cite&gt;&lt;Author&gt;Loring&lt;/Author&gt;&lt;Year&gt;2019&lt;/Year&gt;&lt;RecNum&gt;2136&lt;/RecNum&gt;&lt;record&gt;&lt;rec-number&gt;2136&lt;/rec-number&gt;&lt;foreign-keys&gt;&lt;key app="EN" db-id="d9x2wtrrmw9xx4exta5p9raffeewp95st2rd" timestamp="1674563615"&gt;2136&lt;/key&gt;&lt;/foreign-keys&gt;&lt;ref-type name="Book Section"&gt;5&lt;/ref-type&gt;&lt;contributors&gt;&lt;authors&gt;&lt;author&gt;Loring, Philip A&lt;/author&gt;&lt;author&gt;Fazzino, David V&lt;/author&gt;&lt;author&gt;Agapito, Melinda&lt;/author&gt;&lt;author&gt;Chuenpagdee, Ratana&lt;/author&gt;&lt;author&gt;Gannon, Glenna&lt;/author&gt;&lt;author&gt;Isaacs, Moenieba&lt;/author&gt;&lt;/authors&gt;&lt;/contributors&gt;&lt;titles&gt;&lt;title&gt;Fish and food security in small-scale fisheries&lt;/title&gt;&lt;secondary-title&gt;Transdisciplinarity for small-scale fisheries governance&lt;/secondary-title&gt;&lt;/titles&gt;&lt;pages&gt;55-73&lt;/pages&gt;&lt;dates&gt;&lt;year&gt;2019&lt;/year&gt;&lt;/dates&gt;&lt;publisher&gt;Springer&lt;/publisher&gt;&lt;urls&gt;&lt;/urls&gt;&lt;/record&gt;&lt;/Cite&gt;&lt;/EndNote&gt;</w:instrText>
      </w:r>
      <w:r w:rsidR="00C6254D" w:rsidRPr="00E62175">
        <w:fldChar w:fldCharType="separate"/>
      </w:r>
      <w:r w:rsidR="00AA6307" w:rsidRPr="00E62175">
        <w:rPr>
          <w:noProof/>
        </w:rPr>
        <w:t>(</w:t>
      </w:r>
      <w:hyperlink w:anchor="_ENREF_51" w:tooltip="Kraan, 2009 #2133" w:history="1">
        <w:r w:rsidR="00BA1020" w:rsidRPr="00E62175">
          <w:rPr>
            <w:noProof/>
          </w:rPr>
          <w:t>Kraan, 2009</w:t>
        </w:r>
      </w:hyperlink>
      <w:r w:rsidR="00AA6307" w:rsidRPr="00E62175">
        <w:rPr>
          <w:noProof/>
        </w:rPr>
        <w:t xml:space="preserve">, </w:t>
      </w:r>
      <w:hyperlink w:anchor="_ENREF_58" w:tooltip="Loring, 2019 #2136" w:history="1">
        <w:r w:rsidR="00BA1020" w:rsidRPr="00E62175">
          <w:rPr>
            <w:noProof/>
          </w:rPr>
          <w:t>Loring et al., 2019</w:t>
        </w:r>
      </w:hyperlink>
      <w:r w:rsidR="00AA6307" w:rsidRPr="00E62175">
        <w:rPr>
          <w:noProof/>
        </w:rPr>
        <w:t>)</w:t>
      </w:r>
      <w:r w:rsidR="00C6254D" w:rsidRPr="00E62175">
        <w:fldChar w:fldCharType="end"/>
      </w:r>
      <w:r w:rsidR="00BD3254" w:rsidRPr="00E62175">
        <w:t>, the presence of overfishing dr</w:t>
      </w:r>
      <w:r w:rsidR="00B16BE3" w:rsidRPr="00E62175">
        <w:t xml:space="preserve">iven by </w:t>
      </w:r>
      <w:r w:rsidR="00254301" w:rsidRPr="00E62175">
        <w:t>IUU</w:t>
      </w:r>
      <w:r w:rsidR="00BD3254" w:rsidRPr="00E62175">
        <w:t xml:space="preserve"> fishing</w:t>
      </w:r>
      <w:r w:rsidR="00DA0DC3" w:rsidRPr="00E62175">
        <w:t>,</w:t>
      </w:r>
      <w:r w:rsidR="00BD3254" w:rsidRPr="00E62175">
        <w:t xml:space="preserve"> and weaker governance that forces fishe</w:t>
      </w:r>
      <w:r w:rsidR="00B16BE3" w:rsidRPr="00E62175">
        <w:t xml:space="preserve">rs in these countries to travel </w:t>
      </w:r>
      <w:r w:rsidR="00BD3254" w:rsidRPr="00E62175">
        <w:t>further afield to find productive fishing grounds</w:t>
      </w:r>
      <w:r w:rsidR="00C6254D" w:rsidRPr="00E62175">
        <w:t xml:space="preserve"> </w:t>
      </w:r>
      <w:r w:rsidR="00C6254D" w:rsidRPr="00E62175">
        <w:fldChar w:fldCharType="begin"/>
      </w:r>
      <w:r w:rsidR="00AA6307" w:rsidRPr="00E62175">
        <w:instrText xml:space="preserve"> ADDIN EN.CITE &lt;EndNote&gt;&lt;Cite&gt;&lt;Author&gt;Chuenpagdee&lt;/Author&gt;&lt;Year&gt;2006&lt;/Year&gt;&lt;RecNum&gt;1472&lt;/RecNum&gt;&lt;DisplayText&gt;(Chuenpagdee et al., 2006, Hall et al., 2009)&lt;/DisplayText&gt;&lt;record&gt;&lt;rec-number&gt;1472&lt;/rec-number&gt;&lt;foreign-keys&gt;&lt;key app="EN" db-id="d9x2wtrrmw9xx4exta5p9raffeewp95st2rd" timestamp="1430140027"&gt;1472&lt;/key&gt;&lt;/foreign-keys&gt;&lt;ref-type name="Journal Article"&gt;17&lt;/ref-type&gt;&lt;contributors&gt;&lt;authors&gt;&lt;author&gt;Chuenpagdee, Ratana&lt;/author&gt;&lt;author&gt;Liguori, Lisa&lt;/author&gt;&lt;author&gt;Palomares, Maria LD&lt;/author&gt;&lt;author&gt;Pauly, Daniel&lt;/author&gt;&lt;/authors&gt;&lt;/contributors&gt;&lt;titles&gt;&lt;title&gt;Bottom-up, global estimates of small-scale marine fisheries catches&lt;/title&gt;&lt;secondary-title&gt;Fisheries Centre Research Reports &lt;/secondary-title&gt;&lt;/titles&gt;&lt;periodical&gt;&lt;full-title&gt;Fisheries Centre Research Reports&lt;/full-title&gt;&lt;/periodical&gt;&lt;volume&gt;14&lt;/volume&gt;&lt;number&gt;110&lt;/number&gt;&lt;dates&gt;&lt;year&gt;2006&lt;/year&gt;&lt;/dates&gt;&lt;isbn&gt;1198-6727&lt;/isbn&gt;&lt;urls&gt;&lt;/urls&gt;&lt;/record&gt;&lt;/Cite&gt;&lt;Cite&gt;&lt;Author&gt;Hall&lt;/Author&gt;&lt;Year&gt;2009&lt;/Year&gt;&lt;RecNum&gt;2126&lt;/RecNum&gt;&lt;record&gt;&lt;rec-number&gt;2126&lt;/rec-number&gt;&lt;foreign-keys&gt;&lt;key app="EN" db-id="d9x2wtrrmw9xx4exta5p9raffeewp95st2rd" timestamp="1674563452"&gt;2126&lt;/key&gt;&lt;/foreign-keys&gt;&lt;ref-type name="Journal Article"&gt;17&lt;/ref-type&gt;&lt;contributors&gt;&lt;authors&gt;&lt;author&gt;Hall, G Brent&lt;/author&gt;&lt;author&gt;Moore, Antoni&lt;/author&gt;&lt;author&gt;Knight, Peter&lt;/author&gt;&lt;author&gt;Hankey, Nick&lt;/author&gt;&lt;/authors&gt;&lt;/contributors&gt;&lt;titles&gt;&lt;title&gt;The extraction and utilization of local and scientific geospatial knowledge within the Bluff oyster fishery, New Zealand&lt;/title&gt;&lt;secondary-title&gt;Journal of Environmental Management&lt;/secondary-title&gt;&lt;/titles&gt;&lt;periodical&gt;&lt;full-title&gt;Journal of Environmental Management&lt;/full-title&gt;&lt;/periodical&gt;&lt;pages&gt;2055-2070&lt;/pages&gt;&lt;volume&gt;90&lt;/volume&gt;&lt;number&gt;6&lt;/number&gt;&lt;dates&gt;&lt;year&gt;2009&lt;/year&gt;&lt;/dates&gt;&lt;isbn&gt;0301-4797&lt;/isbn&gt;&lt;urls&gt;&lt;/urls&gt;&lt;/record&gt;&lt;/Cite&gt;&lt;/EndNote&gt;</w:instrText>
      </w:r>
      <w:r w:rsidR="00C6254D" w:rsidRPr="00E62175">
        <w:fldChar w:fldCharType="separate"/>
      </w:r>
      <w:r w:rsidR="00AA6307" w:rsidRPr="00E62175">
        <w:rPr>
          <w:noProof/>
        </w:rPr>
        <w:t>(</w:t>
      </w:r>
      <w:hyperlink w:anchor="_ENREF_20" w:tooltip="Chuenpagdee, 2006 #1472" w:history="1">
        <w:r w:rsidR="00BA1020" w:rsidRPr="00E62175">
          <w:rPr>
            <w:noProof/>
          </w:rPr>
          <w:t>Chuenpagdee et al., 2006</w:t>
        </w:r>
      </w:hyperlink>
      <w:r w:rsidR="00AA6307" w:rsidRPr="00E62175">
        <w:rPr>
          <w:noProof/>
        </w:rPr>
        <w:t xml:space="preserve">, </w:t>
      </w:r>
      <w:hyperlink w:anchor="_ENREF_36" w:tooltip="Hall, 2009 #2126" w:history="1">
        <w:r w:rsidR="00BA1020" w:rsidRPr="00E62175">
          <w:rPr>
            <w:noProof/>
          </w:rPr>
          <w:t>Hall et al., 2009</w:t>
        </w:r>
      </w:hyperlink>
      <w:r w:rsidR="00AA6307" w:rsidRPr="00E62175">
        <w:rPr>
          <w:noProof/>
        </w:rPr>
        <w:t>)</w:t>
      </w:r>
      <w:r w:rsidR="00C6254D" w:rsidRPr="00E62175">
        <w:fldChar w:fldCharType="end"/>
      </w:r>
      <w:r w:rsidR="00BD3254" w:rsidRPr="00E62175">
        <w:t>.</w:t>
      </w:r>
    </w:p>
    <w:p w14:paraId="0A997446" w14:textId="77777777" w:rsidR="008F2D82" w:rsidRPr="00E62175" w:rsidRDefault="008F2D82" w:rsidP="003D45EA">
      <w:pPr>
        <w:pStyle w:val="Heading1"/>
        <w:jc w:val="left"/>
        <w:rPr>
          <w:rFonts w:cs="Calibri"/>
        </w:rPr>
      </w:pPr>
      <w:r w:rsidRPr="00E62175">
        <w:rPr>
          <w:rFonts w:cs="Calibri"/>
        </w:rPr>
        <w:t>Conclusion</w:t>
      </w:r>
    </w:p>
    <w:p w14:paraId="0C7273CE" w14:textId="36CEEDD0" w:rsidR="00C23FCB" w:rsidRPr="00E62175" w:rsidRDefault="00316BE0" w:rsidP="003D45EA">
      <w:pPr>
        <w:pStyle w:val="Text"/>
        <w:jc w:val="left"/>
      </w:pPr>
      <w:r w:rsidRPr="00E62175">
        <w:t>Although some of our main findings have previously been replicated</w:t>
      </w:r>
      <w:r w:rsidR="001975AA">
        <w:t xml:space="preserve"> at a national scale</w:t>
      </w:r>
      <w:r w:rsidRPr="00E62175">
        <w:t xml:space="preserve"> by several other publications </w:t>
      </w:r>
      <w:r w:rsidR="00214CF0" w:rsidRPr="00E62175">
        <w:fldChar w:fldCharType="begin">
          <w:fldData xml:space="preserve">PEVuZE5vdGU+PENpdGU+PEF1dGhvcj5EYXc8L0F1dGhvcj48WWVhcj4yMDExPC9ZZWFyPjxSZWNO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</w:fldData>
        </w:fldChar>
      </w:r>
      <w:r w:rsidR="00AA6307" w:rsidRPr="00E62175">
        <w:instrText xml:space="preserve"> ADDIN EN.CITE </w:instrText>
      </w:r>
      <w:r w:rsidR="00AA6307" w:rsidRPr="00E62175">
        <w:fldChar w:fldCharType="begin">
          <w:fldData xml:space="preserve">PEVuZE5vdGU+PENpdGU+PEF1dGhvcj5EYXc8L0F1dGhvcj48WWVhcj4yMDExPC9ZZWFyPjxSZWNO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</w:fldData>
        </w:fldChar>
      </w:r>
      <w:r w:rsidR="00AA6307" w:rsidRPr="00E62175">
        <w:instrText xml:space="preserve"> ADDIN EN.CITE.DATA </w:instrText>
      </w:r>
      <w:r w:rsidR="00AA6307" w:rsidRPr="00E62175">
        <w:fldChar w:fldCharType="end"/>
      </w:r>
      <w:r w:rsidR="00214CF0" w:rsidRPr="00E62175">
        <w:fldChar w:fldCharType="separate"/>
      </w:r>
      <w:r w:rsidR="00AA6307" w:rsidRPr="00E62175">
        <w:rPr>
          <w:noProof/>
        </w:rPr>
        <w:t xml:space="preserve">(e.g., </w:t>
      </w:r>
      <w:hyperlink w:anchor="_ENREF_24" w:tooltip="Daw, 2011 #2175" w:history="1">
        <w:r w:rsidR="00BA1020" w:rsidRPr="00E62175">
          <w:rPr>
            <w:noProof/>
          </w:rPr>
          <w:t>Daw, 2011</w:t>
        </w:r>
      </w:hyperlink>
      <w:r w:rsidR="00AA6307" w:rsidRPr="00E62175">
        <w:rPr>
          <w:noProof/>
        </w:rPr>
        <w:t xml:space="preserve">, </w:t>
      </w:r>
      <w:hyperlink w:anchor="_ENREF_65" w:tooltip="Natale, 2015 #1714" w:history="1">
        <w:r w:rsidR="00BA1020" w:rsidRPr="00E62175">
          <w:rPr>
            <w:noProof/>
          </w:rPr>
          <w:t>Natale et al., 2015</w:t>
        </w:r>
      </w:hyperlink>
      <w:r w:rsidR="00AA6307" w:rsidRPr="00E62175">
        <w:rPr>
          <w:noProof/>
        </w:rPr>
        <w:t xml:space="preserve">, </w:t>
      </w:r>
      <w:hyperlink w:anchor="_ENREF_62" w:tooltip="Metcalfe, 2017 #1610" w:history="1">
        <w:r w:rsidR="00BA1020" w:rsidRPr="00E62175">
          <w:rPr>
            <w:noProof/>
          </w:rPr>
          <w:t>Metcalfe et al., 2017</w:t>
        </w:r>
      </w:hyperlink>
      <w:r w:rsidR="00AA6307" w:rsidRPr="00E62175">
        <w:rPr>
          <w:noProof/>
        </w:rPr>
        <w:t xml:space="preserve">, </w:t>
      </w:r>
      <w:hyperlink w:anchor="_ENREF_73" w:tooltip="Quijano Quiñones, 2021 #2153" w:history="1">
        <w:r w:rsidR="00BA1020" w:rsidRPr="00E62175">
          <w:rPr>
            <w:noProof/>
          </w:rPr>
          <w:t>Quijano Quiñones et al., 2021</w:t>
        </w:r>
      </w:hyperlink>
      <w:r w:rsidR="00AA6307" w:rsidRPr="00E62175">
        <w:rPr>
          <w:noProof/>
        </w:rPr>
        <w:t>)</w:t>
      </w:r>
      <w:r w:rsidR="00214CF0" w:rsidRPr="00E62175">
        <w:fldChar w:fldCharType="end"/>
      </w:r>
      <w:r w:rsidRPr="00E62175">
        <w:t xml:space="preserve">, this is the </w:t>
      </w:r>
      <w:r w:rsidR="00213B95" w:rsidRPr="00E62175">
        <w:t xml:space="preserve">first </w:t>
      </w:r>
      <w:r w:rsidRPr="00E62175">
        <w:t xml:space="preserve">study on marine fisheries </w:t>
      </w:r>
      <w:r w:rsidR="00BD3254" w:rsidRPr="00E62175">
        <w:t xml:space="preserve">to </w:t>
      </w:r>
      <w:r w:rsidR="00663ADC" w:rsidRPr="00E62175">
        <w:t>synthesis</w:t>
      </w:r>
      <w:r w:rsidR="006C2791" w:rsidRPr="00E62175">
        <w:t>e</w:t>
      </w:r>
      <w:r w:rsidR="00663ADC" w:rsidRPr="00E62175">
        <w:t xml:space="preserve"> </w:t>
      </w:r>
      <w:r w:rsidRPr="00E62175">
        <w:t>the</w:t>
      </w:r>
      <w:r w:rsidR="00663ADC" w:rsidRPr="00E62175">
        <w:t xml:space="preserve"> </w:t>
      </w:r>
      <w:r w:rsidR="00BD3254" w:rsidRPr="00E62175">
        <w:t xml:space="preserve">spatiotemporal </w:t>
      </w:r>
      <w:r w:rsidRPr="00E62175">
        <w:t xml:space="preserve">operating </w:t>
      </w:r>
      <w:r w:rsidR="00BD3254" w:rsidRPr="00E62175">
        <w:t>behav</w:t>
      </w:r>
      <w:r w:rsidR="00AE2C12" w:rsidRPr="00E62175">
        <w:t xml:space="preserve">iour of </w:t>
      </w:r>
      <w:r w:rsidR="00124D15">
        <w:t>SSF</w:t>
      </w:r>
      <w:r w:rsidR="00E3473C" w:rsidRPr="00E62175">
        <w:t xml:space="preserve"> at a global scale</w:t>
      </w:r>
      <w:r w:rsidRPr="00E62175">
        <w:t xml:space="preserve">. In </w:t>
      </w:r>
      <w:r w:rsidR="00BD3254" w:rsidRPr="00E62175">
        <w:t>summary</w:t>
      </w:r>
      <w:r w:rsidR="004E347F" w:rsidRPr="00E62175">
        <w:t>,</w:t>
      </w:r>
      <w:r w:rsidR="00BD3254" w:rsidRPr="00E62175">
        <w:t xml:space="preserve"> we show: (1) th</w:t>
      </w:r>
      <w:r w:rsidR="00340BA5" w:rsidRPr="00E62175">
        <w:t>is</w:t>
      </w:r>
      <w:r w:rsidR="00BD3254" w:rsidRPr="00E62175">
        <w:t xml:space="preserve"> field </w:t>
      </w:r>
      <w:r w:rsidR="00340BA5" w:rsidRPr="00E62175">
        <w:t xml:space="preserve">of research is relatively </w:t>
      </w:r>
      <w:r w:rsidR="00AE2C12" w:rsidRPr="00E62175">
        <w:t>young</w:t>
      </w:r>
      <w:r w:rsidR="00340BA5" w:rsidRPr="00E62175">
        <w:t xml:space="preserve"> </w:t>
      </w:r>
      <w:r w:rsidR="00AE2C12" w:rsidRPr="00E62175">
        <w:t>and under-</w:t>
      </w:r>
      <w:r w:rsidR="00BD3254" w:rsidRPr="00E62175">
        <w:t xml:space="preserve">representative of certain regions; (2) </w:t>
      </w:r>
      <w:r w:rsidR="00663ADC" w:rsidRPr="00E62175">
        <w:t xml:space="preserve">there is a </w:t>
      </w:r>
      <w:r w:rsidR="00BD3254" w:rsidRPr="00E62175">
        <w:t>high degree of</w:t>
      </w:r>
      <w:r w:rsidR="00AE2C12" w:rsidRPr="00E62175">
        <w:t xml:space="preserve"> </w:t>
      </w:r>
      <w:r w:rsidR="00BD3254" w:rsidRPr="00E62175">
        <w:t xml:space="preserve">variability in </w:t>
      </w:r>
      <w:r w:rsidR="00663ADC" w:rsidRPr="00E62175">
        <w:t>fishers</w:t>
      </w:r>
      <w:r w:rsidR="00DC0BA6" w:rsidRPr="00E62175">
        <w:t>’</w:t>
      </w:r>
      <w:r w:rsidR="00663ADC" w:rsidRPr="00E62175">
        <w:t xml:space="preserve"> operating </w:t>
      </w:r>
      <w:r w:rsidR="00BD3254" w:rsidRPr="00E62175">
        <w:t>behaviours</w:t>
      </w:r>
      <w:r w:rsidR="00663ADC" w:rsidRPr="00E62175">
        <w:t xml:space="preserve">, which </w:t>
      </w:r>
      <w:r w:rsidR="00BD3254" w:rsidRPr="00E62175">
        <w:t>means that generalise</w:t>
      </w:r>
      <w:r w:rsidR="00AE2C12" w:rsidRPr="00E62175">
        <w:t xml:space="preserve">d </w:t>
      </w:r>
      <w:r w:rsidR="00AD223F" w:rsidRPr="00E62175">
        <w:t xml:space="preserve">or uniform </w:t>
      </w:r>
      <w:r w:rsidR="00AE2C12" w:rsidRPr="00E62175">
        <w:t>behaviour</w:t>
      </w:r>
      <w:r w:rsidR="00AD223F" w:rsidRPr="00E62175">
        <w:t>al</w:t>
      </w:r>
      <w:r w:rsidR="00AE2C12" w:rsidRPr="00E62175">
        <w:t xml:space="preserve"> rules could lead to </w:t>
      </w:r>
      <w:r w:rsidR="00BD3254" w:rsidRPr="00E62175">
        <w:t>an under- or over-estimation in SSF behaviour and extent of fis</w:t>
      </w:r>
      <w:r w:rsidR="00AE2C12" w:rsidRPr="00E62175">
        <w:t xml:space="preserve">hing grounds; (3) the operating </w:t>
      </w:r>
      <w:r w:rsidR="00BD3254" w:rsidRPr="00E62175">
        <w:t>behaviour of fishers is</w:t>
      </w:r>
      <w:r w:rsidR="00016318" w:rsidRPr="00E62175">
        <w:t xml:space="preserve"> </w:t>
      </w:r>
      <w:r w:rsidR="00315318" w:rsidRPr="00E62175">
        <w:t>influenced by</w:t>
      </w:r>
      <w:r w:rsidR="00016318" w:rsidRPr="00E62175">
        <w:t xml:space="preserve"> economic status</w:t>
      </w:r>
      <w:r w:rsidR="00315318" w:rsidRPr="00E62175">
        <w:t xml:space="preserve"> of a country</w:t>
      </w:r>
      <w:r w:rsidR="00016318" w:rsidRPr="00E62175">
        <w:t xml:space="preserve"> with fishers from lower-income countries </w:t>
      </w:r>
      <w:r w:rsidR="00A850B5" w:rsidRPr="00E62175">
        <w:t>travelling further than fishers</w:t>
      </w:r>
      <w:r w:rsidR="00315318" w:rsidRPr="00E62175">
        <w:t xml:space="preserve"> in</w:t>
      </w:r>
      <w:r w:rsidR="00A850B5" w:rsidRPr="00E62175">
        <w:t xml:space="preserve"> </w:t>
      </w:r>
      <w:r w:rsidR="00C35323" w:rsidRPr="00E62175">
        <w:t>emerging and high income countries</w:t>
      </w:r>
      <w:r w:rsidR="00BD3254" w:rsidRPr="00E62175">
        <w:t>; and (4) further studies are needed t</w:t>
      </w:r>
      <w:r w:rsidR="00AE2C12" w:rsidRPr="00E62175">
        <w:t xml:space="preserve">o better understand the nuances </w:t>
      </w:r>
      <w:r w:rsidR="00BD3254" w:rsidRPr="00E62175">
        <w:t>between regions, types of vessels and fishing practices to en</w:t>
      </w:r>
      <w:r w:rsidR="00AE2C12" w:rsidRPr="00E62175">
        <w:t xml:space="preserve">sure that policy and management </w:t>
      </w:r>
      <w:r w:rsidR="00BD3254" w:rsidRPr="00E62175">
        <w:t>decisions accurately reflect spatiotemporal patterns of SSF resource use</w:t>
      </w:r>
      <w:r w:rsidR="00B02393" w:rsidRPr="00E62175">
        <w:t xml:space="preserve"> </w:t>
      </w:r>
      <w:r w:rsidR="00AE78A2" w:rsidRPr="00E62175">
        <w:t xml:space="preserve">from local to global </w:t>
      </w:r>
      <w:r w:rsidR="00B02393" w:rsidRPr="00E62175">
        <w:t>scales.</w:t>
      </w:r>
      <w:r w:rsidR="0022454C" w:rsidRPr="00E62175">
        <w:t xml:space="preserve"> </w:t>
      </w:r>
      <w:r w:rsidR="00FD05C8" w:rsidRPr="00E62175">
        <w:t>Currently, it does not appear cost effective for countries to implement large scale SSF tracking programs, and so further research is needed to help understand the mechanisms and resources that need to be in place</w:t>
      </w:r>
      <w:r w:rsidR="00ED4F7B" w:rsidRPr="00E62175">
        <w:t xml:space="preserve"> </w:t>
      </w:r>
      <w:r w:rsidR="007F3A66" w:rsidRPr="00E62175">
        <w:t xml:space="preserve">to provide comparable data to industrial fisheries and ensure equity in decision making for SSF. </w:t>
      </w:r>
    </w:p>
    <w:p w14:paraId="0BCDE61D" w14:textId="77777777" w:rsidR="005F0E10" w:rsidRPr="00E62175" w:rsidRDefault="00A06E02" w:rsidP="00C03ECA">
      <w:pPr>
        <w:pStyle w:val="Heading1"/>
        <w:rPr>
          <w:rFonts w:cs="Calibri"/>
        </w:rPr>
      </w:pPr>
      <w:r w:rsidRPr="00E62175">
        <w:rPr>
          <w:rFonts w:cs="Calibri"/>
        </w:rPr>
        <w:t>Author</w:t>
      </w:r>
      <w:r w:rsidR="005F0E10" w:rsidRPr="00E62175">
        <w:rPr>
          <w:rFonts w:cs="Calibri"/>
        </w:rPr>
        <w:t xml:space="preserve"> contributions</w:t>
      </w:r>
    </w:p>
    <w:p w14:paraId="75019D4E" w14:textId="1EFEB6AD" w:rsidR="00A710B3" w:rsidRPr="00E62175" w:rsidRDefault="009837B3" w:rsidP="00533503">
      <w:pPr>
        <w:pStyle w:val="Text"/>
        <w:jc w:val="left"/>
      </w:pPr>
      <w:r w:rsidRPr="00E62175">
        <w:t>A</w:t>
      </w:r>
      <w:r w:rsidR="004A2948" w:rsidRPr="00E62175">
        <w:t>.</w:t>
      </w:r>
      <w:r w:rsidRPr="00E62175">
        <w:t>N</w:t>
      </w:r>
      <w:r w:rsidR="004A2948" w:rsidRPr="00E62175">
        <w:t>.</w:t>
      </w:r>
      <w:r w:rsidR="006F26FD" w:rsidRPr="00E62175">
        <w:t xml:space="preserve"> and </w:t>
      </w:r>
      <w:r w:rsidRPr="00E62175">
        <w:t>K</w:t>
      </w:r>
      <w:r w:rsidR="004A2948" w:rsidRPr="00E62175">
        <w:t>.</w:t>
      </w:r>
      <w:r w:rsidRPr="00E62175">
        <w:t>M</w:t>
      </w:r>
      <w:r w:rsidR="004A2948" w:rsidRPr="00E62175">
        <w:t xml:space="preserve">. </w:t>
      </w:r>
      <w:r w:rsidR="00083F9A" w:rsidRPr="00E62175">
        <w:t xml:space="preserve">conceived the </w:t>
      </w:r>
      <w:r w:rsidR="009364BB" w:rsidRPr="00E62175">
        <w:t xml:space="preserve">idea; </w:t>
      </w:r>
      <w:r w:rsidR="00A73CD2" w:rsidRPr="00E62175">
        <w:t>F</w:t>
      </w:r>
      <w:r w:rsidR="004A2948" w:rsidRPr="00E62175">
        <w:t>.</w:t>
      </w:r>
      <w:r w:rsidR="00A73CD2" w:rsidRPr="00E62175">
        <w:t>W</w:t>
      </w:r>
      <w:r w:rsidR="004A2948" w:rsidRPr="00E62175">
        <w:t>.</w:t>
      </w:r>
      <w:r w:rsidR="006F26FD" w:rsidRPr="00E62175">
        <w:t xml:space="preserve"> </w:t>
      </w:r>
      <w:r w:rsidR="00252F63" w:rsidRPr="00E62175">
        <w:t>co</w:t>
      </w:r>
      <w:r w:rsidR="00A73CD2" w:rsidRPr="00E62175">
        <w:t xml:space="preserve">nducted literature review and </w:t>
      </w:r>
      <w:r w:rsidR="007876AB" w:rsidRPr="00E62175">
        <w:t>extracted</w:t>
      </w:r>
      <w:r w:rsidR="00A73CD2" w:rsidRPr="00E62175">
        <w:t xml:space="preserve"> data; </w:t>
      </w:r>
      <w:r w:rsidR="00FA4A6B" w:rsidRPr="00E62175">
        <w:t>P</w:t>
      </w:r>
      <w:r w:rsidR="004A2948" w:rsidRPr="00E62175">
        <w:t>.</w:t>
      </w:r>
      <w:r w:rsidR="00A73CD2" w:rsidRPr="00E62175">
        <w:t>W</w:t>
      </w:r>
      <w:r w:rsidR="004A2948" w:rsidRPr="00E62175">
        <w:t>.</w:t>
      </w:r>
      <w:r w:rsidR="003D45EA" w:rsidRPr="00E62175">
        <w:t xml:space="preserve"> </w:t>
      </w:r>
      <w:r w:rsidR="0009591C" w:rsidRPr="00E62175">
        <w:t xml:space="preserve">and C.K., </w:t>
      </w:r>
      <w:r w:rsidR="00A250F6" w:rsidRPr="00E62175">
        <w:t>analysed the data</w:t>
      </w:r>
      <w:r w:rsidR="009D0552" w:rsidRPr="00E62175">
        <w:t xml:space="preserve"> and produced figures</w:t>
      </w:r>
      <w:r w:rsidR="00A250F6" w:rsidRPr="00E62175">
        <w:t>,</w:t>
      </w:r>
      <w:r w:rsidR="00065345" w:rsidRPr="00E62175">
        <w:t xml:space="preserve"> </w:t>
      </w:r>
      <w:r w:rsidR="00FA4A6B" w:rsidRPr="00E62175">
        <w:t>P</w:t>
      </w:r>
      <w:r w:rsidR="00065345" w:rsidRPr="00E62175">
        <w:t>.W.</w:t>
      </w:r>
      <w:r w:rsidR="00DF204B" w:rsidRPr="00E62175">
        <w:t xml:space="preserve"> </w:t>
      </w:r>
      <w:r w:rsidR="00065345" w:rsidRPr="00E62175">
        <w:t>produced the first draft,</w:t>
      </w:r>
      <w:r w:rsidR="00A250F6" w:rsidRPr="00E62175">
        <w:t xml:space="preserve"> and all authors</w:t>
      </w:r>
      <w:r w:rsidR="00DF204B" w:rsidRPr="00E62175">
        <w:t xml:space="preserve"> </w:t>
      </w:r>
      <w:r w:rsidR="00FA4A6B" w:rsidRPr="00E62175">
        <w:t>P</w:t>
      </w:r>
      <w:r w:rsidR="00DF204B" w:rsidRPr="00E62175">
        <w:t xml:space="preserve">.W., </w:t>
      </w:r>
      <w:r w:rsidR="00DF204B" w:rsidRPr="00E62175">
        <w:t>A.N.,</w:t>
      </w:r>
      <w:r w:rsidR="00DF204B" w:rsidRPr="00E62175">
        <w:t xml:space="preserve"> </w:t>
      </w:r>
      <w:r w:rsidR="0047753D" w:rsidRPr="00E62175">
        <w:t xml:space="preserve">D.A.K., </w:t>
      </w:r>
      <w:r w:rsidR="00DF204B" w:rsidRPr="00E62175">
        <w:t xml:space="preserve">N.A.M., </w:t>
      </w:r>
      <w:r w:rsidR="00DF204B" w:rsidRPr="00E62175">
        <w:t xml:space="preserve">C.K., and K.M. </w:t>
      </w:r>
      <w:r w:rsidR="00A250F6" w:rsidRPr="00E62175">
        <w:t xml:space="preserve">contributed to the </w:t>
      </w:r>
      <w:r w:rsidR="00065345" w:rsidRPr="00E62175">
        <w:t>revision</w:t>
      </w:r>
      <w:r w:rsidR="00107363" w:rsidRPr="00E62175">
        <w:t>s</w:t>
      </w:r>
      <w:r w:rsidR="00A250F6" w:rsidRPr="00E62175">
        <w:t xml:space="preserve"> </w:t>
      </w:r>
      <w:r w:rsidR="00C45287" w:rsidRPr="00E62175">
        <w:t>and gave final approval for publication</w:t>
      </w:r>
      <w:r w:rsidR="00A250F6" w:rsidRPr="00E62175">
        <w:t>.</w:t>
      </w:r>
    </w:p>
    <w:p w14:paraId="30187BD9" w14:textId="77777777" w:rsidR="00FA4A6B" w:rsidRPr="00E62175" w:rsidRDefault="00FA4A6B" w:rsidP="00533503">
      <w:pPr>
        <w:pStyle w:val="Text"/>
        <w:jc w:val="left"/>
      </w:pPr>
    </w:p>
    <w:p w14:paraId="59FCB112" w14:textId="77777777" w:rsidR="003A5E38" w:rsidRPr="00E62175" w:rsidRDefault="003A5E38" w:rsidP="008D0045">
      <w:pPr>
        <w:pStyle w:val="Heading1"/>
        <w:rPr>
          <w:rFonts w:cs="Calibri"/>
        </w:rPr>
      </w:pPr>
      <w:r w:rsidRPr="00E62175">
        <w:rPr>
          <w:rFonts w:cs="Calibri"/>
        </w:rPr>
        <w:lastRenderedPageBreak/>
        <w:t>Acknowledgements</w:t>
      </w:r>
      <w:r w:rsidR="00D648BD" w:rsidRPr="00E62175">
        <w:rPr>
          <w:rFonts w:cs="Calibri"/>
        </w:rPr>
        <w:t xml:space="preserve"> </w:t>
      </w:r>
    </w:p>
    <w:p w14:paraId="4E21E391" w14:textId="4B646196" w:rsidR="004A2948" w:rsidRPr="00E62175" w:rsidRDefault="00FA4A6B" w:rsidP="00533503">
      <w:pPr>
        <w:pStyle w:val="Text"/>
        <w:jc w:val="left"/>
      </w:pPr>
      <w:r w:rsidRPr="00E62175">
        <w:t>P</w:t>
      </w:r>
      <w:r w:rsidR="007A7B62" w:rsidRPr="00E62175">
        <w:t>.</w:t>
      </w:r>
      <w:r w:rsidR="00021868" w:rsidRPr="00E62175">
        <w:t>W</w:t>
      </w:r>
      <w:r w:rsidR="007A7B62" w:rsidRPr="00E62175">
        <w:t>.</w:t>
      </w:r>
      <w:r w:rsidR="00A250F6" w:rsidRPr="00E62175">
        <w:t xml:space="preserve"> was supported by funding from</w:t>
      </w:r>
      <w:r w:rsidR="00DD4AB7" w:rsidRPr="00E62175">
        <w:t xml:space="preserve"> </w:t>
      </w:r>
      <w:r w:rsidR="00916862" w:rsidRPr="00E62175">
        <w:t xml:space="preserve">the </w:t>
      </w:r>
      <w:r w:rsidR="00742FC8" w:rsidRPr="00E62175">
        <w:t>Centre for Ecology &amp; Conservation</w:t>
      </w:r>
      <w:r w:rsidR="00742FC8">
        <w:t xml:space="preserve"> at the</w:t>
      </w:r>
      <w:r w:rsidR="00742FC8" w:rsidRPr="00E62175">
        <w:t xml:space="preserve"> </w:t>
      </w:r>
      <w:r w:rsidR="00916862" w:rsidRPr="00E62175">
        <w:t xml:space="preserve">University of Exeter. </w:t>
      </w:r>
      <w:r w:rsidR="004A2948" w:rsidRPr="00E62175">
        <w:t>A.N. acknowledges the support of the European Union's Horizon 2020 research and innovation</w:t>
      </w:r>
      <w:r w:rsidR="00F102AF" w:rsidRPr="00E62175">
        <w:t xml:space="preserve"> </w:t>
      </w:r>
      <w:r w:rsidR="004A2948" w:rsidRPr="00E62175">
        <w:t xml:space="preserve">programme under the Marie </w:t>
      </w:r>
      <w:proofErr w:type="spellStart"/>
      <w:r w:rsidR="004A2948" w:rsidRPr="00E62175">
        <w:t>Skłodowska</w:t>
      </w:r>
      <w:proofErr w:type="spellEnd"/>
      <w:r w:rsidR="004A2948" w:rsidRPr="00E62175">
        <w:t xml:space="preserve">-Curie grant agreement </w:t>
      </w:r>
      <w:proofErr w:type="spellStart"/>
      <w:r w:rsidR="004A2948" w:rsidRPr="00E62175">
        <w:t>SocioEcoFrontiers</w:t>
      </w:r>
      <w:proofErr w:type="spellEnd"/>
      <w:r w:rsidR="004A2948" w:rsidRPr="00E62175">
        <w:t xml:space="preserve"> No. 843865.</w:t>
      </w:r>
      <w:r w:rsidR="00514A64" w:rsidRPr="00E62175">
        <w:t xml:space="preserve"> C.K. is supported by</w:t>
      </w:r>
      <w:r w:rsidR="003962EC" w:rsidRPr="00E62175">
        <w:t xml:space="preserve"> funding from</w:t>
      </w:r>
      <w:r w:rsidR="00514A64" w:rsidRPr="00E62175">
        <w:t xml:space="preserve"> </w:t>
      </w:r>
      <w:r w:rsidR="002048B9" w:rsidRPr="00E62175">
        <w:t xml:space="preserve">the University of Exeter through </w:t>
      </w:r>
      <w:r w:rsidR="003962EC" w:rsidRPr="00E62175">
        <w:t xml:space="preserve">a </w:t>
      </w:r>
      <w:r w:rsidR="00514A64" w:rsidRPr="00E62175">
        <w:t>UKRI</w:t>
      </w:r>
      <w:r w:rsidR="00146E54" w:rsidRPr="00E62175">
        <w:t xml:space="preserve"> Centre for Doctoral Training in Environmental Intelligence</w:t>
      </w:r>
      <w:r w:rsidR="00514A64" w:rsidRPr="00E62175">
        <w:t xml:space="preserve">.  K.M. </w:t>
      </w:r>
      <w:r w:rsidR="00EE2EF4" w:rsidRPr="00E62175">
        <w:t>acknowledges</w:t>
      </w:r>
      <w:r w:rsidR="00742FC8">
        <w:t xml:space="preserve"> funding</w:t>
      </w:r>
      <w:r w:rsidR="00EE2EF4" w:rsidRPr="00E62175">
        <w:t xml:space="preserve"> support</w:t>
      </w:r>
      <w:r w:rsidR="00321DAF" w:rsidRPr="00E62175">
        <w:t xml:space="preserve"> </w:t>
      </w:r>
      <w:r w:rsidR="00514A64" w:rsidRPr="00E62175">
        <w:t xml:space="preserve">from </w:t>
      </w:r>
      <w:r w:rsidR="008A6528" w:rsidRPr="00E62175">
        <w:t xml:space="preserve">Oceans 5, Wildlife Conservation Society Congo </w:t>
      </w:r>
      <w:r w:rsidR="00E92AAE" w:rsidRPr="00E62175">
        <w:t>Programme,</w:t>
      </w:r>
      <w:r w:rsidR="008A6528" w:rsidRPr="00E62175">
        <w:t xml:space="preserve"> and the</w:t>
      </w:r>
      <w:r w:rsidR="008A6528" w:rsidRPr="00E62175">
        <w:t xml:space="preserve"> Darwin Initiative (26-014) through</w:t>
      </w:r>
      <w:r w:rsidR="00514A64" w:rsidRPr="00E62175">
        <w:t xml:space="preserve"> </w:t>
      </w:r>
      <w:r w:rsidR="00C305AC">
        <w:t xml:space="preserve">the </w:t>
      </w:r>
      <w:r w:rsidR="00514A64" w:rsidRPr="00E62175">
        <w:t>Department for Environment, Food and Rural Affairs (Defra) in the UK.</w:t>
      </w:r>
    </w:p>
    <w:p w14:paraId="6F239ECC" w14:textId="586DE324" w:rsidR="007E6102" w:rsidRPr="00E62175" w:rsidRDefault="007E6102" w:rsidP="004741B4">
      <w:pPr>
        <w:pStyle w:val="Heading1"/>
        <w:rPr>
          <w:rFonts w:cs="Calibri"/>
        </w:rPr>
      </w:pPr>
      <w:r w:rsidRPr="00E62175">
        <w:rPr>
          <w:rFonts w:cs="Calibri"/>
        </w:rPr>
        <w:t xml:space="preserve">Data </w:t>
      </w:r>
      <w:r w:rsidR="009F5833" w:rsidRPr="00E62175">
        <w:rPr>
          <w:rFonts w:cs="Calibri"/>
        </w:rPr>
        <w:t>A</w:t>
      </w:r>
      <w:r w:rsidRPr="00E62175">
        <w:rPr>
          <w:rFonts w:cs="Calibri"/>
        </w:rPr>
        <w:t>vailability</w:t>
      </w:r>
      <w:r w:rsidR="00195767" w:rsidRPr="00E62175">
        <w:rPr>
          <w:rFonts w:cs="Calibri"/>
        </w:rPr>
        <w:t xml:space="preserve"> </w:t>
      </w:r>
      <w:r w:rsidR="009F5833" w:rsidRPr="00E62175">
        <w:rPr>
          <w:rFonts w:cs="Calibri"/>
        </w:rPr>
        <w:t>S</w:t>
      </w:r>
      <w:r w:rsidR="00195767" w:rsidRPr="00E62175">
        <w:rPr>
          <w:rFonts w:cs="Calibri"/>
        </w:rPr>
        <w:t>tatement</w:t>
      </w:r>
    </w:p>
    <w:p w14:paraId="5AE77A49" w14:textId="34349B3E" w:rsidR="007E6102" w:rsidRPr="00E62175" w:rsidRDefault="00C34B7A" w:rsidP="007E6102">
      <w:pPr>
        <w:pStyle w:val="Text"/>
      </w:pPr>
      <w:r w:rsidRPr="00E62175">
        <w:t xml:space="preserve">Small-scale fisheries operating behaviour database </w:t>
      </w:r>
      <w:r w:rsidR="00A630A8" w:rsidRPr="00E62175">
        <w:t>is freely accessible from</w:t>
      </w:r>
      <w:r w:rsidRPr="00E62175">
        <w:t xml:space="preserve"> X</w:t>
      </w:r>
      <w:r w:rsidR="00A630A8" w:rsidRPr="00E62175">
        <w:t xml:space="preserve"> repository</w:t>
      </w:r>
      <w:r w:rsidRPr="00E62175">
        <w:t xml:space="preserve">. </w:t>
      </w:r>
    </w:p>
    <w:p w14:paraId="05241E53" w14:textId="7F7F8A3E" w:rsidR="00772863" w:rsidRPr="00E62175" w:rsidRDefault="00772863" w:rsidP="004741B4">
      <w:pPr>
        <w:pStyle w:val="Heading1"/>
        <w:rPr>
          <w:rFonts w:cs="Calibri"/>
        </w:rPr>
      </w:pPr>
      <w:r w:rsidRPr="00E62175">
        <w:rPr>
          <w:rFonts w:cs="Calibri"/>
        </w:rPr>
        <w:t>Ethics statement</w:t>
      </w:r>
    </w:p>
    <w:p w14:paraId="55AC182A" w14:textId="77777777" w:rsidR="00772863" w:rsidRPr="00E62175" w:rsidRDefault="00772863" w:rsidP="00941022">
      <w:pPr>
        <w:pStyle w:val="Text"/>
        <w:jc w:val="left"/>
        <w:rPr>
          <w:rFonts w:cs="Calibri"/>
        </w:rPr>
      </w:pPr>
      <w:r w:rsidRPr="00E62175">
        <w:t>All research was subject to ethical approval by the University of Exeter Ethics Committee</w:t>
      </w:r>
      <w:r w:rsidR="00117AD2" w:rsidRPr="00E62175">
        <w:t xml:space="preserve"> (</w:t>
      </w:r>
      <w:r w:rsidR="00D039FC" w:rsidRPr="00E62175">
        <w:t>eCORN003905 v2.1</w:t>
      </w:r>
      <w:r w:rsidR="00117AD2" w:rsidRPr="00E62175">
        <w:t>)</w:t>
      </w:r>
      <w:r w:rsidRPr="00E62175">
        <w:t xml:space="preserve">. </w:t>
      </w:r>
    </w:p>
    <w:p w14:paraId="4627DE12" w14:textId="77777777" w:rsidR="004741B4" w:rsidRPr="00E62175" w:rsidRDefault="00D708D4" w:rsidP="004741B4">
      <w:pPr>
        <w:pStyle w:val="Heading1"/>
        <w:rPr>
          <w:rFonts w:cs="Calibri"/>
        </w:rPr>
      </w:pPr>
      <w:r w:rsidRPr="00E62175">
        <w:rPr>
          <w:rFonts w:cs="Calibri"/>
        </w:rPr>
        <w:t>Conflict</w:t>
      </w:r>
      <w:r w:rsidR="004741B4" w:rsidRPr="00E62175">
        <w:rPr>
          <w:rFonts w:cs="Calibri"/>
        </w:rPr>
        <w:t xml:space="preserve"> of interest</w:t>
      </w:r>
    </w:p>
    <w:p w14:paraId="027F3814" w14:textId="77777777" w:rsidR="004741B4" w:rsidRPr="00E62175" w:rsidRDefault="00C661E2" w:rsidP="0068794A">
      <w:pPr>
        <w:pStyle w:val="Text"/>
        <w:rPr>
          <w:rFonts w:cs="Calibri"/>
        </w:rPr>
      </w:pPr>
      <w:r w:rsidRPr="00E62175">
        <w:rPr>
          <w:rFonts w:cs="Calibri"/>
        </w:rPr>
        <w:t xml:space="preserve">The authors declare no conflict of interest. </w:t>
      </w:r>
    </w:p>
    <w:p w14:paraId="6596FB14" w14:textId="77777777" w:rsidR="0039168D" w:rsidRPr="00E62175" w:rsidRDefault="006635FB" w:rsidP="00FA0935">
      <w:pPr>
        <w:pStyle w:val="Heading1"/>
      </w:pPr>
      <w:r w:rsidRPr="00E62175">
        <w:t>References</w:t>
      </w:r>
    </w:p>
    <w:p w14:paraId="3275DF5A" w14:textId="77777777" w:rsidR="00BA1020" w:rsidRPr="00E62175" w:rsidRDefault="0089400C" w:rsidP="00753012">
      <w:pPr>
        <w:pStyle w:val="References"/>
        <w:rPr>
          <w:noProof/>
        </w:rPr>
      </w:pPr>
      <w:r w:rsidRPr="00E62175">
        <w:rPr>
          <w:rFonts w:asciiTheme="minorHAnsi" w:hAnsiTheme="minorHAnsi" w:cstheme="minorHAnsi"/>
          <w:noProof/>
        </w:rPr>
        <w:fldChar w:fldCharType="begin"/>
      </w:r>
      <w:r w:rsidRPr="00E62175">
        <w:rPr>
          <w:rFonts w:asciiTheme="minorHAnsi" w:hAnsiTheme="minorHAnsi"/>
        </w:rPr>
        <w:instrText xml:space="preserve"> ADDIN EN.REFLIST </w:instrText>
      </w:r>
      <w:r w:rsidRPr="00E62175">
        <w:rPr>
          <w:rFonts w:asciiTheme="minorHAnsi" w:hAnsiTheme="minorHAnsi" w:cstheme="minorHAnsi"/>
          <w:noProof/>
        </w:rPr>
        <w:fldChar w:fldCharType="separate"/>
      </w:r>
      <w:bookmarkStart w:id="0" w:name="_ENREF_1"/>
      <w:r w:rsidR="00BA1020" w:rsidRPr="00E62175">
        <w:rPr>
          <w:noProof/>
        </w:rPr>
        <w:t xml:space="preserve">AGAR, J., SHIVLANI, M. &amp; SOLÍS, D. 2017. The commercial trap fishery in the commonwealth of Puerto Rico: An economic, social, and technological profile. </w:t>
      </w:r>
      <w:r w:rsidR="00BA1020" w:rsidRPr="00E62175">
        <w:rPr>
          <w:i/>
          <w:noProof/>
        </w:rPr>
        <w:t>North American journal of fisheries management,</w:t>
      </w:r>
      <w:r w:rsidR="00BA1020" w:rsidRPr="00E62175">
        <w:rPr>
          <w:noProof/>
        </w:rPr>
        <w:t xml:space="preserve"> 37</w:t>
      </w:r>
      <w:r w:rsidR="00BA1020" w:rsidRPr="00E62175">
        <w:rPr>
          <w:b/>
          <w:noProof/>
        </w:rPr>
        <w:t>,</w:t>
      </w:r>
      <w:r w:rsidR="00BA1020" w:rsidRPr="00E62175">
        <w:rPr>
          <w:noProof/>
        </w:rPr>
        <w:t xml:space="preserve"> 778-788.</w:t>
      </w:r>
      <w:bookmarkEnd w:id="0"/>
    </w:p>
    <w:p w14:paraId="3E964344" w14:textId="77777777" w:rsidR="00BA1020" w:rsidRPr="00E62175" w:rsidRDefault="00BA1020" w:rsidP="00753012">
      <w:pPr>
        <w:pStyle w:val="References"/>
        <w:rPr>
          <w:noProof/>
        </w:rPr>
      </w:pPr>
      <w:bookmarkStart w:id="1" w:name="_ENREF_2"/>
      <w:r w:rsidRPr="00E62175">
        <w:rPr>
          <w:noProof/>
        </w:rPr>
        <w:t xml:space="preserve">AIELLO, M., VEZZOLI, R. &amp; GIANINETTO, M. 2019. Object-based image analysis approach for vessel detection on optical and radar images. </w:t>
      </w:r>
      <w:r w:rsidRPr="00E62175">
        <w:rPr>
          <w:i/>
          <w:noProof/>
        </w:rPr>
        <w:t>Journal of Applied Remote Sensing,</w:t>
      </w:r>
      <w:r w:rsidRPr="00E62175">
        <w:rPr>
          <w:noProof/>
        </w:rPr>
        <w:t xml:space="preserve"> 13</w:t>
      </w:r>
      <w:r w:rsidRPr="00E62175">
        <w:rPr>
          <w:b/>
          <w:noProof/>
        </w:rPr>
        <w:t>,</w:t>
      </w:r>
      <w:r w:rsidRPr="00E62175">
        <w:rPr>
          <w:noProof/>
        </w:rPr>
        <w:t xml:space="preserve"> 014502-014502.</w:t>
      </w:r>
      <w:bookmarkEnd w:id="1"/>
    </w:p>
    <w:p w14:paraId="6337949F" w14:textId="77777777" w:rsidR="00BA1020" w:rsidRPr="00E62175" w:rsidRDefault="00BA1020" w:rsidP="00753012">
      <w:pPr>
        <w:pStyle w:val="References"/>
        <w:rPr>
          <w:noProof/>
        </w:rPr>
      </w:pPr>
      <w:bookmarkStart w:id="2" w:name="_ENREF_3"/>
      <w:r w:rsidRPr="00E62175">
        <w:rPr>
          <w:noProof/>
        </w:rPr>
        <w:t xml:space="preserve">ALFARO-SHIGUETO, J., MANGEL, J. C., PAJUELO, M., DUTTON, P. H., SEMINOFF, J. A. &amp; GODLEY, B. J. 2010. Where small can have a large impact: structure and characterization of small-scale fisheries in Peru. </w:t>
      </w:r>
      <w:r w:rsidRPr="00E62175">
        <w:rPr>
          <w:i/>
          <w:noProof/>
        </w:rPr>
        <w:t>Fisheries Research,</w:t>
      </w:r>
      <w:r w:rsidRPr="00E62175">
        <w:rPr>
          <w:noProof/>
        </w:rPr>
        <w:t xml:space="preserve"> 106</w:t>
      </w:r>
      <w:r w:rsidRPr="00E62175">
        <w:rPr>
          <w:b/>
          <w:noProof/>
        </w:rPr>
        <w:t>,</w:t>
      </w:r>
      <w:r w:rsidRPr="00E62175">
        <w:rPr>
          <w:noProof/>
        </w:rPr>
        <w:t xml:space="preserve"> 8-17.</w:t>
      </w:r>
      <w:bookmarkEnd w:id="2"/>
    </w:p>
    <w:p w14:paraId="196770CA" w14:textId="77777777" w:rsidR="00BA1020" w:rsidRPr="00E62175" w:rsidRDefault="00BA1020" w:rsidP="00753012">
      <w:pPr>
        <w:pStyle w:val="References"/>
        <w:rPr>
          <w:noProof/>
        </w:rPr>
      </w:pPr>
      <w:bookmarkStart w:id="3" w:name="_ENREF_4"/>
      <w:r w:rsidRPr="00E62175">
        <w:rPr>
          <w:noProof/>
        </w:rPr>
        <w:t xml:space="preserve">ALVARD, M. &amp; CARLSON, D. 2020. Identifying patch types using movement data from artisanal fishers from the commonwealth of dominica. </w:t>
      </w:r>
      <w:r w:rsidRPr="00E62175">
        <w:rPr>
          <w:i/>
          <w:noProof/>
        </w:rPr>
        <w:t>Current Anthropology,</w:t>
      </w:r>
      <w:r w:rsidRPr="00E62175">
        <w:rPr>
          <w:noProof/>
        </w:rPr>
        <w:t xml:space="preserve"> 61</w:t>
      </w:r>
      <w:r w:rsidRPr="00E62175">
        <w:rPr>
          <w:b/>
          <w:noProof/>
        </w:rPr>
        <w:t>,</w:t>
      </w:r>
      <w:r w:rsidRPr="00E62175">
        <w:rPr>
          <w:noProof/>
        </w:rPr>
        <w:t xml:space="preserve"> 380-387.</w:t>
      </w:r>
      <w:bookmarkEnd w:id="3"/>
    </w:p>
    <w:p w14:paraId="43273893" w14:textId="77777777" w:rsidR="00BA1020" w:rsidRPr="00E62175" w:rsidRDefault="00BA1020" w:rsidP="00753012">
      <w:pPr>
        <w:pStyle w:val="References"/>
        <w:rPr>
          <w:noProof/>
        </w:rPr>
      </w:pPr>
      <w:bookmarkStart w:id="4" w:name="_ENREF_5"/>
      <w:r w:rsidRPr="00E62175">
        <w:rPr>
          <w:noProof/>
        </w:rPr>
        <w:lastRenderedPageBreak/>
        <w:t xml:space="preserve">ALVARD, M., CARLSON, D. &amp; MCGAFFEY, E. 2015. Using a Partial Sum Method and GPS Tracking Data to Identify Area Restricted Search by Artisanal Fishers at Moored Fish Aggregating Devices in the Commonwealth of Dominica. </w:t>
      </w:r>
      <w:r w:rsidRPr="00E62175">
        <w:rPr>
          <w:i/>
          <w:noProof/>
        </w:rPr>
        <w:t>PloS one,</w:t>
      </w:r>
      <w:r w:rsidRPr="00E62175">
        <w:rPr>
          <w:noProof/>
        </w:rPr>
        <w:t xml:space="preserve"> 10.</w:t>
      </w:r>
      <w:bookmarkEnd w:id="4"/>
    </w:p>
    <w:p w14:paraId="1B59050B" w14:textId="77777777" w:rsidR="00BA1020" w:rsidRPr="00E62175" w:rsidRDefault="00BA1020" w:rsidP="00753012">
      <w:pPr>
        <w:pStyle w:val="References"/>
        <w:rPr>
          <w:noProof/>
        </w:rPr>
      </w:pPr>
      <w:bookmarkStart w:id="5" w:name="_ENREF_6"/>
      <w:r w:rsidRPr="00E62175">
        <w:rPr>
          <w:noProof/>
        </w:rPr>
        <w:t xml:space="preserve">AMES, R. T., LEAMAN, B. M. &amp; AMES, K. L. 2007. Evaluation of video technology for monitoring of multispecies longline catches. </w:t>
      </w:r>
      <w:r w:rsidRPr="00E62175">
        <w:rPr>
          <w:i/>
          <w:noProof/>
        </w:rPr>
        <w:t>North American Journal of Fisheries Management,</w:t>
      </w:r>
      <w:r w:rsidRPr="00E62175">
        <w:rPr>
          <w:noProof/>
        </w:rPr>
        <w:t xml:space="preserve"> 27</w:t>
      </w:r>
      <w:r w:rsidRPr="00E62175">
        <w:rPr>
          <w:b/>
          <w:noProof/>
        </w:rPr>
        <w:t>,</w:t>
      </w:r>
      <w:r w:rsidRPr="00E62175">
        <w:rPr>
          <w:noProof/>
        </w:rPr>
        <w:t xml:space="preserve"> 955-964.</w:t>
      </w:r>
      <w:bookmarkEnd w:id="5"/>
    </w:p>
    <w:p w14:paraId="5EAC1100" w14:textId="77777777" w:rsidR="00BA1020" w:rsidRPr="00E62175" w:rsidRDefault="00BA1020" w:rsidP="00753012">
      <w:pPr>
        <w:pStyle w:val="References"/>
        <w:rPr>
          <w:noProof/>
        </w:rPr>
      </w:pPr>
      <w:bookmarkStart w:id="6" w:name="_ENREF_7"/>
      <w:r w:rsidRPr="00E62175">
        <w:rPr>
          <w:noProof/>
        </w:rPr>
        <w:t xml:space="preserve">ARDRON, J. A. &amp; WALLACE, S. 2005. Modelling inshore rockfish habitat in British Columbia: a pilot study. </w:t>
      </w:r>
      <w:r w:rsidRPr="00E62175">
        <w:rPr>
          <w:i/>
          <w:noProof/>
        </w:rPr>
        <w:t>Place matters: geospatial tools for marine science. Edited by D. Wright and A. Scholtz. University of Oregon Press, Eugene, Oreg</w:t>
      </w:r>
      <w:r w:rsidRPr="00E62175">
        <w:rPr>
          <w:b/>
          <w:noProof/>
        </w:rPr>
        <w:t>,</w:t>
      </w:r>
      <w:r w:rsidRPr="00E62175">
        <w:rPr>
          <w:noProof/>
        </w:rPr>
        <w:t xml:space="preserve"> 47-68.</w:t>
      </w:r>
      <w:bookmarkEnd w:id="6"/>
    </w:p>
    <w:p w14:paraId="2D40EA28" w14:textId="77777777" w:rsidR="00BA1020" w:rsidRPr="00E62175" w:rsidRDefault="00BA1020" w:rsidP="00753012">
      <w:pPr>
        <w:pStyle w:val="References"/>
        <w:rPr>
          <w:noProof/>
        </w:rPr>
      </w:pPr>
      <w:bookmarkStart w:id="7" w:name="_ENREF_8"/>
      <w:r w:rsidRPr="00E62175">
        <w:rPr>
          <w:noProof/>
        </w:rPr>
        <w:t xml:space="preserve">ASWANI, S. &amp; LAUER, M. 2006. Incorporating fishermen’s local knowledge and behavior into geographical information systems (GIS) for designing marine protected areas in Oceania. </w:t>
      </w:r>
      <w:r w:rsidRPr="00E62175">
        <w:rPr>
          <w:i/>
          <w:noProof/>
        </w:rPr>
        <w:t>Human organization,</w:t>
      </w:r>
      <w:r w:rsidRPr="00E62175">
        <w:rPr>
          <w:noProof/>
        </w:rPr>
        <w:t xml:space="preserve"> 65</w:t>
      </w:r>
      <w:r w:rsidRPr="00E62175">
        <w:rPr>
          <w:b/>
          <w:noProof/>
        </w:rPr>
        <w:t>,</w:t>
      </w:r>
      <w:r w:rsidRPr="00E62175">
        <w:rPr>
          <w:noProof/>
        </w:rPr>
        <w:t xml:space="preserve"> 81-102.</w:t>
      </w:r>
      <w:bookmarkEnd w:id="7"/>
    </w:p>
    <w:p w14:paraId="702390BF" w14:textId="77777777" w:rsidR="00BA1020" w:rsidRPr="00E62175" w:rsidRDefault="00BA1020" w:rsidP="00753012">
      <w:pPr>
        <w:pStyle w:val="References"/>
        <w:rPr>
          <w:noProof/>
        </w:rPr>
      </w:pPr>
      <w:bookmarkStart w:id="8" w:name="_ENREF_9"/>
      <w:r w:rsidRPr="00E62175">
        <w:rPr>
          <w:noProof/>
        </w:rPr>
        <w:t xml:space="preserve">BAKER JR, M. S., SCIANCE, M. B. &amp; HALLS, J. N. 2016. Potential for a simple GPS-based binary logit model to predict fishing effort in a vertical hook-and-line reef fish fishery. </w:t>
      </w:r>
      <w:r w:rsidRPr="00E62175">
        <w:rPr>
          <w:i/>
          <w:noProof/>
        </w:rPr>
        <w:t>Marine and coastal fisheries,</w:t>
      </w:r>
      <w:r w:rsidRPr="00E62175">
        <w:rPr>
          <w:noProof/>
        </w:rPr>
        <w:t xml:space="preserve"> 8</w:t>
      </w:r>
      <w:r w:rsidRPr="00E62175">
        <w:rPr>
          <w:b/>
          <w:noProof/>
        </w:rPr>
        <w:t>,</w:t>
      </w:r>
      <w:r w:rsidRPr="00E62175">
        <w:rPr>
          <w:noProof/>
        </w:rPr>
        <w:t xml:space="preserve"> 118-131.</w:t>
      </w:r>
      <w:bookmarkEnd w:id="8"/>
    </w:p>
    <w:p w14:paraId="59195DBD" w14:textId="77777777" w:rsidR="00BA1020" w:rsidRPr="00E62175" w:rsidRDefault="00BA1020" w:rsidP="00753012">
      <w:pPr>
        <w:pStyle w:val="References"/>
        <w:rPr>
          <w:noProof/>
        </w:rPr>
      </w:pPr>
      <w:bookmarkStart w:id="9" w:name="_ENREF_10"/>
      <w:r w:rsidRPr="00E62175">
        <w:rPr>
          <w:noProof/>
        </w:rPr>
        <w:t xml:space="preserve">BARRETO, G. C., DI DOMENICO, M. &amp; MEDEIROS, R. P. 2020. Human dimensions of marine protected areas and small-scale fisheries management: a review of the interpretations. </w:t>
      </w:r>
      <w:r w:rsidRPr="00E62175">
        <w:rPr>
          <w:i/>
          <w:noProof/>
        </w:rPr>
        <w:t>Marine Policy,</w:t>
      </w:r>
      <w:r w:rsidRPr="00E62175">
        <w:rPr>
          <w:noProof/>
        </w:rPr>
        <w:t xml:space="preserve"> 119</w:t>
      </w:r>
      <w:r w:rsidRPr="00E62175">
        <w:rPr>
          <w:b/>
          <w:noProof/>
        </w:rPr>
        <w:t>,</w:t>
      </w:r>
      <w:r w:rsidRPr="00E62175">
        <w:rPr>
          <w:noProof/>
        </w:rPr>
        <w:t xml:space="preserve"> 104040.</w:t>
      </w:r>
      <w:bookmarkEnd w:id="9"/>
    </w:p>
    <w:p w14:paraId="713A738A" w14:textId="77777777" w:rsidR="00BA1020" w:rsidRPr="00E62175" w:rsidRDefault="00BA1020" w:rsidP="00753012">
      <w:pPr>
        <w:pStyle w:val="References"/>
        <w:rPr>
          <w:noProof/>
        </w:rPr>
      </w:pPr>
      <w:bookmarkStart w:id="10" w:name="_ENREF_11"/>
      <w:r w:rsidRPr="00E62175">
        <w:rPr>
          <w:noProof/>
        </w:rPr>
        <w:t xml:space="preserve">BEHIVOKE, F., ETIENNE, M.-P., GUITTON, J., RANDRIATSARA, R. M., RANAIVOSON, E. &amp; LÉOPOLD, M. 2021. Estimating fishing effort in small-scale fisheries using GPS tracking data and random forests. </w:t>
      </w:r>
      <w:r w:rsidRPr="00E62175">
        <w:rPr>
          <w:i/>
          <w:noProof/>
        </w:rPr>
        <w:t>Ecological indicators,</w:t>
      </w:r>
      <w:r w:rsidRPr="00E62175">
        <w:rPr>
          <w:noProof/>
        </w:rPr>
        <w:t xml:space="preserve"> 123</w:t>
      </w:r>
      <w:r w:rsidRPr="00E62175">
        <w:rPr>
          <w:b/>
          <w:noProof/>
        </w:rPr>
        <w:t>,</w:t>
      </w:r>
      <w:r w:rsidRPr="00E62175">
        <w:rPr>
          <w:noProof/>
        </w:rPr>
        <w:t xml:space="preserve"> 107321.</w:t>
      </w:r>
      <w:bookmarkEnd w:id="10"/>
    </w:p>
    <w:p w14:paraId="4DCD7A67" w14:textId="77777777" w:rsidR="00BA1020" w:rsidRPr="00E62175" w:rsidRDefault="00BA1020" w:rsidP="00753012">
      <w:pPr>
        <w:pStyle w:val="References"/>
        <w:rPr>
          <w:noProof/>
        </w:rPr>
      </w:pPr>
      <w:bookmarkStart w:id="11" w:name="_ENREF_12"/>
      <w:r w:rsidRPr="00E62175">
        <w:rPr>
          <w:noProof/>
        </w:rPr>
        <w:t xml:space="preserve">BERKES, F. 2001. </w:t>
      </w:r>
      <w:r w:rsidRPr="00E62175">
        <w:rPr>
          <w:i/>
          <w:noProof/>
        </w:rPr>
        <w:t>Managing small-scale fisheries: alternative directions and methods</w:t>
      </w:r>
      <w:r w:rsidRPr="00E62175">
        <w:rPr>
          <w:noProof/>
        </w:rPr>
        <w:t>, IDRC.</w:t>
      </w:r>
      <w:bookmarkEnd w:id="11"/>
    </w:p>
    <w:p w14:paraId="0354EDA1" w14:textId="77777777" w:rsidR="00BA1020" w:rsidRPr="00E62175" w:rsidRDefault="00BA1020" w:rsidP="00753012">
      <w:pPr>
        <w:pStyle w:val="References"/>
        <w:rPr>
          <w:noProof/>
        </w:rPr>
      </w:pPr>
      <w:bookmarkStart w:id="12" w:name="_ENREF_13"/>
      <w:r w:rsidRPr="00E62175">
        <w:rPr>
          <w:noProof/>
        </w:rPr>
        <w:t xml:space="preserve">BIRCHENOUGH, S. E., COOPER, P. A. &amp; JENSEN, A. C. 2021. Vessel monitoring systems as a tool for mapping fishing effort for a small inshore fishery operating within a marine protected area. </w:t>
      </w:r>
      <w:r w:rsidRPr="00E62175">
        <w:rPr>
          <w:i/>
          <w:noProof/>
        </w:rPr>
        <w:t>Marine Policy,</w:t>
      </w:r>
      <w:r w:rsidRPr="00E62175">
        <w:rPr>
          <w:noProof/>
        </w:rPr>
        <w:t xml:space="preserve"> 124</w:t>
      </w:r>
      <w:r w:rsidRPr="00E62175">
        <w:rPr>
          <w:b/>
          <w:noProof/>
        </w:rPr>
        <w:t>,</w:t>
      </w:r>
      <w:r w:rsidRPr="00E62175">
        <w:rPr>
          <w:noProof/>
        </w:rPr>
        <w:t xml:space="preserve"> 104325.</w:t>
      </w:r>
      <w:bookmarkEnd w:id="12"/>
    </w:p>
    <w:p w14:paraId="7D3F1F74" w14:textId="77777777" w:rsidR="00BA1020" w:rsidRPr="00E62175" w:rsidRDefault="00BA1020" w:rsidP="00753012">
      <w:pPr>
        <w:pStyle w:val="References"/>
        <w:rPr>
          <w:noProof/>
        </w:rPr>
      </w:pPr>
      <w:bookmarkStart w:id="13" w:name="_ENREF_14"/>
      <w:r w:rsidRPr="00E62175">
        <w:rPr>
          <w:noProof/>
        </w:rPr>
        <w:t xml:space="preserve">BORGES, R., EYZAGUIRRE, I. A., SÁ LEITÃO BARBOZA, R., BOOS, K., GLASER, M. &amp; LOPES, P. F. 2021. Combining Knowledge Systems Helps Understand the Spatial Dynamics of Data-Limited Small-Scale Fisheries Systems in Brazil: A Methods Analysis. </w:t>
      </w:r>
      <w:r w:rsidRPr="00E62175">
        <w:rPr>
          <w:i/>
          <w:noProof/>
        </w:rPr>
        <w:t>Frontiers in Marine Science,</w:t>
      </w:r>
      <w:r w:rsidRPr="00E62175">
        <w:rPr>
          <w:noProof/>
        </w:rPr>
        <w:t xml:space="preserve"> 8</w:t>
      </w:r>
      <w:r w:rsidRPr="00E62175">
        <w:rPr>
          <w:b/>
          <w:noProof/>
        </w:rPr>
        <w:t>,</w:t>
      </w:r>
      <w:r w:rsidRPr="00E62175">
        <w:rPr>
          <w:noProof/>
        </w:rPr>
        <w:t xml:space="preserve"> 760535.</w:t>
      </w:r>
      <w:bookmarkEnd w:id="13"/>
    </w:p>
    <w:p w14:paraId="2DF671DD" w14:textId="77777777" w:rsidR="00BA1020" w:rsidRPr="00E62175" w:rsidRDefault="00BA1020" w:rsidP="00753012">
      <w:pPr>
        <w:pStyle w:val="References"/>
        <w:rPr>
          <w:noProof/>
        </w:rPr>
      </w:pPr>
      <w:bookmarkStart w:id="14" w:name="_ENREF_15"/>
      <w:r w:rsidRPr="00E62175">
        <w:rPr>
          <w:noProof/>
        </w:rPr>
        <w:t xml:space="preserve">BREEN, P., VANSTAEN, K. &amp; CLARK, R. W. 2015. Mapping inshore fishing activity using aerial, land, and vessel-based sighting information. </w:t>
      </w:r>
      <w:r w:rsidRPr="00E62175">
        <w:rPr>
          <w:i/>
          <w:noProof/>
        </w:rPr>
        <w:t>ICES Journal of Marine Science,</w:t>
      </w:r>
      <w:r w:rsidRPr="00E62175">
        <w:rPr>
          <w:noProof/>
        </w:rPr>
        <w:t xml:space="preserve"> 72</w:t>
      </w:r>
      <w:r w:rsidRPr="00E62175">
        <w:rPr>
          <w:b/>
          <w:noProof/>
        </w:rPr>
        <w:t>,</w:t>
      </w:r>
      <w:r w:rsidRPr="00E62175">
        <w:rPr>
          <w:noProof/>
        </w:rPr>
        <w:t xml:space="preserve"> 467-479.</w:t>
      </w:r>
      <w:bookmarkEnd w:id="14"/>
    </w:p>
    <w:p w14:paraId="687EA3E9" w14:textId="77777777" w:rsidR="00BA1020" w:rsidRPr="00E62175" w:rsidRDefault="00BA1020" w:rsidP="00753012">
      <w:pPr>
        <w:pStyle w:val="References"/>
        <w:rPr>
          <w:noProof/>
        </w:rPr>
      </w:pPr>
      <w:bookmarkStart w:id="15" w:name="_ENREF_16"/>
      <w:r w:rsidRPr="00E62175">
        <w:rPr>
          <w:noProof/>
        </w:rPr>
        <w:t xml:space="preserve">BURGOS, C., GIL, J. &amp; DEL OLMO, L. A. 2013. The Spanish blackspot seabream (Pagellus bogaraveo) fishery in the Strait of Gibraltar: spatial distribution and fishing effort derived from a small-scale GPRS/GSM based fisheries vessel monitoring system. </w:t>
      </w:r>
      <w:r w:rsidRPr="00E62175">
        <w:rPr>
          <w:i/>
          <w:noProof/>
        </w:rPr>
        <w:t>Aquatic Living Resources,</w:t>
      </w:r>
      <w:r w:rsidRPr="00E62175">
        <w:rPr>
          <w:noProof/>
        </w:rPr>
        <w:t xml:space="preserve"> 26</w:t>
      </w:r>
      <w:r w:rsidRPr="00E62175">
        <w:rPr>
          <w:b/>
          <w:noProof/>
        </w:rPr>
        <w:t>,</w:t>
      </w:r>
      <w:r w:rsidRPr="00E62175">
        <w:rPr>
          <w:noProof/>
        </w:rPr>
        <w:t xml:space="preserve"> 399-407.</w:t>
      </w:r>
      <w:bookmarkEnd w:id="15"/>
    </w:p>
    <w:p w14:paraId="0FA7FCD2" w14:textId="77777777" w:rsidR="00BA1020" w:rsidRPr="00E62175" w:rsidRDefault="00BA1020" w:rsidP="00753012">
      <w:pPr>
        <w:pStyle w:val="References"/>
        <w:rPr>
          <w:noProof/>
        </w:rPr>
      </w:pPr>
      <w:bookmarkStart w:id="16" w:name="_ENREF_17"/>
      <w:r w:rsidRPr="00E62175">
        <w:rPr>
          <w:noProof/>
        </w:rPr>
        <w:t xml:space="preserve">CAMPBELL, M. S., STEHFEST, K. M., VOTIER, S. C. &amp; HALL-SPENCER, J. M. 2014. Mapping fisheries for marine spatial planning: Gear-specific vessel monitoring system (VMS), marine conservation and offshore renewable energy. </w:t>
      </w:r>
      <w:r w:rsidRPr="00E62175">
        <w:rPr>
          <w:i/>
          <w:noProof/>
        </w:rPr>
        <w:t>Marine Policy,</w:t>
      </w:r>
      <w:r w:rsidRPr="00E62175">
        <w:rPr>
          <w:noProof/>
        </w:rPr>
        <w:t xml:space="preserve"> 45</w:t>
      </w:r>
      <w:r w:rsidRPr="00E62175">
        <w:rPr>
          <w:b/>
          <w:noProof/>
        </w:rPr>
        <w:t>,</w:t>
      </w:r>
      <w:r w:rsidRPr="00E62175">
        <w:rPr>
          <w:noProof/>
        </w:rPr>
        <w:t xml:space="preserve"> 293-300.</w:t>
      </w:r>
      <w:bookmarkEnd w:id="16"/>
    </w:p>
    <w:p w14:paraId="5B14B286" w14:textId="77777777" w:rsidR="00BA1020" w:rsidRPr="00E62175" w:rsidRDefault="00BA1020" w:rsidP="00753012">
      <w:pPr>
        <w:pStyle w:val="References"/>
        <w:rPr>
          <w:noProof/>
        </w:rPr>
      </w:pPr>
      <w:bookmarkStart w:id="17" w:name="_ENREF_18"/>
      <w:r w:rsidRPr="00E62175">
        <w:rPr>
          <w:noProof/>
        </w:rPr>
        <w:lastRenderedPageBreak/>
        <w:t xml:space="preserve">CARDIEC, F., BERTRAND, S., WITT, M. J., METCALFE, K., GODLEY, B. J., MCCLELLAN, C., VILELA, R., PARNELL, R. J. &amp; LE LOC’H, F. 2020. “Too Big To Ignore”: A feasibility analysis of detecting fishing events in Gabonese small-scale fisheries. </w:t>
      </w:r>
      <w:r w:rsidRPr="00E62175">
        <w:rPr>
          <w:i/>
          <w:noProof/>
        </w:rPr>
        <w:t>PLOS ONE,</w:t>
      </w:r>
      <w:r w:rsidRPr="00E62175">
        <w:rPr>
          <w:noProof/>
        </w:rPr>
        <w:t xml:space="preserve"> 15</w:t>
      </w:r>
      <w:r w:rsidRPr="00E62175">
        <w:rPr>
          <w:b/>
          <w:noProof/>
        </w:rPr>
        <w:t>,</w:t>
      </w:r>
      <w:r w:rsidRPr="00E62175">
        <w:rPr>
          <w:noProof/>
        </w:rPr>
        <w:t xml:space="preserve"> e0234091.</w:t>
      </w:r>
      <w:bookmarkEnd w:id="17"/>
    </w:p>
    <w:p w14:paraId="74429EE5" w14:textId="77777777" w:rsidR="00BA1020" w:rsidRPr="00E62175" w:rsidRDefault="00BA1020" w:rsidP="00753012">
      <w:pPr>
        <w:pStyle w:val="References"/>
        <w:rPr>
          <w:noProof/>
        </w:rPr>
      </w:pPr>
      <w:bookmarkStart w:id="18" w:name="_ENREF_19"/>
      <w:r w:rsidRPr="00E62175">
        <w:rPr>
          <w:noProof/>
        </w:rPr>
        <w:t xml:space="preserve">CHUENPAGDEE, R. 2012. Global partnership for small-scale fisheries research: Too big to ignore. </w:t>
      </w:r>
      <w:r w:rsidRPr="00E62175">
        <w:rPr>
          <w:i/>
          <w:noProof/>
        </w:rPr>
        <w:t>SPC Traditional Marine Resource Management and Knowledge Information Bulletin,</w:t>
      </w:r>
      <w:r w:rsidRPr="00E62175">
        <w:rPr>
          <w:noProof/>
        </w:rPr>
        <w:t xml:space="preserve"> 29</w:t>
      </w:r>
      <w:r w:rsidRPr="00E62175">
        <w:rPr>
          <w:b/>
          <w:noProof/>
        </w:rPr>
        <w:t>,</w:t>
      </w:r>
      <w:r w:rsidRPr="00E62175">
        <w:rPr>
          <w:noProof/>
        </w:rPr>
        <w:t xml:space="preserve"> 22-25.</w:t>
      </w:r>
      <w:bookmarkEnd w:id="18"/>
    </w:p>
    <w:p w14:paraId="18156BBD" w14:textId="77777777" w:rsidR="00BA1020" w:rsidRPr="00E62175" w:rsidRDefault="00BA1020" w:rsidP="00753012">
      <w:pPr>
        <w:pStyle w:val="References"/>
        <w:rPr>
          <w:noProof/>
        </w:rPr>
      </w:pPr>
      <w:bookmarkStart w:id="19" w:name="_ENREF_20"/>
      <w:r w:rsidRPr="00E62175">
        <w:rPr>
          <w:noProof/>
        </w:rPr>
        <w:t xml:space="preserve">CHUENPAGDEE, R., LIGUORI, L., PALOMARES, M. L. &amp; PAULY, D. 2006. Bottom-up, global estimates of small-scale marine fisheries catches. </w:t>
      </w:r>
      <w:r w:rsidRPr="00E62175">
        <w:rPr>
          <w:i/>
          <w:noProof/>
        </w:rPr>
        <w:t xml:space="preserve">Fisheries Centre Research Reports </w:t>
      </w:r>
      <w:r w:rsidRPr="00E62175">
        <w:rPr>
          <w:noProof/>
        </w:rPr>
        <w:t>14.</w:t>
      </w:r>
      <w:bookmarkEnd w:id="19"/>
    </w:p>
    <w:p w14:paraId="55749DC4" w14:textId="77777777" w:rsidR="00BA1020" w:rsidRPr="00E62175" w:rsidRDefault="00BA1020" w:rsidP="00753012">
      <w:pPr>
        <w:pStyle w:val="References"/>
        <w:rPr>
          <w:noProof/>
        </w:rPr>
      </w:pPr>
      <w:bookmarkStart w:id="20" w:name="_ENREF_21"/>
      <w:r w:rsidRPr="00E62175">
        <w:rPr>
          <w:noProof/>
        </w:rPr>
        <w:t>CHUENPAGDEE, R. &amp; PAULY, D. Small is beautiful? A database approach for global assessment of small-scale fisheries: preliminary results and hypotheses.  American Fisheries Society Symposium, 2008. American Fisheries Society, 575.</w:t>
      </w:r>
      <w:bookmarkEnd w:id="20"/>
    </w:p>
    <w:p w14:paraId="1D923894" w14:textId="77777777" w:rsidR="00BA1020" w:rsidRPr="00E62175" w:rsidRDefault="00BA1020" w:rsidP="00753012">
      <w:pPr>
        <w:pStyle w:val="References"/>
        <w:rPr>
          <w:noProof/>
        </w:rPr>
      </w:pPr>
      <w:bookmarkStart w:id="21" w:name="_ENREF_22"/>
      <w:r w:rsidRPr="00E62175">
        <w:rPr>
          <w:noProof/>
        </w:rPr>
        <w:t xml:space="preserve">D’ARMENGOL, L., CASTILLO, M. P., RUIZ-MALLÉN, I. &amp; CORBERA, E. 2018. A systematic review of co-managed small-scale fisheries: social diversity and adaptive management improve outcomes. </w:t>
      </w:r>
      <w:r w:rsidRPr="00E62175">
        <w:rPr>
          <w:i/>
          <w:noProof/>
        </w:rPr>
        <w:t>Global Environmental Change,</w:t>
      </w:r>
      <w:r w:rsidRPr="00E62175">
        <w:rPr>
          <w:noProof/>
        </w:rPr>
        <w:t xml:space="preserve"> 52</w:t>
      </w:r>
      <w:r w:rsidRPr="00E62175">
        <w:rPr>
          <w:b/>
          <w:noProof/>
        </w:rPr>
        <w:t>,</w:t>
      </w:r>
      <w:r w:rsidRPr="00E62175">
        <w:rPr>
          <w:noProof/>
        </w:rPr>
        <w:t xml:space="preserve"> 212-225.</w:t>
      </w:r>
      <w:bookmarkEnd w:id="21"/>
    </w:p>
    <w:p w14:paraId="032A5146" w14:textId="77777777" w:rsidR="00BA1020" w:rsidRPr="00E62175" w:rsidRDefault="00BA1020" w:rsidP="00753012">
      <w:pPr>
        <w:pStyle w:val="References"/>
        <w:rPr>
          <w:noProof/>
        </w:rPr>
      </w:pPr>
      <w:bookmarkStart w:id="22" w:name="_ENREF_23"/>
      <w:r w:rsidRPr="00E62175">
        <w:rPr>
          <w:noProof/>
        </w:rPr>
        <w:t xml:space="preserve">DAMASIO, L. M., PENINNO, M. G. &amp; LOPES, P. F. 2020. Small changes, big impacts: Geographic expansion in small-scale fisheries. </w:t>
      </w:r>
      <w:r w:rsidRPr="00E62175">
        <w:rPr>
          <w:i/>
          <w:noProof/>
        </w:rPr>
        <w:t>Fisheries Research,</w:t>
      </w:r>
      <w:r w:rsidRPr="00E62175">
        <w:rPr>
          <w:noProof/>
        </w:rPr>
        <w:t xml:space="preserve"> 226</w:t>
      </w:r>
      <w:r w:rsidRPr="00E62175">
        <w:rPr>
          <w:b/>
          <w:noProof/>
        </w:rPr>
        <w:t>,</w:t>
      </w:r>
      <w:r w:rsidRPr="00E62175">
        <w:rPr>
          <w:noProof/>
        </w:rPr>
        <w:t xml:space="preserve"> 105533.</w:t>
      </w:r>
      <w:bookmarkEnd w:id="22"/>
    </w:p>
    <w:p w14:paraId="0CEADD26" w14:textId="77777777" w:rsidR="00BA1020" w:rsidRPr="00E62175" w:rsidRDefault="00BA1020" w:rsidP="00753012">
      <w:pPr>
        <w:pStyle w:val="References"/>
        <w:rPr>
          <w:noProof/>
        </w:rPr>
      </w:pPr>
      <w:bookmarkStart w:id="23" w:name="_ENREF_24"/>
      <w:r w:rsidRPr="00E62175">
        <w:rPr>
          <w:noProof/>
        </w:rPr>
        <w:t>DAW, T. 2011. The spatial behaviour of artisanal fishers: Implications for fisheries management and development (Fishers in Space) Final Report December 2011. Western Indian Ocean Marine Science Association.</w:t>
      </w:r>
      <w:bookmarkEnd w:id="23"/>
    </w:p>
    <w:p w14:paraId="010D877B" w14:textId="77777777" w:rsidR="00BA1020" w:rsidRPr="00E62175" w:rsidRDefault="00BA1020" w:rsidP="00753012">
      <w:pPr>
        <w:pStyle w:val="References"/>
        <w:rPr>
          <w:noProof/>
        </w:rPr>
      </w:pPr>
      <w:bookmarkStart w:id="24" w:name="_ENREF_25"/>
      <w:r w:rsidRPr="00E62175">
        <w:rPr>
          <w:noProof/>
        </w:rPr>
        <w:t xml:space="preserve">DE FREITAS, D. M. &amp; TAGLIANI, P. R. A. 2009. The use of GIS for the integration of traditional and scientific knowledge in supporting artisanal fisheries management in southern Brazil. </w:t>
      </w:r>
      <w:r w:rsidRPr="00E62175">
        <w:rPr>
          <w:i/>
          <w:noProof/>
        </w:rPr>
        <w:t>Journal of Environmental Management,</w:t>
      </w:r>
      <w:r w:rsidRPr="00E62175">
        <w:rPr>
          <w:noProof/>
        </w:rPr>
        <w:t xml:space="preserve"> 90</w:t>
      </w:r>
      <w:r w:rsidRPr="00E62175">
        <w:rPr>
          <w:b/>
          <w:noProof/>
        </w:rPr>
        <w:t>,</w:t>
      </w:r>
      <w:r w:rsidRPr="00E62175">
        <w:rPr>
          <w:noProof/>
        </w:rPr>
        <w:t xml:space="preserve"> 2071-2080.</w:t>
      </w:r>
      <w:bookmarkEnd w:id="24"/>
    </w:p>
    <w:p w14:paraId="0A73E2C7" w14:textId="77777777" w:rsidR="00BA1020" w:rsidRPr="00E62175" w:rsidRDefault="00BA1020" w:rsidP="00753012">
      <w:pPr>
        <w:pStyle w:val="References"/>
        <w:rPr>
          <w:noProof/>
        </w:rPr>
      </w:pPr>
      <w:bookmarkStart w:id="25" w:name="_ENREF_26"/>
      <w:r w:rsidRPr="00E62175">
        <w:rPr>
          <w:noProof/>
        </w:rPr>
        <w:t xml:space="preserve">DOHERTY, P. D., ATSANGO, B. C., NGASSIKI, G., NGOUEMBE, A., BREHERET, N., CHAUVET, E., GODLEY, B. J., MACHIN, L., MOUNDZOHO, B. D., PARNELL, R. J. &amp; METCALFE, K. 2021. Threats of illegal, unreported and unregulated fishing to biodiversity and food security in the Republic of the Congo. </w:t>
      </w:r>
      <w:r w:rsidRPr="00E62175">
        <w:rPr>
          <w:i/>
          <w:noProof/>
        </w:rPr>
        <w:t>Conservation Biology,</w:t>
      </w:r>
      <w:r w:rsidRPr="00E62175">
        <w:rPr>
          <w:noProof/>
        </w:rPr>
        <w:t xml:space="preserve"> 35</w:t>
      </w:r>
      <w:r w:rsidRPr="00E62175">
        <w:rPr>
          <w:b/>
          <w:noProof/>
        </w:rPr>
        <w:t>,</w:t>
      </w:r>
      <w:r w:rsidRPr="00E62175">
        <w:rPr>
          <w:noProof/>
        </w:rPr>
        <w:t xml:space="preserve"> 1463-1472.</w:t>
      </w:r>
      <w:bookmarkEnd w:id="25"/>
    </w:p>
    <w:p w14:paraId="2CA46887" w14:textId="77777777" w:rsidR="00BA1020" w:rsidRPr="00E62175" w:rsidRDefault="00BA1020" w:rsidP="00753012">
      <w:pPr>
        <w:pStyle w:val="References"/>
        <w:rPr>
          <w:noProof/>
        </w:rPr>
      </w:pPr>
      <w:bookmarkStart w:id="26" w:name="_ENREF_27"/>
      <w:r w:rsidRPr="00E62175">
        <w:rPr>
          <w:noProof/>
        </w:rPr>
        <w:t xml:space="preserve">DUNN, D. C., STEWART, K., BJORKLAND, R., HAUGHTON, M., SINGH-RENTON, S., LEWISON, R., THORNE, L. &amp; HALPIN, P. 2010. A regional analysis of coastal and domestic fishing effort in the wider Caribbean. </w:t>
      </w:r>
      <w:r w:rsidRPr="00E62175">
        <w:rPr>
          <w:i/>
          <w:noProof/>
        </w:rPr>
        <w:t>Fisheries Research,</w:t>
      </w:r>
      <w:r w:rsidRPr="00E62175">
        <w:rPr>
          <w:noProof/>
        </w:rPr>
        <w:t xml:space="preserve"> 102</w:t>
      </w:r>
      <w:r w:rsidRPr="00E62175">
        <w:rPr>
          <w:b/>
          <w:noProof/>
        </w:rPr>
        <w:t>,</w:t>
      </w:r>
      <w:r w:rsidRPr="00E62175">
        <w:rPr>
          <w:noProof/>
        </w:rPr>
        <w:t xml:space="preserve"> 60-68.</w:t>
      </w:r>
      <w:bookmarkEnd w:id="26"/>
    </w:p>
    <w:p w14:paraId="619063BC" w14:textId="77777777" w:rsidR="00BA1020" w:rsidRPr="00E62175" w:rsidRDefault="00BA1020" w:rsidP="00753012">
      <w:pPr>
        <w:pStyle w:val="References"/>
        <w:rPr>
          <w:noProof/>
        </w:rPr>
      </w:pPr>
      <w:bookmarkStart w:id="27" w:name="_ENREF_28"/>
      <w:r w:rsidRPr="00E62175">
        <w:rPr>
          <w:noProof/>
        </w:rPr>
        <w:t xml:space="preserve">DUREUIL, M., BOERDER, K., BURNETT, K. A., FROESE, R. &amp; WORM, B. 2018. Elevated trawling inside protected areas undermines conservation outcomes in a global fishing hot spot. </w:t>
      </w:r>
      <w:r w:rsidRPr="00E62175">
        <w:rPr>
          <w:i/>
          <w:noProof/>
        </w:rPr>
        <w:t>Science,</w:t>
      </w:r>
      <w:r w:rsidRPr="00E62175">
        <w:rPr>
          <w:noProof/>
        </w:rPr>
        <w:t xml:space="preserve"> 362</w:t>
      </w:r>
      <w:r w:rsidRPr="00E62175">
        <w:rPr>
          <w:b/>
          <w:noProof/>
        </w:rPr>
        <w:t>,</w:t>
      </w:r>
      <w:r w:rsidRPr="00E62175">
        <w:rPr>
          <w:noProof/>
        </w:rPr>
        <w:t xml:space="preserve"> 1403-1407.</w:t>
      </w:r>
      <w:bookmarkEnd w:id="27"/>
    </w:p>
    <w:p w14:paraId="136D9C44" w14:textId="453BEE33" w:rsidR="00BA1020" w:rsidRPr="00E62175" w:rsidRDefault="00BA1020" w:rsidP="00753012">
      <w:pPr>
        <w:pStyle w:val="References"/>
        <w:rPr>
          <w:noProof/>
        </w:rPr>
      </w:pPr>
      <w:bookmarkStart w:id="28" w:name="_ENREF_29"/>
      <w:r w:rsidRPr="00E62175">
        <w:rPr>
          <w:noProof/>
        </w:rPr>
        <w:t xml:space="preserve">EMFF 2020. Deploymnet of Vessel Monitoring Systems (iVMS) on Inshore Fishing Vessels Using Dredges. European Maritime and Fisheries FundAccessed: </w:t>
      </w:r>
      <w:hyperlink r:id="rId16" w:history="1">
        <w:r w:rsidRPr="00E62175">
          <w:rPr>
            <w:rStyle w:val="Hyperlink"/>
            <w:noProof/>
          </w:rPr>
          <w:t>https://emff.marine.ie/biotag-biodiversity/deployment-vessel-monitoring-systems-ivms-inshore-fishing-vessels-using-dredges</w:t>
        </w:r>
      </w:hyperlink>
      <w:r w:rsidRPr="00E62175">
        <w:rPr>
          <w:noProof/>
        </w:rPr>
        <w:t>.</w:t>
      </w:r>
      <w:bookmarkEnd w:id="28"/>
    </w:p>
    <w:p w14:paraId="489EA0FC" w14:textId="6897ABF4" w:rsidR="00BA1020" w:rsidRPr="00E62175" w:rsidRDefault="00BA1020" w:rsidP="00753012">
      <w:pPr>
        <w:pStyle w:val="References"/>
        <w:rPr>
          <w:noProof/>
        </w:rPr>
      </w:pPr>
      <w:bookmarkStart w:id="29" w:name="_ENREF_30"/>
      <w:r w:rsidRPr="00E62175">
        <w:rPr>
          <w:noProof/>
        </w:rPr>
        <w:lastRenderedPageBreak/>
        <w:t xml:space="preserve">FAO, DUKE UNIVERSITY &amp; WORLDFISH 2023. Illuminating Hidden Harvests – The contributions of small-scale fisheries to sustainable development. Rome. </w:t>
      </w:r>
      <w:hyperlink r:id="rId17" w:history="1">
        <w:r w:rsidRPr="00E62175">
          <w:rPr>
            <w:rStyle w:val="Hyperlink"/>
            <w:noProof/>
          </w:rPr>
          <w:t>https://doi.org/10.4060/cc4576en</w:t>
        </w:r>
      </w:hyperlink>
      <w:r w:rsidRPr="00E62175">
        <w:rPr>
          <w:noProof/>
        </w:rPr>
        <w:t>.</w:t>
      </w:r>
      <w:bookmarkEnd w:id="29"/>
    </w:p>
    <w:p w14:paraId="36990AFE" w14:textId="77777777" w:rsidR="00BA1020" w:rsidRPr="00E62175" w:rsidRDefault="00BA1020" w:rsidP="00753012">
      <w:pPr>
        <w:pStyle w:val="References"/>
        <w:rPr>
          <w:noProof/>
        </w:rPr>
      </w:pPr>
      <w:bookmarkStart w:id="30" w:name="_ENREF_31"/>
      <w:r w:rsidRPr="00E62175">
        <w:rPr>
          <w:noProof/>
        </w:rPr>
        <w:t xml:space="preserve">FORD, J. H., PEEL, D., KROODSMA, D., HARDESTY, B. D., ROSEBROCK, U. &amp; WILCOX, C. 2018. Detecting suspicious activities at sea based on anomalies in Automatic Identification Systems transmissions. </w:t>
      </w:r>
      <w:r w:rsidRPr="00E62175">
        <w:rPr>
          <w:i/>
          <w:noProof/>
        </w:rPr>
        <w:t>PLoS One,</w:t>
      </w:r>
      <w:r w:rsidRPr="00E62175">
        <w:rPr>
          <w:noProof/>
        </w:rPr>
        <w:t xml:space="preserve"> 13</w:t>
      </w:r>
      <w:r w:rsidRPr="00E62175">
        <w:rPr>
          <w:b/>
          <w:noProof/>
        </w:rPr>
        <w:t>,</w:t>
      </w:r>
      <w:r w:rsidRPr="00E62175">
        <w:rPr>
          <w:noProof/>
        </w:rPr>
        <w:t xml:space="preserve"> e0201640.</w:t>
      </w:r>
      <w:bookmarkEnd w:id="30"/>
    </w:p>
    <w:p w14:paraId="6B2DFD53" w14:textId="77777777" w:rsidR="00BA1020" w:rsidRPr="00E62175" w:rsidRDefault="00BA1020" w:rsidP="00753012">
      <w:pPr>
        <w:pStyle w:val="References"/>
        <w:rPr>
          <w:noProof/>
        </w:rPr>
      </w:pPr>
      <w:bookmarkStart w:id="31" w:name="_ENREF_32"/>
      <w:r w:rsidRPr="00E62175">
        <w:rPr>
          <w:noProof/>
        </w:rPr>
        <w:t xml:space="preserve">FREDUAH, G., FIDELMAN, P. &amp; SMITH, T. F. 2017. The impacts of environmental and socio-economic stressors on small scale fisheries and livelihoods of fishers in Ghana. </w:t>
      </w:r>
      <w:r w:rsidRPr="00E62175">
        <w:rPr>
          <w:i/>
          <w:noProof/>
        </w:rPr>
        <w:t>Applied Geography,</w:t>
      </w:r>
      <w:r w:rsidRPr="00E62175">
        <w:rPr>
          <w:noProof/>
        </w:rPr>
        <w:t xml:space="preserve"> 89</w:t>
      </w:r>
      <w:r w:rsidRPr="00E62175">
        <w:rPr>
          <w:b/>
          <w:noProof/>
        </w:rPr>
        <w:t>,</w:t>
      </w:r>
      <w:r w:rsidRPr="00E62175">
        <w:rPr>
          <w:noProof/>
        </w:rPr>
        <w:t xml:space="preserve"> 1-11.</w:t>
      </w:r>
      <w:bookmarkEnd w:id="31"/>
    </w:p>
    <w:p w14:paraId="155BC693" w14:textId="77777777" w:rsidR="00BA1020" w:rsidRPr="00E62175" w:rsidRDefault="00BA1020" w:rsidP="00753012">
      <w:pPr>
        <w:pStyle w:val="References"/>
        <w:rPr>
          <w:noProof/>
        </w:rPr>
      </w:pPr>
      <w:bookmarkStart w:id="32" w:name="_ENREF_33"/>
      <w:r w:rsidRPr="00E62175">
        <w:rPr>
          <w:noProof/>
        </w:rPr>
        <w:t xml:space="preserve">FULTON, E. A., SMITH, A. D., SMITH, D. C. &amp; VAN PUTTEN, I. E. 2011. Human behaviour: the key source of uncertainty in fisheries management. </w:t>
      </w:r>
      <w:r w:rsidRPr="00E62175">
        <w:rPr>
          <w:i/>
          <w:noProof/>
        </w:rPr>
        <w:t>Fish and Fisheries,</w:t>
      </w:r>
      <w:r w:rsidRPr="00E62175">
        <w:rPr>
          <w:noProof/>
        </w:rPr>
        <w:t xml:space="preserve"> 12</w:t>
      </w:r>
      <w:r w:rsidRPr="00E62175">
        <w:rPr>
          <w:b/>
          <w:noProof/>
        </w:rPr>
        <w:t>,</w:t>
      </w:r>
      <w:r w:rsidRPr="00E62175">
        <w:rPr>
          <w:noProof/>
        </w:rPr>
        <w:t xml:space="preserve"> 2-17.</w:t>
      </w:r>
      <w:bookmarkEnd w:id="32"/>
    </w:p>
    <w:p w14:paraId="504219FC" w14:textId="77777777" w:rsidR="00BA1020" w:rsidRPr="00E62175" w:rsidRDefault="00BA1020" w:rsidP="00753012">
      <w:pPr>
        <w:pStyle w:val="References"/>
        <w:rPr>
          <w:noProof/>
        </w:rPr>
      </w:pPr>
      <w:bookmarkStart w:id="33" w:name="_ENREF_34"/>
      <w:r w:rsidRPr="00E62175">
        <w:rPr>
          <w:noProof/>
        </w:rPr>
        <w:t xml:space="preserve">HALIM, A., WIRYAWAN, B., LONERAGAN, N. R., HORDYK, A., SONDITA, M. F. A., WHITE, A. T., KOESHENDRAJANA, S., RUCHIMAT, T., POMEROY, R. S. &amp; YUNI, C. 2019. Developing a functional definition of small-scale fisheries in support of marine capture fisheries management in Indonesia. </w:t>
      </w:r>
      <w:r w:rsidRPr="00E62175">
        <w:rPr>
          <w:i/>
          <w:noProof/>
        </w:rPr>
        <w:t>Marine Policy,</w:t>
      </w:r>
      <w:r w:rsidRPr="00E62175">
        <w:rPr>
          <w:noProof/>
        </w:rPr>
        <w:t xml:space="preserve"> 100</w:t>
      </w:r>
      <w:r w:rsidRPr="00E62175">
        <w:rPr>
          <w:b/>
          <w:noProof/>
        </w:rPr>
        <w:t>,</w:t>
      </w:r>
      <w:r w:rsidRPr="00E62175">
        <w:rPr>
          <w:noProof/>
        </w:rPr>
        <w:t xml:space="preserve"> 238-248.</w:t>
      </w:r>
      <w:bookmarkEnd w:id="33"/>
    </w:p>
    <w:p w14:paraId="783B4538" w14:textId="77777777" w:rsidR="00BA1020" w:rsidRPr="00E62175" w:rsidRDefault="00BA1020" w:rsidP="00753012">
      <w:pPr>
        <w:pStyle w:val="References"/>
        <w:rPr>
          <w:noProof/>
        </w:rPr>
      </w:pPr>
      <w:bookmarkStart w:id="34" w:name="_ENREF_35"/>
      <w:r w:rsidRPr="00E62175">
        <w:rPr>
          <w:noProof/>
        </w:rPr>
        <w:t xml:space="preserve">HALL, G. B. &amp; CLOSE, C. 2007. Local knowledge assessment for a small-scale fishery using geographic information systems. </w:t>
      </w:r>
      <w:r w:rsidRPr="00E62175">
        <w:rPr>
          <w:i/>
          <w:noProof/>
        </w:rPr>
        <w:t>Fisheries Research,</w:t>
      </w:r>
      <w:r w:rsidRPr="00E62175">
        <w:rPr>
          <w:noProof/>
        </w:rPr>
        <w:t xml:space="preserve"> 83</w:t>
      </w:r>
      <w:r w:rsidRPr="00E62175">
        <w:rPr>
          <w:b/>
          <w:noProof/>
        </w:rPr>
        <w:t>,</w:t>
      </w:r>
      <w:r w:rsidRPr="00E62175">
        <w:rPr>
          <w:noProof/>
        </w:rPr>
        <w:t xml:space="preserve"> 11-22.</w:t>
      </w:r>
      <w:bookmarkEnd w:id="34"/>
    </w:p>
    <w:p w14:paraId="29BA69D1" w14:textId="77777777" w:rsidR="00BA1020" w:rsidRPr="00E62175" w:rsidRDefault="00BA1020" w:rsidP="00753012">
      <w:pPr>
        <w:pStyle w:val="References"/>
        <w:rPr>
          <w:noProof/>
        </w:rPr>
      </w:pPr>
      <w:bookmarkStart w:id="35" w:name="_ENREF_36"/>
      <w:r w:rsidRPr="00E62175">
        <w:rPr>
          <w:noProof/>
        </w:rPr>
        <w:t xml:space="preserve">HALL, G. B., MOORE, A., KNIGHT, P. &amp; HANKEY, N. 2009. The extraction and utilization of local and scientific geospatial knowledge within the Bluff oyster fishery, New Zealand. </w:t>
      </w:r>
      <w:r w:rsidRPr="00E62175">
        <w:rPr>
          <w:i/>
          <w:noProof/>
        </w:rPr>
        <w:t>Journal of Environmental Management,</w:t>
      </w:r>
      <w:r w:rsidRPr="00E62175">
        <w:rPr>
          <w:noProof/>
        </w:rPr>
        <w:t xml:space="preserve"> 90</w:t>
      </w:r>
      <w:r w:rsidRPr="00E62175">
        <w:rPr>
          <w:b/>
          <w:noProof/>
        </w:rPr>
        <w:t>,</w:t>
      </w:r>
      <w:r w:rsidRPr="00E62175">
        <w:rPr>
          <w:noProof/>
        </w:rPr>
        <w:t xml:space="preserve"> 2055-2070.</w:t>
      </w:r>
      <w:bookmarkEnd w:id="35"/>
    </w:p>
    <w:p w14:paraId="5C540CAA" w14:textId="77777777" w:rsidR="00BA1020" w:rsidRPr="00E62175" w:rsidRDefault="00BA1020" w:rsidP="00753012">
      <w:pPr>
        <w:pStyle w:val="References"/>
        <w:rPr>
          <w:noProof/>
        </w:rPr>
      </w:pPr>
      <w:bookmarkStart w:id="36" w:name="_ENREF_37"/>
      <w:r w:rsidRPr="00E62175">
        <w:rPr>
          <w:noProof/>
        </w:rPr>
        <w:t xml:space="preserve">HARPER, S., ZELLER, D., HAUZER, M., PAULY, D. &amp; SUMAILA, U. R. 2013. Women and fisheries: Contribution to food security and local economies. </w:t>
      </w:r>
      <w:r w:rsidRPr="00E62175">
        <w:rPr>
          <w:i/>
          <w:noProof/>
        </w:rPr>
        <w:t>Marine policy,</w:t>
      </w:r>
      <w:r w:rsidRPr="00E62175">
        <w:rPr>
          <w:noProof/>
        </w:rPr>
        <w:t xml:space="preserve"> 39</w:t>
      </w:r>
      <w:r w:rsidRPr="00E62175">
        <w:rPr>
          <w:b/>
          <w:noProof/>
        </w:rPr>
        <w:t>,</w:t>
      </w:r>
      <w:r w:rsidRPr="00E62175">
        <w:rPr>
          <w:noProof/>
        </w:rPr>
        <w:t xml:space="preserve"> 56-63.</w:t>
      </w:r>
      <w:bookmarkEnd w:id="36"/>
    </w:p>
    <w:p w14:paraId="26AE7898" w14:textId="6188764F" w:rsidR="00BA1020" w:rsidRPr="00E62175" w:rsidRDefault="00BA1020" w:rsidP="00753012">
      <w:pPr>
        <w:pStyle w:val="References"/>
        <w:rPr>
          <w:noProof/>
        </w:rPr>
      </w:pPr>
      <w:bookmarkStart w:id="37" w:name="_ENREF_38"/>
      <w:r w:rsidRPr="00E62175">
        <w:rPr>
          <w:noProof/>
        </w:rPr>
        <w:t xml:space="preserve">HARZING, A. W. 2007. Publish or Perish. Available from </w:t>
      </w:r>
      <w:hyperlink r:id="rId18" w:history="1">
        <w:r w:rsidRPr="00E62175">
          <w:rPr>
            <w:rStyle w:val="Hyperlink"/>
            <w:noProof/>
          </w:rPr>
          <w:t>https://harzing.com/resources/publish-or-perish</w:t>
        </w:r>
      </w:hyperlink>
      <w:r w:rsidRPr="00E62175">
        <w:rPr>
          <w:noProof/>
        </w:rPr>
        <w:t>.</w:t>
      </w:r>
      <w:bookmarkEnd w:id="37"/>
    </w:p>
    <w:p w14:paraId="63B70086" w14:textId="77777777" w:rsidR="00BA1020" w:rsidRPr="00E62175" w:rsidRDefault="00BA1020" w:rsidP="00753012">
      <w:pPr>
        <w:pStyle w:val="References"/>
        <w:rPr>
          <w:noProof/>
        </w:rPr>
      </w:pPr>
      <w:bookmarkStart w:id="38" w:name="_ENREF_39"/>
      <w:r w:rsidRPr="00E62175">
        <w:rPr>
          <w:noProof/>
        </w:rPr>
        <w:t xml:space="preserve">HAUCK, M. 2013. Non-compliance in small-scale fisheries: a threat to security? 1. </w:t>
      </w:r>
      <w:r w:rsidRPr="00E62175">
        <w:rPr>
          <w:i/>
          <w:noProof/>
        </w:rPr>
        <w:t>Issues in green criminology.</w:t>
      </w:r>
      <w:r w:rsidRPr="00E62175">
        <w:rPr>
          <w:noProof/>
        </w:rPr>
        <w:t xml:space="preserve"> Willan.</w:t>
      </w:r>
      <w:bookmarkEnd w:id="38"/>
    </w:p>
    <w:p w14:paraId="44A0765C" w14:textId="77777777" w:rsidR="00BA1020" w:rsidRPr="00E62175" w:rsidRDefault="00BA1020" w:rsidP="00753012">
      <w:pPr>
        <w:pStyle w:val="References"/>
        <w:rPr>
          <w:noProof/>
        </w:rPr>
      </w:pPr>
      <w:bookmarkStart w:id="39" w:name="_ENREF_40"/>
      <w:r w:rsidRPr="00E62175">
        <w:rPr>
          <w:noProof/>
        </w:rPr>
        <w:t xml:space="preserve">HIDDINK, J. G., JENNINGS, S. &amp; KAISER, M. 2007. Assessing and predicting the relative ecological impacts of disturbance on habitats with different sensitivities. </w:t>
      </w:r>
      <w:r w:rsidRPr="00E62175">
        <w:rPr>
          <w:i/>
          <w:noProof/>
        </w:rPr>
        <w:t>Journal of Applied Ecology,</w:t>
      </w:r>
      <w:r w:rsidRPr="00E62175">
        <w:rPr>
          <w:noProof/>
        </w:rPr>
        <w:t xml:space="preserve"> 44</w:t>
      </w:r>
      <w:r w:rsidRPr="00E62175">
        <w:rPr>
          <w:b/>
          <w:noProof/>
        </w:rPr>
        <w:t>,</w:t>
      </w:r>
      <w:r w:rsidRPr="00E62175">
        <w:rPr>
          <w:noProof/>
        </w:rPr>
        <w:t xml:space="preserve"> 405-413.</w:t>
      </w:r>
      <w:bookmarkEnd w:id="39"/>
    </w:p>
    <w:p w14:paraId="5F64499B" w14:textId="77777777" w:rsidR="00BA1020" w:rsidRPr="00E62175" w:rsidRDefault="00BA1020" w:rsidP="00753012">
      <w:pPr>
        <w:pStyle w:val="References"/>
        <w:rPr>
          <w:noProof/>
        </w:rPr>
      </w:pPr>
      <w:bookmarkStart w:id="40" w:name="_ENREF_41"/>
      <w:r w:rsidRPr="00E62175">
        <w:rPr>
          <w:noProof/>
        </w:rPr>
        <w:t>HSU, W. W., WANG, S.-Y., HONG, W.-S., HU, R.-H., YU, C.-J. &amp; TASI, H.-Y. Portable fisheries assistant systems for small scale fisheries management.  2019 IEEE Eurasia Conference on IOT, Communication and Engineering (ECICE), 2019. IEEE, 10-13.</w:t>
      </w:r>
      <w:bookmarkEnd w:id="40"/>
    </w:p>
    <w:p w14:paraId="3DC2A54C" w14:textId="77777777" w:rsidR="00BA1020" w:rsidRPr="00E62175" w:rsidRDefault="00BA1020" w:rsidP="00753012">
      <w:pPr>
        <w:pStyle w:val="References"/>
        <w:rPr>
          <w:noProof/>
        </w:rPr>
      </w:pPr>
      <w:bookmarkStart w:id="41" w:name="_ENREF_42"/>
      <w:r w:rsidRPr="00E62175">
        <w:rPr>
          <w:noProof/>
        </w:rPr>
        <w:t xml:space="preserve">IACARELLA, J. C., CLYDE, G., BERGSETH, B. J. &amp; BAN, N. C. 2021. A synthesis of the prevalence and drivers of non-compliance in marine protected areas. </w:t>
      </w:r>
      <w:r w:rsidRPr="00E62175">
        <w:rPr>
          <w:i/>
          <w:noProof/>
        </w:rPr>
        <w:t>Biological Conservation,</w:t>
      </w:r>
      <w:r w:rsidRPr="00E62175">
        <w:rPr>
          <w:noProof/>
        </w:rPr>
        <w:t xml:space="preserve"> 255</w:t>
      </w:r>
      <w:r w:rsidRPr="00E62175">
        <w:rPr>
          <w:b/>
          <w:noProof/>
        </w:rPr>
        <w:t>,</w:t>
      </w:r>
      <w:r w:rsidRPr="00E62175">
        <w:rPr>
          <w:noProof/>
        </w:rPr>
        <w:t xml:space="preserve"> 108992.</w:t>
      </w:r>
      <w:bookmarkEnd w:id="41"/>
    </w:p>
    <w:p w14:paraId="07613902" w14:textId="77777777" w:rsidR="00BA1020" w:rsidRPr="00E62175" w:rsidRDefault="00BA1020" w:rsidP="00753012">
      <w:pPr>
        <w:pStyle w:val="References"/>
        <w:rPr>
          <w:noProof/>
        </w:rPr>
      </w:pPr>
      <w:bookmarkStart w:id="42" w:name="_ENREF_43"/>
      <w:r w:rsidRPr="00E62175">
        <w:rPr>
          <w:noProof/>
        </w:rPr>
        <w:t xml:space="preserve">ISLAM, M. M. &amp; CHUENPAGDEE, R. 2022. Towards a classification of vulnerability of small-scale fisheries. </w:t>
      </w:r>
      <w:r w:rsidRPr="00E62175">
        <w:rPr>
          <w:i/>
          <w:noProof/>
        </w:rPr>
        <w:t>Environmental Science &amp; Policy,</w:t>
      </w:r>
      <w:r w:rsidRPr="00E62175">
        <w:rPr>
          <w:noProof/>
        </w:rPr>
        <w:t xml:space="preserve"> 134</w:t>
      </w:r>
      <w:r w:rsidRPr="00E62175">
        <w:rPr>
          <w:b/>
          <w:noProof/>
        </w:rPr>
        <w:t>,</w:t>
      </w:r>
      <w:r w:rsidRPr="00E62175">
        <w:rPr>
          <w:noProof/>
        </w:rPr>
        <w:t xml:space="preserve"> 1-12.</w:t>
      </w:r>
      <w:bookmarkEnd w:id="42"/>
    </w:p>
    <w:p w14:paraId="7754F0C2" w14:textId="77777777" w:rsidR="00BA1020" w:rsidRPr="00E62175" w:rsidRDefault="00BA1020" w:rsidP="00753012">
      <w:pPr>
        <w:pStyle w:val="References"/>
        <w:rPr>
          <w:noProof/>
        </w:rPr>
      </w:pPr>
      <w:bookmarkStart w:id="43" w:name="_ENREF_44"/>
      <w:r w:rsidRPr="00E62175">
        <w:rPr>
          <w:noProof/>
        </w:rPr>
        <w:t xml:space="preserve">JAMES, M., MENDO, T., JONES, E. L., ORR, K., MCKNIGHT, A. &amp; THOMPSON, J. 2018. AIS data to inform small scale fisheries management and marine spatial planning. </w:t>
      </w:r>
      <w:r w:rsidRPr="00E62175">
        <w:rPr>
          <w:i/>
          <w:noProof/>
        </w:rPr>
        <w:t>Marine Policy,</w:t>
      </w:r>
      <w:r w:rsidRPr="00E62175">
        <w:rPr>
          <w:noProof/>
        </w:rPr>
        <w:t xml:space="preserve"> 91</w:t>
      </w:r>
      <w:r w:rsidRPr="00E62175">
        <w:rPr>
          <w:b/>
          <w:noProof/>
        </w:rPr>
        <w:t>,</w:t>
      </w:r>
      <w:r w:rsidRPr="00E62175">
        <w:rPr>
          <w:noProof/>
        </w:rPr>
        <w:t xml:space="preserve"> 113-121.</w:t>
      </w:r>
      <w:bookmarkEnd w:id="43"/>
    </w:p>
    <w:p w14:paraId="7A9773AE" w14:textId="77777777" w:rsidR="00BA1020" w:rsidRPr="00E62175" w:rsidRDefault="00BA1020" w:rsidP="00753012">
      <w:pPr>
        <w:pStyle w:val="References"/>
        <w:rPr>
          <w:noProof/>
        </w:rPr>
      </w:pPr>
      <w:bookmarkStart w:id="44" w:name="_ENREF_45"/>
      <w:r w:rsidRPr="00E62175">
        <w:rPr>
          <w:noProof/>
        </w:rPr>
        <w:lastRenderedPageBreak/>
        <w:t xml:space="preserve">JENNINGS, S. &amp; LEE, J. 2012. Defining fishing grounds with vessel monitoring system data. </w:t>
      </w:r>
      <w:r w:rsidRPr="00E62175">
        <w:rPr>
          <w:i/>
          <w:noProof/>
        </w:rPr>
        <w:t>ICES Journal of Marine Science,</w:t>
      </w:r>
      <w:r w:rsidRPr="00E62175">
        <w:rPr>
          <w:noProof/>
        </w:rPr>
        <w:t xml:space="preserve"> 69</w:t>
      </w:r>
      <w:r w:rsidRPr="00E62175">
        <w:rPr>
          <w:b/>
          <w:noProof/>
        </w:rPr>
        <w:t>,</w:t>
      </w:r>
      <w:r w:rsidRPr="00E62175">
        <w:rPr>
          <w:noProof/>
        </w:rPr>
        <w:t xml:space="preserve"> 51-63.</w:t>
      </w:r>
      <w:bookmarkEnd w:id="44"/>
    </w:p>
    <w:p w14:paraId="0760D5EF" w14:textId="77777777" w:rsidR="00BA1020" w:rsidRPr="00E62175" w:rsidRDefault="00BA1020" w:rsidP="00753012">
      <w:pPr>
        <w:pStyle w:val="References"/>
        <w:rPr>
          <w:noProof/>
        </w:rPr>
      </w:pPr>
      <w:bookmarkStart w:id="45" w:name="_ENREF_46"/>
      <w:r w:rsidRPr="00E62175">
        <w:rPr>
          <w:noProof/>
        </w:rPr>
        <w:t xml:space="preserve">JOHNSON, A. F., MORENO-BÁEZ, M., GIRON-NAVA, A., COROMINAS, J., ERISMAN, B., EZCURRA, E. &amp; ABURTO-OROPEZA, O. 2017. A spatial method to calculate small-scale fisheries effort in data poor scenarios. </w:t>
      </w:r>
      <w:r w:rsidRPr="00E62175">
        <w:rPr>
          <w:i/>
          <w:noProof/>
        </w:rPr>
        <w:t>PLoS One,</w:t>
      </w:r>
      <w:r w:rsidRPr="00E62175">
        <w:rPr>
          <w:noProof/>
        </w:rPr>
        <w:t xml:space="preserve"> 12</w:t>
      </w:r>
      <w:r w:rsidRPr="00E62175">
        <w:rPr>
          <w:b/>
          <w:noProof/>
        </w:rPr>
        <w:t>,</w:t>
      </w:r>
      <w:r w:rsidRPr="00E62175">
        <w:rPr>
          <w:noProof/>
        </w:rPr>
        <w:t xml:space="preserve"> e0174064.</w:t>
      </w:r>
      <w:bookmarkEnd w:id="45"/>
    </w:p>
    <w:p w14:paraId="1D3E3C25" w14:textId="77777777" w:rsidR="00BA1020" w:rsidRPr="00E62175" w:rsidRDefault="00BA1020" w:rsidP="00753012">
      <w:pPr>
        <w:pStyle w:val="References"/>
        <w:rPr>
          <w:noProof/>
        </w:rPr>
      </w:pPr>
      <w:bookmarkStart w:id="46" w:name="_ENREF_47"/>
      <w:r w:rsidRPr="00E62175">
        <w:rPr>
          <w:noProof/>
        </w:rPr>
        <w:t xml:space="preserve">JONES, B. L., UNSWORTH, R. K., UDAGEDARA, S. &amp; CULLEN-UNSWORTH, L. C. 2018. Conservation concerns of small-scale fisheries: by-catch impacts of a shrimp and finfish fishery in a Sri Lankan lagoon. </w:t>
      </w:r>
      <w:r w:rsidRPr="00E62175">
        <w:rPr>
          <w:i/>
          <w:noProof/>
        </w:rPr>
        <w:t>Frontiers in Marine Science</w:t>
      </w:r>
      <w:r w:rsidRPr="00E62175">
        <w:rPr>
          <w:b/>
          <w:noProof/>
        </w:rPr>
        <w:t>,</w:t>
      </w:r>
      <w:r w:rsidRPr="00E62175">
        <w:rPr>
          <w:noProof/>
        </w:rPr>
        <w:t xml:space="preserve"> 52.</w:t>
      </w:r>
      <w:bookmarkEnd w:id="46"/>
    </w:p>
    <w:p w14:paraId="53B77953" w14:textId="77777777" w:rsidR="00BA1020" w:rsidRPr="00E62175" w:rsidRDefault="00BA1020" w:rsidP="00753012">
      <w:pPr>
        <w:pStyle w:val="References"/>
        <w:rPr>
          <w:noProof/>
        </w:rPr>
      </w:pPr>
      <w:bookmarkStart w:id="47" w:name="_ENREF_48"/>
      <w:r w:rsidRPr="00E62175">
        <w:rPr>
          <w:noProof/>
        </w:rPr>
        <w:t xml:space="preserve">KELLEHER, K., WESTLUND, L., HOSHINO, E., MILLS, D., WILLMANN, R., DE GRAAF, G. &amp; BRUMMETT, R. 2012. </w:t>
      </w:r>
      <w:r w:rsidRPr="00E62175">
        <w:rPr>
          <w:i/>
          <w:noProof/>
        </w:rPr>
        <w:t>Hidden harvest: The global contribution of capture fisheries</w:t>
      </w:r>
      <w:r w:rsidRPr="00E62175">
        <w:rPr>
          <w:noProof/>
        </w:rPr>
        <w:t>, Worldbank; WorldFish.</w:t>
      </w:r>
      <w:bookmarkEnd w:id="47"/>
    </w:p>
    <w:p w14:paraId="757170FE" w14:textId="77777777" w:rsidR="00BA1020" w:rsidRPr="00E62175" w:rsidRDefault="00BA1020" w:rsidP="00753012">
      <w:pPr>
        <w:pStyle w:val="References"/>
        <w:rPr>
          <w:noProof/>
        </w:rPr>
      </w:pPr>
      <w:bookmarkStart w:id="48" w:name="_ENREF_49"/>
      <w:r w:rsidRPr="00E62175">
        <w:rPr>
          <w:noProof/>
        </w:rPr>
        <w:t xml:space="preserve">KERRY, C. R., EXETER, O. M. &amp; WITT, M. J. 2022. Monitoring global fishing activity in proximity to seamounts using automatic identification systems. </w:t>
      </w:r>
      <w:r w:rsidRPr="00E62175">
        <w:rPr>
          <w:i/>
          <w:noProof/>
        </w:rPr>
        <w:t>Fish and Fisheries,</w:t>
      </w:r>
      <w:r w:rsidRPr="00E62175">
        <w:rPr>
          <w:noProof/>
        </w:rPr>
        <w:t xml:space="preserve"> 23</w:t>
      </w:r>
      <w:r w:rsidRPr="00E62175">
        <w:rPr>
          <w:b/>
          <w:noProof/>
        </w:rPr>
        <w:t>,</w:t>
      </w:r>
      <w:r w:rsidRPr="00E62175">
        <w:rPr>
          <w:noProof/>
        </w:rPr>
        <w:t xml:space="preserve"> 733-749.</w:t>
      </w:r>
      <w:bookmarkEnd w:id="48"/>
    </w:p>
    <w:p w14:paraId="02E7650F" w14:textId="77777777" w:rsidR="00BA1020" w:rsidRPr="00E62175" w:rsidRDefault="00BA1020" w:rsidP="00753012">
      <w:pPr>
        <w:pStyle w:val="References"/>
        <w:rPr>
          <w:noProof/>
        </w:rPr>
      </w:pPr>
      <w:bookmarkStart w:id="49" w:name="_ENREF_50"/>
      <w:r w:rsidRPr="00E62175">
        <w:rPr>
          <w:noProof/>
        </w:rPr>
        <w:t xml:space="preserve">KLEIVEN, A. R., OLSEN, E. M. &amp; VØLSTAD, J. H. 2011. Estimating recreational and commercial fishing effort for European lobster Homarus gammarus by strip transect sampling. </w:t>
      </w:r>
      <w:r w:rsidRPr="00E62175">
        <w:rPr>
          <w:i/>
          <w:noProof/>
        </w:rPr>
        <w:t>Marine and Coastal Fisheries,</w:t>
      </w:r>
      <w:r w:rsidRPr="00E62175">
        <w:rPr>
          <w:noProof/>
        </w:rPr>
        <w:t xml:space="preserve"> 3</w:t>
      </w:r>
      <w:r w:rsidRPr="00E62175">
        <w:rPr>
          <w:b/>
          <w:noProof/>
        </w:rPr>
        <w:t>,</w:t>
      </w:r>
      <w:r w:rsidRPr="00E62175">
        <w:rPr>
          <w:noProof/>
        </w:rPr>
        <w:t xml:space="preserve"> 383-393.</w:t>
      </w:r>
      <w:bookmarkEnd w:id="49"/>
    </w:p>
    <w:p w14:paraId="60EA74DC" w14:textId="77777777" w:rsidR="00BA1020" w:rsidRPr="00E62175" w:rsidRDefault="00BA1020" w:rsidP="00753012">
      <w:pPr>
        <w:pStyle w:val="References"/>
        <w:rPr>
          <w:noProof/>
        </w:rPr>
      </w:pPr>
      <w:bookmarkStart w:id="50" w:name="_ENREF_51"/>
      <w:r w:rsidRPr="00E62175">
        <w:rPr>
          <w:noProof/>
        </w:rPr>
        <w:t xml:space="preserve">KRAAN, M. 2009. </w:t>
      </w:r>
      <w:r w:rsidRPr="00E62175">
        <w:rPr>
          <w:i/>
          <w:noProof/>
        </w:rPr>
        <w:t>Creating space for fishermen's livelihoods: Anlo-Ewe beach seine fishermen's negotiations for livelihood space within multiple governance structures in Ghana</w:t>
      </w:r>
      <w:r w:rsidRPr="00E62175">
        <w:rPr>
          <w:noProof/>
        </w:rPr>
        <w:t>, African Studies Centre.</w:t>
      </w:r>
      <w:bookmarkEnd w:id="50"/>
    </w:p>
    <w:p w14:paraId="3DF895DD" w14:textId="77777777" w:rsidR="00BA1020" w:rsidRPr="00E62175" w:rsidRDefault="00BA1020" w:rsidP="00753012">
      <w:pPr>
        <w:pStyle w:val="References"/>
        <w:rPr>
          <w:noProof/>
        </w:rPr>
      </w:pPr>
      <w:bookmarkStart w:id="51" w:name="_ENREF_52"/>
      <w:r w:rsidRPr="00E62175">
        <w:rPr>
          <w:noProof/>
        </w:rPr>
        <w:t xml:space="preserve">KROODSMA, D., TURNER, J., LUCK, C., HOCHBERG, T., MILLER, N., AUGUSTYN, P. &amp; PRINCE, S. 2023. Global prevalence of setting longlines at dawn highlights bycatch risk for threatened albatross. </w:t>
      </w:r>
      <w:r w:rsidRPr="00E62175">
        <w:rPr>
          <w:i/>
          <w:noProof/>
        </w:rPr>
        <w:t>Biological Conservation,</w:t>
      </w:r>
      <w:r w:rsidRPr="00E62175">
        <w:rPr>
          <w:noProof/>
        </w:rPr>
        <w:t xml:space="preserve"> 283</w:t>
      </w:r>
      <w:r w:rsidRPr="00E62175">
        <w:rPr>
          <w:b/>
          <w:noProof/>
        </w:rPr>
        <w:t>,</w:t>
      </w:r>
      <w:r w:rsidRPr="00E62175">
        <w:rPr>
          <w:noProof/>
        </w:rPr>
        <w:t xml:space="preserve"> 110026.</w:t>
      </w:r>
      <w:bookmarkEnd w:id="51"/>
    </w:p>
    <w:p w14:paraId="23DA33CB" w14:textId="77777777" w:rsidR="00BA1020" w:rsidRPr="00E62175" w:rsidRDefault="00BA1020" w:rsidP="00753012">
      <w:pPr>
        <w:pStyle w:val="References"/>
        <w:rPr>
          <w:noProof/>
        </w:rPr>
      </w:pPr>
      <w:bookmarkStart w:id="52" w:name="_ENREF_53"/>
      <w:r w:rsidRPr="00E62175">
        <w:rPr>
          <w:noProof/>
        </w:rPr>
        <w:t xml:space="preserve">KROODSMA, D. A., MAYORGA, J., HOCHBERG, T., MILLER, N. A., BOERDER, K., FERRETTI, F., WILSON, A., BERGMAN, B., WHITE, T. D. &amp; BLOCK, B. A. 2018. Tracking the global footprint of fisheries. </w:t>
      </w:r>
      <w:r w:rsidRPr="00E62175">
        <w:rPr>
          <w:i/>
          <w:noProof/>
        </w:rPr>
        <w:t>Science,</w:t>
      </w:r>
      <w:r w:rsidRPr="00E62175">
        <w:rPr>
          <w:noProof/>
        </w:rPr>
        <w:t xml:space="preserve"> 359</w:t>
      </w:r>
      <w:r w:rsidRPr="00E62175">
        <w:rPr>
          <w:b/>
          <w:noProof/>
        </w:rPr>
        <w:t>,</w:t>
      </w:r>
      <w:r w:rsidRPr="00E62175">
        <w:rPr>
          <w:noProof/>
        </w:rPr>
        <w:t xml:space="preserve"> 904-908.</w:t>
      </w:r>
      <w:bookmarkEnd w:id="52"/>
    </w:p>
    <w:p w14:paraId="6184CD40" w14:textId="77777777" w:rsidR="00BA1020" w:rsidRPr="00E62175" w:rsidRDefault="00BA1020" w:rsidP="00753012">
      <w:pPr>
        <w:pStyle w:val="References"/>
        <w:rPr>
          <w:noProof/>
        </w:rPr>
      </w:pPr>
      <w:bookmarkStart w:id="53" w:name="_ENREF_54"/>
      <w:r w:rsidRPr="00E62175">
        <w:rPr>
          <w:noProof/>
        </w:rPr>
        <w:t xml:space="preserve">LEE, J., SOUTH, A. B. &amp; JENNINGS, S. 2010. Developing reliable, repeatable, and accessible methods to provide high-resolution estimates of fishing-effort distributions from vessel monitoring system (VMS) data. </w:t>
      </w:r>
      <w:r w:rsidRPr="00E62175">
        <w:rPr>
          <w:i/>
          <w:noProof/>
        </w:rPr>
        <w:t>Ices Journal of Marine Science,</w:t>
      </w:r>
      <w:r w:rsidRPr="00E62175">
        <w:rPr>
          <w:noProof/>
        </w:rPr>
        <w:t xml:space="preserve"> 67 1260-1271.</w:t>
      </w:r>
      <w:bookmarkEnd w:id="53"/>
    </w:p>
    <w:p w14:paraId="077929F3" w14:textId="77777777" w:rsidR="00BA1020" w:rsidRPr="00E62175" w:rsidRDefault="00BA1020" w:rsidP="00753012">
      <w:pPr>
        <w:pStyle w:val="References"/>
        <w:rPr>
          <w:noProof/>
        </w:rPr>
      </w:pPr>
      <w:bookmarkStart w:id="54" w:name="_ENREF_55"/>
      <w:r w:rsidRPr="00E62175">
        <w:rPr>
          <w:noProof/>
        </w:rPr>
        <w:t xml:space="preserve">LEITE, M. C., JOHNSON, D. S., ROSS, H. &amp; SEIXAS, C. S. 2023. Social wellbeing, values, and identity among Caiçara small-scale fishers in southeastern Brazil. </w:t>
      </w:r>
      <w:r w:rsidRPr="00E62175">
        <w:rPr>
          <w:i/>
          <w:noProof/>
        </w:rPr>
        <w:t>Maritime Studies,</w:t>
      </w:r>
      <w:r w:rsidRPr="00E62175">
        <w:rPr>
          <w:noProof/>
        </w:rPr>
        <w:t xml:space="preserve"> 22</w:t>
      </w:r>
      <w:r w:rsidRPr="00E62175">
        <w:rPr>
          <w:b/>
          <w:noProof/>
        </w:rPr>
        <w:t>,</w:t>
      </w:r>
      <w:r w:rsidRPr="00E62175">
        <w:rPr>
          <w:noProof/>
        </w:rPr>
        <w:t xml:space="preserve"> 36.</w:t>
      </w:r>
      <w:bookmarkEnd w:id="54"/>
    </w:p>
    <w:p w14:paraId="27BDEC5F" w14:textId="77777777" w:rsidR="00BA1020" w:rsidRPr="00E62175" w:rsidRDefault="00BA1020" w:rsidP="00753012">
      <w:pPr>
        <w:pStyle w:val="References"/>
        <w:rPr>
          <w:noProof/>
        </w:rPr>
      </w:pPr>
      <w:bookmarkStart w:id="55" w:name="_ENREF_56"/>
      <w:r w:rsidRPr="00E62175">
        <w:rPr>
          <w:noProof/>
        </w:rPr>
        <w:t xml:space="preserve">LI, Y., SUN, M., REN, Y. &amp; CHEN, Y. 2021. Fisher behavior matters: Harnessing spatio-temporal fishing effort information to support China's fisheries management. </w:t>
      </w:r>
      <w:r w:rsidRPr="00E62175">
        <w:rPr>
          <w:i/>
          <w:noProof/>
        </w:rPr>
        <w:t>Ocean &amp; Coastal Management,</w:t>
      </w:r>
      <w:r w:rsidRPr="00E62175">
        <w:rPr>
          <w:noProof/>
        </w:rPr>
        <w:t xml:space="preserve"> 210</w:t>
      </w:r>
      <w:r w:rsidRPr="00E62175">
        <w:rPr>
          <w:b/>
          <w:noProof/>
        </w:rPr>
        <w:t>,</w:t>
      </w:r>
      <w:r w:rsidRPr="00E62175">
        <w:rPr>
          <w:noProof/>
        </w:rPr>
        <w:t xml:space="preserve"> 105665.</w:t>
      </w:r>
      <w:bookmarkEnd w:id="55"/>
    </w:p>
    <w:p w14:paraId="127B1742" w14:textId="77777777" w:rsidR="00BA1020" w:rsidRPr="00E62175" w:rsidRDefault="00BA1020" w:rsidP="00753012">
      <w:pPr>
        <w:pStyle w:val="References"/>
        <w:rPr>
          <w:noProof/>
        </w:rPr>
      </w:pPr>
      <w:bookmarkStart w:id="56" w:name="_ENREF_57"/>
      <w:r w:rsidRPr="00E62175">
        <w:rPr>
          <w:noProof/>
        </w:rPr>
        <w:t xml:space="preserve">LIMA, M. S. P., OLIVEIRA, J. E. L., DE NÓBREGA, M. F. &amp; LOPES, P. F. M. 2017. The use of Local Ecological Knowledge as a complementary approach to understand the temporal and spatial patterns of fishery resources distribution. </w:t>
      </w:r>
      <w:r w:rsidRPr="00E62175">
        <w:rPr>
          <w:i/>
          <w:noProof/>
        </w:rPr>
        <w:t>Journal of ethnobiology and ethnomedicine,</w:t>
      </w:r>
      <w:r w:rsidRPr="00E62175">
        <w:rPr>
          <w:noProof/>
        </w:rPr>
        <w:t xml:space="preserve"> 13</w:t>
      </w:r>
      <w:r w:rsidRPr="00E62175">
        <w:rPr>
          <w:b/>
          <w:noProof/>
        </w:rPr>
        <w:t>,</w:t>
      </w:r>
      <w:r w:rsidRPr="00E62175">
        <w:rPr>
          <w:noProof/>
        </w:rPr>
        <w:t xml:space="preserve"> 1-12.</w:t>
      </w:r>
      <w:bookmarkEnd w:id="56"/>
    </w:p>
    <w:p w14:paraId="03035167" w14:textId="77777777" w:rsidR="00BA1020" w:rsidRPr="00E62175" w:rsidRDefault="00BA1020" w:rsidP="00753012">
      <w:pPr>
        <w:pStyle w:val="References"/>
        <w:rPr>
          <w:noProof/>
        </w:rPr>
      </w:pPr>
      <w:bookmarkStart w:id="57" w:name="_ENREF_58"/>
      <w:r w:rsidRPr="00E62175">
        <w:rPr>
          <w:noProof/>
        </w:rPr>
        <w:lastRenderedPageBreak/>
        <w:t xml:space="preserve">LORING, P. A., FAZZINO, D. V., AGAPITO, M., CHUENPAGDEE, R., GANNON, G. &amp; ISAACS, M. 2019. Fish and food security in small-scale fisheries. </w:t>
      </w:r>
      <w:r w:rsidRPr="00E62175">
        <w:rPr>
          <w:i/>
          <w:noProof/>
        </w:rPr>
        <w:t>Transdisciplinarity for small-scale fisheries governance.</w:t>
      </w:r>
      <w:r w:rsidRPr="00E62175">
        <w:rPr>
          <w:noProof/>
        </w:rPr>
        <w:t xml:space="preserve"> Springer.</w:t>
      </w:r>
      <w:bookmarkEnd w:id="57"/>
    </w:p>
    <w:p w14:paraId="5C25D3CF" w14:textId="77777777" w:rsidR="00BA1020" w:rsidRPr="00E62175" w:rsidRDefault="00BA1020" w:rsidP="00753012">
      <w:pPr>
        <w:pStyle w:val="References"/>
        <w:rPr>
          <w:noProof/>
        </w:rPr>
      </w:pPr>
      <w:bookmarkStart w:id="58" w:name="_ENREF_59"/>
      <w:r w:rsidRPr="00E62175">
        <w:rPr>
          <w:noProof/>
        </w:rPr>
        <w:t xml:space="preserve">LYNHAM, J., NIKOLAEV, A., RAYNOR, J., VILELA, T. &amp; VILLASEÑOR-DERBEZ, J. C. 2020. Impact of two of the world's largest protected areas on longline fishery catch rates. </w:t>
      </w:r>
      <w:r w:rsidRPr="00E62175">
        <w:rPr>
          <w:i/>
          <w:noProof/>
        </w:rPr>
        <w:t>Nature communications,</w:t>
      </w:r>
      <w:r w:rsidRPr="00E62175">
        <w:rPr>
          <w:noProof/>
        </w:rPr>
        <w:t xml:space="preserve"> 11</w:t>
      </w:r>
      <w:r w:rsidRPr="00E62175">
        <w:rPr>
          <w:b/>
          <w:noProof/>
        </w:rPr>
        <w:t>,</w:t>
      </w:r>
      <w:r w:rsidRPr="00E62175">
        <w:rPr>
          <w:noProof/>
        </w:rPr>
        <w:t xml:space="preserve"> 979.</w:t>
      </w:r>
      <w:bookmarkEnd w:id="58"/>
    </w:p>
    <w:p w14:paraId="314CD6E6" w14:textId="77777777" w:rsidR="00BA1020" w:rsidRPr="00E62175" w:rsidRDefault="00BA1020" w:rsidP="00753012">
      <w:pPr>
        <w:pStyle w:val="References"/>
        <w:rPr>
          <w:noProof/>
        </w:rPr>
      </w:pPr>
      <w:bookmarkStart w:id="59" w:name="_ENREF_60"/>
      <w:r w:rsidRPr="00E62175">
        <w:rPr>
          <w:noProof/>
        </w:rPr>
        <w:t xml:space="preserve">MAHOOD, Q., VAN EERD, D. &amp; IRVIN, E. 2014. Searching for grey literature for systematic reviews: challenges and benefits. </w:t>
      </w:r>
      <w:r w:rsidRPr="00E62175">
        <w:rPr>
          <w:i/>
          <w:noProof/>
        </w:rPr>
        <w:t>Research synthesis methods,</w:t>
      </w:r>
      <w:r w:rsidRPr="00E62175">
        <w:rPr>
          <w:noProof/>
        </w:rPr>
        <w:t xml:space="preserve"> 5</w:t>
      </w:r>
      <w:r w:rsidRPr="00E62175">
        <w:rPr>
          <w:b/>
          <w:noProof/>
        </w:rPr>
        <w:t>,</w:t>
      </w:r>
      <w:r w:rsidRPr="00E62175">
        <w:rPr>
          <w:noProof/>
        </w:rPr>
        <w:t xml:space="preserve"> 221-234.</w:t>
      </w:r>
      <w:bookmarkEnd w:id="59"/>
    </w:p>
    <w:p w14:paraId="7AF171EB" w14:textId="77777777" w:rsidR="00BA1020" w:rsidRPr="00E62175" w:rsidRDefault="00BA1020" w:rsidP="00753012">
      <w:pPr>
        <w:pStyle w:val="References"/>
        <w:rPr>
          <w:noProof/>
        </w:rPr>
      </w:pPr>
      <w:bookmarkStart w:id="60" w:name="_ENREF_61"/>
      <w:r w:rsidRPr="00E62175">
        <w:rPr>
          <w:noProof/>
        </w:rPr>
        <w:t xml:space="preserve">MENDO, T., SMOUT, S., PHOTOPOULOU, T. &amp; JAMES, M. 2019. Identifying fishing grounds from vessel tracks: model-based inference for small scale fisheries. </w:t>
      </w:r>
      <w:r w:rsidRPr="00E62175">
        <w:rPr>
          <w:i/>
          <w:noProof/>
        </w:rPr>
        <w:t>Royal Society open science,</w:t>
      </w:r>
      <w:r w:rsidRPr="00E62175">
        <w:rPr>
          <w:noProof/>
        </w:rPr>
        <w:t xml:space="preserve"> 6</w:t>
      </w:r>
      <w:r w:rsidRPr="00E62175">
        <w:rPr>
          <w:b/>
          <w:noProof/>
        </w:rPr>
        <w:t>,</w:t>
      </w:r>
      <w:r w:rsidRPr="00E62175">
        <w:rPr>
          <w:noProof/>
        </w:rPr>
        <w:t xml:space="preserve"> 191161.</w:t>
      </w:r>
      <w:bookmarkEnd w:id="60"/>
    </w:p>
    <w:p w14:paraId="4443B0F1" w14:textId="77777777" w:rsidR="00BA1020" w:rsidRPr="00E62175" w:rsidRDefault="00BA1020" w:rsidP="00753012">
      <w:pPr>
        <w:pStyle w:val="References"/>
        <w:rPr>
          <w:noProof/>
        </w:rPr>
      </w:pPr>
      <w:bookmarkStart w:id="61" w:name="_ENREF_62"/>
      <w:r w:rsidRPr="00E62175">
        <w:rPr>
          <w:noProof/>
        </w:rPr>
        <w:t xml:space="preserve">METCALFE, K., COLLINS, T., ABERNETHY, K. E., BOUMBA, R., DENGUI, J. C., MIYALOU, R., PARNELL, R. J., PLUMMER, K. E., RUSSELL, D. J. F., SAFOU, G. K., TILLEY, D., TURNER, R. A., VANLEEUWE, H., WITT, M. J. &amp; GODLEY, B. J. 2017. Addressing uncertainty in marine resource management; combining community engagement and tracking technology to characterise human behavior. </w:t>
      </w:r>
      <w:r w:rsidRPr="00E62175">
        <w:rPr>
          <w:i/>
          <w:noProof/>
        </w:rPr>
        <w:t>Conservation Letters,</w:t>
      </w:r>
      <w:r w:rsidRPr="00E62175">
        <w:rPr>
          <w:noProof/>
        </w:rPr>
        <w:t xml:space="preserve"> 10</w:t>
      </w:r>
      <w:r w:rsidRPr="00E62175">
        <w:rPr>
          <w:b/>
          <w:noProof/>
        </w:rPr>
        <w:t>,</w:t>
      </w:r>
      <w:r w:rsidRPr="00E62175">
        <w:rPr>
          <w:noProof/>
        </w:rPr>
        <w:t xml:space="preserve"> 460-469.</w:t>
      </w:r>
      <w:bookmarkEnd w:id="61"/>
    </w:p>
    <w:p w14:paraId="02ECE36C" w14:textId="7D9C2BDF" w:rsidR="00BA1020" w:rsidRPr="00E62175" w:rsidRDefault="00BA1020" w:rsidP="00753012">
      <w:pPr>
        <w:pStyle w:val="References"/>
        <w:rPr>
          <w:noProof/>
        </w:rPr>
      </w:pPr>
      <w:bookmarkStart w:id="62" w:name="_ENREF_63"/>
      <w:r w:rsidRPr="00E62175">
        <w:rPr>
          <w:noProof/>
        </w:rPr>
        <w:t xml:space="preserve">MMO 2023. Inshore Vessel Monitoring (I-VMS) for under-12m fishing vessels registered in England. Marine Management Organisation (MMO). Accessed: </w:t>
      </w:r>
      <w:hyperlink r:id="rId19" w:history="1">
        <w:r w:rsidRPr="00E62175">
          <w:rPr>
            <w:rStyle w:val="Hyperlink"/>
            <w:noProof/>
          </w:rPr>
          <w:t>https://www.gov.uk/guidance/inshore-vessel-monitoring-i-vms-for-under-12m-fishing-vessels-registered-in-england</w:t>
        </w:r>
      </w:hyperlink>
      <w:r w:rsidRPr="00E62175">
        <w:rPr>
          <w:noProof/>
        </w:rPr>
        <w:t>.</w:t>
      </w:r>
      <w:bookmarkEnd w:id="62"/>
    </w:p>
    <w:p w14:paraId="48912645" w14:textId="77777777" w:rsidR="00BA1020" w:rsidRPr="00E62175" w:rsidRDefault="00BA1020" w:rsidP="00753012">
      <w:pPr>
        <w:pStyle w:val="References"/>
        <w:rPr>
          <w:noProof/>
        </w:rPr>
      </w:pPr>
      <w:bookmarkStart w:id="63" w:name="_ENREF_64"/>
      <w:r w:rsidRPr="00E62175">
        <w:rPr>
          <w:noProof/>
        </w:rPr>
        <w:t xml:space="preserve">MOHER, D., LIBERATI, A., TETZLAFF, J., ALTMAN, D. G. &amp; GROUP*, P. 2009. Preferred reporting items for systematic reviews and meta-analyses: the PRISMA statement. </w:t>
      </w:r>
      <w:r w:rsidRPr="00E62175">
        <w:rPr>
          <w:i/>
          <w:noProof/>
        </w:rPr>
        <w:t>Annals of internal medicine,</w:t>
      </w:r>
      <w:r w:rsidRPr="00E62175">
        <w:rPr>
          <w:noProof/>
        </w:rPr>
        <w:t xml:space="preserve"> 151</w:t>
      </w:r>
      <w:r w:rsidRPr="00E62175">
        <w:rPr>
          <w:b/>
          <w:noProof/>
        </w:rPr>
        <w:t>,</w:t>
      </w:r>
      <w:r w:rsidRPr="00E62175">
        <w:rPr>
          <w:noProof/>
        </w:rPr>
        <w:t xml:space="preserve"> 264-269.</w:t>
      </w:r>
      <w:bookmarkEnd w:id="63"/>
    </w:p>
    <w:p w14:paraId="3E8E0707" w14:textId="77777777" w:rsidR="00BA1020" w:rsidRPr="00E62175" w:rsidRDefault="00BA1020" w:rsidP="00753012">
      <w:pPr>
        <w:pStyle w:val="References"/>
        <w:rPr>
          <w:noProof/>
        </w:rPr>
      </w:pPr>
      <w:bookmarkStart w:id="64" w:name="_ENREF_65"/>
      <w:r w:rsidRPr="00E62175">
        <w:rPr>
          <w:noProof/>
        </w:rPr>
        <w:t xml:space="preserve">NATALE, F., GIBIN, M., ALESSANDRINI, A., VESPE, M. &amp; PAULRUD, A. 2015. Mapping Fishing Effort through AIS Data. </w:t>
      </w:r>
      <w:r w:rsidRPr="00E62175">
        <w:rPr>
          <w:i/>
          <w:noProof/>
        </w:rPr>
        <w:t>PLoS ONE,</w:t>
      </w:r>
      <w:r w:rsidRPr="00E62175">
        <w:rPr>
          <w:noProof/>
        </w:rPr>
        <w:t xml:space="preserve"> 10</w:t>
      </w:r>
      <w:r w:rsidRPr="00E62175">
        <w:rPr>
          <w:b/>
          <w:noProof/>
        </w:rPr>
        <w:t>,</w:t>
      </w:r>
      <w:r w:rsidRPr="00E62175">
        <w:rPr>
          <w:noProof/>
        </w:rPr>
        <w:t xml:space="preserve"> e0130746.</w:t>
      </w:r>
      <w:bookmarkEnd w:id="64"/>
    </w:p>
    <w:p w14:paraId="2F59DDC3" w14:textId="77777777" w:rsidR="00BA1020" w:rsidRPr="00E62175" w:rsidRDefault="00BA1020" w:rsidP="00753012">
      <w:pPr>
        <w:pStyle w:val="References"/>
        <w:rPr>
          <w:noProof/>
        </w:rPr>
      </w:pPr>
      <w:bookmarkStart w:id="65" w:name="_ENREF_66"/>
      <w:r w:rsidRPr="00E62175">
        <w:rPr>
          <w:noProof/>
        </w:rPr>
        <w:t xml:space="preserve">NAVARRETE FORERO, G., MIÑARRO, S., MILDENBERGER, T. K., BRECKWOLDT, A. &amp; REUTER, H. 2017. Participatory boat tracking reveals spatial fishing patterns in an Indonesian artisanal fishery. </w:t>
      </w:r>
      <w:r w:rsidRPr="00E62175">
        <w:rPr>
          <w:i/>
          <w:noProof/>
        </w:rPr>
        <w:t>Frontiers in Marine Science,</w:t>
      </w:r>
      <w:r w:rsidRPr="00E62175">
        <w:rPr>
          <w:noProof/>
        </w:rPr>
        <w:t xml:space="preserve"> 4</w:t>
      </w:r>
      <w:r w:rsidRPr="00E62175">
        <w:rPr>
          <w:b/>
          <w:noProof/>
        </w:rPr>
        <w:t>,</w:t>
      </w:r>
      <w:r w:rsidRPr="00E62175">
        <w:rPr>
          <w:noProof/>
        </w:rPr>
        <w:t xml:space="preserve"> 409.</w:t>
      </w:r>
      <w:bookmarkEnd w:id="65"/>
    </w:p>
    <w:p w14:paraId="3288EE36" w14:textId="77777777" w:rsidR="00BA1020" w:rsidRPr="00E62175" w:rsidRDefault="00BA1020" w:rsidP="00753012">
      <w:pPr>
        <w:pStyle w:val="References"/>
        <w:rPr>
          <w:noProof/>
        </w:rPr>
      </w:pPr>
      <w:bookmarkStart w:id="66" w:name="_ENREF_67"/>
      <w:r w:rsidRPr="00E62175">
        <w:rPr>
          <w:noProof/>
        </w:rPr>
        <w:t xml:space="preserve">NAYAK, P. K., OLIVEIRA, L. E. &amp; BERKES, F. 2014. Resource degradation, marginalization, and poverty in small-scale fisheries: threats to social-ecological resilience in India and Brazil. </w:t>
      </w:r>
      <w:r w:rsidRPr="00E62175">
        <w:rPr>
          <w:i/>
          <w:noProof/>
        </w:rPr>
        <w:t>Ecology and Society,</w:t>
      </w:r>
      <w:r w:rsidRPr="00E62175">
        <w:rPr>
          <w:noProof/>
        </w:rPr>
        <w:t xml:space="preserve"> 19.</w:t>
      </w:r>
      <w:bookmarkEnd w:id="66"/>
    </w:p>
    <w:p w14:paraId="200CBA46" w14:textId="77777777" w:rsidR="00BA1020" w:rsidRPr="00E62175" w:rsidRDefault="00BA1020" w:rsidP="00753012">
      <w:pPr>
        <w:pStyle w:val="References"/>
        <w:rPr>
          <w:noProof/>
        </w:rPr>
      </w:pPr>
      <w:bookmarkStart w:id="67" w:name="_ENREF_68"/>
      <w:r w:rsidRPr="00E62175">
        <w:rPr>
          <w:noProof/>
        </w:rPr>
        <w:t xml:space="preserve">NUNAN, F., CEPIĆ, D., MBILINGI, B., ODONGKARA, K., YONGO, E., OWILI, M., SALEHE, M., MLAHAGWA, E. &amp; ONYANGO, P. 2018. Community cohesion: social and economic ties in the personal networks of fisherfolk. </w:t>
      </w:r>
      <w:r w:rsidRPr="00E62175">
        <w:rPr>
          <w:i/>
          <w:noProof/>
        </w:rPr>
        <w:t>Society &amp; Natural Resources,</w:t>
      </w:r>
      <w:r w:rsidRPr="00E62175">
        <w:rPr>
          <w:noProof/>
        </w:rPr>
        <w:t xml:space="preserve"> 31</w:t>
      </w:r>
      <w:r w:rsidRPr="00E62175">
        <w:rPr>
          <w:b/>
          <w:noProof/>
        </w:rPr>
        <w:t>,</w:t>
      </w:r>
      <w:r w:rsidRPr="00E62175">
        <w:rPr>
          <w:noProof/>
        </w:rPr>
        <w:t xml:space="preserve"> 306-319.</w:t>
      </w:r>
      <w:bookmarkEnd w:id="67"/>
    </w:p>
    <w:p w14:paraId="3C0E6D4B" w14:textId="77777777" w:rsidR="00BA1020" w:rsidRPr="00E62175" w:rsidRDefault="00BA1020" w:rsidP="00753012">
      <w:pPr>
        <w:pStyle w:val="References"/>
        <w:rPr>
          <w:noProof/>
        </w:rPr>
      </w:pPr>
      <w:bookmarkStart w:id="68" w:name="_ENREF_69"/>
      <w:r w:rsidRPr="00E62175">
        <w:rPr>
          <w:noProof/>
        </w:rPr>
        <w:t xml:space="preserve">OECD 2016. </w:t>
      </w:r>
      <w:r w:rsidRPr="00E62175">
        <w:rPr>
          <w:i/>
          <w:noProof/>
        </w:rPr>
        <w:t>The ocean economy in 2030</w:t>
      </w:r>
      <w:r w:rsidRPr="00E62175">
        <w:rPr>
          <w:noProof/>
        </w:rPr>
        <w:t>, OECD.</w:t>
      </w:r>
      <w:bookmarkEnd w:id="68"/>
    </w:p>
    <w:p w14:paraId="44B23CFF" w14:textId="77777777" w:rsidR="00BA1020" w:rsidRPr="00E62175" w:rsidRDefault="00BA1020" w:rsidP="00753012">
      <w:pPr>
        <w:pStyle w:val="References"/>
        <w:rPr>
          <w:noProof/>
        </w:rPr>
      </w:pPr>
      <w:bookmarkStart w:id="69" w:name="_ENREF_70"/>
      <w:r w:rsidRPr="00E62175">
        <w:rPr>
          <w:noProof/>
        </w:rPr>
        <w:t xml:space="preserve">OROFINO, S., MCDONALD, G., MAYORGA, J., COSTELLO, C. &amp; BRADLEY, D. 2023. Opportunities and challenges for improving fisheries management through greater transparency in vessel tracking. </w:t>
      </w:r>
      <w:r w:rsidRPr="00E62175">
        <w:rPr>
          <w:i/>
          <w:noProof/>
        </w:rPr>
        <w:t>ICES Journal of Marine Science,</w:t>
      </w:r>
      <w:r w:rsidRPr="00E62175">
        <w:rPr>
          <w:noProof/>
        </w:rPr>
        <w:t xml:space="preserve"> 80</w:t>
      </w:r>
      <w:r w:rsidRPr="00E62175">
        <w:rPr>
          <w:b/>
          <w:noProof/>
        </w:rPr>
        <w:t>,</w:t>
      </w:r>
      <w:r w:rsidRPr="00E62175">
        <w:rPr>
          <w:noProof/>
        </w:rPr>
        <w:t xml:space="preserve"> 675-689.</w:t>
      </w:r>
      <w:bookmarkEnd w:id="69"/>
    </w:p>
    <w:p w14:paraId="7A48C9D3" w14:textId="77777777" w:rsidR="00BA1020" w:rsidRPr="00E62175" w:rsidRDefault="00BA1020" w:rsidP="00753012">
      <w:pPr>
        <w:pStyle w:val="References"/>
        <w:rPr>
          <w:noProof/>
        </w:rPr>
      </w:pPr>
      <w:bookmarkStart w:id="70" w:name="_ENREF_71"/>
      <w:r w:rsidRPr="00E62175">
        <w:rPr>
          <w:noProof/>
        </w:rPr>
        <w:lastRenderedPageBreak/>
        <w:t xml:space="preserve">PARK, J., LEE, J., SETO, K., HOCHBERG, T., WONG, B. A., MILLER, N. A., TAKASAKI, K., KUBOTA, H., OOZEKI, Y. &amp; DOSHI, S. 2020. Illuminating dark fishing fleets in North Korea. </w:t>
      </w:r>
      <w:r w:rsidRPr="00E62175">
        <w:rPr>
          <w:i/>
          <w:noProof/>
        </w:rPr>
        <w:t>Science advances,</w:t>
      </w:r>
      <w:r w:rsidRPr="00E62175">
        <w:rPr>
          <w:noProof/>
        </w:rPr>
        <w:t xml:space="preserve"> 6</w:t>
      </w:r>
      <w:r w:rsidRPr="00E62175">
        <w:rPr>
          <w:b/>
          <w:noProof/>
        </w:rPr>
        <w:t>,</w:t>
      </w:r>
      <w:r w:rsidRPr="00E62175">
        <w:rPr>
          <w:noProof/>
        </w:rPr>
        <w:t xml:space="preserve"> eabb1197.</w:t>
      </w:r>
      <w:bookmarkEnd w:id="70"/>
    </w:p>
    <w:p w14:paraId="041B8183" w14:textId="77777777" w:rsidR="00BA1020" w:rsidRPr="00E62175" w:rsidRDefault="00BA1020" w:rsidP="00753012">
      <w:pPr>
        <w:pStyle w:val="References"/>
        <w:rPr>
          <w:noProof/>
        </w:rPr>
      </w:pPr>
      <w:bookmarkStart w:id="71" w:name="_ENREF_72"/>
      <w:r w:rsidRPr="00E62175">
        <w:rPr>
          <w:noProof/>
        </w:rPr>
        <w:t xml:space="preserve">QUEIROZ, N., HUMPHRIES, N. E., COUTO, A., VEDOR, M., DA COSTA, I., SEQUEIRA, A. M., MUCIENTES, G., SANTOS, A. M., ABASCAL, F. J. &amp; ABERCROMBIE, D. L. 2019. Global spatial risk assessment of sharks under the footprint of fisheries. </w:t>
      </w:r>
      <w:r w:rsidRPr="00E62175">
        <w:rPr>
          <w:i/>
          <w:noProof/>
        </w:rPr>
        <w:t>Nature,</w:t>
      </w:r>
      <w:r w:rsidRPr="00E62175">
        <w:rPr>
          <w:noProof/>
        </w:rPr>
        <w:t xml:space="preserve"> 572</w:t>
      </w:r>
      <w:r w:rsidRPr="00E62175">
        <w:rPr>
          <w:b/>
          <w:noProof/>
        </w:rPr>
        <w:t>,</w:t>
      </w:r>
      <w:r w:rsidRPr="00E62175">
        <w:rPr>
          <w:noProof/>
        </w:rPr>
        <w:t xml:space="preserve"> 461-466.</w:t>
      </w:r>
      <w:bookmarkEnd w:id="71"/>
    </w:p>
    <w:p w14:paraId="0B9D2CB1" w14:textId="77777777" w:rsidR="00BA1020" w:rsidRPr="00E62175" w:rsidRDefault="00BA1020" w:rsidP="00753012">
      <w:pPr>
        <w:pStyle w:val="References"/>
        <w:rPr>
          <w:noProof/>
        </w:rPr>
      </w:pPr>
      <w:bookmarkStart w:id="72" w:name="_ENREF_73"/>
      <w:r w:rsidRPr="00E62175">
        <w:rPr>
          <w:noProof/>
        </w:rPr>
        <w:t xml:space="preserve">QUIJANO QUIÑONES, D. R., LÓPEZ-ROCHA, J. A., HERNÁNDEZ-HERRERA, I. &amp; TORRES-IRINEO, E. 2021. Spatial Dynamics Modeling of Small-Scale Fishing Fleets With a Random Walk Approach. </w:t>
      </w:r>
      <w:r w:rsidRPr="00E62175">
        <w:rPr>
          <w:i/>
          <w:noProof/>
        </w:rPr>
        <w:t>Frontiers in Marine Science,</w:t>
      </w:r>
      <w:r w:rsidRPr="00E62175">
        <w:rPr>
          <w:noProof/>
        </w:rPr>
        <w:t xml:space="preserve"> 8</w:t>
      </w:r>
      <w:r w:rsidRPr="00E62175">
        <w:rPr>
          <w:b/>
          <w:noProof/>
        </w:rPr>
        <w:t>,</w:t>
      </w:r>
      <w:r w:rsidRPr="00E62175">
        <w:rPr>
          <w:noProof/>
        </w:rPr>
        <w:t xml:space="preserve"> 669112.</w:t>
      </w:r>
      <w:bookmarkEnd w:id="72"/>
    </w:p>
    <w:p w14:paraId="28B6B111" w14:textId="27AEB5E8" w:rsidR="00BA1020" w:rsidRPr="00E62175" w:rsidRDefault="00BA1020" w:rsidP="00753012">
      <w:pPr>
        <w:pStyle w:val="References"/>
        <w:rPr>
          <w:noProof/>
        </w:rPr>
      </w:pPr>
      <w:bookmarkStart w:id="73" w:name="_ENREF_74"/>
      <w:r w:rsidRPr="00E62175">
        <w:rPr>
          <w:noProof/>
        </w:rPr>
        <w:t xml:space="preserve">R CORE TEAM 2023. R: A language and environment for statistical computing. R Foundation for Statistical Computing, Vienna, Austria.  URL </w:t>
      </w:r>
      <w:hyperlink r:id="rId20" w:history="1">
        <w:r w:rsidRPr="00E62175">
          <w:rPr>
            <w:rStyle w:val="Hyperlink"/>
            <w:noProof/>
          </w:rPr>
          <w:t>https://www.R-project.org/</w:t>
        </w:r>
      </w:hyperlink>
      <w:r w:rsidRPr="00E62175">
        <w:rPr>
          <w:noProof/>
        </w:rPr>
        <w:t>.</w:t>
      </w:r>
      <w:bookmarkEnd w:id="73"/>
    </w:p>
    <w:p w14:paraId="055761A8" w14:textId="77777777" w:rsidR="00BA1020" w:rsidRPr="00E62175" w:rsidRDefault="00BA1020" w:rsidP="00753012">
      <w:pPr>
        <w:pStyle w:val="References"/>
        <w:rPr>
          <w:noProof/>
        </w:rPr>
      </w:pPr>
      <w:bookmarkStart w:id="74" w:name="_ENREF_75"/>
      <w:r w:rsidRPr="00E62175">
        <w:rPr>
          <w:noProof/>
        </w:rPr>
        <w:t xml:space="preserve">RUSSO, T., D'ANDREA, L., PARISI, A. &amp; CATAUDELLA, S. 2014. VMSbase: an R-package for VMS and logbook data management and analysis in fisheries ecology. </w:t>
      </w:r>
      <w:r w:rsidRPr="00E62175">
        <w:rPr>
          <w:i/>
          <w:noProof/>
        </w:rPr>
        <w:t>PLoS One,</w:t>
      </w:r>
      <w:r w:rsidRPr="00E62175">
        <w:rPr>
          <w:noProof/>
        </w:rPr>
        <w:t xml:space="preserve"> 9</w:t>
      </w:r>
      <w:r w:rsidRPr="00E62175">
        <w:rPr>
          <w:b/>
          <w:noProof/>
        </w:rPr>
        <w:t>,</w:t>
      </w:r>
      <w:r w:rsidRPr="00E62175">
        <w:rPr>
          <w:noProof/>
        </w:rPr>
        <w:t xml:space="preserve"> e100195.</w:t>
      </w:r>
      <w:bookmarkEnd w:id="74"/>
    </w:p>
    <w:p w14:paraId="29ED9AD1" w14:textId="77777777" w:rsidR="00BA1020" w:rsidRPr="00E62175" w:rsidRDefault="00BA1020" w:rsidP="00753012">
      <w:pPr>
        <w:pStyle w:val="References"/>
        <w:rPr>
          <w:noProof/>
        </w:rPr>
      </w:pPr>
      <w:bookmarkStart w:id="75" w:name="_ENREF_76"/>
      <w:r w:rsidRPr="00E62175">
        <w:rPr>
          <w:noProof/>
        </w:rPr>
        <w:t xml:space="preserve">SCHNIERER, S. &amp; EGAN, H. 2016. Composition of the Aboriginal harvest of fisheries resources in coastal New South Wales, Australia. </w:t>
      </w:r>
      <w:r w:rsidRPr="00E62175">
        <w:rPr>
          <w:i/>
          <w:noProof/>
        </w:rPr>
        <w:t>Reviews in Fish Biology and Fisheries,</w:t>
      </w:r>
      <w:r w:rsidRPr="00E62175">
        <w:rPr>
          <w:noProof/>
        </w:rPr>
        <w:t xml:space="preserve"> 26</w:t>
      </w:r>
      <w:r w:rsidRPr="00E62175">
        <w:rPr>
          <w:b/>
          <w:noProof/>
        </w:rPr>
        <w:t>,</w:t>
      </w:r>
      <w:r w:rsidRPr="00E62175">
        <w:rPr>
          <w:noProof/>
        </w:rPr>
        <w:t xml:space="preserve"> 693-709.</w:t>
      </w:r>
      <w:bookmarkEnd w:id="75"/>
    </w:p>
    <w:p w14:paraId="1815BBD0" w14:textId="77777777" w:rsidR="00BA1020" w:rsidRPr="00E62175" w:rsidRDefault="00BA1020" w:rsidP="00753012">
      <w:pPr>
        <w:pStyle w:val="References"/>
        <w:rPr>
          <w:noProof/>
        </w:rPr>
      </w:pPr>
      <w:bookmarkStart w:id="76" w:name="_ENREF_77"/>
      <w:r w:rsidRPr="00E62175">
        <w:rPr>
          <w:noProof/>
        </w:rPr>
        <w:t xml:space="preserve">SCHOLZ, A., BONZON, K., FUJITA, R., BENJAMIN, N., WOODLING, N., BLACK, P. &amp; STEINBACK, C. 2004. Participatory socioeconomic analysis: drawing on fishermen's knowledge for marine protected area planning in California. </w:t>
      </w:r>
      <w:r w:rsidRPr="00E62175">
        <w:rPr>
          <w:i/>
          <w:noProof/>
        </w:rPr>
        <w:t>Marine Policy,</w:t>
      </w:r>
      <w:r w:rsidRPr="00E62175">
        <w:rPr>
          <w:noProof/>
        </w:rPr>
        <w:t xml:space="preserve"> 28</w:t>
      </w:r>
      <w:r w:rsidRPr="00E62175">
        <w:rPr>
          <w:b/>
          <w:noProof/>
        </w:rPr>
        <w:t>,</w:t>
      </w:r>
      <w:r w:rsidRPr="00E62175">
        <w:rPr>
          <w:noProof/>
        </w:rPr>
        <w:t xml:space="preserve"> 335-349.</w:t>
      </w:r>
      <w:bookmarkEnd w:id="76"/>
    </w:p>
    <w:p w14:paraId="01CC0BFF" w14:textId="77777777" w:rsidR="00BA1020" w:rsidRPr="00E62175" w:rsidRDefault="00BA1020" w:rsidP="00753012">
      <w:pPr>
        <w:pStyle w:val="References"/>
        <w:rPr>
          <w:noProof/>
        </w:rPr>
      </w:pPr>
      <w:bookmarkStart w:id="77" w:name="_ENREF_78"/>
      <w:r w:rsidRPr="00E62175">
        <w:rPr>
          <w:noProof/>
        </w:rPr>
        <w:t xml:space="preserve">SCHUHBAUER, A. &amp; SUMAILA, U. R. 2016. Economic viability and small-scale fisheries—A review. </w:t>
      </w:r>
      <w:r w:rsidRPr="00E62175">
        <w:rPr>
          <w:i/>
          <w:noProof/>
        </w:rPr>
        <w:t>Ecological Economics,</w:t>
      </w:r>
      <w:r w:rsidRPr="00E62175">
        <w:rPr>
          <w:noProof/>
        </w:rPr>
        <w:t xml:space="preserve"> 124</w:t>
      </w:r>
      <w:r w:rsidRPr="00E62175">
        <w:rPr>
          <w:b/>
          <w:noProof/>
        </w:rPr>
        <w:t>,</w:t>
      </w:r>
      <w:r w:rsidRPr="00E62175">
        <w:rPr>
          <w:noProof/>
        </w:rPr>
        <w:t xml:space="preserve"> 69-75.</w:t>
      </w:r>
      <w:bookmarkEnd w:id="77"/>
    </w:p>
    <w:p w14:paraId="77297FB2" w14:textId="77777777" w:rsidR="00BA1020" w:rsidRPr="00E62175" w:rsidRDefault="00BA1020" w:rsidP="00753012">
      <w:pPr>
        <w:pStyle w:val="References"/>
        <w:rPr>
          <w:noProof/>
        </w:rPr>
      </w:pPr>
      <w:bookmarkStart w:id="78" w:name="_ENREF_79"/>
      <w:r w:rsidRPr="00E62175">
        <w:rPr>
          <w:noProof/>
        </w:rPr>
        <w:t xml:space="preserve">SETO, K. L., MILLER, N. A., KROODSMA, D., HANICH, Q., MIYAHARA, M., SAITO, R., BOERDER, K., TSUDA, M., OOZEKI, Y. &amp; URRUTIA S, O. 2023. Fishing through the cracks: The unregulated nature of global squid fisheries. </w:t>
      </w:r>
      <w:r w:rsidRPr="00E62175">
        <w:rPr>
          <w:i/>
          <w:noProof/>
        </w:rPr>
        <w:t>Science advances,</w:t>
      </w:r>
      <w:r w:rsidRPr="00E62175">
        <w:rPr>
          <w:noProof/>
        </w:rPr>
        <w:t xml:space="preserve"> 9</w:t>
      </w:r>
      <w:r w:rsidRPr="00E62175">
        <w:rPr>
          <w:b/>
          <w:noProof/>
        </w:rPr>
        <w:t>,</w:t>
      </w:r>
      <w:r w:rsidRPr="00E62175">
        <w:rPr>
          <w:noProof/>
        </w:rPr>
        <w:t xml:space="preserve"> eadd8125.</w:t>
      </w:r>
      <w:bookmarkEnd w:id="78"/>
    </w:p>
    <w:p w14:paraId="2892DBDC" w14:textId="77777777" w:rsidR="00BA1020" w:rsidRPr="00E62175" w:rsidRDefault="00BA1020" w:rsidP="00753012">
      <w:pPr>
        <w:pStyle w:val="References"/>
        <w:rPr>
          <w:noProof/>
        </w:rPr>
      </w:pPr>
      <w:bookmarkStart w:id="79" w:name="_ENREF_80"/>
      <w:r w:rsidRPr="00E62175">
        <w:rPr>
          <w:noProof/>
        </w:rPr>
        <w:t xml:space="preserve">SHESTER, G. G. &amp; MICHELI, F. 2011. Conservation challenges for small-scale fisheries: Bycatch and habitat impacts of traps and gillnets. </w:t>
      </w:r>
      <w:r w:rsidRPr="00E62175">
        <w:rPr>
          <w:i/>
          <w:noProof/>
        </w:rPr>
        <w:t>Biological Conservation,</w:t>
      </w:r>
      <w:r w:rsidRPr="00E62175">
        <w:rPr>
          <w:noProof/>
        </w:rPr>
        <w:t xml:space="preserve"> 144</w:t>
      </w:r>
      <w:r w:rsidRPr="00E62175">
        <w:rPr>
          <w:b/>
          <w:noProof/>
        </w:rPr>
        <w:t>,</w:t>
      </w:r>
      <w:r w:rsidRPr="00E62175">
        <w:rPr>
          <w:noProof/>
        </w:rPr>
        <w:t xml:space="preserve"> 1673-1681.</w:t>
      </w:r>
      <w:bookmarkEnd w:id="79"/>
    </w:p>
    <w:p w14:paraId="7125C94A" w14:textId="77777777" w:rsidR="00BA1020" w:rsidRPr="00E62175" w:rsidRDefault="00BA1020" w:rsidP="00753012">
      <w:pPr>
        <w:pStyle w:val="References"/>
        <w:rPr>
          <w:noProof/>
        </w:rPr>
      </w:pPr>
      <w:bookmarkStart w:id="80" w:name="_ENREF_81"/>
      <w:r w:rsidRPr="00E62175">
        <w:rPr>
          <w:noProof/>
        </w:rPr>
        <w:t xml:space="preserve">SMITH, H. &amp; BASURTO, X. 2019. Defining small-scale fisheries and examining the role of science in shaping perceptions of who and what counts: a systematic review. </w:t>
      </w:r>
      <w:r w:rsidRPr="00E62175">
        <w:rPr>
          <w:i/>
          <w:noProof/>
        </w:rPr>
        <w:t>Frontiers in Marine Science,</w:t>
      </w:r>
      <w:r w:rsidRPr="00E62175">
        <w:rPr>
          <w:noProof/>
        </w:rPr>
        <w:t xml:space="preserve"> 6</w:t>
      </w:r>
      <w:r w:rsidRPr="00E62175">
        <w:rPr>
          <w:b/>
          <w:noProof/>
        </w:rPr>
        <w:t>,</w:t>
      </w:r>
      <w:r w:rsidRPr="00E62175">
        <w:rPr>
          <w:noProof/>
        </w:rPr>
        <w:t xml:space="preserve"> 236.</w:t>
      </w:r>
      <w:bookmarkEnd w:id="80"/>
    </w:p>
    <w:p w14:paraId="3B4568F3" w14:textId="77777777" w:rsidR="00BA1020" w:rsidRPr="00E62175" w:rsidRDefault="00BA1020" w:rsidP="00753012">
      <w:pPr>
        <w:pStyle w:val="References"/>
        <w:rPr>
          <w:noProof/>
        </w:rPr>
      </w:pPr>
      <w:bookmarkStart w:id="81" w:name="_ENREF_82"/>
      <w:r w:rsidRPr="00E62175">
        <w:rPr>
          <w:noProof/>
        </w:rPr>
        <w:t xml:space="preserve">SMITH, H., LOZANO, A. G., BAKER, D., BLONDIN, H., HAMILTON, J., CHOI, J., BASURTO, X. &amp; SILLIMAN, B. 2021. Ecology and the science of small-scale fisheries: A synthetic review of research effort for the Anthropocene. </w:t>
      </w:r>
      <w:r w:rsidRPr="00E62175">
        <w:rPr>
          <w:i/>
          <w:noProof/>
        </w:rPr>
        <w:t>Biological Conservation,</w:t>
      </w:r>
      <w:r w:rsidRPr="00E62175">
        <w:rPr>
          <w:noProof/>
        </w:rPr>
        <w:t xml:space="preserve"> 254</w:t>
      </w:r>
      <w:r w:rsidRPr="00E62175">
        <w:rPr>
          <w:b/>
          <w:noProof/>
        </w:rPr>
        <w:t>,</w:t>
      </w:r>
      <w:r w:rsidRPr="00E62175">
        <w:rPr>
          <w:noProof/>
        </w:rPr>
        <w:t xml:space="preserve"> 108895.</w:t>
      </w:r>
      <w:bookmarkEnd w:id="81"/>
    </w:p>
    <w:p w14:paraId="231F5E13" w14:textId="77777777" w:rsidR="00BA1020" w:rsidRPr="00E62175" w:rsidRDefault="00BA1020" w:rsidP="00753012">
      <w:pPr>
        <w:pStyle w:val="References"/>
        <w:rPr>
          <w:noProof/>
        </w:rPr>
      </w:pPr>
      <w:bookmarkStart w:id="82" w:name="_ENREF_83"/>
      <w:r w:rsidRPr="00E62175">
        <w:rPr>
          <w:noProof/>
        </w:rPr>
        <w:t xml:space="preserve">STANLEY, R. D., OLSEN, N. &amp; FEDORUK, A. 2009. Independent validation of the accuracy of yelloweye rockfish catch estimates from the Canadian groundfish integration pilot project. </w:t>
      </w:r>
      <w:r w:rsidRPr="00E62175">
        <w:rPr>
          <w:i/>
          <w:noProof/>
        </w:rPr>
        <w:t>Marine and Coastal Fisheries: Dynamics, Management, and Ecosystem Science,</w:t>
      </w:r>
      <w:r w:rsidRPr="00E62175">
        <w:rPr>
          <w:noProof/>
        </w:rPr>
        <w:t xml:space="preserve"> 1</w:t>
      </w:r>
      <w:r w:rsidRPr="00E62175">
        <w:rPr>
          <w:b/>
          <w:noProof/>
        </w:rPr>
        <w:t>,</w:t>
      </w:r>
      <w:r w:rsidRPr="00E62175">
        <w:rPr>
          <w:noProof/>
        </w:rPr>
        <w:t xml:space="preserve"> 354-362.</w:t>
      </w:r>
      <w:bookmarkEnd w:id="82"/>
    </w:p>
    <w:p w14:paraId="26700148" w14:textId="77777777" w:rsidR="00BA1020" w:rsidRPr="00E62175" w:rsidRDefault="00BA1020" w:rsidP="00753012">
      <w:pPr>
        <w:pStyle w:val="References"/>
        <w:rPr>
          <w:noProof/>
        </w:rPr>
      </w:pPr>
      <w:bookmarkStart w:id="83" w:name="_ENREF_84"/>
      <w:r w:rsidRPr="00E62175">
        <w:rPr>
          <w:noProof/>
        </w:rPr>
        <w:t xml:space="preserve">STEWART, K. R., LEWISON, R. L., DUNN, D. C., BJORKLAND, R. H., KELEZ, S., HALPIN, P. N. &amp; CROWDER, L. B. 2010. Characterizing fishing effort and spatial extent of coastal fisheries. </w:t>
      </w:r>
      <w:r w:rsidRPr="00E62175">
        <w:rPr>
          <w:i/>
          <w:noProof/>
        </w:rPr>
        <w:t>PloS one,</w:t>
      </w:r>
      <w:r w:rsidRPr="00E62175">
        <w:rPr>
          <w:noProof/>
        </w:rPr>
        <w:t xml:space="preserve"> 5</w:t>
      </w:r>
      <w:r w:rsidRPr="00E62175">
        <w:rPr>
          <w:b/>
          <w:noProof/>
        </w:rPr>
        <w:t>,</w:t>
      </w:r>
      <w:r w:rsidRPr="00E62175">
        <w:rPr>
          <w:noProof/>
        </w:rPr>
        <w:t xml:space="preserve"> e14451.</w:t>
      </w:r>
      <w:bookmarkEnd w:id="83"/>
    </w:p>
    <w:p w14:paraId="02451134" w14:textId="77777777" w:rsidR="00BA1020" w:rsidRPr="00E62175" w:rsidRDefault="00BA1020" w:rsidP="00753012">
      <w:pPr>
        <w:pStyle w:val="References"/>
        <w:rPr>
          <w:noProof/>
        </w:rPr>
      </w:pPr>
      <w:bookmarkStart w:id="84" w:name="_ENREF_85"/>
      <w:r w:rsidRPr="00E62175">
        <w:rPr>
          <w:noProof/>
        </w:rPr>
        <w:lastRenderedPageBreak/>
        <w:t xml:space="preserve">SZOSTEK, C. L., MURRAY, L. G., BELL, E. &amp; KAISER, M. J. 2017. Filling the gap: using fishers’ knowledge to map the extent and intensity of fishing activity. </w:t>
      </w:r>
      <w:r w:rsidRPr="00E62175">
        <w:rPr>
          <w:i/>
          <w:noProof/>
        </w:rPr>
        <w:t>Marine environmental research,</w:t>
      </w:r>
      <w:r w:rsidRPr="00E62175">
        <w:rPr>
          <w:noProof/>
        </w:rPr>
        <w:t xml:space="preserve"> 129</w:t>
      </w:r>
      <w:r w:rsidRPr="00E62175">
        <w:rPr>
          <w:b/>
          <w:noProof/>
        </w:rPr>
        <w:t>,</w:t>
      </w:r>
      <w:r w:rsidRPr="00E62175">
        <w:rPr>
          <w:noProof/>
        </w:rPr>
        <w:t xml:space="preserve"> 329-346.</w:t>
      </w:r>
      <w:bookmarkEnd w:id="84"/>
    </w:p>
    <w:p w14:paraId="758DF742" w14:textId="77777777" w:rsidR="00BA1020" w:rsidRPr="00E62175" w:rsidRDefault="00BA1020" w:rsidP="00753012">
      <w:pPr>
        <w:pStyle w:val="References"/>
        <w:rPr>
          <w:noProof/>
        </w:rPr>
      </w:pPr>
      <w:bookmarkStart w:id="85" w:name="_ENREF_86"/>
      <w:r w:rsidRPr="00E62175">
        <w:rPr>
          <w:noProof/>
        </w:rPr>
        <w:t xml:space="preserve">TASSETTI, A. N., GALDELLI, A., PULCINELLA, J., MANCINI, A. &amp; BOLOGNINI, L. 2022. Addressing gaps in small-scale fisheries: A low-cost tracking system. </w:t>
      </w:r>
      <w:r w:rsidRPr="00E62175">
        <w:rPr>
          <w:i/>
          <w:noProof/>
        </w:rPr>
        <w:t>Sensors,</w:t>
      </w:r>
      <w:r w:rsidRPr="00E62175">
        <w:rPr>
          <w:noProof/>
        </w:rPr>
        <w:t xml:space="preserve"> 22</w:t>
      </w:r>
      <w:r w:rsidRPr="00E62175">
        <w:rPr>
          <w:b/>
          <w:noProof/>
        </w:rPr>
        <w:t>,</w:t>
      </w:r>
      <w:r w:rsidRPr="00E62175">
        <w:rPr>
          <w:noProof/>
        </w:rPr>
        <w:t xml:space="preserve"> 839.</w:t>
      </w:r>
      <w:bookmarkEnd w:id="85"/>
    </w:p>
    <w:p w14:paraId="3AB2D49E" w14:textId="77777777" w:rsidR="00BA1020" w:rsidRPr="00E62175" w:rsidRDefault="00BA1020" w:rsidP="00753012">
      <w:pPr>
        <w:pStyle w:val="References"/>
        <w:rPr>
          <w:noProof/>
        </w:rPr>
      </w:pPr>
      <w:bookmarkStart w:id="86" w:name="_ENREF_87"/>
      <w:r w:rsidRPr="00E62175">
        <w:rPr>
          <w:noProof/>
        </w:rPr>
        <w:t xml:space="preserve">TEH, L. C., TEH, L. S. &amp; MEITNER, M. J. 2012. Preferred resource spaces and fisher flexibility: implications for spatial management of small-scale fisheries. </w:t>
      </w:r>
      <w:r w:rsidRPr="00E62175">
        <w:rPr>
          <w:i/>
          <w:noProof/>
        </w:rPr>
        <w:t>Human Ecology,</w:t>
      </w:r>
      <w:r w:rsidRPr="00E62175">
        <w:rPr>
          <w:noProof/>
        </w:rPr>
        <w:t xml:space="preserve"> 40</w:t>
      </w:r>
      <w:r w:rsidRPr="00E62175">
        <w:rPr>
          <w:b/>
          <w:noProof/>
        </w:rPr>
        <w:t>,</w:t>
      </w:r>
      <w:r w:rsidRPr="00E62175">
        <w:rPr>
          <w:noProof/>
        </w:rPr>
        <w:t xml:space="preserve"> 213-226.</w:t>
      </w:r>
      <w:bookmarkEnd w:id="86"/>
    </w:p>
    <w:p w14:paraId="6BC06A0A" w14:textId="77777777" w:rsidR="00BA1020" w:rsidRPr="00E62175" w:rsidRDefault="00BA1020" w:rsidP="00753012">
      <w:pPr>
        <w:pStyle w:val="References"/>
        <w:rPr>
          <w:noProof/>
        </w:rPr>
      </w:pPr>
      <w:bookmarkStart w:id="87" w:name="_ENREF_88"/>
      <w:r w:rsidRPr="00E62175">
        <w:rPr>
          <w:noProof/>
        </w:rPr>
        <w:t xml:space="preserve">THIAULT, L., COLLIN, A., CHLOUS, F., GELCICH, S. &amp; CLAUDET, J. 2017. Combining participatory and socioeconomic approaches to map fishing effort in small-scale fisheries. </w:t>
      </w:r>
      <w:r w:rsidRPr="00E62175">
        <w:rPr>
          <w:i/>
          <w:noProof/>
        </w:rPr>
        <w:t>PLoS One,</w:t>
      </w:r>
      <w:r w:rsidRPr="00E62175">
        <w:rPr>
          <w:noProof/>
        </w:rPr>
        <w:t xml:space="preserve"> 12</w:t>
      </w:r>
      <w:r w:rsidRPr="00E62175">
        <w:rPr>
          <w:b/>
          <w:noProof/>
        </w:rPr>
        <w:t>,</w:t>
      </w:r>
      <w:r w:rsidRPr="00E62175">
        <w:rPr>
          <w:noProof/>
        </w:rPr>
        <w:t xml:space="preserve"> e0176862.</w:t>
      </w:r>
      <w:bookmarkEnd w:id="87"/>
    </w:p>
    <w:p w14:paraId="1976646E" w14:textId="77777777" w:rsidR="00BA1020" w:rsidRPr="00E62175" w:rsidRDefault="00BA1020" w:rsidP="00753012">
      <w:pPr>
        <w:pStyle w:val="References"/>
        <w:rPr>
          <w:noProof/>
        </w:rPr>
      </w:pPr>
      <w:bookmarkStart w:id="88" w:name="_ENREF_89"/>
      <w:r w:rsidRPr="00E62175">
        <w:rPr>
          <w:noProof/>
        </w:rPr>
        <w:t xml:space="preserve">THOYA, P., PÉREZ-JORGE, S., OKEMWA, G., MWAMLAVYA, H., TUDA, A., WAMBIJI, N. &amp; MAINA, J. 2020. Spatial patterns and environmental risks of ringnet fishing along the Kenyan coast. </w:t>
      </w:r>
      <w:r w:rsidRPr="00E62175">
        <w:rPr>
          <w:i/>
          <w:noProof/>
        </w:rPr>
        <w:t>African Journal of Marine Science,</w:t>
      </w:r>
      <w:r w:rsidRPr="00E62175">
        <w:rPr>
          <w:noProof/>
        </w:rPr>
        <w:t xml:space="preserve"> 42</w:t>
      </w:r>
      <w:r w:rsidRPr="00E62175">
        <w:rPr>
          <w:b/>
          <w:noProof/>
        </w:rPr>
        <w:t>,</w:t>
      </w:r>
      <w:r w:rsidRPr="00E62175">
        <w:rPr>
          <w:noProof/>
        </w:rPr>
        <w:t xml:space="preserve"> 23-33.</w:t>
      </w:r>
      <w:bookmarkEnd w:id="88"/>
    </w:p>
    <w:p w14:paraId="7A6B76C7" w14:textId="77777777" w:rsidR="00BA1020" w:rsidRPr="00E62175" w:rsidRDefault="00BA1020" w:rsidP="00753012">
      <w:pPr>
        <w:pStyle w:val="References"/>
        <w:rPr>
          <w:noProof/>
        </w:rPr>
      </w:pPr>
      <w:bookmarkStart w:id="89" w:name="_ENREF_90"/>
      <w:r w:rsidRPr="00E62175">
        <w:rPr>
          <w:noProof/>
        </w:rPr>
        <w:t xml:space="preserve">TORRES-IRINEO, E., SALAS, S., EUÁN-ÁVILA, J. I., PALOMO, L. E., QUIJANO QUINONES, D. R., CORONADO, E. &amp; JOO, R. 2021. Spatio-Temporal Determination of Small-Scale Vessels’ Fishing Grounds Using a Vessel Monitoring System in the Southeastern Gulf of Mexico. </w:t>
      </w:r>
      <w:r w:rsidRPr="00E62175">
        <w:rPr>
          <w:i/>
          <w:noProof/>
        </w:rPr>
        <w:t>Frontiers in Marine Science</w:t>
      </w:r>
      <w:r w:rsidRPr="00E62175">
        <w:rPr>
          <w:b/>
          <w:noProof/>
        </w:rPr>
        <w:t>,</w:t>
      </w:r>
      <w:r w:rsidRPr="00E62175">
        <w:rPr>
          <w:noProof/>
        </w:rPr>
        <w:t xml:space="preserve"> 542.</w:t>
      </w:r>
      <w:bookmarkEnd w:id="89"/>
    </w:p>
    <w:p w14:paraId="388CA921" w14:textId="77777777" w:rsidR="00BA1020" w:rsidRPr="00E62175" w:rsidRDefault="00BA1020" w:rsidP="00753012">
      <w:pPr>
        <w:pStyle w:val="References"/>
        <w:rPr>
          <w:noProof/>
        </w:rPr>
      </w:pPr>
      <w:bookmarkStart w:id="90" w:name="_ENREF_91"/>
      <w:r w:rsidRPr="00E62175">
        <w:rPr>
          <w:noProof/>
        </w:rPr>
        <w:t>TULLY, O. 2017. Atlas: Commercial fisheries for shellfish around Ireland. Marine Institute.</w:t>
      </w:r>
      <w:bookmarkEnd w:id="90"/>
    </w:p>
    <w:p w14:paraId="6C373876" w14:textId="77777777" w:rsidR="00BA1020" w:rsidRPr="00E62175" w:rsidRDefault="00BA1020" w:rsidP="00753012">
      <w:pPr>
        <w:pStyle w:val="References"/>
        <w:rPr>
          <w:noProof/>
        </w:rPr>
      </w:pPr>
      <w:bookmarkStart w:id="91" w:name="_ENREF_92"/>
      <w:r w:rsidRPr="00E62175">
        <w:rPr>
          <w:noProof/>
        </w:rPr>
        <w:t xml:space="preserve">TURNER, R. A., POLUNIN, N. V. &amp; STEAD, S. M. 2015. Mapping inshore fisheries: Comparing observed and perceived distributions of pot fishing activity in Northumberland. </w:t>
      </w:r>
      <w:r w:rsidRPr="00E62175">
        <w:rPr>
          <w:i/>
          <w:noProof/>
        </w:rPr>
        <w:t>Marine Policy,</w:t>
      </w:r>
      <w:r w:rsidRPr="00E62175">
        <w:rPr>
          <w:noProof/>
        </w:rPr>
        <w:t xml:space="preserve"> 51</w:t>
      </w:r>
      <w:r w:rsidRPr="00E62175">
        <w:rPr>
          <w:b/>
          <w:noProof/>
        </w:rPr>
        <w:t>,</w:t>
      </w:r>
      <w:r w:rsidRPr="00E62175">
        <w:rPr>
          <w:noProof/>
        </w:rPr>
        <w:t xml:space="preserve"> 173-181.</w:t>
      </w:r>
      <w:bookmarkEnd w:id="91"/>
    </w:p>
    <w:p w14:paraId="04D1E23D" w14:textId="77777777" w:rsidR="00BA1020" w:rsidRPr="00E62175" w:rsidRDefault="00BA1020" w:rsidP="00753012">
      <w:pPr>
        <w:pStyle w:val="References"/>
        <w:rPr>
          <w:noProof/>
        </w:rPr>
      </w:pPr>
      <w:bookmarkStart w:id="92" w:name="_ENREF_93"/>
      <w:r w:rsidRPr="00E62175">
        <w:rPr>
          <w:noProof/>
        </w:rPr>
        <w:t xml:space="preserve">VISALLI, M. E., BEST, B. D., CABRAL, R. B., CHEUNG, W. W., CLARK, N. A., GARILAO, C., KASCHNER, K., KESNER-REYES, K., LAM, V. W. &amp; MAXWELL, S. M. 2020. Data-driven approach for highlighting priority areas for protection in marine areas beyond national jurisdiction. </w:t>
      </w:r>
      <w:r w:rsidRPr="00E62175">
        <w:rPr>
          <w:i/>
          <w:noProof/>
        </w:rPr>
        <w:t>Marine Policy,</w:t>
      </w:r>
      <w:r w:rsidRPr="00E62175">
        <w:rPr>
          <w:noProof/>
        </w:rPr>
        <w:t xml:space="preserve"> 122</w:t>
      </w:r>
      <w:r w:rsidRPr="00E62175">
        <w:rPr>
          <w:b/>
          <w:noProof/>
        </w:rPr>
        <w:t>,</w:t>
      </w:r>
      <w:r w:rsidRPr="00E62175">
        <w:rPr>
          <w:noProof/>
        </w:rPr>
        <w:t xml:space="preserve"> 103927.</w:t>
      </w:r>
      <w:bookmarkEnd w:id="92"/>
    </w:p>
    <w:p w14:paraId="3929DC06" w14:textId="77777777" w:rsidR="00BA1020" w:rsidRPr="00E62175" w:rsidRDefault="00BA1020" w:rsidP="00753012">
      <w:pPr>
        <w:pStyle w:val="References"/>
        <w:rPr>
          <w:noProof/>
        </w:rPr>
      </w:pPr>
      <w:bookmarkStart w:id="93" w:name="_ENREF_94"/>
      <w:r w:rsidRPr="00E62175">
        <w:rPr>
          <w:noProof/>
        </w:rPr>
        <w:t xml:space="preserve">WATSON, J. R. &amp; WOODILL, A. J. 2022. Detecting illegal maritime activities from anomalous multiscale fleet behaviours. </w:t>
      </w:r>
      <w:r w:rsidRPr="00E62175">
        <w:rPr>
          <w:i/>
          <w:noProof/>
        </w:rPr>
        <w:t>Fish and Fisheries,</w:t>
      </w:r>
      <w:r w:rsidRPr="00E62175">
        <w:rPr>
          <w:noProof/>
        </w:rPr>
        <w:t xml:space="preserve"> 23</w:t>
      </w:r>
      <w:r w:rsidRPr="00E62175">
        <w:rPr>
          <w:b/>
          <w:noProof/>
        </w:rPr>
        <w:t>,</w:t>
      </w:r>
      <w:r w:rsidRPr="00E62175">
        <w:rPr>
          <w:noProof/>
        </w:rPr>
        <w:t xml:space="preserve"> 1055-1069.</w:t>
      </w:r>
      <w:bookmarkEnd w:id="93"/>
    </w:p>
    <w:p w14:paraId="27708BEA" w14:textId="77777777" w:rsidR="00BA1020" w:rsidRPr="00E62175" w:rsidRDefault="00BA1020" w:rsidP="00753012">
      <w:pPr>
        <w:pStyle w:val="References"/>
        <w:rPr>
          <w:noProof/>
        </w:rPr>
      </w:pPr>
      <w:bookmarkStart w:id="94" w:name="_ENREF_95"/>
      <w:r w:rsidRPr="00E62175">
        <w:rPr>
          <w:noProof/>
        </w:rPr>
        <w:t xml:space="preserve">WELCH, H., CLAVELLE, T., WHITE, T. D., CIMINO, M. A., VAN OSDEL, J., HOCHBERG, T., KROODSMA, D. &amp; HAZEN, E. L. 2022. Hot spots of unseen fishing vessels. </w:t>
      </w:r>
      <w:r w:rsidRPr="00E62175">
        <w:rPr>
          <w:i/>
          <w:noProof/>
        </w:rPr>
        <w:t>Science Advances,</w:t>
      </w:r>
      <w:r w:rsidRPr="00E62175">
        <w:rPr>
          <w:noProof/>
        </w:rPr>
        <w:t xml:space="preserve"> 8</w:t>
      </w:r>
      <w:r w:rsidRPr="00E62175">
        <w:rPr>
          <w:b/>
          <w:noProof/>
        </w:rPr>
        <w:t>,</w:t>
      </w:r>
      <w:r w:rsidRPr="00E62175">
        <w:rPr>
          <w:noProof/>
        </w:rPr>
        <w:t xml:space="preserve"> eabq2109.</w:t>
      </w:r>
      <w:bookmarkEnd w:id="94"/>
    </w:p>
    <w:p w14:paraId="212DCCF9" w14:textId="77777777" w:rsidR="00BA1020" w:rsidRPr="00E62175" w:rsidRDefault="00BA1020" w:rsidP="00753012">
      <w:pPr>
        <w:pStyle w:val="References"/>
        <w:rPr>
          <w:noProof/>
        </w:rPr>
      </w:pPr>
      <w:bookmarkStart w:id="95" w:name="_ENREF_96"/>
      <w:r w:rsidRPr="00E62175">
        <w:rPr>
          <w:noProof/>
        </w:rPr>
        <w:t xml:space="preserve">WHITE, T. D., CARLISLE, A. B., KROODSMA, D. A., BLOCK, B. A., CASAGRANDI, R., DE LEO, G. A., GATTO, M., MICHELI, F. &amp; MCCAULEY, D. J. 2017. Assessing the effectiveness of a large marine protected area for reef shark conservation. </w:t>
      </w:r>
      <w:r w:rsidRPr="00E62175">
        <w:rPr>
          <w:i/>
          <w:noProof/>
        </w:rPr>
        <w:t>Biological Conservation,</w:t>
      </w:r>
      <w:r w:rsidRPr="00E62175">
        <w:rPr>
          <w:noProof/>
        </w:rPr>
        <w:t xml:space="preserve"> 207</w:t>
      </w:r>
      <w:r w:rsidRPr="00E62175">
        <w:rPr>
          <w:b/>
          <w:noProof/>
        </w:rPr>
        <w:t>,</w:t>
      </w:r>
      <w:r w:rsidRPr="00E62175">
        <w:rPr>
          <w:noProof/>
        </w:rPr>
        <w:t xml:space="preserve"> 64-71.</w:t>
      </w:r>
      <w:bookmarkEnd w:id="95"/>
    </w:p>
    <w:p w14:paraId="56066C27" w14:textId="77777777" w:rsidR="00BA1020" w:rsidRPr="00E62175" w:rsidRDefault="00BA1020" w:rsidP="00753012">
      <w:pPr>
        <w:pStyle w:val="References"/>
        <w:rPr>
          <w:noProof/>
        </w:rPr>
      </w:pPr>
      <w:bookmarkStart w:id="96" w:name="_ENREF_97"/>
      <w:r w:rsidRPr="00E62175">
        <w:rPr>
          <w:noProof/>
        </w:rPr>
        <w:t xml:space="preserve">WHITE, T. D., FERRETTI, F., KROODSMA, D. A., HAZEN, E. L., CARLISLE, A. B., SCALES, K. L., BOGRAD, S. J. &amp; BLOCK, B. A. 2019. Predicted hotspots of overlap between highly migratory fishes and industrial fishing fleets in the northeast Pacific. </w:t>
      </w:r>
      <w:r w:rsidRPr="00E62175">
        <w:rPr>
          <w:i/>
          <w:noProof/>
        </w:rPr>
        <w:t>Science advances,</w:t>
      </w:r>
      <w:r w:rsidRPr="00E62175">
        <w:rPr>
          <w:noProof/>
        </w:rPr>
        <w:t xml:space="preserve"> 5</w:t>
      </w:r>
      <w:r w:rsidRPr="00E62175">
        <w:rPr>
          <w:b/>
          <w:noProof/>
        </w:rPr>
        <w:t>,</w:t>
      </w:r>
      <w:r w:rsidRPr="00E62175">
        <w:rPr>
          <w:noProof/>
        </w:rPr>
        <w:t xml:space="preserve"> eaau3761.</w:t>
      </w:r>
      <w:bookmarkEnd w:id="96"/>
    </w:p>
    <w:p w14:paraId="647DA2DD" w14:textId="77777777" w:rsidR="00BA1020" w:rsidRPr="00E62175" w:rsidRDefault="00BA1020" w:rsidP="00753012">
      <w:pPr>
        <w:pStyle w:val="References"/>
        <w:rPr>
          <w:noProof/>
        </w:rPr>
      </w:pPr>
      <w:bookmarkStart w:id="97" w:name="_ENREF_98"/>
      <w:r w:rsidRPr="00E62175">
        <w:rPr>
          <w:noProof/>
        </w:rPr>
        <w:t xml:space="preserve">WITT, M. J. &amp; GODLEY, B. J. 2007. A Step Towards Seascape Scale Conservation: Using Vessel Monitoring Systems (VMS) to Map Fishing Activity. </w:t>
      </w:r>
      <w:r w:rsidRPr="00E62175">
        <w:rPr>
          <w:i/>
          <w:noProof/>
        </w:rPr>
        <w:t>Plos One,</w:t>
      </w:r>
      <w:r w:rsidRPr="00E62175">
        <w:rPr>
          <w:noProof/>
        </w:rPr>
        <w:t xml:space="preserve"> 2</w:t>
      </w:r>
      <w:r w:rsidRPr="00E62175">
        <w:rPr>
          <w:b/>
          <w:noProof/>
        </w:rPr>
        <w:t>,</w:t>
      </w:r>
      <w:r w:rsidRPr="00E62175">
        <w:rPr>
          <w:noProof/>
        </w:rPr>
        <w:t xml:space="preserve"> e1111.</w:t>
      </w:r>
      <w:bookmarkEnd w:id="97"/>
    </w:p>
    <w:p w14:paraId="5428F7E8" w14:textId="77777777" w:rsidR="00BA1020" w:rsidRPr="00E62175" w:rsidRDefault="00BA1020" w:rsidP="00753012">
      <w:pPr>
        <w:pStyle w:val="References"/>
        <w:rPr>
          <w:noProof/>
        </w:rPr>
      </w:pPr>
      <w:bookmarkStart w:id="98" w:name="_ENREF_99"/>
      <w:r w:rsidRPr="00E62175">
        <w:rPr>
          <w:noProof/>
        </w:rPr>
        <w:lastRenderedPageBreak/>
        <w:t xml:space="preserve">WIYONO, E., YAMADA, S., TANAKA, E., ARIMOTO, T. &amp; KITAKADO, T. 2006. Dynamics of fishing gear allocation by fishers in small‐scale coastal fisheries of Pelabuhanratu Bay, Indonesia. </w:t>
      </w:r>
      <w:r w:rsidRPr="00E62175">
        <w:rPr>
          <w:i/>
          <w:noProof/>
        </w:rPr>
        <w:t>Fisheries Management and Ecology,</w:t>
      </w:r>
      <w:r w:rsidRPr="00E62175">
        <w:rPr>
          <w:noProof/>
        </w:rPr>
        <w:t xml:space="preserve"> 13</w:t>
      </w:r>
      <w:r w:rsidRPr="00E62175">
        <w:rPr>
          <w:b/>
          <w:noProof/>
        </w:rPr>
        <w:t>,</w:t>
      </w:r>
      <w:r w:rsidRPr="00E62175">
        <w:rPr>
          <w:noProof/>
        </w:rPr>
        <w:t xml:space="preserve"> 185-195.</w:t>
      </w:r>
      <w:bookmarkEnd w:id="98"/>
    </w:p>
    <w:p w14:paraId="4450167F" w14:textId="77777777" w:rsidR="00BA1020" w:rsidRPr="00E62175" w:rsidRDefault="00BA1020" w:rsidP="00753012">
      <w:pPr>
        <w:pStyle w:val="References"/>
        <w:rPr>
          <w:noProof/>
        </w:rPr>
      </w:pPr>
      <w:bookmarkStart w:id="99" w:name="_ENREF_100"/>
      <w:r w:rsidRPr="00E62175">
        <w:rPr>
          <w:noProof/>
        </w:rPr>
        <w:t xml:space="preserve">WOMERSLEY, F. C., HUMPHRIES, N. E., QUEIROZ, N., VEDOR, M., DA COSTA, I., FURTADO, M., TYMINSKI, J. P., ABRANTES, K., ARAUJO, G. &amp; BACH, S. S. 2022. Global collision-risk hotspots of marine traffic and the world’s largest fish, the whale shark. </w:t>
      </w:r>
      <w:r w:rsidRPr="00E62175">
        <w:rPr>
          <w:i/>
          <w:noProof/>
        </w:rPr>
        <w:t>Proceedings of the National Academy of Sciences,</w:t>
      </w:r>
      <w:r w:rsidRPr="00E62175">
        <w:rPr>
          <w:noProof/>
        </w:rPr>
        <w:t xml:space="preserve"> 119</w:t>
      </w:r>
      <w:r w:rsidRPr="00E62175">
        <w:rPr>
          <w:b/>
          <w:noProof/>
        </w:rPr>
        <w:t>,</w:t>
      </w:r>
      <w:r w:rsidRPr="00E62175">
        <w:rPr>
          <w:noProof/>
        </w:rPr>
        <w:t xml:space="preserve"> e2117440119.</w:t>
      </w:r>
      <w:bookmarkEnd w:id="99"/>
    </w:p>
    <w:p w14:paraId="5E43ABE1" w14:textId="48E26B5B" w:rsidR="00BA1020" w:rsidRPr="00E62175" w:rsidRDefault="00BA1020" w:rsidP="00753012">
      <w:pPr>
        <w:pStyle w:val="References"/>
        <w:rPr>
          <w:noProof/>
        </w:rPr>
      </w:pPr>
      <w:bookmarkStart w:id="100" w:name="_ENREF_101"/>
      <w:r w:rsidRPr="00E62175">
        <w:rPr>
          <w:noProof/>
        </w:rPr>
        <w:t xml:space="preserve">WORLD BANK 2021. World Bank Country and Lending Groups. Available from: </w:t>
      </w:r>
      <w:hyperlink r:id="rId21" w:history="1">
        <w:r w:rsidRPr="00E62175">
          <w:rPr>
            <w:rStyle w:val="Hyperlink"/>
            <w:noProof/>
          </w:rPr>
          <w:t>https://datahelpdesk.worldbank.org/knowledgebase/articles/906519-world-bank-country-and-lending-groups</w:t>
        </w:r>
      </w:hyperlink>
      <w:r w:rsidRPr="00E62175">
        <w:rPr>
          <w:noProof/>
        </w:rPr>
        <w:t>.</w:t>
      </w:r>
      <w:bookmarkEnd w:id="100"/>
    </w:p>
    <w:p w14:paraId="110AFD46" w14:textId="4F7BDFC0" w:rsidR="00D55AE0" w:rsidRPr="00E62175" w:rsidRDefault="0089400C" w:rsidP="00753012">
      <w:pPr>
        <w:pStyle w:val="References"/>
        <w:rPr>
          <w:rFonts w:ascii="Arial" w:hAnsi="Arial" w:cs="Arial"/>
          <w:szCs w:val="20"/>
        </w:rPr>
      </w:pPr>
      <w:r w:rsidRPr="00E62175">
        <w:rPr>
          <w:rFonts w:asciiTheme="minorHAnsi" w:hAnsiTheme="minorHAnsi" w:cstheme="minorHAnsi"/>
        </w:rPr>
        <w:fldChar w:fldCharType="end"/>
      </w:r>
    </w:p>
    <w:p w14:paraId="4E9FE5E8" w14:textId="22921A37" w:rsidR="00D55AE0" w:rsidRPr="00E62175" w:rsidRDefault="00D55AE0" w:rsidP="0055128D">
      <w:pPr>
        <w:pStyle w:val="References"/>
        <w:rPr>
          <w:rFonts w:cs="Calibri"/>
        </w:rPr>
        <w:sectPr w:rsidR="00D55AE0" w:rsidRPr="00E62175" w:rsidSect="007B6EDF">
          <w:pgSz w:w="11906" w:h="16838"/>
          <w:pgMar w:top="851" w:right="1418" w:bottom="851" w:left="1418" w:header="709" w:footer="709" w:gutter="0"/>
          <w:lnNumType w:countBy="1" w:restart="continuous"/>
          <w:cols w:space="708"/>
          <w:docGrid w:linePitch="360"/>
        </w:sectPr>
      </w:pPr>
    </w:p>
    <w:p w14:paraId="1B24A36B" w14:textId="77777777" w:rsidR="00FA1B8D" w:rsidRPr="00E62175" w:rsidRDefault="00FA1B8D" w:rsidP="003528D0">
      <w:pPr>
        <w:pStyle w:val="Heading1"/>
        <w:rPr>
          <w:rFonts w:cs="Calibri"/>
        </w:rPr>
      </w:pPr>
      <w:r w:rsidRPr="00E62175">
        <w:rPr>
          <w:rFonts w:cs="Calibri"/>
        </w:rPr>
        <w:lastRenderedPageBreak/>
        <w:t>Supporting Information</w:t>
      </w:r>
    </w:p>
    <w:p w14:paraId="679DF31F" w14:textId="0BD92188" w:rsidR="00E209A4" w:rsidRPr="00E62175" w:rsidRDefault="00E209A4" w:rsidP="00BA5A71">
      <w:pPr>
        <w:pStyle w:val="TableFigureCaptions"/>
        <w:spacing w:line="276" w:lineRule="auto"/>
        <w:jc w:val="left"/>
        <w:rPr>
          <w:rFonts w:ascii="Calibri" w:hAnsi="Calibri" w:cs="Calibri"/>
          <w:b w:val="0"/>
          <w:bCs w:val="0"/>
          <w:sz w:val="20"/>
          <w:szCs w:val="20"/>
        </w:rPr>
      </w:pPr>
      <w:r w:rsidRPr="00E62175">
        <w:rPr>
          <w:rFonts w:ascii="Calibri" w:hAnsi="Calibri" w:cs="Calibri"/>
          <w:sz w:val="20"/>
          <w:szCs w:val="20"/>
        </w:rPr>
        <w:t>Table S</w:t>
      </w:r>
      <w:r w:rsidR="006553C2" w:rsidRPr="00E62175">
        <w:rPr>
          <w:rFonts w:ascii="Calibri" w:hAnsi="Calibri" w:cs="Calibri"/>
          <w:sz w:val="20"/>
          <w:szCs w:val="20"/>
        </w:rPr>
        <w:t>1</w:t>
      </w:r>
      <w:r w:rsidRPr="00E62175">
        <w:rPr>
          <w:rFonts w:ascii="Calibri" w:hAnsi="Calibri" w:cs="Calibri"/>
          <w:sz w:val="20"/>
          <w:szCs w:val="20"/>
        </w:rPr>
        <w:t xml:space="preserve"> | </w:t>
      </w:r>
      <w:r w:rsidRPr="00E62175">
        <w:rPr>
          <w:rFonts w:ascii="Calibri" w:hAnsi="Calibri" w:cs="Calibri"/>
          <w:b w:val="0"/>
          <w:bCs w:val="0"/>
          <w:sz w:val="20"/>
          <w:szCs w:val="20"/>
        </w:rPr>
        <w:t xml:space="preserve">Sources identified from the structured literature review that include spatiotemporal metrics of small-scale fishers operating behaviour (n = </w:t>
      </w:r>
      <w:r w:rsidR="00065B44" w:rsidRPr="00E62175">
        <w:rPr>
          <w:rFonts w:ascii="Calibri" w:hAnsi="Calibri" w:cs="Calibri"/>
          <w:b w:val="0"/>
          <w:bCs w:val="0"/>
          <w:sz w:val="20"/>
          <w:szCs w:val="20"/>
        </w:rPr>
        <w:t>64</w:t>
      </w:r>
      <w:r w:rsidRPr="00E62175">
        <w:rPr>
          <w:rFonts w:ascii="Calibri" w:hAnsi="Calibri" w:cs="Calibri"/>
          <w:b w:val="0"/>
          <w:bCs w:val="0"/>
          <w:sz w:val="20"/>
          <w:szCs w:val="20"/>
        </w:rPr>
        <w:t>).</w:t>
      </w:r>
    </w:p>
    <w:p w14:paraId="3CBFB0A5" w14:textId="77777777" w:rsidR="00101E51" w:rsidRPr="00E62175" w:rsidRDefault="00101E51" w:rsidP="00BA5A71">
      <w:pPr>
        <w:pStyle w:val="TableFigureCaptions"/>
        <w:spacing w:line="276" w:lineRule="auto"/>
        <w:jc w:val="left"/>
        <w:rPr>
          <w:rFonts w:ascii="Calibri" w:hAnsi="Calibri" w:cs="Calibri"/>
          <w:b w:val="0"/>
          <w:bCs w:val="0"/>
          <w:sz w:val="18"/>
          <w:szCs w:val="18"/>
        </w:rPr>
      </w:pPr>
    </w:p>
    <w:tbl>
      <w:tblPr>
        <w:tblStyle w:val="TableGridLight"/>
        <w:tblW w:w="9067" w:type="dxa"/>
        <w:jc w:val="center"/>
        <w:tblLayout w:type="fixed"/>
        <w:tblLook w:val="04A0" w:firstRow="1" w:lastRow="0" w:firstColumn="1" w:lastColumn="0" w:noHBand="0" w:noVBand="1"/>
      </w:tblPr>
      <w:tblGrid>
        <w:gridCol w:w="1413"/>
        <w:gridCol w:w="1276"/>
        <w:gridCol w:w="2693"/>
        <w:gridCol w:w="1701"/>
        <w:gridCol w:w="1984"/>
      </w:tblGrid>
      <w:tr w:rsidR="00DF77CE" w:rsidRPr="00E62175" w14:paraId="4B8DD9D7" w14:textId="77777777" w:rsidTr="00DF77CE">
        <w:trPr>
          <w:jc w:val="center"/>
        </w:trPr>
        <w:tc>
          <w:tcPr>
            <w:tcW w:w="1413" w:type="dxa"/>
            <w:shd w:val="clear" w:color="auto" w:fill="BFBFBF" w:themeFill="background1" w:themeFillShade="BF"/>
            <w:vAlign w:val="center"/>
          </w:tcPr>
          <w:p w14:paraId="0DAE7AC7" w14:textId="77777777" w:rsidR="00DF77CE" w:rsidRPr="00E62175" w:rsidRDefault="00DF77CE" w:rsidP="000A1034">
            <w:pPr>
              <w:spacing w:after="0" w:line="240" w:lineRule="auto"/>
              <w:rPr>
                <w:rFonts w:cs="Calibri"/>
                <w:b/>
                <w:bCs/>
                <w:color w:val="FFFFFF"/>
                <w:sz w:val="20"/>
                <w:szCs w:val="20"/>
              </w:rPr>
            </w:pPr>
            <w:r w:rsidRPr="00E62175">
              <w:rPr>
                <w:rFonts w:cs="Calibri"/>
                <w:b/>
                <w:bCs/>
                <w:color w:val="000000"/>
                <w:sz w:val="20"/>
                <w:szCs w:val="20"/>
              </w:rPr>
              <w:t>Lead authors</w:t>
            </w:r>
          </w:p>
        </w:tc>
        <w:tc>
          <w:tcPr>
            <w:tcW w:w="1276" w:type="dxa"/>
            <w:shd w:val="clear" w:color="auto" w:fill="BFBFBF" w:themeFill="background1" w:themeFillShade="BF"/>
            <w:vAlign w:val="center"/>
          </w:tcPr>
          <w:p w14:paraId="79A8D811" w14:textId="77777777" w:rsidR="00DF77CE" w:rsidRPr="00E62175" w:rsidRDefault="00DF77CE" w:rsidP="000A1034">
            <w:pPr>
              <w:spacing w:after="0" w:line="240" w:lineRule="auto"/>
              <w:rPr>
                <w:rFonts w:cs="Calibri"/>
                <w:b/>
                <w:bCs/>
                <w:color w:val="000000"/>
                <w:sz w:val="20"/>
                <w:szCs w:val="20"/>
              </w:rPr>
            </w:pPr>
            <w:r w:rsidRPr="00E62175">
              <w:rPr>
                <w:rFonts w:cs="Calibri"/>
                <w:b/>
                <w:bCs/>
                <w:color w:val="000000"/>
                <w:sz w:val="20"/>
                <w:szCs w:val="20"/>
              </w:rPr>
              <w:t xml:space="preserve">Year of </w:t>
            </w:r>
          </w:p>
          <w:p w14:paraId="5D75F1B8" w14:textId="77777777" w:rsidR="00DF77CE" w:rsidRPr="00E62175" w:rsidRDefault="00DF77CE" w:rsidP="000A1034">
            <w:pPr>
              <w:spacing w:after="0" w:line="240" w:lineRule="auto"/>
              <w:rPr>
                <w:rFonts w:cs="Calibri"/>
                <w:b/>
                <w:bCs/>
                <w:color w:val="FFFFFF"/>
                <w:sz w:val="20"/>
                <w:szCs w:val="20"/>
              </w:rPr>
            </w:pPr>
            <w:r w:rsidRPr="00E62175">
              <w:rPr>
                <w:rFonts w:cs="Calibri"/>
                <w:b/>
                <w:bCs/>
                <w:color w:val="000000"/>
                <w:sz w:val="20"/>
                <w:szCs w:val="20"/>
              </w:rPr>
              <w:t>publication</w:t>
            </w:r>
          </w:p>
        </w:tc>
        <w:tc>
          <w:tcPr>
            <w:tcW w:w="2693" w:type="dxa"/>
            <w:shd w:val="clear" w:color="auto" w:fill="BFBFBF" w:themeFill="background1" w:themeFillShade="BF"/>
            <w:vAlign w:val="center"/>
          </w:tcPr>
          <w:p w14:paraId="10C70F44" w14:textId="77777777" w:rsidR="00DF77CE" w:rsidRPr="00E62175" w:rsidRDefault="00DF77CE" w:rsidP="000A1034">
            <w:pPr>
              <w:spacing w:after="0" w:line="240" w:lineRule="auto"/>
              <w:rPr>
                <w:rFonts w:cs="Calibri"/>
                <w:b/>
                <w:bCs/>
                <w:color w:val="FFFFFF"/>
                <w:sz w:val="20"/>
                <w:szCs w:val="20"/>
              </w:rPr>
            </w:pPr>
            <w:r w:rsidRPr="00E62175">
              <w:rPr>
                <w:rFonts w:cs="Calibri"/>
                <w:b/>
                <w:bCs/>
                <w:color w:val="000000"/>
                <w:sz w:val="20"/>
                <w:szCs w:val="20"/>
              </w:rPr>
              <w:t>Title</w:t>
            </w:r>
          </w:p>
        </w:tc>
        <w:tc>
          <w:tcPr>
            <w:tcW w:w="1701" w:type="dxa"/>
            <w:shd w:val="clear" w:color="auto" w:fill="BFBFBF" w:themeFill="background1" w:themeFillShade="BF"/>
            <w:vAlign w:val="center"/>
          </w:tcPr>
          <w:p w14:paraId="3FA15B00" w14:textId="77777777" w:rsidR="00DF77CE" w:rsidRPr="00E62175" w:rsidRDefault="00DF77CE" w:rsidP="000A1034">
            <w:pPr>
              <w:spacing w:after="0" w:line="240" w:lineRule="auto"/>
              <w:rPr>
                <w:rFonts w:cs="Calibri"/>
                <w:b/>
                <w:bCs/>
                <w:color w:val="FFFFFF"/>
                <w:sz w:val="20"/>
                <w:szCs w:val="20"/>
              </w:rPr>
            </w:pPr>
            <w:r w:rsidRPr="00E62175">
              <w:rPr>
                <w:rFonts w:cs="Calibri"/>
                <w:b/>
                <w:bCs/>
                <w:color w:val="000000"/>
                <w:sz w:val="20"/>
                <w:szCs w:val="20"/>
              </w:rPr>
              <w:t>Journal</w:t>
            </w:r>
          </w:p>
        </w:tc>
        <w:tc>
          <w:tcPr>
            <w:tcW w:w="1984" w:type="dxa"/>
            <w:shd w:val="clear" w:color="auto" w:fill="BFBFBF" w:themeFill="background1" w:themeFillShade="BF"/>
            <w:vAlign w:val="center"/>
          </w:tcPr>
          <w:p w14:paraId="2C2CEACA" w14:textId="77777777" w:rsidR="00DF77CE" w:rsidRPr="00E62175" w:rsidRDefault="00DF77CE" w:rsidP="000A1034">
            <w:pPr>
              <w:spacing w:after="0" w:line="240" w:lineRule="auto"/>
              <w:rPr>
                <w:rFonts w:cs="Calibri"/>
                <w:b/>
                <w:bCs/>
                <w:sz w:val="20"/>
                <w:szCs w:val="20"/>
              </w:rPr>
            </w:pPr>
            <w:r w:rsidRPr="00E62175">
              <w:rPr>
                <w:rFonts w:cs="Calibri"/>
                <w:b/>
                <w:bCs/>
                <w:sz w:val="20"/>
                <w:szCs w:val="20"/>
              </w:rPr>
              <w:t>DOI / Link</w:t>
            </w:r>
          </w:p>
        </w:tc>
      </w:tr>
      <w:tr w:rsidR="00DF77CE" w:rsidRPr="00E62175" w14:paraId="0B3E3A63" w14:textId="77777777" w:rsidTr="00DF77CE">
        <w:trPr>
          <w:jc w:val="center"/>
        </w:trPr>
        <w:tc>
          <w:tcPr>
            <w:tcW w:w="1413" w:type="dxa"/>
            <w:shd w:val="clear" w:color="auto" w:fill="F2F2F2" w:themeFill="background1" w:themeFillShade="F2"/>
            <w:vAlign w:val="center"/>
          </w:tcPr>
          <w:p w14:paraId="1D62C6D2" w14:textId="74DCD57B"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Aburto et al.</w:t>
            </w:r>
          </w:p>
        </w:tc>
        <w:tc>
          <w:tcPr>
            <w:tcW w:w="1276" w:type="dxa"/>
            <w:shd w:val="clear" w:color="auto" w:fill="F2F2F2" w:themeFill="background1" w:themeFillShade="F2"/>
            <w:vAlign w:val="center"/>
          </w:tcPr>
          <w:p w14:paraId="7172339D"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2009</w:t>
            </w:r>
          </w:p>
        </w:tc>
        <w:tc>
          <w:tcPr>
            <w:tcW w:w="2693" w:type="dxa"/>
            <w:shd w:val="clear" w:color="auto" w:fill="F2F2F2" w:themeFill="background1" w:themeFillShade="F2"/>
            <w:vAlign w:val="center"/>
          </w:tcPr>
          <w:p w14:paraId="4532F94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Allocation of effort in artisanal fisheries: The importance of migration and temporary fishing camps</w:t>
            </w:r>
          </w:p>
        </w:tc>
        <w:tc>
          <w:tcPr>
            <w:tcW w:w="1701" w:type="dxa"/>
            <w:shd w:val="clear" w:color="auto" w:fill="F2F2F2" w:themeFill="background1" w:themeFillShade="F2"/>
            <w:vAlign w:val="center"/>
          </w:tcPr>
          <w:p w14:paraId="4F91301E"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Ocean &amp; Coastal Management</w:t>
            </w:r>
          </w:p>
        </w:tc>
        <w:tc>
          <w:tcPr>
            <w:tcW w:w="1984" w:type="dxa"/>
            <w:shd w:val="clear" w:color="auto" w:fill="F2F2F2" w:themeFill="background1" w:themeFillShade="F2"/>
            <w:vAlign w:val="center"/>
          </w:tcPr>
          <w:p w14:paraId="0FEFD242" w14:textId="77777777" w:rsidR="00DF77CE" w:rsidRPr="00E62175" w:rsidRDefault="00000000" w:rsidP="000A1034">
            <w:pPr>
              <w:spacing w:after="80" w:line="240" w:lineRule="auto"/>
              <w:rPr>
                <w:rFonts w:asciiTheme="majorHAnsi" w:hAnsiTheme="majorHAnsi" w:cstheme="majorHAnsi"/>
                <w:sz w:val="20"/>
                <w:szCs w:val="20"/>
              </w:rPr>
            </w:pPr>
            <w:hyperlink r:id="rId22" w:history="1">
              <w:r w:rsidR="00DF77CE" w:rsidRPr="00E62175">
                <w:rPr>
                  <w:rStyle w:val="Hyperlink"/>
                  <w:rFonts w:asciiTheme="majorHAnsi" w:hAnsiTheme="majorHAnsi" w:cstheme="majorHAnsi"/>
                  <w:color w:val="auto"/>
                  <w:sz w:val="20"/>
                  <w:szCs w:val="20"/>
                </w:rPr>
                <w:t>https://doi.org/10.1016/j.ocecoaman.2009.10.004</w:t>
              </w:r>
            </w:hyperlink>
            <w:r w:rsidR="00DF77CE" w:rsidRPr="00E62175">
              <w:rPr>
                <w:rFonts w:asciiTheme="majorHAnsi" w:hAnsiTheme="majorHAnsi" w:cstheme="majorHAnsi"/>
                <w:sz w:val="20"/>
                <w:szCs w:val="20"/>
              </w:rPr>
              <w:t xml:space="preserve"> </w:t>
            </w:r>
          </w:p>
        </w:tc>
      </w:tr>
      <w:tr w:rsidR="00DF77CE" w:rsidRPr="00E62175" w14:paraId="16872B9C" w14:textId="77777777" w:rsidTr="00DF77CE">
        <w:trPr>
          <w:jc w:val="center"/>
        </w:trPr>
        <w:tc>
          <w:tcPr>
            <w:tcW w:w="1413" w:type="dxa"/>
            <w:shd w:val="clear" w:color="auto" w:fill="F2F2F2" w:themeFill="background1" w:themeFillShade="F2"/>
            <w:vAlign w:val="center"/>
          </w:tcPr>
          <w:p w14:paraId="14C613DD" w14:textId="1811178B"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Agar and </w:t>
            </w:r>
            <w:proofErr w:type="spellStart"/>
            <w:r w:rsidRPr="00E62175">
              <w:rPr>
                <w:rFonts w:asciiTheme="majorHAnsi" w:hAnsiTheme="majorHAnsi" w:cstheme="majorHAnsi"/>
                <w:color w:val="000000"/>
                <w:sz w:val="20"/>
                <w:szCs w:val="20"/>
              </w:rPr>
              <w:t>Shivlani</w:t>
            </w:r>
            <w:proofErr w:type="spellEnd"/>
          </w:p>
        </w:tc>
        <w:tc>
          <w:tcPr>
            <w:tcW w:w="1276" w:type="dxa"/>
            <w:shd w:val="clear" w:color="auto" w:fill="F2F2F2" w:themeFill="background1" w:themeFillShade="F2"/>
            <w:vAlign w:val="center"/>
          </w:tcPr>
          <w:p w14:paraId="0DF4C94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2017</w:t>
            </w:r>
          </w:p>
        </w:tc>
        <w:tc>
          <w:tcPr>
            <w:tcW w:w="2693" w:type="dxa"/>
            <w:shd w:val="clear" w:color="auto" w:fill="F2F2F2" w:themeFill="background1" w:themeFillShade="F2"/>
            <w:vAlign w:val="center"/>
          </w:tcPr>
          <w:p w14:paraId="02D94610"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Socio-economic Profile of the Small-scale</w:t>
            </w:r>
          </w:p>
          <w:p w14:paraId="646194EC"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Dive Fishery in the</w:t>
            </w:r>
          </w:p>
          <w:p w14:paraId="0E9B1C06"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Commonwealth of Puerto Rico</w:t>
            </w:r>
          </w:p>
        </w:tc>
        <w:tc>
          <w:tcPr>
            <w:tcW w:w="1701" w:type="dxa"/>
            <w:shd w:val="clear" w:color="auto" w:fill="F2F2F2" w:themeFill="background1" w:themeFillShade="F2"/>
            <w:vAlign w:val="center"/>
          </w:tcPr>
          <w:p w14:paraId="6F8EC714"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Marine Fisheries Review</w:t>
            </w:r>
          </w:p>
        </w:tc>
        <w:tc>
          <w:tcPr>
            <w:tcW w:w="1984" w:type="dxa"/>
            <w:shd w:val="clear" w:color="auto" w:fill="F2F2F2" w:themeFill="background1" w:themeFillShade="F2"/>
            <w:vAlign w:val="center"/>
          </w:tcPr>
          <w:p w14:paraId="53782D3F" w14:textId="77777777" w:rsidR="00DF77CE" w:rsidRPr="00E62175" w:rsidRDefault="00000000" w:rsidP="000A1034">
            <w:pPr>
              <w:spacing w:after="80" w:line="240" w:lineRule="auto"/>
              <w:rPr>
                <w:rFonts w:asciiTheme="majorHAnsi" w:hAnsiTheme="majorHAnsi" w:cstheme="majorHAnsi"/>
                <w:sz w:val="20"/>
                <w:szCs w:val="20"/>
              </w:rPr>
            </w:pPr>
            <w:hyperlink r:id="rId23" w:history="1">
              <w:r w:rsidR="00DF77CE" w:rsidRPr="00E62175">
                <w:rPr>
                  <w:rStyle w:val="Hyperlink"/>
                  <w:rFonts w:asciiTheme="majorHAnsi" w:hAnsiTheme="majorHAnsi" w:cstheme="majorHAnsi"/>
                  <w:color w:val="auto"/>
                  <w:sz w:val="20"/>
                  <w:szCs w:val="20"/>
                </w:rPr>
                <w:t>https://spo.nmfs.noaa.gov/sites/default/files/pdf-content/mfr783-42.pdf</w:t>
              </w:r>
            </w:hyperlink>
            <w:r w:rsidR="00DF77CE" w:rsidRPr="00E62175">
              <w:rPr>
                <w:rFonts w:asciiTheme="majorHAnsi" w:hAnsiTheme="majorHAnsi" w:cstheme="majorHAnsi"/>
                <w:sz w:val="20"/>
                <w:szCs w:val="20"/>
              </w:rPr>
              <w:t xml:space="preserve"> </w:t>
            </w:r>
          </w:p>
        </w:tc>
      </w:tr>
      <w:tr w:rsidR="00DF77CE" w:rsidRPr="00E62175" w14:paraId="3DD4F5F7" w14:textId="77777777" w:rsidTr="00DF77CE">
        <w:trPr>
          <w:jc w:val="center"/>
        </w:trPr>
        <w:tc>
          <w:tcPr>
            <w:tcW w:w="1413" w:type="dxa"/>
            <w:shd w:val="clear" w:color="auto" w:fill="F2F2F2" w:themeFill="background1" w:themeFillShade="F2"/>
            <w:vAlign w:val="center"/>
          </w:tcPr>
          <w:p w14:paraId="60C398F6" w14:textId="66CE4A9E"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Alvard et al.</w:t>
            </w:r>
          </w:p>
        </w:tc>
        <w:tc>
          <w:tcPr>
            <w:tcW w:w="1276" w:type="dxa"/>
            <w:shd w:val="clear" w:color="auto" w:fill="F2F2F2" w:themeFill="background1" w:themeFillShade="F2"/>
            <w:vAlign w:val="center"/>
          </w:tcPr>
          <w:p w14:paraId="4ACFEFF5"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2015</w:t>
            </w:r>
          </w:p>
        </w:tc>
        <w:tc>
          <w:tcPr>
            <w:tcW w:w="2693" w:type="dxa"/>
            <w:shd w:val="clear" w:color="auto" w:fill="F2F2F2" w:themeFill="background1" w:themeFillShade="F2"/>
            <w:vAlign w:val="center"/>
          </w:tcPr>
          <w:p w14:paraId="263554A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Using a Partial Sum Method and GPS Tracking Data to Identify Area Restricted Search by Artisanal Fishers at Moored Fish Aggregating Devices in the Commonwealth of Dominica</w:t>
            </w:r>
          </w:p>
        </w:tc>
        <w:tc>
          <w:tcPr>
            <w:tcW w:w="1701" w:type="dxa"/>
            <w:shd w:val="clear" w:color="auto" w:fill="F2F2F2" w:themeFill="background1" w:themeFillShade="F2"/>
            <w:vAlign w:val="center"/>
          </w:tcPr>
          <w:p w14:paraId="66FCA164" w14:textId="463A0C3C" w:rsidR="00DF77CE" w:rsidRPr="00E62175" w:rsidRDefault="00DF77CE" w:rsidP="000A1034">
            <w:pPr>
              <w:spacing w:after="80" w:line="240" w:lineRule="auto"/>
              <w:rPr>
                <w:rFonts w:asciiTheme="majorHAnsi" w:hAnsiTheme="majorHAnsi" w:cstheme="majorHAnsi"/>
                <w:sz w:val="20"/>
                <w:szCs w:val="20"/>
              </w:rPr>
            </w:pPr>
            <w:proofErr w:type="spellStart"/>
            <w:r w:rsidRPr="00E62175">
              <w:rPr>
                <w:rFonts w:asciiTheme="majorHAnsi" w:hAnsiTheme="majorHAnsi" w:cstheme="majorHAnsi"/>
                <w:color w:val="000000"/>
                <w:sz w:val="20"/>
                <w:szCs w:val="20"/>
              </w:rPr>
              <w:t>PLoS</w:t>
            </w:r>
            <w:proofErr w:type="spellEnd"/>
            <w:r w:rsidRPr="00E62175">
              <w:rPr>
                <w:rFonts w:asciiTheme="majorHAnsi" w:hAnsiTheme="majorHAnsi" w:cstheme="majorHAnsi"/>
                <w:color w:val="000000"/>
                <w:sz w:val="20"/>
                <w:szCs w:val="20"/>
              </w:rPr>
              <w:t xml:space="preserve"> ONE</w:t>
            </w:r>
          </w:p>
        </w:tc>
        <w:tc>
          <w:tcPr>
            <w:tcW w:w="1984" w:type="dxa"/>
            <w:shd w:val="clear" w:color="auto" w:fill="F2F2F2" w:themeFill="background1" w:themeFillShade="F2"/>
            <w:vAlign w:val="center"/>
          </w:tcPr>
          <w:p w14:paraId="18BD55A9" w14:textId="7B74C1DD" w:rsidR="00DF77CE" w:rsidRPr="00E62175" w:rsidRDefault="00000000" w:rsidP="000A1034">
            <w:pPr>
              <w:spacing w:after="80" w:line="240" w:lineRule="auto"/>
              <w:rPr>
                <w:rFonts w:asciiTheme="majorHAnsi" w:hAnsiTheme="majorHAnsi" w:cstheme="majorHAnsi"/>
                <w:sz w:val="20"/>
                <w:szCs w:val="20"/>
              </w:rPr>
            </w:pPr>
            <w:hyperlink r:id="rId24" w:history="1">
              <w:r w:rsidR="00DF77CE" w:rsidRPr="00E62175">
                <w:rPr>
                  <w:rStyle w:val="Hyperlink"/>
                  <w:rFonts w:asciiTheme="majorHAnsi" w:hAnsiTheme="majorHAnsi" w:cstheme="majorHAnsi"/>
                  <w:color w:val="auto"/>
                  <w:sz w:val="20"/>
                  <w:szCs w:val="20"/>
                </w:rPr>
                <w:t>https://doi.org/10.1371/journal.pone.0115552</w:t>
              </w:r>
            </w:hyperlink>
          </w:p>
        </w:tc>
      </w:tr>
      <w:tr w:rsidR="00DF77CE" w:rsidRPr="00E62175" w14:paraId="239061B2" w14:textId="77777777" w:rsidTr="00DF77CE">
        <w:trPr>
          <w:jc w:val="center"/>
        </w:trPr>
        <w:tc>
          <w:tcPr>
            <w:tcW w:w="1413" w:type="dxa"/>
            <w:shd w:val="clear" w:color="auto" w:fill="F2F2F2" w:themeFill="background1" w:themeFillShade="F2"/>
            <w:vAlign w:val="center"/>
          </w:tcPr>
          <w:p w14:paraId="74B2E6BB" w14:textId="22D60318"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Alvard and Carlson.</w:t>
            </w:r>
          </w:p>
        </w:tc>
        <w:tc>
          <w:tcPr>
            <w:tcW w:w="1276" w:type="dxa"/>
            <w:shd w:val="clear" w:color="auto" w:fill="F2F2F2" w:themeFill="background1" w:themeFillShade="F2"/>
            <w:vAlign w:val="center"/>
          </w:tcPr>
          <w:p w14:paraId="0E4A965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5E7530A2"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Identifying Patch Types Using Movement Data from Artisanal Fishers from the Commonwealth of Dominica</w:t>
            </w:r>
          </w:p>
        </w:tc>
        <w:tc>
          <w:tcPr>
            <w:tcW w:w="1701" w:type="dxa"/>
            <w:shd w:val="clear" w:color="auto" w:fill="F2F2F2" w:themeFill="background1" w:themeFillShade="F2"/>
            <w:vAlign w:val="center"/>
          </w:tcPr>
          <w:p w14:paraId="50D7B22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Current Anthropology</w:t>
            </w:r>
          </w:p>
        </w:tc>
        <w:tc>
          <w:tcPr>
            <w:tcW w:w="1984" w:type="dxa"/>
            <w:shd w:val="clear" w:color="auto" w:fill="F2F2F2" w:themeFill="background1" w:themeFillShade="F2"/>
            <w:vAlign w:val="center"/>
          </w:tcPr>
          <w:p w14:paraId="7DDB8E29" w14:textId="77777777" w:rsidR="00DF77CE" w:rsidRPr="00E62175" w:rsidRDefault="00000000" w:rsidP="000A1034">
            <w:pPr>
              <w:spacing w:after="80" w:line="240" w:lineRule="auto"/>
              <w:rPr>
                <w:rFonts w:asciiTheme="majorHAnsi" w:hAnsiTheme="majorHAnsi" w:cstheme="majorHAnsi"/>
                <w:sz w:val="20"/>
                <w:szCs w:val="20"/>
              </w:rPr>
            </w:pPr>
            <w:hyperlink r:id="rId25" w:history="1">
              <w:r w:rsidR="00DF77CE" w:rsidRPr="00E62175">
                <w:rPr>
                  <w:rStyle w:val="Hyperlink"/>
                  <w:rFonts w:asciiTheme="majorHAnsi" w:hAnsiTheme="majorHAnsi" w:cstheme="majorHAnsi"/>
                  <w:color w:val="auto"/>
                  <w:sz w:val="20"/>
                  <w:szCs w:val="20"/>
                </w:rPr>
                <w:t>https://doi.org/10.1086/708720</w:t>
              </w:r>
            </w:hyperlink>
            <w:r w:rsidR="00DF77CE" w:rsidRPr="00E62175">
              <w:rPr>
                <w:rFonts w:asciiTheme="majorHAnsi" w:hAnsiTheme="majorHAnsi" w:cstheme="majorHAnsi"/>
                <w:sz w:val="20"/>
                <w:szCs w:val="20"/>
              </w:rPr>
              <w:t xml:space="preserve"> </w:t>
            </w:r>
          </w:p>
        </w:tc>
      </w:tr>
      <w:tr w:rsidR="00DF77CE" w:rsidRPr="00E62175" w14:paraId="0E7C7F13" w14:textId="77777777" w:rsidTr="00DF77CE">
        <w:trPr>
          <w:jc w:val="center"/>
        </w:trPr>
        <w:tc>
          <w:tcPr>
            <w:tcW w:w="1413" w:type="dxa"/>
            <w:shd w:val="clear" w:color="auto" w:fill="F2F2F2" w:themeFill="background1" w:themeFillShade="F2"/>
            <w:vAlign w:val="center"/>
          </w:tcPr>
          <w:p w14:paraId="7500B437"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Aram et al.</w:t>
            </w:r>
          </w:p>
        </w:tc>
        <w:tc>
          <w:tcPr>
            <w:tcW w:w="1276" w:type="dxa"/>
            <w:shd w:val="clear" w:color="auto" w:fill="F2F2F2" w:themeFill="background1" w:themeFillShade="F2"/>
            <w:vAlign w:val="center"/>
          </w:tcPr>
          <w:p w14:paraId="370E97E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2014</w:t>
            </w:r>
          </w:p>
        </w:tc>
        <w:tc>
          <w:tcPr>
            <w:tcW w:w="2693" w:type="dxa"/>
            <w:shd w:val="clear" w:color="auto" w:fill="F2F2F2" w:themeFill="background1" w:themeFillShade="F2"/>
            <w:vAlign w:val="center"/>
          </w:tcPr>
          <w:p w14:paraId="45E6E89D"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Mobile advisory information to reduce coastal risks and to enhance livelihood activities in South east coast of India</w:t>
            </w:r>
          </w:p>
        </w:tc>
        <w:tc>
          <w:tcPr>
            <w:tcW w:w="1701" w:type="dxa"/>
            <w:shd w:val="clear" w:color="auto" w:fill="F2F2F2" w:themeFill="background1" w:themeFillShade="F2"/>
            <w:vAlign w:val="center"/>
          </w:tcPr>
          <w:p w14:paraId="4676AB7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Indian Journal of Geo-Marine Science</w:t>
            </w:r>
          </w:p>
        </w:tc>
        <w:tc>
          <w:tcPr>
            <w:tcW w:w="1984" w:type="dxa"/>
            <w:shd w:val="clear" w:color="auto" w:fill="F2F2F2" w:themeFill="background1" w:themeFillShade="F2"/>
            <w:vAlign w:val="center"/>
          </w:tcPr>
          <w:p w14:paraId="519E0685" w14:textId="77777777" w:rsidR="00DF77CE" w:rsidRPr="00E62175" w:rsidRDefault="00000000" w:rsidP="000A1034">
            <w:pPr>
              <w:spacing w:after="80" w:line="240" w:lineRule="auto"/>
              <w:rPr>
                <w:rFonts w:asciiTheme="majorHAnsi" w:hAnsiTheme="majorHAnsi" w:cstheme="majorHAnsi"/>
                <w:sz w:val="20"/>
                <w:szCs w:val="20"/>
              </w:rPr>
            </w:pPr>
            <w:hyperlink r:id="rId26" w:history="1">
              <w:r w:rsidR="00DF77CE" w:rsidRPr="00E62175">
                <w:rPr>
                  <w:rStyle w:val="Hyperlink"/>
                  <w:rFonts w:asciiTheme="majorHAnsi" w:hAnsiTheme="majorHAnsi" w:cstheme="majorHAnsi"/>
                  <w:color w:val="auto"/>
                  <w:sz w:val="20"/>
                  <w:szCs w:val="20"/>
                </w:rPr>
                <w:t>https://nopr.niscpr.res.in/handle/123456789/34550</w:t>
              </w:r>
            </w:hyperlink>
            <w:r w:rsidR="00DF77CE" w:rsidRPr="00E62175">
              <w:rPr>
                <w:rFonts w:asciiTheme="majorHAnsi" w:hAnsiTheme="majorHAnsi" w:cstheme="majorHAnsi"/>
                <w:sz w:val="20"/>
                <w:szCs w:val="20"/>
              </w:rPr>
              <w:t xml:space="preserve"> </w:t>
            </w:r>
          </w:p>
        </w:tc>
      </w:tr>
      <w:tr w:rsidR="00DF77CE" w:rsidRPr="00E62175" w14:paraId="70A6B9D4" w14:textId="77777777" w:rsidTr="00DF77CE">
        <w:trPr>
          <w:jc w:val="center"/>
        </w:trPr>
        <w:tc>
          <w:tcPr>
            <w:tcW w:w="1413" w:type="dxa"/>
            <w:shd w:val="clear" w:color="auto" w:fill="F2F2F2" w:themeFill="background1" w:themeFillShade="F2"/>
            <w:vAlign w:val="center"/>
          </w:tcPr>
          <w:p w14:paraId="5923BF7D"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Baker et al.</w:t>
            </w:r>
          </w:p>
        </w:tc>
        <w:tc>
          <w:tcPr>
            <w:tcW w:w="1276" w:type="dxa"/>
            <w:shd w:val="clear" w:color="auto" w:fill="F2F2F2" w:themeFill="background1" w:themeFillShade="F2"/>
            <w:vAlign w:val="center"/>
          </w:tcPr>
          <w:p w14:paraId="4B75F21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2016</w:t>
            </w:r>
          </w:p>
        </w:tc>
        <w:tc>
          <w:tcPr>
            <w:tcW w:w="2693" w:type="dxa"/>
            <w:shd w:val="clear" w:color="auto" w:fill="F2F2F2" w:themeFill="background1" w:themeFillShade="F2"/>
            <w:vAlign w:val="center"/>
          </w:tcPr>
          <w:p w14:paraId="06D5CB8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Potential for a Simple GPS-Based Binary Logit Model to Predict Fishing Effort in a Vertical Hook-and-Line Reef Fish Fishery</w:t>
            </w:r>
          </w:p>
        </w:tc>
        <w:tc>
          <w:tcPr>
            <w:tcW w:w="1701" w:type="dxa"/>
            <w:shd w:val="clear" w:color="auto" w:fill="F2F2F2" w:themeFill="background1" w:themeFillShade="F2"/>
            <w:vAlign w:val="center"/>
          </w:tcPr>
          <w:p w14:paraId="52EDCC17"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Marine and Coastal Fisheries</w:t>
            </w:r>
          </w:p>
        </w:tc>
        <w:tc>
          <w:tcPr>
            <w:tcW w:w="1984" w:type="dxa"/>
            <w:shd w:val="clear" w:color="auto" w:fill="F2F2F2" w:themeFill="background1" w:themeFillShade="F2"/>
            <w:vAlign w:val="center"/>
          </w:tcPr>
          <w:p w14:paraId="3B00BEB1" w14:textId="4CD72AAB" w:rsidR="00DF77CE" w:rsidRPr="00E62175" w:rsidRDefault="00000000" w:rsidP="000A1034">
            <w:pPr>
              <w:spacing w:after="80" w:line="240" w:lineRule="auto"/>
              <w:rPr>
                <w:rFonts w:asciiTheme="majorHAnsi" w:hAnsiTheme="majorHAnsi" w:cstheme="majorHAnsi"/>
                <w:sz w:val="20"/>
                <w:szCs w:val="20"/>
              </w:rPr>
            </w:pPr>
            <w:hyperlink r:id="rId27" w:history="1">
              <w:r w:rsidR="00DF77CE" w:rsidRPr="00E62175">
                <w:rPr>
                  <w:rStyle w:val="Hyperlink"/>
                  <w:rFonts w:asciiTheme="majorHAnsi" w:hAnsiTheme="majorHAnsi" w:cstheme="majorHAnsi"/>
                  <w:color w:val="auto"/>
                  <w:sz w:val="20"/>
                  <w:szCs w:val="20"/>
                </w:rPr>
                <w:t>https://doi.org/10.1080/19425120.2015.1135221</w:t>
              </w:r>
            </w:hyperlink>
          </w:p>
        </w:tc>
      </w:tr>
      <w:tr w:rsidR="00DF77CE" w:rsidRPr="00E62175" w14:paraId="772F0985" w14:textId="77777777" w:rsidTr="00DF77CE">
        <w:trPr>
          <w:jc w:val="center"/>
        </w:trPr>
        <w:tc>
          <w:tcPr>
            <w:tcW w:w="1413" w:type="dxa"/>
            <w:shd w:val="clear" w:color="auto" w:fill="F2F2F2" w:themeFill="background1" w:themeFillShade="F2"/>
            <w:vAlign w:val="center"/>
          </w:tcPr>
          <w:p w14:paraId="2D304967" w14:textId="77B15E33"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Baker and Constant.</w:t>
            </w:r>
          </w:p>
        </w:tc>
        <w:tc>
          <w:tcPr>
            <w:tcW w:w="1276" w:type="dxa"/>
            <w:shd w:val="clear" w:color="auto" w:fill="F2F2F2" w:themeFill="background1" w:themeFillShade="F2"/>
            <w:vAlign w:val="center"/>
          </w:tcPr>
          <w:p w14:paraId="307CCCA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3EC52E5D"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Epistemic justice and the integration of local ecological knowledge for marine conservation: Lessons from the Seychelles</w:t>
            </w:r>
          </w:p>
        </w:tc>
        <w:tc>
          <w:tcPr>
            <w:tcW w:w="1701" w:type="dxa"/>
            <w:shd w:val="clear" w:color="auto" w:fill="F2F2F2" w:themeFill="background1" w:themeFillShade="F2"/>
            <w:vAlign w:val="center"/>
          </w:tcPr>
          <w:p w14:paraId="2D9088FE"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Marine Policy</w:t>
            </w:r>
          </w:p>
        </w:tc>
        <w:tc>
          <w:tcPr>
            <w:tcW w:w="1984" w:type="dxa"/>
            <w:shd w:val="clear" w:color="auto" w:fill="F2F2F2" w:themeFill="background1" w:themeFillShade="F2"/>
            <w:vAlign w:val="center"/>
          </w:tcPr>
          <w:p w14:paraId="7B4395D4" w14:textId="316A312E" w:rsidR="00DF77CE" w:rsidRPr="00E62175" w:rsidRDefault="00000000" w:rsidP="000A1034">
            <w:pPr>
              <w:spacing w:after="80" w:line="240" w:lineRule="auto"/>
              <w:rPr>
                <w:rFonts w:asciiTheme="majorHAnsi" w:hAnsiTheme="majorHAnsi" w:cstheme="majorHAnsi"/>
                <w:sz w:val="20"/>
                <w:szCs w:val="20"/>
              </w:rPr>
            </w:pPr>
            <w:hyperlink r:id="rId28"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https://doi.org/10.1016/j.marpol.2020.103921</w:t>
              </w:r>
            </w:hyperlink>
          </w:p>
        </w:tc>
      </w:tr>
      <w:tr w:rsidR="00DF77CE" w:rsidRPr="00E62175" w14:paraId="70D3A4BE" w14:textId="77777777" w:rsidTr="00DF77CE">
        <w:trPr>
          <w:jc w:val="center"/>
        </w:trPr>
        <w:tc>
          <w:tcPr>
            <w:tcW w:w="1413" w:type="dxa"/>
            <w:shd w:val="clear" w:color="auto" w:fill="F2F2F2" w:themeFill="background1" w:themeFillShade="F2"/>
            <w:vAlign w:val="center"/>
          </w:tcPr>
          <w:p w14:paraId="5C2C9C03" w14:textId="2C035C5D"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Basurto.</w:t>
            </w:r>
          </w:p>
        </w:tc>
        <w:tc>
          <w:tcPr>
            <w:tcW w:w="1276" w:type="dxa"/>
            <w:shd w:val="clear" w:color="auto" w:fill="F2F2F2" w:themeFill="background1" w:themeFillShade="F2"/>
            <w:vAlign w:val="center"/>
          </w:tcPr>
          <w:p w14:paraId="366A0EE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2005</w:t>
            </w:r>
          </w:p>
        </w:tc>
        <w:tc>
          <w:tcPr>
            <w:tcW w:w="2693" w:type="dxa"/>
            <w:shd w:val="clear" w:color="auto" w:fill="F2F2F2" w:themeFill="background1" w:themeFillShade="F2"/>
            <w:vAlign w:val="center"/>
          </w:tcPr>
          <w:p w14:paraId="1DC9CE3E"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How locally designed access and use controls can prevent the tragedy of the commons in a Mexican small-scale fishing community</w:t>
            </w:r>
          </w:p>
        </w:tc>
        <w:tc>
          <w:tcPr>
            <w:tcW w:w="1701" w:type="dxa"/>
            <w:shd w:val="clear" w:color="auto" w:fill="F2F2F2" w:themeFill="background1" w:themeFillShade="F2"/>
            <w:vAlign w:val="center"/>
          </w:tcPr>
          <w:p w14:paraId="61F9E7B4" w14:textId="77777777" w:rsidR="00DF77CE" w:rsidRPr="00E62175" w:rsidDel="003F1C78"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Society and Natural Resources</w:t>
            </w:r>
          </w:p>
        </w:tc>
        <w:tc>
          <w:tcPr>
            <w:tcW w:w="1984" w:type="dxa"/>
            <w:shd w:val="clear" w:color="auto" w:fill="F2F2F2" w:themeFill="background1" w:themeFillShade="F2"/>
            <w:vAlign w:val="center"/>
          </w:tcPr>
          <w:p w14:paraId="2AD6CA1F" w14:textId="206E7924" w:rsidR="00DF77CE" w:rsidRPr="00E62175" w:rsidRDefault="00000000" w:rsidP="000A1034">
            <w:pPr>
              <w:spacing w:after="80" w:line="240" w:lineRule="auto"/>
              <w:rPr>
                <w:rFonts w:asciiTheme="majorHAnsi" w:hAnsiTheme="majorHAnsi" w:cstheme="majorHAnsi"/>
                <w:sz w:val="20"/>
                <w:szCs w:val="20"/>
              </w:rPr>
            </w:pPr>
            <w:hyperlink r:id="rId29" w:history="1">
              <w:r w:rsidR="00DF77CE" w:rsidRPr="00E62175">
                <w:rPr>
                  <w:rStyle w:val="Hyperlink"/>
                  <w:rFonts w:asciiTheme="majorHAnsi" w:hAnsiTheme="majorHAnsi" w:cstheme="majorHAnsi"/>
                  <w:color w:val="auto"/>
                  <w:sz w:val="20"/>
                  <w:szCs w:val="20"/>
                </w:rPr>
                <w:t>https://doi.org/10.1080/08941920590959631</w:t>
              </w:r>
            </w:hyperlink>
          </w:p>
        </w:tc>
      </w:tr>
      <w:tr w:rsidR="00DF77CE" w:rsidRPr="00E62175" w14:paraId="05702E45" w14:textId="77777777" w:rsidTr="00DF77CE">
        <w:trPr>
          <w:jc w:val="center"/>
        </w:trPr>
        <w:tc>
          <w:tcPr>
            <w:tcW w:w="1413" w:type="dxa"/>
            <w:shd w:val="clear" w:color="auto" w:fill="F2F2F2" w:themeFill="background1" w:themeFillShade="F2"/>
            <w:vAlign w:val="center"/>
          </w:tcPr>
          <w:p w14:paraId="0263F567"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Beckenstein et al.</w:t>
            </w:r>
          </w:p>
        </w:tc>
        <w:tc>
          <w:tcPr>
            <w:tcW w:w="1276" w:type="dxa"/>
            <w:shd w:val="clear" w:color="auto" w:fill="F2F2F2" w:themeFill="background1" w:themeFillShade="F2"/>
            <w:vAlign w:val="center"/>
          </w:tcPr>
          <w:p w14:paraId="4FCA24F1"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18F8180F"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Drivers and trends in catch of benthic resources in Chilean TURFs and surrounding open access areas</w:t>
            </w:r>
          </w:p>
        </w:tc>
        <w:tc>
          <w:tcPr>
            <w:tcW w:w="1701" w:type="dxa"/>
            <w:shd w:val="clear" w:color="auto" w:fill="F2F2F2" w:themeFill="background1" w:themeFillShade="F2"/>
            <w:vAlign w:val="center"/>
          </w:tcPr>
          <w:p w14:paraId="00BFAE27"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Ocean &amp; Coastal Management</w:t>
            </w:r>
          </w:p>
        </w:tc>
        <w:tc>
          <w:tcPr>
            <w:tcW w:w="1984" w:type="dxa"/>
            <w:shd w:val="clear" w:color="auto" w:fill="F2F2F2" w:themeFill="background1" w:themeFillShade="F2"/>
            <w:vAlign w:val="center"/>
          </w:tcPr>
          <w:p w14:paraId="1B298342" w14:textId="6D5C91FF" w:rsidR="00DF77CE" w:rsidRPr="00E62175" w:rsidRDefault="00000000" w:rsidP="000A1034">
            <w:pPr>
              <w:spacing w:after="80" w:line="240" w:lineRule="auto"/>
              <w:rPr>
                <w:rFonts w:asciiTheme="majorHAnsi" w:hAnsiTheme="majorHAnsi" w:cstheme="majorHAnsi"/>
                <w:sz w:val="20"/>
                <w:szCs w:val="20"/>
              </w:rPr>
            </w:pPr>
            <w:hyperlink r:id="rId30"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https://doi.org/10.1016/j.ocecoaman.2019.104961</w:t>
              </w:r>
            </w:hyperlink>
          </w:p>
        </w:tc>
      </w:tr>
      <w:tr w:rsidR="00DF77CE" w:rsidRPr="00E62175" w14:paraId="60CC82B9" w14:textId="77777777" w:rsidTr="00DF77CE">
        <w:trPr>
          <w:jc w:val="center"/>
        </w:trPr>
        <w:tc>
          <w:tcPr>
            <w:tcW w:w="1413" w:type="dxa"/>
            <w:shd w:val="clear" w:color="auto" w:fill="F2F2F2" w:themeFill="background1" w:themeFillShade="F2"/>
            <w:vAlign w:val="center"/>
          </w:tcPr>
          <w:p w14:paraId="47A47F0E" w14:textId="48C8DF1A"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Behivoke</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0CAB190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2021</w:t>
            </w:r>
          </w:p>
        </w:tc>
        <w:tc>
          <w:tcPr>
            <w:tcW w:w="2693" w:type="dxa"/>
            <w:shd w:val="clear" w:color="auto" w:fill="F2F2F2" w:themeFill="background1" w:themeFillShade="F2"/>
            <w:vAlign w:val="center"/>
          </w:tcPr>
          <w:p w14:paraId="1AEAD17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Estimating fishing effort in small-scale fisheries using GPS tracking data and random forests</w:t>
            </w:r>
          </w:p>
        </w:tc>
        <w:tc>
          <w:tcPr>
            <w:tcW w:w="1701" w:type="dxa"/>
            <w:shd w:val="clear" w:color="auto" w:fill="F2F2F2" w:themeFill="background1" w:themeFillShade="F2"/>
            <w:vAlign w:val="center"/>
          </w:tcPr>
          <w:p w14:paraId="3D72B279"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Ecological Indicators</w:t>
            </w:r>
          </w:p>
        </w:tc>
        <w:tc>
          <w:tcPr>
            <w:tcW w:w="1984" w:type="dxa"/>
            <w:shd w:val="clear" w:color="auto" w:fill="F2F2F2" w:themeFill="background1" w:themeFillShade="F2"/>
            <w:vAlign w:val="center"/>
          </w:tcPr>
          <w:p w14:paraId="49B60E51" w14:textId="1359DB27" w:rsidR="00DF77CE" w:rsidRPr="00E62175" w:rsidRDefault="00000000" w:rsidP="000A1034">
            <w:pPr>
              <w:spacing w:after="80" w:line="240" w:lineRule="auto"/>
              <w:rPr>
                <w:rFonts w:asciiTheme="majorHAnsi" w:hAnsiTheme="majorHAnsi" w:cstheme="majorHAnsi"/>
                <w:sz w:val="20"/>
                <w:szCs w:val="20"/>
              </w:rPr>
            </w:pPr>
            <w:hyperlink r:id="rId31"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https://doi.org/10.1016/j.ecolind.2020.107321</w:t>
              </w:r>
            </w:hyperlink>
          </w:p>
        </w:tc>
      </w:tr>
      <w:tr w:rsidR="00DF77CE" w:rsidRPr="00E62175" w14:paraId="25EC6712" w14:textId="77777777" w:rsidTr="00DF77CE">
        <w:trPr>
          <w:jc w:val="center"/>
        </w:trPr>
        <w:tc>
          <w:tcPr>
            <w:tcW w:w="1413" w:type="dxa"/>
            <w:shd w:val="clear" w:color="auto" w:fill="F2F2F2" w:themeFill="background1" w:themeFillShade="F2"/>
            <w:vAlign w:val="center"/>
          </w:tcPr>
          <w:p w14:paraId="20BFCEB2"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lastRenderedPageBreak/>
              <w:t>Boubekri et al.</w:t>
            </w:r>
          </w:p>
        </w:tc>
        <w:tc>
          <w:tcPr>
            <w:tcW w:w="1276" w:type="dxa"/>
            <w:shd w:val="clear" w:color="auto" w:fill="F2F2F2" w:themeFill="background1" w:themeFillShade="F2"/>
            <w:vAlign w:val="center"/>
          </w:tcPr>
          <w:p w14:paraId="7969542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2018</w:t>
            </w:r>
          </w:p>
        </w:tc>
        <w:tc>
          <w:tcPr>
            <w:tcW w:w="2693" w:type="dxa"/>
            <w:shd w:val="clear" w:color="auto" w:fill="F2F2F2" w:themeFill="background1" w:themeFillShade="F2"/>
            <w:vAlign w:val="center"/>
          </w:tcPr>
          <w:p w14:paraId="58CF80E4"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Structure and </w:t>
            </w:r>
            <w:proofErr w:type="spellStart"/>
            <w:r w:rsidRPr="00E62175">
              <w:rPr>
                <w:rFonts w:asciiTheme="majorHAnsi" w:hAnsiTheme="majorHAnsi" w:cstheme="majorHAnsi"/>
                <w:color w:val="000000"/>
                <w:sz w:val="20"/>
                <w:szCs w:val="20"/>
              </w:rPr>
              <w:t>spatio</w:t>
            </w:r>
            <w:proofErr w:type="spellEnd"/>
            <w:r w:rsidRPr="00E62175">
              <w:rPr>
                <w:rFonts w:asciiTheme="majorHAnsi" w:hAnsiTheme="majorHAnsi" w:cstheme="majorHAnsi"/>
                <w:color w:val="000000"/>
                <w:sz w:val="20"/>
                <w:szCs w:val="20"/>
              </w:rPr>
              <w:t>-temporal dynamics of the artisanal small-scale fisheries at the future MPA of “Taza” (Algerian coast, SW Mediterranean)</w:t>
            </w:r>
          </w:p>
        </w:tc>
        <w:tc>
          <w:tcPr>
            <w:tcW w:w="1701" w:type="dxa"/>
            <w:shd w:val="clear" w:color="auto" w:fill="F2F2F2" w:themeFill="background1" w:themeFillShade="F2"/>
            <w:vAlign w:val="center"/>
          </w:tcPr>
          <w:p w14:paraId="2B90815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Mediterranean Marine Science</w:t>
            </w:r>
          </w:p>
        </w:tc>
        <w:tc>
          <w:tcPr>
            <w:tcW w:w="1984" w:type="dxa"/>
            <w:shd w:val="clear" w:color="auto" w:fill="F2F2F2" w:themeFill="background1" w:themeFillShade="F2"/>
            <w:vAlign w:val="center"/>
          </w:tcPr>
          <w:p w14:paraId="1AB9C2F3" w14:textId="79390FDA" w:rsidR="00DF77CE" w:rsidRPr="00E62175" w:rsidRDefault="00000000" w:rsidP="000A1034">
            <w:pPr>
              <w:spacing w:after="80" w:line="240" w:lineRule="auto"/>
              <w:rPr>
                <w:rFonts w:asciiTheme="majorHAnsi" w:hAnsiTheme="majorHAnsi" w:cstheme="majorHAnsi"/>
                <w:sz w:val="20"/>
                <w:szCs w:val="20"/>
              </w:rPr>
            </w:pPr>
            <w:hyperlink r:id="rId32" w:history="1">
              <w:r w:rsidR="00DF77CE" w:rsidRPr="00E62175">
                <w:rPr>
                  <w:rStyle w:val="Hyperlink"/>
                  <w:rFonts w:asciiTheme="majorHAnsi" w:hAnsiTheme="majorHAnsi" w:cstheme="majorHAnsi"/>
                  <w:color w:val="auto"/>
                  <w:sz w:val="20"/>
                  <w:szCs w:val="20"/>
                </w:rPr>
                <w:t>https://doi.org/10.12681/mms.16192</w:t>
              </w:r>
            </w:hyperlink>
          </w:p>
        </w:tc>
      </w:tr>
      <w:tr w:rsidR="00DF77CE" w:rsidRPr="00E62175" w14:paraId="222CB5F4" w14:textId="77777777" w:rsidTr="00DF77CE">
        <w:trPr>
          <w:jc w:val="center"/>
        </w:trPr>
        <w:tc>
          <w:tcPr>
            <w:tcW w:w="1413" w:type="dxa"/>
            <w:shd w:val="clear" w:color="auto" w:fill="F2F2F2" w:themeFill="background1" w:themeFillShade="F2"/>
            <w:vAlign w:val="center"/>
          </w:tcPr>
          <w:p w14:paraId="793ADB6D" w14:textId="77777777" w:rsidR="00DF77CE" w:rsidRPr="00E62175" w:rsidRDefault="00DF77CE" w:rsidP="000A1034">
            <w:pPr>
              <w:spacing w:after="80" w:line="240" w:lineRule="auto"/>
              <w:rPr>
                <w:rFonts w:asciiTheme="majorHAnsi" w:hAnsiTheme="majorHAnsi" w:cstheme="majorHAnsi"/>
                <w:sz w:val="20"/>
                <w:szCs w:val="20"/>
              </w:rPr>
            </w:pPr>
            <w:proofErr w:type="spellStart"/>
            <w:r w:rsidRPr="00E62175">
              <w:rPr>
                <w:rFonts w:asciiTheme="majorHAnsi" w:hAnsiTheme="majorHAnsi" w:cstheme="majorHAnsi"/>
                <w:color w:val="000000"/>
                <w:sz w:val="20"/>
                <w:szCs w:val="20"/>
              </w:rPr>
              <w:t>Cardiec</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6200E626"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578A1BE4"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“Too Big To Ignore”: A feasibility analysis of detecting fishing events in Gabonese small-scale fisheries</w:t>
            </w:r>
          </w:p>
        </w:tc>
        <w:tc>
          <w:tcPr>
            <w:tcW w:w="1701" w:type="dxa"/>
            <w:shd w:val="clear" w:color="auto" w:fill="F2F2F2" w:themeFill="background1" w:themeFillShade="F2"/>
            <w:vAlign w:val="center"/>
          </w:tcPr>
          <w:p w14:paraId="685CDCBB" w14:textId="51119F3D" w:rsidR="00DF77CE" w:rsidRPr="00E62175" w:rsidRDefault="00DF77CE" w:rsidP="000A1034">
            <w:pPr>
              <w:spacing w:after="80" w:line="240" w:lineRule="auto"/>
              <w:rPr>
                <w:rFonts w:asciiTheme="majorHAnsi" w:hAnsiTheme="majorHAnsi" w:cstheme="majorHAnsi"/>
                <w:sz w:val="20"/>
                <w:szCs w:val="20"/>
              </w:rPr>
            </w:pPr>
            <w:proofErr w:type="spellStart"/>
            <w:r w:rsidRPr="00E62175">
              <w:rPr>
                <w:rFonts w:asciiTheme="majorHAnsi" w:hAnsiTheme="majorHAnsi" w:cstheme="majorHAnsi"/>
                <w:color w:val="000000"/>
                <w:sz w:val="20"/>
                <w:szCs w:val="20"/>
              </w:rPr>
              <w:t>PLoS</w:t>
            </w:r>
            <w:proofErr w:type="spellEnd"/>
            <w:r w:rsidRPr="00E62175">
              <w:rPr>
                <w:rFonts w:asciiTheme="majorHAnsi" w:hAnsiTheme="majorHAnsi" w:cstheme="majorHAnsi"/>
                <w:color w:val="000000"/>
                <w:sz w:val="20"/>
                <w:szCs w:val="20"/>
              </w:rPr>
              <w:t xml:space="preserve"> ONE</w:t>
            </w:r>
          </w:p>
        </w:tc>
        <w:tc>
          <w:tcPr>
            <w:tcW w:w="1984" w:type="dxa"/>
            <w:shd w:val="clear" w:color="auto" w:fill="F2F2F2" w:themeFill="background1" w:themeFillShade="F2"/>
            <w:vAlign w:val="center"/>
          </w:tcPr>
          <w:p w14:paraId="31D909E8" w14:textId="5503C9A3" w:rsidR="00DF77CE" w:rsidRPr="00E62175" w:rsidRDefault="00000000" w:rsidP="000A1034">
            <w:pPr>
              <w:spacing w:after="80" w:line="240" w:lineRule="auto"/>
              <w:rPr>
                <w:rFonts w:asciiTheme="majorHAnsi" w:hAnsiTheme="majorHAnsi" w:cstheme="majorHAnsi"/>
                <w:sz w:val="20"/>
                <w:szCs w:val="20"/>
              </w:rPr>
            </w:pPr>
            <w:hyperlink r:id="rId33" w:history="1">
              <w:r w:rsidR="00DF77CE" w:rsidRPr="00E62175">
                <w:rPr>
                  <w:rStyle w:val="Hyperlink"/>
                  <w:rFonts w:asciiTheme="majorHAnsi" w:hAnsiTheme="majorHAnsi" w:cstheme="majorHAnsi"/>
                  <w:color w:val="auto"/>
                  <w:sz w:val="20"/>
                  <w:szCs w:val="20"/>
                </w:rPr>
                <w:t>https://doi.org/10.1371/journal.pone.0234091</w:t>
              </w:r>
            </w:hyperlink>
          </w:p>
        </w:tc>
      </w:tr>
      <w:tr w:rsidR="00DF77CE" w:rsidRPr="00E62175" w14:paraId="44B4512C" w14:textId="77777777" w:rsidTr="00DF77CE">
        <w:trPr>
          <w:jc w:val="center"/>
        </w:trPr>
        <w:tc>
          <w:tcPr>
            <w:tcW w:w="1413" w:type="dxa"/>
            <w:shd w:val="clear" w:color="auto" w:fill="F2F2F2" w:themeFill="background1" w:themeFillShade="F2"/>
            <w:vAlign w:val="center"/>
          </w:tcPr>
          <w:p w14:paraId="318476A3" w14:textId="2F3A855C"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Cartamil</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41C80B21"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2011</w:t>
            </w:r>
          </w:p>
        </w:tc>
        <w:tc>
          <w:tcPr>
            <w:tcW w:w="2693" w:type="dxa"/>
            <w:shd w:val="clear" w:color="auto" w:fill="F2F2F2" w:themeFill="background1" w:themeFillShade="F2"/>
            <w:vAlign w:val="center"/>
          </w:tcPr>
          <w:p w14:paraId="325FC881"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The artisanal elasmobranch fishery of the Pacific coast of Baja California, Mexico</w:t>
            </w:r>
          </w:p>
        </w:tc>
        <w:tc>
          <w:tcPr>
            <w:tcW w:w="1701" w:type="dxa"/>
            <w:shd w:val="clear" w:color="auto" w:fill="F2F2F2" w:themeFill="background1" w:themeFillShade="F2"/>
            <w:vAlign w:val="center"/>
          </w:tcPr>
          <w:p w14:paraId="1F9BDCB3"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5F001B74" w14:textId="0D5B4ADC" w:rsidR="00DF77CE" w:rsidRPr="00E62175" w:rsidRDefault="00000000" w:rsidP="000A1034">
            <w:pPr>
              <w:spacing w:after="80" w:line="240" w:lineRule="auto"/>
              <w:rPr>
                <w:rFonts w:asciiTheme="majorHAnsi" w:hAnsiTheme="majorHAnsi" w:cstheme="majorHAnsi"/>
                <w:sz w:val="20"/>
                <w:szCs w:val="20"/>
              </w:rPr>
            </w:pPr>
            <w:hyperlink r:id="rId34"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https://doi.org/10.1016/j.fishres.2011.01.020</w:t>
              </w:r>
            </w:hyperlink>
          </w:p>
        </w:tc>
      </w:tr>
      <w:tr w:rsidR="00DF77CE" w:rsidRPr="00E62175" w14:paraId="3C8E69B6" w14:textId="77777777" w:rsidTr="00DF77CE">
        <w:trPr>
          <w:jc w:val="center"/>
        </w:trPr>
        <w:tc>
          <w:tcPr>
            <w:tcW w:w="1413" w:type="dxa"/>
            <w:shd w:val="clear" w:color="auto" w:fill="F2F2F2" w:themeFill="background1" w:themeFillShade="F2"/>
            <w:vAlign w:val="center"/>
          </w:tcPr>
          <w:p w14:paraId="549AD229"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Damasio et al.</w:t>
            </w:r>
          </w:p>
        </w:tc>
        <w:tc>
          <w:tcPr>
            <w:tcW w:w="1276" w:type="dxa"/>
            <w:shd w:val="clear" w:color="auto" w:fill="F2F2F2" w:themeFill="background1" w:themeFillShade="F2"/>
            <w:vAlign w:val="center"/>
          </w:tcPr>
          <w:p w14:paraId="527D4C2E"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2BE06005"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Small changes, big impacts: Geographic expansion in small-scale fisheries</w:t>
            </w:r>
          </w:p>
        </w:tc>
        <w:tc>
          <w:tcPr>
            <w:tcW w:w="1701" w:type="dxa"/>
            <w:shd w:val="clear" w:color="auto" w:fill="F2F2F2" w:themeFill="background1" w:themeFillShade="F2"/>
            <w:vAlign w:val="center"/>
          </w:tcPr>
          <w:p w14:paraId="59D07B74"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27470728" w14:textId="025388D5" w:rsidR="00DF77CE" w:rsidRPr="00E62175" w:rsidRDefault="00000000" w:rsidP="000A1034">
            <w:pPr>
              <w:spacing w:after="80" w:line="240" w:lineRule="auto"/>
              <w:rPr>
                <w:rFonts w:asciiTheme="majorHAnsi" w:hAnsiTheme="majorHAnsi" w:cstheme="majorHAnsi"/>
                <w:sz w:val="20"/>
                <w:szCs w:val="20"/>
              </w:rPr>
            </w:pPr>
            <w:hyperlink r:id="rId35"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https://doi.org/10.1016/j.fishres.2020.105533</w:t>
              </w:r>
            </w:hyperlink>
          </w:p>
        </w:tc>
      </w:tr>
      <w:tr w:rsidR="00DF77CE" w:rsidRPr="00E62175" w14:paraId="6B89D1B7" w14:textId="77777777" w:rsidTr="00DF77CE">
        <w:trPr>
          <w:jc w:val="center"/>
        </w:trPr>
        <w:tc>
          <w:tcPr>
            <w:tcW w:w="1413" w:type="dxa"/>
            <w:shd w:val="clear" w:color="auto" w:fill="F2F2F2" w:themeFill="background1" w:themeFillShade="F2"/>
            <w:vAlign w:val="center"/>
          </w:tcPr>
          <w:p w14:paraId="3E7A3B5E"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Daw.</w:t>
            </w:r>
          </w:p>
        </w:tc>
        <w:tc>
          <w:tcPr>
            <w:tcW w:w="1276" w:type="dxa"/>
            <w:shd w:val="clear" w:color="auto" w:fill="F2F2F2" w:themeFill="background1" w:themeFillShade="F2"/>
            <w:vAlign w:val="center"/>
          </w:tcPr>
          <w:p w14:paraId="72444D3A"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2008</w:t>
            </w:r>
          </w:p>
        </w:tc>
        <w:tc>
          <w:tcPr>
            <w:tcW w:w="2693" w:type="dxa"/>
            <w:shd w:val="clear" w:color="auto" w:fill="F2F2F2" w:themeFill="background1" w:themeFillShade="F2"/>
            <w:vAlign w:val="center"/>
          </w:tcPr>
          <w:p w14:paraId="4153A03C"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Spatial distribution of effort by artisanal fishers: Exploring economic factors affecting the lobster fisheries of the Corn Islands, Nicaragua</w:t>
            </w:r>
          </w:p>
        </w:tc>
        <w:tc>
          <w:tcPr>
            <w:tcW w:w="1701" w:type="dxa"/>
            <w:shd w:val="clear" w:color="auto" w:fill="F2F2F2" w:themeFill="background1" w:themeFillShade="F2"/>
            <w:vAlign w:val="center"/>
          </w:tcPr>
          <w:p w14:paraId="4036E282"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4DDCADB0" w14:textId="59B4FB9D" w:rsidR="00DF77CE" w:rsidRPr="00E62175" w:rsidRDefault="00000000" w:rsidP="000A1034">
            <w:pPr>
              <w:spacing w:after="80" w:line="240" w:lineRule="auto"/>
              <w:rPr>
                <w:rFonts w:asciiTheme="majorHAnsi" w:hAnsiTheme="majorHAnsi" w:cstheme="majorHAnsi"/>
                <w:sz w:val="20"/>
                <w:szCs w:val="20"/>
              </w:rPr>
            </w:pPr>
            <w:hyperlink r:id="rId36"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https://doi.org/10.1016/j.fishres.2007.09.027</w:t>
              </w:r>
            </w:hyperlink>
          </w:p>
        </w:tc>
      </w:tr>
      <w:tr w:rsidR="00DF77CE" w:rsidRPr="00E62175" w14:paraId="41977371" w14:textId="77777777" w:rsidTr="00DF77CE">
        <w:trPr>
          <w:jc w:val="center"/>
        </w:trPr>
        <w:tc>
          <w:tcPr>
            <w:tcW w:w="1413" w:type="dxa"/>
            <w:shd w:val="clear" w:color="auto" w:fill="F2F2F2" w:themeFill="background1" w:themeFillShade="F2"/>
            <w:vAlign w:val="center"/>
          </w:tcPr>
          <w:p w14:paraId="213F374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Duggan et al.</w:t>
            </w:r>
          </w:p>
        </w:tc>
        <w:tc>
          <w:tcPr>
            <w:tcW w:w="1276" w:type="dxa"/>
            <w:shd w:val="clear" w:color="auto" w:fill="F2F2F2" w:themeFill="background1" w:themeFillShade="F2"/>
            <w:vAlign w:val="center"/>
          </w:tcPr>
          <w:p w14:paraId="1138FB9C"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2014</w:t>
            </w:r>
          </w:p>
        </w:tc>
        <w:tc>
          <w:tcPr>
            <w:tcW w:w="2693" w:type="dxa"/>
            <w:shd w:val="clear" w:color="auto" w:fill="F2F2F2" w:themeFill="background1" w:themeFillShade="F2"/>
            <w:vAlign w:val="center"/>
          </w:tcPr>
          <w:p w14:paraId="52194E76"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‘Thinking like a fish’: adaptive strategies for coping with vulnerability and variability emerging from a relational engagement with </w:t>
            </w:r>
            <w:proofErr w:type="spellStart"/>
            <w:r w:rsidRPr="00E62175">
              <w:rPr>
                <w:rFonts w:asciiTheme="majorHAnsi" w:hAnsiTheme="majorHAnsi" w:cstheme="majorHAnsi"/>
                <w:color w:val="000000"/>
                <w:sz w:val="20"/>
                <w:szCs w:val="20"/>
              </w:rPr>
              <w:t>kob</w:t>
            </w:r>
            <w:proofErr w:type="spellEnd"/>
          </w:p>
        </w:tc>
        <w:tc>
          <w:tcPr>
            <w:tcW w:w="1701" w:type="dxa"/>
            <w:shd w:val="clear" w:color="auto" w:fill="F2F2F2" w:themeFill="background1" w:themeFillShade="F2"/>
            <w:vAlign w:val="center"/>
          </w:tcPr>
          <w:p w14:paraId="2FE3E6F3" w14:textId="6380D68E"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Maritime Studies</w:t>
            </w:r>
          </w:p>
        </w:tc>
        <w:tc>
          <w:tcPr>
            <w:tcW w:w="1984" w:type="dxa"/>
            <w:shd w:val="clear" w:color="auto" w:fill="F2F2F2" w:themeFill="background1" w:themeFillShade="F2"/>
            <w:vAlign w:val="center"/>
          </w:tcPr>
          <w:p w14:paraId="551FC933" w14:textId="77777777" w:rsidR="00DF77CE" w:rsidRPr="00E62175" w:rsidRDefault="00000000" w:rsidP="000A1034">
            <w:pPr>
              <w:spacing w:after="80" w:line="240" w:lineRule="auto"/>
              <w:rPr>
                <w:rFonts w:asciiTheme="majorHAnsi" w:hAnsiTheme="majorHAnsi" w:cstheme="majorHAnsi"/>
                <w:sz w:val="20"/>
                <w:szCs w:val="20"/>
              </w:rPr>
            </w:pPr>
            <w:hyperlink r:id="rId37" w:history="1">
              <w:r w:rsidR="00DF77CE" w:rsidRPr="00E62175">
                <w:rPr>
                  <w:rStyle w:val="Hyperlink"/>
                  <w:rFonts w:asciiTheme="majorHAnsi" w:hAnsiTheme="majorHAnsi" w:cstheme="majorHAnsi"/>
                  <w:color w:val="auto"/>
                  <w:sz w:val="20"/>
                  <w:szCs w:val="20"/>
                </w:rPr>
                <w:t>https://link.springer.com/article/10.1186/2212-9790-13-4</w:t>
              </w:r>
            </w:hyperlink>
            <w:r w:rsidR="00DF77CE" w:rsidRPr="00E62175">
              <w:rPr>
                <w:rFonts w:asciiTheme="majorHAnsi" w:hAnsiTheme="majorHAnsi" w:cstheme="majorHAnsi"/>
                <w:sz w:val="20"/>
                <w:szCs w:val="20"/>
              </w:rPr>
              <w:t xml:space="preserve"> </w:t>
            </w:r>
          </w:p>
        </w:tc>
      </w:tr>
      <w:tr w:rsidR="00DF77CE" w:rsidRPr="00E62175" w14:paraId="56CE41D6" w14:textId="77777777" w:rsidTr="00DF77CE">
        <w:trPr>
          <w:jc w:val="center"/>
        </w:trPr>
        <w:tc>
          <w:tcPr>
            <w:tcW w:w="1413" w:type="dxa"/>
            <w:shd w:val="clear" w:color="auto" w:fill="F2F2F2" w:themeFill="background1" w:themeFillShade="F2"/>
            <w:vAlign w:val="center"/>
          </w:tcPr>
          <w:p w14:paraId="7AD4CE47" w14:textId="7E072580"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Erisman et al.</w:t>
            </w:r>
          </w:p>
        </w:tc>
        <w:tc>
          <w:tcPr>
            <w:tcW w:w="1276" w:type="dxa"/>
            <w:shd w:val="clear" w:color="auto" w:fill="F2F2F2" w:themeFill="background1" w:themeFillShade="F2"/>
            <w:vAlign w:val="center"/>
          </w:tcPr>
          <w:p w14:paraId="50FA68E9"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2015</w:t>
            </w:r>
          </w:p>
        </w:tc>
        <w:tc>
          <w:tcPr>
            <w:tcW w:w="2693" w:type="dxa"/>
            <w:shd w:val="clear" w:color="auto" w:fill="F2F2F2" w:themeFill="background1" w:themeFillShade="F2"/>
            <w:vAlign w:val="center"/>
          </w:tcPr>
          <w:p w14:paraId="31979ADF"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 comparison of fishing activities between two coastal communities within a biosphere reserve in the Upper Gulf of California</w:t>
            </w:r>
          </w:p>
        </w:tc>
        <w:tc>
          <w:tcPr>
            <w:tcW w:w="1701" w:type="dxa"/>
            <w:shd w:val="clear" w:color="auto" w:fill="F2F2F2" w:themeFill="background1" w:themeFillShade="F2"/>
            <w:vAlign w:val="center"/>
          </w:tcPr>
          <w:p w14:paraId="201D29E4"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475400F4" w14:textId="034DEFC3" w:rsidR="00DF77CE" w:rsidRPr="00E62175" w:rsidRDefault="00000000" w:rsidP="000A1034">
            <w:pPr>
              <w:spacing w:after="80" w:line="240" w:lineRule="auto"/>
              <w:rPr>
                <w:rFonts w:asciiTheme="majorHAnsi" w:hAnsiTheme="majorHAnsi" w:cstheme="majorHAnsi"/>
                <w:sz w:val="20"/>
                <w:szCs w:val="20"/>
              </w:rPr>
            </w:pPr>
            <w:hyperlink r:id="rId38"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https://doi.org/10.1016/j.fishres.2014.12.011</w:t>
              </w:r>
            </w:hyperlink>
          </w:p>
        </w:tc>
      </w:tr>
      <w:tr w:rsidR="00DF77CE" w:rsidRPr="00E62175" w14:paraId="2F5A9B48" w14:textId="77777777" w:rsidTr="00DF77CE">
        <w:trPr>
          <w:trHeight w:val="597"/>
          <w:jc w:val="center"/>
        </w:trPr>
        <w:tc>
          <w:tcPr>
            <w:tcW w:w="1413" w:type="dxa"/>
            <w:shd w:val="clear" w:color="auto" w:fill="F2F2F2" w:themeFill="background1" w:themeFillShade="F2"/>
            <w:vAlign w:val="center"/>
          </w:tcPr>
          <w:p w14:paraId="41C09E29"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Exeter et al.</w:t>
            </w:r>
          </w:p>
        </w:tc>
        <w:tc>
          <w:tcPr>
            <w:tcW w:w="1276" w:type="dxa"/>
            <w:shd w:val="clear" w:color="auto" w:fill="F2F2F2" w:themeFill="background1" w:themeFillShade="F2"/>
            <w:vAlign w:val="center"/>
          </w:tcPr>
          <w:p w14:paraId="1580688F"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2021</w:t>
            </w:r>
          </w:p>
        </w:tc>
        <w:tc>
          <w:tcPr>
            <w:tcW w:w="2693" w:type="dxa"/>
            <w:shd w:val="clear" w:color="auto" w:fill="F2F2F2" w:themeFill="background1" w:themeFillShade="F2"/>
            <w:vAlign w:val="center"/>
          </w:tcPr>
          <w:p w14:paraId="7A37EB5F"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Shining Light on Data-Poor Coastal Fisheries</w:t>
            </w:r>
          </w:p>
        </w:tc>
        <w:tc>
          <w:tcPr>
            <w:tcW w:w="1701" w:type="dxa"/>
            <w:shd w:val="clear" w:color="auto" w:fill="F2F2F2" w:themeFill="background1" w:themeFillShade="F2"/>
            <w:vAlign w:val="center"/>
          </w:tcPr>
          <w:p w14:paraId="4E4D88E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Frontiers in Marine Science</w:t>
            </w:r>
          </w:p>
        </w:tc>
        <w:tc>
          <w:tcPr>
            <w:tcW w:w="1984" w:type="dxa"/>
            <w:shd w:val="clear" w:color="auto" w:fill="F2F2F2" w:themeFill="background1" w:themeFillShade="F2"/>
            <w:vAlign w:val="center"/>
          </w:tcPr>
          <w:p w14:paraId="0F8A0D9E" w14:textId="77777777" w:rsidR="00DF77CE" w:rsidRPr="00E62175" w:rsidRDefault="00000000" w:rsidP="000A1034">
            <w:pPr>
              <w:spacing w:after="80" w:line="240" w:lineRule="auto"/>
              <w:rPr>
                <w:rFonts w:asciiTheme="majorHAnsi" w:hAnsiTheme="majorHAnsi" w:cstheme="majorHAnsi"/>
                <w:sz w:val="20"/>
                <w:szCs w:val="20"/>
              </w:rPr>
            </w:pPr>
            <w:hyperlink r:id="rId39" w:history="1">
              <w:r w:rsidR="00DF77CE" w:rsidRPr="00E62175">
                <w:rPr>
                  <w:rStyle w:val="Hyperlink"/>
                  <w:rFonts w:asciiTheme="majorHAnsi" w:hAnsiTheme="majorHAnsi" w:cstheme="majorHAnsi"/>
                  <w:color w:val="auto"/>
                  <w:sz w:val="20"/>
                  <w:szCs w:val="20"/>
                </w:rPr>
                <w:t>https://doi.org/10.3389/fmars.2020.625766</w:t>
              </w:r>
            </w:hyperlink>
          </w:p>
        </w:tc>
      </w:tr>
      <w:tr w:rsidR="00DF77CE" w:rsidRPr="00E62175" w14:paraId="5ED24F5E" w14:textId="77777777" w:rsidTr="00DF77CE">
        <w:trPr>
          <w:jc w:val="center"/>
        </w:trPr>
        <w:tc>
          <w:tcPr>
            <w:tcW w:w="1413" w:type="dxa"/>
            <w:shd w:val="clear" w:color="auto" w:fill="F2F2F2" w:themeFill="background1" w:themeFillShade="F2"/>
            <w:vAlign w:val="center"/>
          </w:tcPr>
          <w:p w14:paraId="2AADE7E8" w14:textId="7336883F"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Fernandez-Boan et al.</w:t>
            </w:r>
          </w:p>
        </w:tc>
        <w:tc>
          <w:tcPr>
            <w:tcW w:w="1276" w:type="dxa"/>
            <w:shd w:val="clear" w:color="auto" w:fill="F2F2F2" w:themeFill="background1" w:themeFillShade="F2"/>
            <w:vAlign w:val="center"/>
          </w:tcPr>
          <w:p w14:paraId="6CA6865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2013</w:t>
            </w:r>
          </w:p>
        </w:tc>
        <w:tc>
          <w:tcPr>
            <w:tcW w:w="2693" w:type="dxa"/>
            <w:shd w:val="clear" w:color="auto" w:fill="F2F2F2" w:themeFill="background1" w:themeFillShade="F2"/>
            <w:vAlign w:val="center"/>
          </w:tcPr>
          <w:p w14:paraId="4B7CE0B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Monitoring the fishing process in the sea urchin diving fishery of Galicia</w:t>
            </w:r>
          </w:p>
        </w:tc>
        <w:tc>
          <w:tcPr>
            <w:tcW w:w="1701" w:type="dxa"/>
            <w:shd w:val="clear" w:color="auto" w:fill="F2F2F2" w:themeFill="background1" w:themeFillShade="F2"/>
            <w:vAlign w:val="center"/>
          </w:tcPr>
          <w:p w14:paraId="10C5CB56"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ICES Journal of Marine Science</w:t>
            </w:r>
          </w:p>
        </w:tc>
        <w:tc>
          <w:tcPr>
            <w:tcW w:w="1984" w:type="dxa"/>
            <w:shd w:val="clear" w:color="auto" w:fill="F2F2F2" w:themeFill="background1" w:themeFillShade="F2"/>
            <w:vAlign w:val="center"/>
          </w:tcPr>
          <w:p w14:paraId="0F166994" w14:textId="77777777" w:rsidR="00DF77CE" w:rsidRPr="00E62175" w:rsidRDefault="00000000" w:rsidP="000A1034">
            <w:pPr>
              <w:spacing w:after="80" w:line="240" w:lineRule="auto"/>
              <w:rPr>
                <w:rFonts w:asciiTheme="majorHAnsi" w:hAnsiTheme="majorHAnsi" w:cstheme="majorHAnsi"/>
                <w:sz w:val="20"/>
                <w:szCs w:val="20"/>
              </w:rPr>
            </w:pPr>
            <w:hyperlink r:id="rId40" w:history="1">
              <w:r w:rsidR="00DF77CE" w:rsidRPr="00E62175">
                <w:rPr>
                  <w:rStyle w:val="Hyperlink"/>
                  <w:rFonts w:asciiTheme="majorHAnsi" w:hAnsiTheme="majorHAnsi" w:cstheme="majorHAnsi"/>
                  <w:color w:val="auto"/>
                  <w:sz w:val="20"/>
                  <w:szCs w:val="20"/>
                </w:rPr>
                <w:t>https://doi.org/10.1093/icesjms/fss207</w:t>
              </w:r>
            </w:hyperlink>
          </w:p>
        </w:tc>
      </w:tr>
      <w:tr w:rsidR="00DF77CE" w:rsidRPr="00E62175" w14:paraId="7F744450" w14:textId="77777777" w:rsidTr="00DF77CE">
        <w:trPr>
          <w:jc w:val="center"/>
        </w:trPr>
        <w:tc>
          <w:tcPr>
            <w:tcW w:w="1413" w:type="dxa"/>
            <w:shd w:val="clear" w:color="auto" w:fill="F2F2F2" w:themeFill="background1" w:themeFillShade="F2"/>
            <w:vAlign w:val="center"/>
          </w:tcPr>
          <w:p w14:paraId="1D8C42B4" w14:textId="7019EF9C"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Forero et al.</w:t>
            </w:r>
          </w:p>
        </w:tc>
        <w:tc>
          <w:tcPr>
            <w:tcW w:w="1276" w:type="dxa"/>
            <w:shd w:val="clear" w:color="auto" w:fill="F2F2F2" w:themeFill="background1" w:themeFillShade="F2"/>
            <w:vAlign w:val="center"/>
          </w:tcPr>
          <w:p w14:paraId="28E7B28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2017</w:t>
            </w:r>
          </w:p>
        </w:tc>
        <w:tc>
          <w:tcPr>
            <w:tcW w:w="2693" w:type="dxa"/>
            <w:shd w:val="clear" w:color="auto" w:fill="F2F2F2" w:themeFill="background1" w:themeFillShade="F2"/>
            <w:vAlign w:val="center"/>
          </w:tcPr>
          <w:p w14:paraId="5BB9D025"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Participatory boat tracking reveals spatial fishing patterns in an Indonesian artisanal fishery</w:t>
            </w:r>
          </w:p>
        </w:tc>
        <w:tc>
          <w:tcPr>
            <w:tcW w:w="1701" w:type="dxa"/>
            <w:shd w:val="clear" w:color="auto" w:fill="F2F2F2" w:themeFill="background1" w:themeFillShade="F2"/>
            <w:vAlign w:val="center"/>
          </w:tcPr>
          <w:p w14:paraId="0272FE2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Frontiers in Marine Science</w:t>
            </w:r>
          </w:p>
        </w:tc>
        <w:tc>
          <w:tcPr>
            <w:tcW w:w="1984" w:type="dxa"/>
            <w:shd w:val="clear" w:color="auto" w:fill="F2F2F2" w:themeFill="background1" w:themeFillShade="F2"/>
            <w:vAlign w:val="center"/>
          </w:tcPr>
          <w:p w14:paraId="108BCD92" w14:textId="77777777" w:rsidR="00DF77CE" w:rsidRPr="00E62175" w:rsidRDefault="00000000" w:rsidP="000A1034">
            <w:pPr>
              <w:spacing w:after="80" w:line="240" w:lineRule="auto"/>
              <w:rPr>
                <w:rFonts w:asciiTheme="majorHAnsi" w:hAnsiTheme="majorHAnsi" w:cstheme="majorHAnsi"/>
                <w:sz w:val="20"/>
                <w:szCs w:val="20"/>
              </w:rPr>
            </w:pPr>
            <w:hyperlink r:id="rId41" w:history="1">
              <w:r w:rsidR="00DF77CE" w:rsidRPr="00E62175">
                <w:rPr>
                  <w:rStyle w:val="Hyperlink"/>
                  <w:rFonts w:asciiTheme="majorHAnsi" w:hAnsiTheme="majorHAnsi" w:cstheme="majorHAnsi"/>
                  <w:color w:val="auto"/>
                  <w:sz w:val="20"/>
                  <w:szCs w:val="20"/>
                </w:rPr>
                <w:t>https://doi.org/10.3389/fmars.2017.00409</w:t>
              </w:r>
            </w:hyperlink>
          </w:p>
          <w:p w14:paraId="5E5A1981" w14:textId="77777777" w:rsidR="00DF77CE" w:rsidRPr="00E62175" w:rsidRDefault="00DF77CE" w:rsidP="000A1034">
            <w:pPr>
              <w:spacing w:after="80" w:line="240" w:lineRule="auto"/>
              <w:rPr>
                <w:rFonts w:asciiTheme="majorHAnsi" w:hAnsiTheme="majorHAnsi" w:cstheme="majorHAnsi"/>
                <w:sz w:val="20"/>
                <w:szCs w:val="20"/>
              </w:rPr>
            </w:pPr>
          </w:p>
        </w:tc>
      </w:tr>
      <w:tr w:rsidR="00DF77CE" w:rsidRPr="00E62175" w14:paraId="7FDA2D22" w14:textId="77777777" w:rsidTr="00DF77CE">
        <w:trPr>
          <w:jc w:val="center"/>
        </w:trPr>
        <w:tc>
          <w:tcPr>
            <w:tcW w:w="1413" w:type="dxa"/>
            <w:shd w:val="clear" w:color="auto" w:fill="F2F2F2" w:themeFill="background1" w:themeFillShade="F2"/>
            <w:vAlign w:val="center"/>
          </w:tcPr>
          <w:p w14:paraId="4ED43CD4" w14:textId="209CC685"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Fredou</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3F2E5F64"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2006</w:t>
            </w:r>
          </w:p>
        </w:tc>
        <w:tc>
          <w:tcPr>
            <w:tcW w:w="2693" w:type="dxa"/>
            <w:shd w:val="clear" w:color="auto" w:fill="F2F2F2" w:themeFill="background1" w:themeFillShade="F2"/>
            <w:vAlign w:val="center"/>
          </w:tcPr>
          <w:p w14:paraId="710E5904"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 univariate and multivariate study of reef fisheries off northeastern Brazil</w:t>
            </w:r>
          </w:p>
        </w:tc>
        <w:tc>
          <w:tcPr>
            <w:tcW w:w="1701" w:type="dxa"/>
            <w:shd w:val="clear" w:color="auto" w:fill="F2F2F2" w:themeFill="background1" w:themeFillShade="F2"/>
            <w:vAlign w:val="center"/>
          </w:tcPr>
          <w:p w14:paraId="4E79D88D"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ICES Journal of Marine Science</w:t>
            </w:r>
          </w:p>
          <w:p w14:paraId="33757ADB" w14:textId="77777777" w:rsidR="00DF77CE" w:rsidRPr="00E62175" w:rsidRDefault="00DF77CE" w:rsidP="000A1034">
            <w:pPr>
              <w:spacing w:after="80" w:line="240" w:lineRule="auto"/>
              <w:rPr>
                <w:rFonts w:asciiTheme="majorHAnsi" w:hAnsiTheme="majorHAnsi" w:cstheme="majorHAnsi"/>
                <w:color w:val="000000"/>
                <w:sz w:val="20"/>
                <w:szCs w:val="20"/>
              </w:rPr>
            </w:pPr>
          </w:p>
        </w:tc>
        <w:tc>
          <w:tcPr>
            <w:tcW w:w="1984" w:type="dxa"/>
            <w:shd w:val="clear" w:color="auto" w:fill="F2F2F2" w:themeFill="background1" w:themeFillShade="F2"/>
            <w:vAlign w:val="center"/>
          </w:tcPr>
          <w:p w14:paraId="6889B910" w14:textId="0FB4A256" w:rsidR="00DF77CE" w:rsidRPr="00E62175" w:rsidRDefault="00000000" w:rsidP="000A1034">
            <w:pPr>
              <w:spacing w:after="80" w:line="240" w:lineRule="auto"/>
              <w:rPr>
                <w:rFonts w:asciiTheme="majorHAnsi" w:hAnsiTheme="majorHAnsi" w:cstheme="majorHAnsi"/>
                <w:sz w:val="20"/>
                <w:szCs w:val="20"/>
              </w:rPr>
            </w:pPr>
            <w:hyperlink r:id="rId42" w:history="1">
              <w:r w:rsidR="00DF77CE" w:rsidRPr="00E62175">
                <w:rPr>
                  <w:rStyle w:val="Hyperlink"/>
                  <w:rFonts w:asciiTheme="majorHAnsi" w:hAnsiTheme="majorHAnsi" w:cstheme="majorHAnsi"/>
                  <w:color w:val="auto"/>
                  <w:sz w:val="20"/>
                  <w:szCs w:val="20"/>
                </w:rPr>
                <w:t>https://doi.org/10.1016/j.icesjms.2005.11.019</w:t>
              </w:r>
            </w:hyperlink>
          </w:p>
        </w:tc>
      </w:tr>
      <w:tr w:rsidR="00DF77CE" w:rsidRPr="00E62175" w14:paraId="241A64D0" w14:textId="77777777" w:rsidTr="00DF77CE">
        <w:trPr>
          <w:jc w:val="center"/>
        </w:trPr>
        <w:tc>
          <w:tcPr>
            <w:tcW w:w="1413" w:type="dxa"/>
            <w:shd w:val="clear" w:color="auto" w:fill="F2F2F2" w:themeFill="background1" w:themeFillShade="F2"/>
            <w:vAlign w:val="center"/>
          </w:tcPr>
          <w:p w14:paraId="27865506" w14:textId="397896FC"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Gerritsen and Lordan.</w:t>
            </w:r>
          </w:p>
        </w:tc>
        <w:tc>
          <w:tcPr>
            <w:tcW w:w="1276" w:type="dxa"/>
            <w:shd w:val="clear" w:color="auto" w:fill="F2F2F2" w:themeFill="background1" w:themeFillShade="F2"/>
            <w:vAlign w:val="center"/>
          </w:tcPr>
          <w:p w14:paraId="67788D89"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2011</w:t>
            </w:r>
          </w:p>
        </w:tc>
        <w:tc>
          <w:tcPr>
            <w:tcW w:w="2693" w:type="dxa"/>
            <w:shd w:val="clear" w:color="auto" w:fill="F2F2F2" w:themeFill="background1" w:themeFillShade="F2"/>
            <w:vAlign w:val="center"/>
          </w:tcPr>
          <w:p w14:paraId="16DAB01E"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Integrating vessel monitoring systems (VMS) data with daily catch data from logbooks to explore the spatial distribution of catch and effort at high resolution</w:t>
            </w:r>
          </w:p>
        </w:tc>
        <w:tc>
          <w:tcPr>
            <w:tcW w:w="1701" w:type="dxa"/>
            <w:shd w:val="clear" w:color="auto" w:fill="F2F2F2" w:themeFill="background1" w:themeFillShade="F2"/>
            <w:vAlign w:val="center"/>
          </w:tcPr>
          <w:p w14:paraId="32F1D3FB" w14:textId="124CF914"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ICES Journal of Marine Science</w:t>
            </w:r>
          </w:p>
        </w:tc>
        <w:tc>
          <w:tcPr>
            <w:tcW w:w="1984" w:type="dxa"/>
            <w:shd w:val="clear" w:color="auto" w:fill="F2F2F2" w:themeFill="background1" w:themeFillShade="F2"/>
            <w:vAlign w:val="center"/>
          </w:tcPr>
          <w:p w14:paraId="6CD2BEF5" w14:textId="1FC47404" w:rsidR="00DF77CE" w:rsidRPr="00E62175" w:rsidRDefault="00000000" w:rsidP="000A1034">
            <w:pPr>
              <w:spacing w:after="80" w:line="240" w:lineRule="auto"/>
              <w:rPr>
                <w:rFonts w:asciiTheme="majorHAnsi" w:hAnsiTheme="majorHAnsi" w:cstheme="majorHAnsi"/>
                <w:sz w:val="20"/>
                <w:szCs w:val="20"/>
              </w:rPr>
            </w:pPr>
            <w:hyperlink r:id="rId43" w:history="1">
              <w:r w:rsidR="00DF77CE" w:rsidRPr="00E62175">
                <w:rPr>
                  <w:rStyle w:val="Hyperlink"/>
                  <w:rFonts w:asciiTheme="majorHAnsi" w:hAnsiTheme="majorHAnsi" w:cstheme="majorHAnsi"/>
                  <w:color w:val="auto"/>
                  <w:sz w:val="20"/>
                  <w:szCs w:val="20"/>
                </w:rPr>
                <w:t>https://doi.org/10.1093/icesjms/fsq137</w:t>
              </w:r>
            </w:hyperlink>
          </w:p>
        </w:tc>
      </w:tr>
      <w:tr w:rsidR="00DF77CE" w:rsidRPr="00E62175" w14:paraId="5F28E583" w14:textId="77777777" w:rsidTr="00DF77CE">
        <w:trPr>
          <w:jc w:val="center"/>
        </w:trPr>
        <w:tc>
          <w:tcPr>
            <w:tcW w:w="1413" w:type="dxa"/>
            <w:shd w:val="clear" w:color="auto" w:fill="F2F2F2" w:themeFill="background1" w:themeFillShade="F2"/>
            <w:vAlign w:val="center"/>
          </w:tcPr>
          <w:p w14:paraId="72CF1CD0" w14:textId="62452400"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Gonzalez-</w:t>
            </w:r>
            <w:proofErr w:type="spellStart"/>
            <w:r w:rsidRPr="00E62175">
              <w:rPr>
                <w:rFonts w:asciiTheme="majorHAnsi" w:hAnsiTheme="majorHAnsi" w:cstheme="majorHAnsi"/>
                <w:color w:val="000000"/>
                <w:sz w:val="20"/>
                <w:szCs w:val="20"/>
              </w:rPr>
              <w:t>mon</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0E91476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2021</w:t>
            </w:r>
          </w:p>
        </w:tc>
        <w:tc>
          <w:tcPr>
            <w:tcW w:w="2693" w:type="dxa"/>
            <w:shd w:val="clear" w:color="auto" w:fill="F2F2F2" w:themeFill="background1" w:themeFillShade="F2"/>
            <w:vAlign w:val="center"/>
          </w:tcPr>
          <w:p w14:paraId="766E2824"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Spatial diversification as a mechanism to adapt to environmental changes in small-scale fisheries</w:t>
            </w:r>
          </w:p>
        </w:tc>
        <w:tc>
          <w:tcPr>
            <w:tcW w:w="1701" w:type="dxa"/>
            <w:shd w:val="clear" w:color="auto" w:fill="F2F2F2" w:themeFill="background1" w:themeFillShade="F2"/>
            <w:vAlign w:val="center"/>
          </w:tcPr>
          <w:p w14:paraId="7B06DD78"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Environmental Science and Policy</w:t>
            </w:r>
          </w:p>
        </w:tc>
        <w:tc>
          <w:tcPr>
            <w:tcW w:w="1984" w:type="dxa"/>
            <w:shd w:val="clear" w:color="auto" w:fill="F2F2F2" w:themeFill="background1" w:themeFillShade="F2"/>
            <w:vAlign w:val="center"/>
          </w:tcPr>
          <w:p w14:paraId="1821BB8E" w14:textId="4EA38ED3" w:rsidR="00DF77CE" w:rsidRPr="00E62175" w:rsidRDefault="00000000" w:rsidP="000A1034">
            <w:pPr>
              <w:spacing w:after="80" w:line="240" w:lineRule="auto"/>
              <w:rPr>
                <w:rFonts w:asciiTheme="majorHAnsi" w:hAnsiTheme="majorHAnsi" w:cstheme="majorHAnsi"/>
                <w:sz w:val="20"/>
                <w:szCs w:val="20"/>
              </w:rPr>
            </w:pPr>
            <w:hyperlink r:id="rId44"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https://doi.org/10.1016/j.envsci.2020.11.006</w:t>
              </w:r>
            </w:hyperlink>
          </w:p>
        </w:tc>
      </w:tr>
      <w:tr w:rsidR="00DF77CE" w:rsidRPr="00E62175" w14:paraId="6ACD25D3" w14:textId="77777777" w:rsidTr="00DF77CE">
        <w:trPr>
          <w:jc w:val="center"/>
        </w:trPr>
        <w:tc>
          <w:tcPr>
            <w:tcW w:w="1413" w:type="dxa"/>
            <w:shd w:val="clear" w:color="auto" w:fill="F2F2F2" w:themeFill="background1" w:themeFillShade="F2"/>
            <w:vAlign w:val="center"/>
          </w:tcPr>
          <w:p w14:paraId="0B392B0F" w14:textId="118307C4"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lastRenderedPageBreak/>
              <w:t>Guillemot et al.</w:t>
            </w:r>
          </w:p>
        </w:tc>
        <w:tc>
          <w:tcPr>
            <w:tcW w:w="1276" w:type="dxa"/>
            <w:shd w:val="clear" w:color="auto" w:fill="F2F2F2" w:themeFill="background1" w:themeFillShade="F2"/>
            <w:vAlign w:val="center"/>
          </w:tcPr>
          <w:p w14:paraId="2B35987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2009</w:t>
            </w:r>
          </w:p>
        </w:tc>
        <w:tc>
          <w:tcPr>
            <w:tcW w:w="2693" w:type="dxa"/>
            <w:shd w:val="clear" w:color="auto" w:fill="F2F2F2" w:themeFill="background1" w:themeFillShade="F2"/>
            <w:vAlign w:val="center"/>
          </w:tcPr>
          <w:p w14:paraId="42261785"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Characterization and management of informal fisheries confronted with socio-economic changes in New Caledonia (South Pacific)</w:t>
            </w:r>
          </w:p>
        </w:tc>
        <w:tc>
          <w:tcPr>
            <w:tcW w:w="1701" w:type="dxa"/>
            <w:shd w:val="clear" w:color="auto" w:fill="F2F2F2" w:themeFill="background1" w:themeFillShade="F2"/>
            <w:vAlign w:val="center"/>
          </w:tcPr>
          <w:p w14:paraId="4A611571"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218FFD4A" w14:textId="73AB1887" w:rsidR="00DF77CE" w:rsidRPr="00E62175" w:rsidRDefault="00000000" w:rsidP="000A1034">
            <w:pPr>
              <w:spacing w:after="80" w:line="240" w:lineRule="auto"/>
              <w:rPr>
                <w:rFonts w:asciiTheme="majorHAnsi" w:hAnsiTheme="majorHAnsi" w:cstheme="majorHAnsi"/>
                <w:sz w:val="20"/>
                <w:szCs w:val="20"/>
              </w:rPr>
            </w:pPr>
            <w:hyperlink r:id="rId45"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https://doi.org/10.1016/j.fishres.2009.03.013</w:t>
              </w:r>
            </w:hyperlink>
          </w:p>
        </w:tc>
      </w:tr>
      <w:tr w:rsidR="00DF77CE" w:rsidRPr="00E62175" w14:paraId="1368E15C" w14:textId="77777777" w:rsidTr="00DF77CE">
        <w:trPr>
          <w:jc w:val="center"/>
        </w:trPr>
        <w:tc>
          <w:tcPr>
            <w:tcW w:w="1413" w:type="dxa"/>
            <w:shd w:val="clear" w:color="auto" w:fill="F2F2F2" w:themeFill="background1" w:themeFillShade="F2"/>
            <w:vAlign w:val="center"/>
          </w:tcPr>
          <w:p w14:paraId="03D29AF7" w14:textId="6ACDB60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Herron et al.</w:t>
            </w:r>
            <w:r w:rsidRPr="00E62175" w:rsidDel="004313D9">
              <w:rPr>
                <w:rFonts w:asciiTheme="majorHAnsi" w:hAnsiTheme="majorHAnsi" w:cstheme="majorHAnsi"/>
                <w:color w:val="000000"/>
                <w:sz w:val="20"/>
                <w:szCs w:val="20"/>
              </w:rPr>
              <w:t>al</w:t>
            </w:r>
            <w:r w:rsidRPr="00E62175">
              <w:rPr>
                <w:rFonts w:asciiTheme="majorHAnsi" w:hAnsiTheme="majorHAnsi" w:cstheme="majorHAnsi"/>
                <w:color w:val="000000"/>
                <w:sz w:val="20"/>
                <w:szCs w:val="20"/>
              </w:rPr>
              <w:t>.</w:t>
            </w:r>
          </w:p>
        </w:tc>
        <w:tc>
          <w:tcPr>
            <w:tcW w:w="1276" w:type="dxa"/>
            <w:shd w:val="clear" w:color="auto" w:fill="F2F2F2" w:themeFill="background1" w:themeFillShade="F2"/>
            <w:vAlign w:val="center"/>
          </w:tcPr>
          <w:p w14:paraId="418FAAA1"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3F91C578"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Understanding gear choices and identifying leverage points for sustainable tropical small-scale marine fisheries</w:t>
            </w:r>
          </w:p>
        </w:tc>
        <w:tc>
          <w:tcPr>
            <w:tcW w:w="1701" w:type="dxa"/>
            <w:shd w:val="clear" w:color="auto" w:fill="F2F2F2" w:themeFill="background1" w:themeFillShade="F2"/>
            <w:vAlign w:val="center"/>
          </w:tcPr>
          <w:p w14:paraId="56516469"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Ocean and Coastal Management</w:t>
            </w:r>
          </w:p>
        </w:tc>
        <w:tc>
          <w:tcPr>
            <w:tcW w:w="1984" w:type="dxa"/>
            <w:shd w:val="clear" w:color="auto" w:fill="F2F2F2" w:themeFill="background1" w:themeFillShade="F2"/>
            <w:vAlign w:val="center"/>
          </w:tcPr>
          <w:p w14:paraId="2AC1C1FB" w14:textId="3CC73365" w:rsidR="00DF77CE" w:rsidRPr="00E62175" w:rsidRDefault="00000000" w:rsidP="000A1034">
            <w:pPr>
              <w:spacing w:after="80" w:line="240" w:lineRule="auto"/>
              <w:rPr>
                <w:rFonts w:asciiTheme="majorHAnsi" w:hAnsiTheme="majorHAnsi" w:cstheme="majorHAnsi"/>
                <w:sz w:val="20"/>
                <w:szCs w:val="20"/>
              </w:rPr>
            </w:pPr>
            <w:hyperlink r:id="rId46"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https://doi.org/10.1016/j.ocecoaman.2019.105074</w:t>
              </w:r>
            </w:hyperlink>
          </w:p>
        </w:tc>
      </w:tr>
      <w:tr w:rsidR="00DF77CE" w:rsidRPr="00E62175" w14:paraId="6665E22A" w14:textId="77777777" w:rsidTr="00DF77CE">
        <w:trPr>
          <w:jc w:val="center"/>
        </w:trPr>
        <w:tc>
          <w:tcPr>
            <w:tcW w:w="1413" w:type="dxa"/>
            <w:shd w:val="clear" w:color="auto" w:fill="F2F2F2" w:themeFill="background1" w:themeFillShade="F2"/>
            <w:vAlign w:val="center"/>
          </w:tcPr>
          <w:p w14:paraId="399A3F4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James et al.</w:t>
            </w:r>
          </w:p>
        </w:tc>
        <w:tc>
          <w:tcPr>
            <w:tcW w:w="1276" w:type="dxa"/>
            <w:shd w:val="clear" w:color="auto" w:fill="F2F2F2" w:themeFill="background1" w:themeFillShade="F2"/>
            <w:vAlign w:val="center"/>
          </w:tcPr>
          <w:p w14:paraId="6D7AF4EA"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2018</w:t>
            </w:r>
          </w:p>
        </w:tc>
        <w:tc>
          <w:tcPr>
            <w:tcW w:w="2693" w:type="dxa"/>
            <w:shd w:val="clear" w:color="auto" w:fill="F2F2F2" w:themeFill="background1" w:themeFillShade="F2"/>
            <w:vAlign w:val="center"/>
          </w:tcPr>
          <w:p w14:paraId="21129897"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AIS data to inform small scale fisheries management and marine spatial planning</w:t>
            </w:r>
          </w:p>
          <w:p w14:paraId="61749BC4" w14:textId="77777777" w:rsidR="00DF77CE" w:rsidRPr="00E62175" w:rsidRDefault="00DF77CE" w:rsidP="000A1034">
            <w:pPr>
              <w:spacing w:after="80" w:line="240" w:lineRule="auto"/>
              <w:rPr>
                <w:rFonts w:asciiTheme="majorHAnsi" w:hAnsiTheme="majorHAnsi" w:cstheme="majorHAnsi"/>
                <w:sz w:val="20"/>
                <w:szCs w:val="20"/>
              </w:rPr>
            </w:pPr>
          </w:p>
        </w:tc>
        <w:tc>
          <w:tcPr>
            <w:tcW w:w="1701" w:type="dxa"/>
            <w:shd w:val="clear" w:color="auto" w:fill="F2F2F2" w:themeFill="background1" w:themeFillShade="F2"/>
            <w:vAlign w:val="center"/>
          </w:tcPr>
          <w:p w14:paraId="51888FE9"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Marine Policy</w:t>
            </w:r>
          </w:p>
        </w:tc>
        <w:tc>
          <w:tcPr>
            <w:tcW w:w="1984" w:type="dxa"/>
            <w:shd w:val="clear" w:color="auto" w:fill="F2F2F2" w:themeFill="background1" w:themeFillShade="F2"/>
            <w:vAlign w:val="center"/>
          </w:tcPr>
          <w:p w14:paraId="188DEB08" w14:textId="05D8F81F" w:rsidR="00DF77CE" w:rsidRPr="00E62175" w:rsidRDefault="00000000" w:rsidP="000A1034">
            <w:pPr>
              <w:spacing w:after="80" w:line="240" w:lineRule="auto"/>
              <w:rPr>
                <w:rFonts w:asciiTheme="majorHAnsi" w:hAnsiTheme="majorHAnsi" w:cstheme="majorHAnsi"/>
                <w:sz w:val="20"/>
                <w:szCs w:val="20"/>
              </w:rPr>
            </w:pPr>
            <w:hyperlink r:id="rId47"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https://doi.org/10.1016/j.marpol.2018.02.012</w:t>
              </w:r>
            </w:hyperlink>
          </w:p>
        </w:tc>
      </w:tr>
      <w:tr w:rsidR="00DF77CE" w:rsidRPr="00E62175" w14:paraId="12171C52" w14:textId="77777777" w:rsidTr="00DF77CE">
        <w:trPr>
          <w:jc w:val="center"/>
        </w:trPr>
        <w:tc>
          <w:tcPr>
            <w:tcW w:w="1413" w:type="dxa"/>
            <w:shd w:val="clear" w:color="auto" w:fill="F2F2F2" w:themeFill="background1" w:themeFillShade="F2"/>
            <w:vAlign w:val="center"/>
          </w:tcPr>
          <w:p w14:paraId="0483B1F2" w14:textId="70CD23D9"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Johnson et al.</w:t>
            </w:r>
          </w:p>
        </w:tc>
        <w:tc>
          <w:tcPr>
            <w:tcW w:w="1276" w:type="dxa"/>
            <w:shd w:val="clear" w:color="auto" w:fill="F2F2F2" w:themeFill="background1" w:themeFillShade="F2"/>
            <w:vAlign w:val="center"/>
          </w:tcPr>
          <w:p w14:paraId="4B4E56F9"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2017</w:t>
            </w:r>
          </w:p>
        </w:tc>
        <w:tc>
          <w:tcPr>
            <w:tcW w:w="2693" w:type="dxa"/>
            <w:shd w:val="clear" w:color="auto" w:fill="F2F2F2" w:themeFill="background1" w:themeFillShade="F2"/>
            <w:vAlign w:val="center"/>
          </w:tcPr>
          <w:p w14:paraId="176B61EE"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 spatial method to calculate small-scale fisheries effort in data poor scenarios</w:t>
            </w:r>
          </w:p>
        </w:tc>
        <w:tc>
          <w:tcPr>
            <w:tcW w:w="1701" w:type="dxa"/>
            <w:shd w:val="clear" w:color="auto" w:fill="F2F2F2" w:themeFill="background1" w:themeFillShade="F2"/>
            <w:vAlign w:val="center"/>
          </w:tcPr>
          <w:p w14:paraId="0D98A847" w14:textId="03D93916" w:rsidR="00DF77CE" w:rsidRPr="00E62175" w:rsidRDefault="00DF77CE" w:rsidP="000A1034">
            <w:pPr>
              <w:spacing w:after="80" w:line="240" w:lineRule="auto"/>
              <w:rPr>
                <w:rFonts w:asciiTheme="majorHAnsi" w:hAnsiTheme="majorHAnsi" w:cstheme="majorHAnsi"/>
                <w:sz w:val="20"/>
                <w:szCs w:val="20"/>
              </w:rPr>
            </w:pPr>
            <w:proofErr w:type="spellStart"/>
            <w:r w:rsidRPr="00E62175">
              <w:rPr>
                <w:rFonts w:asciiTheme="majorHAnsi" w:hAnsiTheme="majorHAnsi" w:cstheme="majorHAnsi"/>
                <w:color w:val="000000"/>
                <w:sz w:val="20"/>
                <w:szCs w:val="20"/>
              </w:rPr>
              <w:t>PLoS</w:t>
            </w:r>
            <w:proofErr w:type="spellEnd"/>
            <w:r w:rsidRPr="00E62175">
              <w:rPr>
                <w:rFonts w:asciiTheme="majorHAnsi" w:hAnsiTheme="majorHAnsi" w:cstheme="majorHAnsi"/>
                <w:color w:val="000000"/>
                <w:sz w:val="20"/>
                <w:szCs w:val="20"/>
              </w:rPr>
              <w:t xml:space="preserve"> ONE</w:t>
            </w:r>
          </w:p>
        </w:tc>
        <w:tc>
          <w:tcPr>
            <w:tcW w:w="1984" w:type="dxa"/>
            <w:shd w:val="clear" w:color="auto" w:fill="F2F2F2" w:themeFill="background1" w:themeFillShade="F2"/>
            <w:vAlign w:val="center"/>
          </w:tcPr>
          <w:p w14:paraId="230F03DA" w14:textId="6FB36126" w:rsidR="00DF77CE" w:rsidRPr="00E62175" w:rsidRDefault="00000000" w:rsidP="000A1034">
            <w:pPr>
              <w:spacing w:after="80" w:line="240" w:lineRule="auto"/>
              <w:rPr>
                <w:rFonts w:asciiTheme="majorHAnsi" w:hAnsiTheme="majorHAnsi" w:cstheme="majorHAnsi"/>
                <w:sz w:val="20"/>
                <w:szCs w:val="20"/>
              </w:rPr>
            </w:pPr>
            <w:hyperlink r:id="rId48" w:history="1">
              <w:r w:rsidR="00DF77CE" w:rsidRPr="00E62175">
                <w:rPr>
                  <w:rStyle w:val="Hyperlink"/>
                  <w:rFonts w:asciiTheme="majorHAnsi" w:hAnsiTheme="majorHAnsi" w:cstheme="majorHAnsi"/>
                  <w:color w:val="auto"/>
                  <w:sz w:val="20"/>
                  <w:szCs w:val="20"/>
                </w:rPr>
                <w:t>https://doi.org/10.1371/journal.pone.0174064</w:t>
              </w:r>
            </w:hyperlink>
          </w:p>
        </w:tc>
      </w:tr>
      <w:tr w:rsidR="00DF77CE" w:rsidRPr="00E62175" w14:paraId="372B5AC1" w14:textId="77777777" w:rsidTr="00DF77CE">
        <w:trPr>
          <w:jc w:val="center"/>
        </w:trPr>
        <w:tc>
          <w:tcPr>
            <w:tcW w:w="1413" w:type="dxa"/>
            <w:shd w:val="clear" w:color="auto" w:fill="F2F2F2" w:themeFill="background1" w:themeFillShade="F2"/>
            <w:vAlign w:val="center"/>
          </w:tcPr>
          <w:p w14:paraId="50BAC52D" w14:textId="08AFE803"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Lawrance and Bhalla.</w:t>
            </w:r>
          </w:p>
        </w:tc>
        <w:tc>
          <w:tcPr>
            <w:tcW w:w="1276" w:type="dxa"/>
            <w:shd w:val="clear" w:color="auto" w:fill="F2F2F2" w:themeFill="background1" w:themeFillShade="F2"/>
            <w:vAlign w:val="center"/>
          </w:tcPr>
          <w:p w14:paraId="282B2F6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2018</w:t>
            </w:r>
          </w:p>
        </w:tc>
        <w:tc>
          <w:tcPr>
            <w:tcW w:w="2693" w:type="dxa"/>
            <w:shd w:val="clear" w:color="auto" w:fill="F2F2F2" w:themeFill="background1" w:themeFillShade="F2"/>
            <w:vAlign w:val="center"/>
          </w:tcPr>
          <w:p w14:paraId="1BC67D61"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Spatially explicit action research for coastal fisheries management</w:t>
            </w:r>
          </w:p>
        </w:tc>
        <w:tc>
          <w:tcPr>
            <w:tcW w:w="1701" w:type="dxa"/>
            <w:shd w:val="clear" w:color="auto" w:fill="F2F2F2" w:themeFill="background1" w:themeFillShade="F2"/>
            <w:vAlign w:val="center"/>
          </w:tcPr>
          <w:p w14:paraId="28C4A87D" w14:textId="3A06C14D"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PLoS</w:t>
            </w:r>
            <w:proofErr w:type="spellEnd"/>
            <w:r w:rsidRPr="00E62175">
              <w:rPr>
                <w:rFonts w:asciiTheme="majorHAnsi" w:hAnsiTheme="majorHAnsi" w:cstheme="majorHAnsi"/>
                <w:color w:val="000000"/>
                <w:sz w:val="20"/>
                <w:szCs w:val="20"/>
              </w:rPr>
              <w:t xml:space="preserve"> ONE</w:t>
            </w:r>
          </w:p>
        </w:tc>
        <w:tc>
          <w:tcPr>
            <w:tcW w:w="1984" w:type="dxa"/>
            <w:shd w:val="clear" w:color="auto" w:fill="F2F2F2" w:themeFill="background1" w:themeFillShade="F2"/>
            <w:vAlign w:val="center"/>
          </w:tcPr>
          <w:p w14:paraId="2D491283" w14:textId="4FA2EF3B" w:rsidR="00DF77CE" w:rsidRPr="00E62175" w:rsidRDefault="00000000" w:rsidP="000A1034">
            <w:pPr>
              <w:spacing w:after="80" w:line="240" w:lineRule="auto"/>
              <w:rPr>
                <w:rFonts w:asciiTheme="majorHAnsi" w:hAnsiTheme="majorHAnsi" w:cstheme="majorHAnsi"/>
                <w:sz w:val="20"/>
                <w:szCs w:val="20"/>
              </w:rPr>
            </w:pPr>
            <w:hyperlink r:id="rId49" w:history="1">
              <w:r w:rsidR="00DF77CE" w:rsidRPr="00E62175">
                <w:rPr>
                  <w:rStyle w:val="Hyperlink"/>
                  <w:rFonts w:asciiTheme="majorHAnsi" w:hAnsiTheme="majorHAnsi" w:cstheme="majorHAnsi"/>
                  <w:color w:val="auto"/>
                  <w:sz w:val="20"/>
                  <w:szCs w:val="20"/>
                </w:rPr>
                <w:t>https://doi.org/10.1371/journal.pone.0199841</w:t>
              </w:r>
            </w:hyperlink>
          </w:p>
        </w:tc>
      </w:tr>
      <w:tr w:rsidR="00DF77CE" w:rsidRPr="00E62175" w14:paraId="40395D23" w14:textId="77777777" w:rsidTr="00DF77CE">
        <w:trPr>
          <w:jc w:val="center"/>
        </w:trPr>
        <w:tc>
          <w:tcPr>
            <w:tcW w:w="1413" w:type="dxa"/>
            <w:shd w:val="clear" w:color="auto" w:fill="F2F2F2" w:themeFill="background1" w:themeFillShade="F2"/>
            <w:vAlign w:val="center"/>
          </w:tcPr>
          <w:p w14:paraId="23BEACD5" w14:textId="5F6470F6"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Leleu et al.</w:t>
            </w:r>
          </w:p>
        </w:tc>
        <w:tc>
          <w:tcPr>
            <w:tcW w:w="1276" w:type="dxa"/>
            <w:shd w:val="clear" w:color="auto" w:fill="F2F2F2" w:themeFill="background1" w:themeFillShade="F2"/>
            <w:vAlign w:val="center"/>
          </w:tcPr>
          <w:p w14:paraId="64F93C9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2014</w:t>
            </w:r>
          </w:p>
        </w:tc>
        <w:tc>
          <w:tcPr>
            <w:tcW w:w="2693" w:type="dxa"/>
            <w:shd w:val="clear" w:color="auto" w:fill="F2F2F2" w:themeFill="background1" w:themeFillShade="F2"/>
            <w:vAlign w:val="center"/>
          </w:tcPr>
          <w:p w14:paraId="48959B09"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Metiers, effort and catches of a Mediterranean small-scale coastal fishery: The case of the Cote </w:t>
            </w:r>
            <w:proofErr w:type="spellStart"/>
            <w:r w:rsidRPr="00E62175">
              <w:rPr>
                <w:rFonts w:asciiTheme="majorHAnsi" w:hAnsiTheme="majorHAnsi" w:cstheme="majorHAnsi"/>
                <w:color w:val="000000"/>
                <w:sz w:val="20"/>
                <w:szCs w:val="20"/>
              </w:rPr>
              <w:t>Bleue</w:t>
            </w:r>
            <w:proofErr w:type="spellEnd"/>
            <w:r w:rsidRPr="00E62175">
              <w:rPr>
                <w:rFonts w:asciiTheme="majorHAnsi" w:hAnsiTheme="majorHAnsi" w:cstheme="majorHAnsi"/>
                <w:color w:val="000000"/>
                <w:sz w:val="20"/>
                <w:szCs w:val="20"/>
              </w:rPr>
              <w:t xml:space="preserve"> Marine Park</w:t>
            </w:r>
          </w:p>
        </w:tc>
        <w:tc>
          <w:tcPr>
            <w:tcW w:w="1701" w:type="dxa"/>
            <w:shd w:val="clear" w:color="auto" w:fill="F2F2F2" w:themeFill="background1" w:themeFillShade="F2"/>
            <w:vAlign w:val="center"/>
          </w:tcPr>
          <w:p w14:paraId="2E69749F"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411BEC8A" w14:textId="38C09129" w:rsidR="00DF77CE" w:rsidRPr="00E62175" w:rsidRDefault="00000000" w:rsidP="000A1034">
            <w:pPr>
              <w:spacing w:after="80" w:line="240" w:lineRule="auto"/>
              <w:rPr>
                <w:rFonts w:asciiTheme="majorHAnsi" w:hAnsiTheme="majorHAnsi" w:cstheme="majorHAnsi"/>
                <w:sz w:val="20"/>
                <w:szCs w:val="20"/>
              </w:rPr>
            </w:pPr>
            <w:hyperlink r:id="rId50"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https://doi.org/10.1016/j.fishres.2014.02.006</w:t>
              </w:r>
            </w:hyperlink>
          </w:p>
        </w:tc>
      </w:tr>
      <w:tr w:rsidR="00DF77CE" w:rsidRPr="00E62175" w14:paraId="5FECDD6D" w14:textId="77777777" w:rsidTr="00DF77CE">
        <w:trPr>
          <w:jc w:val="center"/>
        </w:trPr>
        <w:tc>
          <w:tcPr>
            <w:tcW w:w="1413" w:type="dxa"/>
            <w:shd w:val="clear" w:color="auto" w:fill="F2F2F2" w:themeFill="background1" w:themeFillShade="F2"/>
            <w:vAlign w:val="center"/>
          </w:tcPr>
          <w:p w14:paraId="4BCC612D" w14:textId="2B4E7E36"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Long et al.</w:t>
            </w:r>
          </w:p>
        </w:tc>
        <w:tc>
          <w:tcPr>
            <w:tcW w:w="1276" w:type="dxa"/>
            <w:shd w:val="clear" w:color="auto" w:fill="F2F2F2" w:themeFill="background1" w:themeFillShade="F2"/>
            <w:vAlign w:val="center"/>
          </w:tcPr>
          <w:p w14:paraId="7AB8E79E"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2017</w:t>
            </w:r>
          </w:p>
        </w:tc>
        <w:tc>
          <w:tcPr>
            <w:tcW w:w="2693" w:type="dxa"/>
            <w:shd w:val="clear" w:color="auto" w:fill="F2F2F2" w:themeFill="background1" w:themeFillShade="F2"/>
            <w:vAlign w:val="center"/>
          </w:tcPr>
          <w:p w14:paraId="229A844C"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Have Centuries of Inefficient Fishing Sustained a Wild Oyster Fishery: a Case Study</w:t>
            </w:r>
          </w:p>
        </w:tc>
        <w:tc>
          <w:tcPr>
            <w:tcW w:w="1701" w:type="dxa"/>
            <w:shd w:val="clear" w:color="auto" w:fill="F2F2F2" w:themeFill="background1" w:themeFillShade="F2"/>
            <w:vAlign w:val="center"/>
          </w:tcPr>
          <w:p w14:paraId="1CD220A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Fisheries and Aquaculture Journal</w:t>
            </w:r>
          </w:p>
        </w:tc>
        <w:tc>
          <w:tcPr>
            <w:tcW w:w="1984" w:type="dxa"/>
            <w:shd w:val="clear" w:color="auto" w:fill="F2F2F2" w:themeFill="background1" w:themeFillShade="F2"/>
            <w:vAlign w:val="center"/>
          </w:tcPr>
          <w:p w14:paraId="443BF76B" w14:textId="3D575D46" w:rsidR="00DF77CE" w:rsidRPr="00E62175" w:rsidRDefault="00000000" w:rsidP="000A1034">
            <w:pPr>
              <w:spacing w:after="80" w:line="240" w:lineRule="auto"/>
              <w:rPr>
                <w:rFonts w:asciiTheme="majorHAnsi" w:hAnsiTheme="majorHAnsi" w:cstheme="majorHAnsi"/>
                <w:sz w:val="20"/>
                <w:szCs w:val="20"/>
              </w:rPr>
            </w:pPr>
            <w:hyperlink r:id="rId51" w:history="1">
              <w:r w:rsidR="00B74815" w:rsidRPr="00E62175">
                <w:rPr>
                  <w:rStyle w:val="Hyperlink"/>
                  <w:rFonts w:asciiTheme="majorHAnsi" w:hAnsiTheme="majorHAnsi" w:cstheme="majorHAnsi"/>
                  <w:color w:val="auto"/>
                  <w:sz w:val="20"/>
                  <w:szCs w:val="20"/>
                </w:rPr>
                <w:t>https://www.longdom.org/open-access/have-centuries-of-inefficient-fishing-sustained-a-wild-oyster-fishery-a-case-study-2150-3508-1000198.pdf</w:t>
              </w:r>
            </w:hyperlink>
            <w:r w:rsidR="00B74815" w:rsidRPr="00E62175">
              <w:rPr>
                <w:rFonts w:asciiTheme="majorHAnsi" w:hAnsiTheme="majorHAnsi" w:cstheme="majorHAnsi"/>
                <w:sz w:val="20"/>
                <w:szCs w:val="20"/>
              </w:rPr>
              <w:t xml:space="preserve"> </w:t>
            </w:r>
          </w:p>
        </w:tc>
      </w:tr>
      <w:tr w:rsidR="00DF77CE" w:rsidRPr="00E62175" w14:paraId="6688A697" w14:textId="77777777" w:rsidTr="00DF77CE">
        <w:trPr>
          <w:jc w:val="center"/>
        </w:trPr>
        <w:tc>
          <w:tcPr>
            <w:tcW w:w="1413" w:type="dxa"/>
            <w:shd w:val="clear" w:color="auto" w:fill="F2F2F2" w:themeFill="background1" w:themeFillShade="F2"/>
            <w:vAlign w:val="center"/>
          </w:tcPr>
          <w:p w14:paraId="5DF3A56D" w14:textId="0AE2F242"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Mabe and </w:t>
            </w:r>
            <w:proofErr w:type="spellStart"/>
            <w:r w:rsidRPr="00E62175">
              <w:rPr>
                <w:rFonts w:asciiTheme="majorHAnsi" w:hAnsiTheme="majorHAnsi" w:cstheme="majorHAnsi"/>
                <w:color w:val="000000"/>
                <w:sz w:val="20"/>
                <w:szCs w:val="20"/>
              </w:rPr>
              <w:t>Asase</w:t>
            </w:r>
            <w:proofErr w:type="spellEnd"/>
            <w:r w:rsidRPr="00E62175">
              <w:rPr>
                <w:rFonts w:asciiTheme="majorHAnsi" w:hAnsiTheme="majorHAnsi" w:cstheme="majorHAnsi"/>
                <w:color w:val="000000"/>
                <w:sz w:val="20"/>
                <w:szCs w:val="20"/>
              </w:rPr>
              <w:t>.</w:t>
            </w:r>
          </w:p>
        </w:tc>
        <w:tc>
          <w:tcPr>
            <w:tcW w:w="1276" w:type="dxa"/>
            <w:shd w:val="clear" w:color="auto" w:fill="F2F2F2" w:themeFill="background1" w:themeFillShade="F2"/>
            <w:vAlign w:val="center"/>
          </w:tcPr>
          <w:p w14:paraId="671E29E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0B396A11"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Climate change adaptation strategies and fish catchability: The case of inland artisanal fishers along the Volta Basin in Ghana</w:t>
            </w:r>
          </w:p>
        </w:tc>
        <w:tc>
          <w:tcPr>
            <w:tcW w:w="1701" w:type="dxa"/>
            <w:shd w:val="clear" w:color="auto" w:fill="F2F2F2" w:themeFill="background1" w:themeFillShade="F2"/>
            <w:vAlign w:val="center"/>
          </w:tcPr>
          <w:p w14:paraId="34A6D309"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7823DAA0" w14:textId="4E8DACDB" w:rsidR="00DF77CE" w:rsidRPr="00E62175" w:rsidRDefault="00000000" w:rsidP="000A1034">
            <w:pPr>
              <w:spacing w:after="80" w:line="240" w:lineRule="auto"/>
              <w:rPr>
                <w:rFonts w:asciiTheme="majorHAnsi" w:hAnsiTheme="majorHAnsi" w:cstheme="majorHAnsi"/>
                <w:sz w:val="20"/>
                <w:szCs w:val="20"/>
              </w:rPr>
            </w:pPr>
            <w:hyperlink r:id="rId52"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https://doi.org/10.1016/j.fishres.2020.105675</w:t>
              </w:r>
            </w:hyperlink>
          </w:p>
        </w:tc>
      </w:tr>
      <w:tr w:rsidR="00DF77CE" w:rsidRPr="00E62175" w14:paraId="16144578" w14:textId="77777777" w:rsidTr="00DF77CE">
        <w:trPr>
          <w:jc w:val="center"/>
        </w:trPr>
        <w:tc>
          <w:tcPr>
            <w:tcW w:w="1413" w:type="dxa"/>
            <w:shd w:val="clear" w:color="auto" w:fill="F2F2F2" w:themeFill="background1" w:themeFillShade="F2"/>
            <w:vAlign w:val="center"/>
          </w:tcPr>
          <w:p w14:paraId="79977F7A" w14:textId="3F7481AD"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Macusi</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440276D6"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2D95D1FA"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Climate change vulnerability and perceived impacts on small-scale fisheries in eastern Mindanao</w:t>
            </w:r>
          </w:p>
        </w:tc>
        <w:tc>
          <w:tcPr>
            <w:tcW w:w="1701" w:type="dxa"/>
            <w:shd w:val="clear" w:color="auto" w:fill="F2F2F2" w:themeFill="background1" w:themeFillShade="F2"/>
            <w:vAlign w:val="center"/>
          </w:tcPr>
          <w:p w14:paraId="67A51C5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Ocean and Coastal Management</w:t>
            </w:r>
          </w:p>
        </w:tc>
        <w:tc>
          <w:tcPr>
            <w:tcW w:w="1984" w:type="dxa"/>
            <w:shd w:val="clear" w:color="auto" w:fill="F2F2F2" w:themeFill="background1" w:themeFillShade="F2"/>
            <w:vAlign w:val="center"/>
          </w:tcPr>
          <w:p w14:paraId="52C8AA38" w14:textId="2C2D3B08" w:rsidR="00DF77CE" w:rsidRPr="00E62175" w:rsidRDefault="00000000" w:rsidP="000A1034">
            <w:pPr>
              <w:spacing w:after="80" w:line="240" w:lineRule="auto"/>
              <w:rPr>
                <w:rFonts w:asciiTheme="majorHAnsi" w:hAnsiTheme="majorHAnsi" w:cstheme="majorHAnsi"/>
                <w:sz w:val="20"/>
                <w:szCs w:val="20"/>
              </w:rPr>
            </w:pPr>
            <w:hyperlink r:id="rId53"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https://doi.org/10.1016/j.ocecoaman.2020.105143</w:t>
              </w:r>
            </w:hyperlink>
          </w:p>
        </w:tc>
      </w:tr>
      <w:tr w:rsidR="00DF77CE" w:rsidRPr="00E62175" w14:paraId="6D1B5BD0" w14:textId="77777777" w:rsidTr="00DF77CE">
        <w:trPr>
          <w:jc w:val="center"/>
        </w:trPr>
        <w:tc>
          <w:tcPr>
            <w:tcW w:w="1413" w:type="dxa"/>
            <w:shd w:val="clear" w:color="auto" w:fill="F2F2F2" w:themeFill="background1" w:themeFillShade="F2"/>
            <w:vAlign w:val="center"/>
          </w:tcPr>
          <w:p w14:paraId="4ED018C2" w14:textId="7D92AA74"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Martins and Perez</w:t>
            </w:r>
          </w:p>
        </w:tc>
        <w:tc>
          <w:tcPr>
            <w:tcW w:w="1276" w:type="dxa"/>
            <w:shd w:val="clear" w:color="auto" w:fill="F2F2F2" w:themeFill="background1" w:themeFillShade="F2"/>
            <w:vAlign w:val="center"/>
          </w:tcPr>
          <w:p w14:paraId="2052A046"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2008</w:t>
            </w:r>
          </w:p>
        </w:tc>
        <w:tc>
          <w:tcPr>
            <w:tcW w:w="2693" w:type="dxa"/>
            <w:shd w:val="clear" w:color="auto" w:fill="F2F2F2" w:themeFill="background1" w:themeFillShade="F2"/>
            <w:vAlign w:val="center"/>
          </w:tcPr>
          <w:p w14:paraId="1CDB5015" w14:textId="609A226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sz w:val="20"/>
                <w:szCs w:val="20"/>
              </w:rPr>
              <w:t xml:space="preserve">Artisanal fish-trap fishery around </w:t>
            </w:r>
            <w:r w:rsidR="00477E0C" w:rsidRPr="00E62175">
              <w:rPr>
                <w:rFonts w:asciiTheme="majorHAnsi" w:hAnsiTheme="majorHAnsi" w:cstheme="majorHAnsi"/>
                <w:sz w:val="20"/>
                <w:szCs w:val="20"/>
              </w:rPr>
              <w:t>Santa Catarina Island</w:t>
            </w:r>
            <w:r w:rsidRPr="00E62175">
              <w:rPr>
                <w:rFonts w:asciiTheme="majorHAnsi" w:hAnsiTheme="majorHAnsi" w:cstheme="majorHAnsi"/>
                <w:sz w:val="20"/>
                <w:szCs w:val="20"/>
              </w:rPr>
              <w:t xml:space="preserve"> during spring/summer: characteristics, species interactions and the influence of the winds on the catches</w:t>
            </w:r>
          </w:p>
        </w:tc>
        <w:tc>
          <w:tcPr>
            <w:tcW w:w="1701" w:type="dxa"/>
            <w:shd w:val="clear" w:color="auto" w:fill="F2F2F2" w:themeFill="background1" w:themeFillShade="F2"/>
            <w:vAlign w:val="center"/>
          </w:tcPr>
          <w:p w14:paraId="249C0761" w14:textId="2BBB380C"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B</w:t>
            </w:r>
            <w:r w:rsidR="008E52CF" w:rsidRPr="00E62175">
              <w:rPr>
                <w:rFonts w:asciiTheme="majorHAnsi" w:hAnsiTheme="majorHAnsi" w:cstheme="majorHAnsi"/>
                <w:color w:val="000000"/>
                <w:sz w:val="20"/>
                <w:szCs w:val="20"/>
              </w:rPr>
              <w:t xml:space="preserve">oletim do Instituto de </w:t>
            </w:r>
            <w:proofErr w:type="spellStart"/>
            <w:r w:rsidR="008E52CF" w:rsidRPr="00E62175">
              <w:rPr>
                <w:rFonts w:asciiTheme="majorHAnsi" w:hAnsiTheme="majorHAnsi" w:cstheme="majorHAnsi"/>
                <w:color w:val="000000"/>
                <w:sz w:val="20"/>
                <w:szCs w:val="20"/>
              </w:rPr>
              <w:t>Pesca</w:t>
            </w:r>
            <w:proofErr w:type="spellEnd"/>
          </w:p>
          <w:p w14:paraId="10D3CE3C" w14:textId="77777777" w:rsidR="00DF77CE" w:rsidRPr="00E62175" w:rsidRDefault="00DF77CE" w:rsidP="000A1034">
            <w:pPr>
              <w:spacing w:after="80" w:line="240" w:lineRule="auto"/>
              <w:rPr>
                <w:rFonts w:asciiTheme="majorHAnsi" w:hAnsiTheme="majorHAnsi" w:cstheme="majorHAnsi"/>
                <w:sz w:val="20"/>
                <w:szCs w:val="20"/>
              </w:rPr>
            </w:pPr>
          </w:p>
        </w:tc>
        <w:tc>
          <w:tcPr>
            <w:tcW w:w="1984" w:type="dxa"/>
            <w:shd w:val="clear" w:color="auto" w:fill="F2F2F2" w:themeFill="background1" w:themeFillShade="F2"/>
            <w:vAlign w:val="center"/>
          </w:tcPr>
          <w:p w14:paraId="289B9DE7" w14:textId="278F2420" w:rsidR="00DF77CE" w:rsidRPr="00E62175" w:rsidRDefault="00000000" w:rsidP="000A1034">
            <w:pPr>
              <w:spacing w:after="80" w:line="240" w:lineRule="auto"/>
              <w:rPr>
                <w:rFonts w:asciiTheme="majorHAnsi" w:hAnsiTheme="majorHAnsi" w:cstheme="majorHAnsi"/>
                <w:sz w:val="20"/>
                <w:szCs w:val="20"/>
              </w:rPr>
            </w:pPr>
            <w:hyperlink r:id="rId54" w:history="1">
              <w:r w:rsidR="008E52CF" w:rsidRPr="00E62175">
                <w:rPr>
                  <w:rStyle w:val="Hyperlink"/>
                  <w:rFonts w:asciiTheme="majorHAnsi" w:hAnsiTheme="majorHAnsi" w:cstheme="majorHAnsi"/>
                  <w:color w:val="auto"/>
                  <w:sz w:val="20"/>
                  <w:szCs w:val="20"/>
                </w:rPr>
                <w:t>https://institutodepesca.org/index.php/bip/article/view/810</w:t>
              </w:r>
            </w:hyperlink>
            <w:r w:rsidR="008E52CF" w:rsidRPr="00E62175">
              <w:rPr>
                <w:rFonts w:asciiTheme="majorHAnsi" w:hAnsiTheme="majorHAnsi" w:cstheme="majorHAnsi"/>
                <w:sz w:val="20"/>
                <w:szCs w:val="20"/>
              </w:rPr>
              <w:t xml:space="preserve"> </w:t>
            </w:r>
          </w:p>
        </w:tc>
      </w:tr>
      <w:tr w:rsidR="00DF77CE" w:rsidRPr="00E62175" w14:paraId="14053302" w14:textId="77777777" w:rsidTr="00DF77CE">
        <w:trPr>
          <w:jc w:val="center"/>
        </w:trPr>
        <w:tc>
          <w:tcPr>
            <w:tcW w:w="1413" w:type="dxa"/>
            <w:shd w:val="clear" w:color="auto" w:fill="F2F2F2" w:themeFill="background1" w:themeFillShade="F2"/>
            <w:vAlign w:val="center"/>
          </w:tcPr>
          <w:p w14:paraId="483BDA3A" w14:textId="2AEA3082"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Matić-Skoko et al.</w:t>
            </w:r>
          </w:p>
        </w:tc>
        <w:tc>
          <w:tcPr>
            <w:tcW w:w="1276" w:type="dxa"/>
            <w:shd w:val="clear" w:color="auto" w:fill="F2F2F2" w:themeFill="background1" w:themeFillShade="F2"/>
            <w:vAlign w:val="center"/>
          </w:tcPr>
          <w:p w14:paraId="3B2FD051"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2017</w:t>
            </w:r>
          </w:p>
        </w:tc>
        <w:tc>
          <w:tcPr>
            <w:tcW w:w="2693" w:type="dxa"/>
            <w:shd w:val="clear" w:color="auto" w:fill="F2F2F2" w:themeFill="background1" w:themeFillShade="F2"/>
            <w:vAlign w:val="center"/>
          </w:tcPr>
          <w:p w14:paraId="345786D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 comparative approach to the Croatian and Montenegrin small-scale fisheries (SSF) in the coastal eastern Adriatic Sea: fishing gears and target species</w:t>
            </w:r>
          </w:p>
        </w:tc>
        <w:tc>
          <w:tcPr>
            <w:tcW w:w="1701" w:type="dxa"/>
            <w:shd w:val="clear" w:color="auto" w:fill="F2F2F2" w:themeFill="background1" w:themeFillShade="F2"/>
            <w:vAlign w:val="center"/>
          </w:tcPr>
          <w:p w14:paraId="1CDC0680" w14:textId="32DA767C" w:rsidR="00DF77CE" w:rsidRPr="00E62175" w:rsidRDefault="00E93E5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 xml:space="preserve">Acta </w:t>
            </w:r>
            <w:proofErr w:type="spellStart"/>
            <w:r w:rsidRPr="00E62175">
              <w:rPr>
                <w:rFonts w:asciiTheme="majorHAnsi" w:hAnsiTheme="majorHAnsi" w:cstheme="majorHAnsi"/>
                <w:color w:val="000000"/>
                <w:sz w:val="20"/>
                <w:szCs w:val="20"/>
              </w:rPr>
              <w:t>Adriatica</w:t>
            </w:r>
            <w:proofErr w:type="spellEnd"/>
          </w:p>
        </w:tc>
        <w:tc>
          <w:tcPr>
            <w:tcW w:w="1984" w:type="dxa"/>
            <w:shd w:val="clear" w:color="auto" w:fill="F2F2F2" w:themeFill="background1" w:themeFillShade="F2"/>
            <w:vAlign w:val="center"/>
          </w:tcPr>
          <w:p w14:paraId="45A92C7E" w14:textId="5E3E63D7" w:rsidR="00DF77CE" w:rsidRPr="00E62175" w:rsidRDefault="00000000" w:rsidP="000A1034">
            <w:pPr>
              <w:spacing w:after="80" w:line="240" w:lineRule="auto"/>
              <w:rPr>
                <w:rFonts w:asciiTheme="majorHAnsi" w:hAnsiTheme="majorHAnsi" w:cstheme="majorHAnsi"/>
                <w:b/>
                <w:bCs/>
                <w:sz w:val="20"/>
                <w:szCs w:val="20"/>
              </w:rPr>
            </w:pPr>
            <w:hyperlink r:id="rId55" w:history="1">
              <w:r w:rsidR="00DF77CE" w:rsidRPr="00E62175">
                <w:rPr>
                  <w:rStyle w:val="Hyperlink"/>
                  <w:rFonts w:asciiTheme="majorHAnsi" w:hAnsiTheme="majorHAnsi" w:cstheme="majorHAnsi"/>
                  <w:color w:val="auto"/>
                  <w:sz w:val="20"/>
                  <w:szCs w:val="20"/>
                </w:rPr>
                <w:t>https://doi.org/10.32582/aa.58.3.5</w:t>
              </w:r>
            </w:hyperlink>
          </w:p>
        </w:tc>
      </w:tr>
      <w:tr w:rsidR="00DF77CE" w:rsidRPr="00E62175" w14:paraId="1AC8C0A7" w14:textId="77777777" w:rsidTr="00DF77CE">
        <w:trPr>
          <w:jc w:val="center"/>
        </w:trPr>
        <w:tc>
          <w:tcPr>
            <w:tcW w:w="1413" w:type="dxa"/>
            <w:shd w:val="clear" w:color="auto" w:fill="F2F2F2" w:themeFill="background1" w:themeFillShade="F2"/>
            <w:vAlign w:val="center"/>
          </w:tcPr>
          <w:p w14:paraId="7872A898" w14:textId="7553C61D"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lastRenderedPageBreak/>
              <w:t>Mendez-Espinoza et al.</w:t>
            </w:r>
          </w:p>
        </w:tc>
        <w:tc>
          <w:tcPr>
            <w:tcW w:w="1276" w:type="dxa"/>
            <w:shd w:val="clear" w:color="auto" w:fill="F2F2F2" w:themeFill="background1" w:themeFillShade="F2"/>
            <w:vAlign w:val="center"/>
          </w:tcPr>
          <w:p w14:paraId="61BAC993"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2019</w:t>
            </w:r>
          </w:p>
        </w:tc>
        <w:tc>
          <w:tcPr>
            <w:tcW w:w="2693" w:type="dxa"/>
            <w:shd w:val="clear" w:color="auto" w:fill="F2F2F2" w:themeFill="background1" w:themeFillShade="F2"/>
            <w:vAlign w:val="center"/>
          </w:tcPr>
          <w:p w14:paraId="55D3FE11"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Participatory research to understand </w:t>
            </w:r>
            <w:proofErr w:type="spellStart"/>
            <w:r w:rsidRPr="00E62175">
              <w:rPr>
                <w:rFonts w:asciiTheme="majorHAnsi" w:hAnsiTheme="majorHAnsi" w:cstheme="majorHAnsi"/>
                <w:color w:val="000000"/>
                <w:sz w:val="20"/>
                <w:szCs w:val="20"/>
              </w:rPr>
              <w:t>spatio</w:t>
            </w:r>
            <w:proofErr w:type="spellEnd"/>
            <w:r w:rsidRPr="00E62175">
              <w:rPr>
                <w:rFonts w:asciiTheme="majorHAnsi" w:hAnsiTheme="majorHAnsi" w:cstheme="majorHAnsi"/>
                <w:color w:val="000000"/>
                <w:sz w:val="20"/>
                <w:szCs w:val="20"/>
              </w:rPr>
              <w:t xml:space="preserve">-temporal dynamics of small-scale fleets: The C. </w:t>
            </w:r>
            <w:proofErr w:type="spellStart"/>
            <w:r w:rsidRPr="00E62175">
              <w:rPr>
                <w:rFonts w:asciiTheme="majorHAnsi" w:hAnsiTheme="majorHAnsi" w:cstheme="majorHAnsi"/>
                <w:color w:val="000000"/>
                <w:sz w:val="20"/>
                <w:szCs w:val="20"/>
              </w:rPr>
              <w:t>bellicosus</w:t>
            </w:r>
            <w:proofErr w:type="spellEnd"/>
            <w:r w:rsidRPr="00E62175">
              <w:rPr>
                <w:rFonts w:asciiTheme="majorHAnsi" w:hAnsiTheme="majorHAnsi" w:cstheme="majorHAnsi"/>
                <w:color w:val="000000"/>
                <w:sz w:val="20"/>
                <w:szCs w:val="20"/>
              </w:rPr>
              <w:t> fishery in Magdalena Bay, Baja California Sur, Mexico</w:t>
            </w:r>
          </w:p>
        </w:tc>
        <w:tc>
          <w:tcPr>
            <w:tcW w:w="1701" w:type="dxa"/>
            <w:shd w:val="clear" w:color="auto" w:fill="F2F2F2" w:themeFill="background1" w:themeFillShade="F2"/>
            <w:vAlign w:val="center"/>
          </w:tcPr>
          <w:p w14:paraId="40C6C112"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Ocean and Coastal Management</w:t>
            </w:r>
          </w:p>
        </w:tc>
        <w:tc>
          <w:tcPr>
            <w:tcW w:w="1984" w:type="dxa"/>
            <w:shd w:val="clear" w:color="auto" w:fill="F2F2F2" w:themeFill="background1" w:themeFillShade="F2"/>
            <w:vAlign w:val="center"/>
          </w:tcPr>
          <w:p w14:paraId="5516CB4A" w14:textId="1A892951" w:rsidR="00DF77CE" w:rsidRPr="00E62175" w:rsidRDefault="00000000" w:rsidP="000A1034">
            <w:pPr>
              <w:spacing w:after="80" w:line="240" w:lineRule="auto"/>
              <w:rPr>
                <w:rFonts w:asciiTheme="majorHAnsi" w:hAnsiTheme="majorHAnsi" w:cstheme="majorHAnsi"/>
                <w:sz w:val="20"/>
                <w:szCs w:val="20"/>
              </w:rPr>
            </w:pPr>
            <w:hyperlink r:id="rId56"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https://doi.org/10.1016/j.ocecoaman.2020.105369</w:t>
              </w:r>
            </w:hyperlink>
          </w:p>
        </w:tc>
      </w:tr>
      <w:tr w:rsidR="00DF77CE" w:rsidRPr="00E62175" w14:paraId="0E5A5FE3" w14:textId="77777777" w:rsidTr="00DF77CE">
        <w:trPr>
          <w:jc w:val="center"/>
        </w:trPr>
        <w:tc>
          <w:tcPr>
            <w:tcW w:w="1413" w:type="dxa"/>
            <w:shd w:val="clear" w:color="auto" w:fill="F2F2F2" w:themeFill="background1" w:themeFillShade="F2"/>
            <w:vAlign w:val="center"/>
          </w:tcPr>
          <w:p w14:paraId="2293956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Mendo et al.</w:t>
            </w:r>
          </w:p>
        </w:tc>
        <w:tc>
          <w:tcPr>
            <w:tcW w:w="1276" w:type="dxa"/>
            <w:shd w:val="clear" w:color="auto" w:fill="F2F2F2" w:themeFill="background1" w:themeFillShade="F2"/>
            <w:vAlign w:val="center"/>
          </w:tcPr>
          <w:p w14:paraId="03865521" w14:textId="737EDB92"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2019</w:t>
            </w:r>
          </w:p>
        </w:tc>
        <w:tc>
          <w:tcPr>
            <w:tcW w:w="2693" w:type="dxa"/>
            <w:shd w:val="clear" w:color="auto" w:fill="F2F2F2" w:themeFill="background1" w:themeFillShade="F2"/>
            <w:vAlign w:val="center"/>
          </w:tcPr>
          <w:p w14:paraId="537C9021"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Identifying fishing grounds from vessel tracks: model-based inference for small scale fisheries</w:t>
            </w:r>
          </w:p>
        </w:tc>
        <w:tc>
          <w:tcPr>
            <w:tcW w:w="1701" w:type="dxa"/>
            <w:shd w:val="clear" w:color="auto" w:fill="F2F2F2" w:themeFill="background1" w:themeFillShade="F2"/>
            <w:vAlign w:val="center"/>
          </w:tcPr>
          <w:p w14:paraId="6CB22438" w14:textId="77777777" w:rsidR="00DF77CE" w:rsidRPr="00E62175" w:rsidRDefault="00DF77CE" w:rsidP="000A1034">
            <w:pPr>
              <w:spacing w:after="80" w:line="240" w:lineRule="auto"/>
              <w:rPr>
                <w:rFonts w:asciiTheme="majorHAnsi" w:hAnsiTheme="majorHAnsi" w:cstheme="majorHAnsi"/>
                <w:sz w:val="20"/>
                <w:szCs w:val="20"/>
              </w:rPr>
            </w:pPr>
            <w:r w:rsidRPr="00E62175" w:rsidDel="008971C2">
              <w:rPr>
                <w:rFonts w:asciiTheme="majorHAnsi" w:hAnsiTheme="majorHAnsi" w:cstheme="majorHAnsi"/>
                <w:color w:val="000000"/>
                <w:sz w:val="20"/>
                <w:szCs w:val="20"/>
              </w:rPr>
              <w:t xml:space="preserve">The </w:t>
            </w:r>
            <w:r w:rsidRPr="00E62175">
              <w:rPr>
                <w:rFonts w:asciiTheme="majorHAnsi" w:hAnsiTheme="majorHAnsi" w:cstheme="majorHAnsi"/>
                <w:color w:val="000000"/>
                <w:sz w:val="20"/>
                <w:szCs w:val="20"/>
              </w:rPr>
              <w:t>Royal Society Open Science</w:t>
            </w:r>
          </w:p>
        </w:tc>
        <w:tc>
          <w:tcPr>
            <w:tcW w:w="1984" w:type="dxa"/>
            <w:shd w:val="clear" w:color="auto" w:fill="F2F2F2" w:themeFill="background1" w:themeFillShade="F2"/>
            <w:vAlign w:val="center"/>
          </w:tcPr>
          <w:p w14:paraId="52323E3B" w14:textId="1B02C5B8" w:rsidR="00DF77CE" w:rsidRPr="00E62175" w:rsidRDefault="00000000" w:rsidP="000A1034">
            <w:pPr>
              <w:spacing w:after="80" w:line="240" w:lineRule="auto"/>
              <w:rPr>
                <w:rFonts w:asciiTheme="majorHAnsi" w:hAnsiTheme="majorHAnsi" w:cstheme="majorHAnsi"/>
                <w:sz w:val="20"/>
                <w:szCs w:val="20"/>
              </w:rPr>
            </w:pPr>
            <w:hyperlink r:id="rId57" w:history="1">
              <w:r w:rsidR="00DF77CE" w:rsidRPr="00E62175">
                <w:rPr>
                  <w:rStyle w:val="Hyperlink"/>
                  <w:rFonts w:asciiTheme="majorHAnsi" w:hAnsiTheme="majorHAnsi" w:cstheme="majorHAnsi"/>
                  <w:color w:val="auto"/>
                  <w:sz w:val="20"/>
                  <w:szCs w:val="20"/>
                </w:rPr>
                <w:t>https://doi.org/10.1098/rsos.191161</w:t>
              </w:r>
            </w:hyperlink>
          </w:p>
        </w:tc>
      </w:tr>
      <w:tr w:rsidR="00DF77CE" w:rsidRPr="00E62175" w14:paraId="0B6B48BF" w14:textId="77777777" w:rsidTr="00DF77CE">
        <w:trPr>
          <w:jc w:val="center"/>
        </w:trPr>
        <w:tc>
          <w:tcPr>
            <w:tcW w:w="1413" w:type="dxa"/>
            <w:shd w:val="clear" w:color="auto" w:fill="F2F2F2" w:themeFill="background1" w:themeFillShade="F2"/>
            <w:vAlign w:val="center"/>
          </w:tcPr>
          <w:p w14:paraId="3C1D4E46"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Metcalfe et al.</w:t>
            </w:r>
          </w:p>
        </w:tc>
        <w:tc>
          <w:tcPr>
            <w:tcW w:w="1276" w:type="dxa"/>
            <w:shd w:val="clear" w:color="auto" w:fill="F2F2F2" w:themeFill="background1" w:themeFillShade="F2"/>
            <w:vAlign w:val="center"/>
          </w:tcPr>
          <w:p w14:paraId="4B509FD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2017</w:t>
            </w:r>
          </w:p>
        </w:tc>
        <w:tc>
          <w:tcPr>
            <w:tcW w:w="2693" w:type="dxa"/>
            <w:shd w:val="clear" w:color="auto" w:fill="F2F2F2" w:themeFill="background1" w:themeFillShade="F2"/>
            <w:vAlign w:val="center"/>
          </w:tcPr>
          <w:p w14:paraId="6F1178E3"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Addressing Uncertainty in Marine Resource Management; Combining Community Engagement and Tracking Technology to Characterize Human </w:t>
            </w:r>
            <w:proofErr w:type="spellStart"/>
            <w:r w:rsidRPr="00E62175">
              <w:rPr>
                <w:rFonts w:asciiTheme="majorHAnsi" w:hAnsiTheme="majorHAnsi" w:cstheme="majorHAnsi"/>
                <w:color w:val="000000"/>
                <w:sz w:val="20"/>
                <w:szCs w:val="20"/>
              </w:rPr>
              <w:t>Behavior</w:t>
            </w:r>
            <w:proofErr w:type="spellEnd"/>
          </w:p>
        </w:tc>
        <w:tc>
          <w:tcPr>
            <w:tcW w:w="1701" w:type="dxa"/>
            <w:shd w:val="clear" w:color="auto" w:fill="F2F2F2" w:themeFill="background1" w:themeFillShade="F2"/>
            <w:vAlign w:val="center"/>
          </w:tcPr>
          <w:p w14:paraId="0C577EA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Conservation Letters</w:t>
            </w:r>
          </w:p>
        </w:tc>
        <w:tc>
          <w:tcPr>
            <w:tcW w:w="1984" w:type="dxa"/>
            <w:shd w:val="clear" w:color="auto" w:fill="F2F2F2" w:themeFill="background1" w:themeFillShade="F2"/>
            <w:vAlign w:val="center"/>
          </w:tcPr>
          <w:p w14:paraId="3397AFB9" w14:textId="5467EDA6" w:rsidR="00DF77CE" w:rsidRPr="00E62175" w:rsidRDefault="00000000" w:rsidP="000A1034">
            <w:pPr>
              <w:spacing w:after="80" w:line="240" w:lineRule="auto"/>
              <w:rPr>
                <w:rFonts w:asciiTheme="majorHAnsi" w:hAnsiTheme="majorHAnsi" w:cstheme="majorHAnsi"/>
                <w:sz w:val="20"/>
                <w:szCs w:val="20"/>
              </w:rPr>
            </w:pPr>
            <w:hyperlink r:id="rId58" w:history="1">
              <w:r w:rsidR="00DF77CE" w:rsidRPr="00E62175">
                <w:rPr>
                  <w:rStyle w:val="Hyperlink"/>
                  <w:rFonts w:asciiTheme="majorHAnsi" w:hAnsiTheme="majorHAnsi" w:cstheme="majorHAnsi"/>
                  <w:color w:val="auto"/>
                  <w:sz w:val="20"/>
                  <w:szCs w:val="20"/>
                </w:rPr>
                <w:t>https://doi.org/10.1111/conl.12293</w:t>
              </w:r>
            </w:hyperlink>
          </w:p>
        </w:tc>
      </w:tr>
      <w:tr w:rsidR="00DF77CE" w:rsidRPr="00E62175" w14:paraId="312FD7A3" w14:textId="77777777" w:rsidTr="00DF77CE">
        <w:trPr>
          <w:jc w:val="center"/>
        </w:trPr>
        <w:tc>
          <w:tcPr>
            <w:tcW w:w="1413" w:type="dxa"/>
            <w:shd w:val="clear" w:color="auto" w:fill="F2F2F2" w:themeFill="background1" w:themeFillShade="F2"/>
            <w:vAlign w:val="center"/>
          </w:tcPr>
          <w:p w14:paraId="2DD2749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Meyer et al.</w:t>
            </w:r>
          </w:p>
        </w:tc>
        <w:tc>
          <w:tcPr>
            <w:tcW w:w="1276" w:type="dxa"/>
            <w:shd w:val="clear" w:color="auto" w:fill="F2F2F2" w:themeFill="background1" w:themeFillShade="F2"/>
            <w:vAlign w:val="center"/>
          </w:tcPr>
          <w:p w14:paraId="7DCECCD1"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2022</w:t>
            </w:r>
          </w:p>
        </w:tc>
        <w:tc>
          <w:tcPr>
            <w:tcW w:w="2693" w:type="dxa"/>
            <w:shd w:val="clear" w:color="auto" w:fill="F2F2F2" w:themeFill="background1" w:themeFillShade="F2"/>
            <w:vAlign w:val="center"/>
          </w:tcPr>
          <w:p w14:paraId="01946E95"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Use of a smartphone application for self-reporting in small-scale fisheries: Lessons learned during a fishing closure in the western Baltic Sea</w:t>
            </w:r>
          </w:p>
        </w:tc>
        <w:tc>
          <w:tcPr>
            <w:tcW w:w="1701" w:type="dxa"/>
            <w:shd w:val="clear" w:color="auto" w:fill="F2F2F2" w:themeFill="background1" w:themeFillShade="F2"/>
            <w:vAlign w:val="center"/>
          </w:tcPr>
          <w:p w14:paraId="3662F8F6"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Ocean and Coastal Management</w:t>
            </w:r>
          </w:p>
        </w:tc>
        <w:tc>
          <w:tcPr>
            <w:tcW w:w="1984" w:type="dxa"/>
            <w:shd w:val="clear" w:color="auto" w:fill="F2F2F2" w:themeFill="background1" w:themeFillShade="F2"/>
            <w:vAlign w:val="center"/>
          </w:tcPr>
          <w:p w14:paraId="276080D1" w14:textId="3664660A" w:rsidR="00DF77CE" w:rsidRPr="00E62175" w:rsidRDefault="00000000" w:rsidP="000A1034">
            <w:pPr>
              <w:spacing w:after="80" w:line="240" w:lineRule="auto"/>
              <w:rPr>
                <w:rFonts w:asciiTheme="majorHAnsi" w:hAnsiTheme="majorHAnsi" w:cstheme="majorHAnsi"/>
                <w:sz w:val="20"/>
                <w:szCs w:val="20"/>
              </w:rPr>
            </w:pPr>
            <w:hyperlink r:id="rId59"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https://doi.org/10.1016/j.ocecoaman.2022.106186</w:t>
              </w:r>
            </w:hyperlink>
          </w:p>
        </w:tc>
      </w:tr>
      <w:tr w:rsidR="00DF77CE" w:rsidRPr="00E62175" w14:paraId="2652E3A5" w14:textId="77777777" w:rsidTr="00DF77CE">
        <w:trPr>
          <w:jc w:val="center"/>
        </w:trPr>
        <w:tc>
          <w:tcPr>
            <w:tcW w:w="1413" w:type="dxa"/>
            <w:shd w:val="clear" w:color="auto" w:fill="F2F2F2" w:themeFill="background1" w:themeFillShade="F2"/>
            <w:vAlign w:val="center"/>
          </w:tcPr>
          <w:p w14:paraId="562CEA43" w14:textId="66F6AD56"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Mildernburger</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1423EB94"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2018</w:t>
            </w:r>
          </w:p>
        </w:tc>
        <w:tc>
          <w:tcPr>
            <w:tcW w:w="2693" w:type="dxa"/>
            <w:shd w:val="clear" w:color="auto" w:fill="F2F2F2" w:themeFill="background1" w:themeFillShade="F2"/>
            <w:vAlign w:val="center"/>
          </w:tcPr>
          <w:p w14:paraId="41113B1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Indicators of stock status for large-pelagic fish based on length composition from driftnet fisheries in Zanzibar</w:t>
            </w:r>
          </w:p>
        </w:tc>
        <w:tc>
          <w:tcPr>
            <w:tcW w:w="1701" w:type="dxa"/>
            <w:shd w:val="clear" w:color="auto" w:fill="F2F2F2" w:themeFill="background1" w:themeFillShade="F2"/>
            <w:vAlign w:val="center"/>
          </w:tcPr>
          <w:p w14:paraId="1415391A" w14:textId="0AD123DC"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Western Indian Ocean </w:t>
            </w:r>
            <w:r w:rsidR="00E93E5E" w:rsidRPr="00E62175">
              <w:rPr>
                <w:rFonts w:asciiTheme="majorHAnsi" w:hAnsiTheme="majorHAnsi" w:cstheme="majorHAnsi"/>
                <w:color w:val="000000"/>
                <w:sz w:val="20"/>
                <w:szCs w:val="20"/>
              </w:rPr>
              <w:t>Journal</w:t>
            </w:r>
            <w:r w:rsidRPr="00E62175">
              <w:rPr>
                <w:rFonts w:asciiTheme="majorHAnsi" w:hAnsiTheme="majorHAnsi" w:cstheme="majorHAnsi"/>
                <w:color w:val="000000"/>
                <w:sz w:val="20"/>
                <w:szCs w:val="20"/>
              </w:rPr>
              <w:t xml:space="preserve"> of </w:t>
            </w:r>
            <w:r w:rsidR="00E93E5E" w:rsidRPr="00E62175">
              <w:rPr>
                <w:rFonts w:asciiTheme="majorHAnsi" w:hAnsiTheme="majorHAnsi" w:cstheme="majorHAnsi"/>
                <w:color w:val="000000"/>
                <w:sz w:val="20"/>
                <w:szCs w:val="20"/>
              </w:rPr>
              <w:t>Marine Science</w:t>
            </w:r>
          </w:p>
        </w:tc>
        <w:tc>
          <w:tcPr>
            <w:tcW w:w="1984" w:type="dxa"/>
            <w:shd w:val="clear" w:color="auto" w:fill="F2F2F2" w:themeFill="background1" w:themeFillShade="F2"/>
            <w:vAlign w:val="center"/>
          </w:tcPr>
          <w:p w14:paraId="5DA8A6DA" w14:textId="53E66F55" w:rsidR="00DF77CE" w:rsidRPr="00E62175" w:rsidRDefault="00000000" w:rsidP="000A1034">
            <w:pPr>
              <w:spacing w:after="80" w:line="240" w:lineRule="auto"/>
              <w:rPr>
                <w:rFonts w:asciiTheme="majorHAnsi" w:hAnsiTheme="majorHAnsi" w:cstheme="majorHAnsi"/>
                <w:sz w:val="20"/>
                <w:szCs w:val="20"/>
              </w:rPr>
            </w:pPr>
            <w:hyperlink r:id="rId60" w:history="1">
              <w:r w:rsidR="00E93E5E" w:rsidRPr="00E62175">
                <w:rPr>
                  <w:rStyle w:val="Hyperlink"/>
                  <w:rFonts w:asciiTheme="majorHAnsi" w:hAnsiTheme="majorHAnsi" w:cstheme="majorHAnsi"/>
                  <w:color w:val="auto"/>
                  <w:sz w:val="20"/>
                  <w:szCs w:val="20"/>
                </w:rPr>
                <w:t>https://www.ajol.info/index.php/wiojms/article/view/167414</w:t>
              </w:r>
            </w:hyperlink>
            <w:r w:rsidR="00E93E5E" w:rsidRPr="00E62175">
              <w:rPr>
                <w:rFonts w:asciiTheme="majorHAnsi" w:hAnsiTheme="majorHAnsi" w:cstheme="majorHAnsi"/>
                <w:sz w:val="20"/>
                <w:szCs w:val="20"/>
              </w:rPr>
              <w:t xml:space="preserve"> </w:t>
            </w:r>
          </w:p>
        </w:tc>
      </w:tr>
      <w:tr w:rsidR="00DF77CE" w:rsidRPr="00E62175" w14:paraId="419E9061" w14:textId="77777777" w:rsidTr="00DF77CE">
        <w:trPr>
          <w:jc w:val="center"/>
        </w:trPr>
        <w:tc>
          <w:tcPr>
            <w:tcW w:w="1413" w:type="dxa"/>
            <w:shd w:val="clear" w:color="auto" w:fill="F2F2F2" w:themeFill="background1" w:themeFillShade="F2"/>
            <w:vAlign w:val="center"/>
          </w:tcPr>
          <w:p w14:paraId="2E9C8B5E" w14:textId="20649CC1"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Minarro</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469B6625"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2016</w:t>
            </w:r>
          </w:p>
        </w:tc>
        <w:tc>
          <w:tcPr>
            <w:tcW w:w="2693" w:type="dxa"/>
            <w:shd w:val="clear" w:color="auto" w:fill="F2F2F2" w:themeFill="background1" w:themeFillShade="F2"/>
            <w:vAlign w:val="center"/>
          </w:tcPr>
          <w:p w14:paraId="52AA80D7"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The role of patron-client relations on the fishing behaviour of artisanal fishermen in the </w:t>
            </w:r>
            <w:proofErr w:type="spellStart"/>
            <w:r w:rsidRPr="00E62175">
              <w:rPr>
                <w:rFonts w:asciiTheme="majorHAnsi" w:hAnsiTheme="majorHAnsi" w:cstheme="majorHAnsi"/>
                <w:color w:val="000000"/>
                <w:sz w:val="20"/>
                <w:szCs w:val="20"/>
              </w:rPr>
              <w:t>Spermonde</w:t>
            </w:r>
            <w:proofErr w:type="spellEnd"/>
            <w:r w:rsidRPr="00E62175">
              <w:rPr>
                <w:rFonts w:asciiTheme="majorHAnsi" w:hAnsiTheme="majorHAnsi" w:cstheme="majorHAnsi"/>
                <w:color w:val="000000"/>
                <w:sz w:val="20"/>
                <w:szCs w:val="20"/>
              </w:rPr>
              <w:t xml:space="preserve"> Archipelago (Indonesia)</w:t>
            </w:r>
          </w:p>
        </w:tc>
        <w:tc>
          <w:tcPr>
            <w:tcW w:w="1701" w:type="dxa"/>
            <w:shd w:val="clear" w:color="auto" w:fill="F2F2F2" w:themeFill="background1" w:themeFillShade="F2"/>
            <w:vAlign w:val="center"/>
          </w:tcPr>
          <w:p w14:paraId="721DAB6B"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Marine Policy</w:t>
            </w:r>
          </w:p>
        </w:tc>
        <w:tc>
          <w:tcPr>
            <w:tcW w:w="1984" w:type="dxa"/>
            <w:shd w:val="clear" w:color="auto" w:fill="F2F2F2" w:themeFill="background1" w:themeFillShade="F2"/>
            <w:vAlign w:val="center"/>
          </w:tcPr>
          <w:p w14:paraId="56DE70DB" w14:textId="7D267037" w:rsidR="00DF77CE" w:rsidRPr="00E62175" w:rsidRDefault="00000000" w:rsidP="000A1034">
            <w:pPr>
              <w:spacing w:after="80" w:line="240" w:lineRule="auto"/>
              <w:rPr>
                <w:rFonts w:asciiTheme="majorHAnsi" w:hAnsiTheme="majorHAnsi" w:cstheme="majorHAnsi"/>
                <w:sz w:val="20"/>
                <w:szCs w:val="20"/>
              </w:rPr>
            </w:pPr>
            <w:hyperlink r:id="rId61"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https://doi.org/10.1016/j.marpol.2016.04.006</w:t>
              </w:r>
            </w:hyperlink>
          </w:p>
        </w:tc>
      </w:tr>
      <w:tr w:rsidR="00DF77CE" w:rsidRPr="00E62175" w14:paraId="17699ED3" w14:textId="77777777" w:rsidTr="00DF77CE">
        <w:trPr>
          <w:jc w:val="center"/>
        </w:trPr>
        <w:tc>
          <w:tcPr>
            <w:tcW w:w="1413" w:type="dxa"/>
            <w:shd w:val="clear" w:color="auto" w:fill="F2F2F2" w:themeFill="background1" w:themeFillShade="F2"/>
            <w:vAlign w:val="center"/>
          </w:tcPr>
          <w:p w14:paraId="0A221C57" w14:textId="4EDE49CA"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Mirear</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59A5DB4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2013</w:t>
            </w:r>
          </w:p>
        </w:tc>
        <w:tc>
          <w:tcPr>
            <w:tcW w:w="2693" w:type="dxa"/>
            <w:shd w:val="clear" w:color="auto" w:fill="F2F2F2" w:themeFill="background1" w:themeFillShade="F2"/>
            <w:vAlign w:val="center"/>
          </w:tcPr>
          <w:p w14:paraId="4ADAB419"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Heredity or traditional knowledge: Fishing tactics and dynamics of artisanal mangrove crab (Scylla serrata) fishery</w:t>
            </w:r>
          </w:p>
        </w:tc>
        <w:tc>
          <w:tcPr>
            <w:tcW w:w="1701" w:type="dxa"/>
            <w:shd w:val="clear" w:color="auto" w:fill="F2F2F2" w:themeFill="background1" w:themeFillShade="F2"/>
            <w:vAlign w:val="center"/>
          </w:tcPr>
          <w:p w14:paraId="433BF37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Ocean and Coastal Management</w:t>
            </w:r>
          </w:p>
        </w:tc>
        <w:tc>
          <w:tcPr>
            <w:tcW w:w="1984" w:type="dxa"/>
            <w:shd w:val="clear" w:color="auto" w:fill="F2F2F2" w:themeFill="background1" w:themeFillShade="F2"/>
            <w:vAlign w:val="center"/>
          </w:tcPr>
          <w:p w14:paraId="73143FF2" w14:textId="46ABDEBF" w:rsidR="00DF77CE" w:rsidRPr="00E62175" w:rsidRDefault="00000000" w:rsidP="000A1034">
            <w:pPr>
              <w:spacing w:after="80" w:line="240" w:lineRule="auto"/>
              <w:rPr>
                <w:rFonts w:asciiTheme="majorHAnsi" w:hAnsiTheme="majorHAnsi" w:cstheme="majorHAnsi"/>
                <w:sz w:val="20"/>
                <w:szCs w:val="20"/>
              </w:rPr>
            </w:pPr>
            <w:hyperlink r:id="rId62"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https://doi.org/10.1016/j.ocecoaman.2013.08.002</w:t>
              </w:r>
            </w:hyperlink>
          </w:p>
        </w:tc>
      </w:tr>
      <w:tr w:rsidR="00DF77CE" w:rsidRPr="00E62175" w14:paraId="6DA4F0BE" w14:textId="77777777" w:rsidTr="00DF77CE">
        <w:trPr>
          <w:jc w:val="center"/>
        </w:trPr>
        <w:tc>
          <w:tcPr>
            <w:tcW w:w="1413" w:type="dxa"/>
            <w:shd w:val="clear" w:color="auto" w:fill="F2F2F2" w:themeFill="background1" w:themeFillShade="F2"/>
            <w:vAlign w:val="center"/>
          </w:tcPr>
          <w:p w14:paraId="4E2981CB" w14:textId="0EB68E0C"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Mohamed </w:t>
            </w:r>
            <w:proofErr w:type="spellStart"/>
            <w:r w:rsidRPr="00E62175">
              <w:rPr>
                <w:rFonts w:asciiTheme="majorHAnsi" w:hAnsiTheme="majorHAnsi" w:cstheme="majorHAnsi"/>
                <w:color w:val="000000"/>
                <w:sz w:val="20"/>
                <w:szCs w:val="20"/>
              </w:rPr>
              <w:t>Shaffril</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296535E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2021</w:t>
            </w:r>
          </w:p>
        </w:tc>
        <w:tc>
          <w:tcPr>
            <w:tcW w:w="2693" w:type="dxa"/>
            <w:shd w:val="clear" w:color="auto" w:fill="F2F2F2" w:themeFill="background1" w:themeFillShade="F2"/>
            <w:vAlign w:val="center"/>
          </w:tcPr>
          <w:p w14:paraId="2AD244CD" w14:textId="77777777"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Behavioral</w:t>
            </w:r>
            <w:proofErr w:type="spellEnd"/>
            <w:r w:rsidRPr="00E62175">
              <w:rPr>
                <w:rFonts w:asciiTheme="majorHAnsi" w:hAnsiTheme="majorHAnsi" w:cstheme="majorHAnsi"/>
                <w:color w:val="000000"/>
                <w:sz w:val="20"/>
                <w:szCs w:val="20"/>
              </w:rPr>
              <w:t xml:space="preserve"> Correlates of GPS Device Usage Among Small-Scale Fishers in Malaysia</w:t>
            </w:r>
          </w:p>
        </w:tc>
        <w:tc>
          <w:tcPr>
            <w:tcW w:w="1701" w:type="dxa"/>
            <w:shd w:val="clear" w:color="auto" w:fill="F2F2F2" w:themeFill="background1" w:themeFillShade="F2"/>
            <w:vAlign w:val="center"/>
          </w:tcPr>
          <w:p w14:paraId="5FA62A70" w14:textId="5FFC9949"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SAGE Open</w:t>
            </w:r>
          </w:p>
        </w:tc>
        <w:tc>
          <w:tcPr>
            <w:tcW w:w="1984" w:type="dxa"/>
            <w:shd w:val="clear" w:color="auto" w:fill="F2F2F2" w:themeFill="background1" w:themeFillShade="F2"/>
            <w:vAlign w:val="center"/>
          </w:tcPr>
          <w:p w14:paraId="78A8F25B" w14:textId="24BAFB29" w:rsidR="00DF77CE" w:rsidRPr="00E62175" w:rsidRDefault="00000000" w:rsidP="000A1034">
            <w:pPr>
              <w:spacing w:after="80" w:line="240" w:lineRule="auto"/>
              <w:rPr>
                <w:rFonts w:asciiTheme="majorHAnsi" w:hAnsiTheme="majorHAnsi" w:cstheme="majorHAnsi"/>
                <w:sz w:val="20"/>
                <w:szCs w:val="20"/>
              </w:rPr>
            </w:pPr>
            <w:hyperlink r:id="rId63" w:history="1">
              <w:r w:rsidR="00DF77CE" w:rsidRPr="00E62175">
                <w:rPr>
                  <w:rStyle w:val="Hyperlink"/>
                  <w:rFonts w:asciiTheme="majorHAnsi" w:hAnsiTheme="majorHAnsi" w:cstheme="majorHAnsi"/>
                  <w:color w:val="auto"/>
                  <w:sz w:val="20"/>
                  <w:szCs w:val="20"/>
                </w:rPr>
                <w:t>https://doi.org/10.1177/21582440211000051</w:t>
              </w:r>
            </w:hyperlink>
          </w:p>
        </w:tc>
      </w:tr>
      <w:tr w:rsidR="00DF77CE" w:rsidRPr="00E62175" w14:paraId="69B0B7B9" w14:textId="77777777" w:rsidTr="00DF77CE">
        <w:trPr>
          <w:jc w:val="center"/>
        </w:trPr>
        <w:tc>
          <w:tcPr>
            <w:tcW w:w="1413" w:type="dxa"/>
            <w:shd w:val="clear" w:color="auto" w:fill="F2F2F2" w:themeFill="background1" w:themeFillShade="F2"/>
            <w:vAlign w:val="center"/>
          </w:tcPr>
          <w:p w14:paraId="0999ACC1" w14:textId="0C74164A"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Moreno-Baez.</w:t>
            </w:r>
          </w:p>
        </w:tc>
        <w:tc>
          <w:tcPr>
            <w:tcW w:w="1276" w:type="dxa"/>
            <w:shd w:val="clear" w:color="auto" w:fill="F2F2F2" w:themeFill="background1" w:themeFillShade="F2"/>
            <w:vAlign w:val="center"/>
          </w:tcPr>
          <w:p w14:paraId="67851A63"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2012</w:t>
            </w:r>
          </w:p>
        </w:tc>
        <w:tc>
          <w:tcPr>
            <w:tcW w:w="2693" w:type="dxa"/>
            <w:shd w:val="clear" w:color="auto" w:fill="F2F2F2" w:themeFill="background1" w:themeFillShade="F2"/>
            <w:vAlign w:val="center"/>
          </w:tcPr>
          <w:p w14:paraId="7852439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Integrating the spatial and temporal dimensions of fishing activities for management in the Northern Gulf of California, Mexico</w:t>
            </w:r>
          </w:p>
        </w:tc>
        <w:tc>
          <w:tcPr>
            <w:tcW w:w="1701" w:type="dxa"/>
            <w:shd w:val="clear" w:color="auto" w:fill="F2F2F2" w:themeFill="background1" w:themeFillShade="F2"/>
            <w:vAlign w:val="center"/>
          </w:tcPr>
          <w:p w14:paraId="06F8133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Ocean and Coastal Management</w:t>
            </w:r>
          </w:p>
        </w:tc>
        <w:tc>
          <w:tcPr>
            <w:tcW w:w="1984" w:type="dxa"/>
            <w:shd w:val="clear" w:color="auto" w:fill="F2F2F2" w:themeFill="background1" w:themeFillShade="F2"/>
            <w:vAlign w:val="center"/>
          </w:tcPr>
          <w:p w14:paraId="2E6EFFF1" w14:textId="34421E00" w:rsidR="00DF77CE" w:rsidRPr="00E62175" w:rsidRDefault="00000000" w:rsidP="000A1034">
            <w:pPr>
              <w:spacing w:after="80" w:line="240" w:lineRule="auto"/>
              <w:rPr>
                <w:rFonts w:asciiTheme="majorHAnsi" w:hAnsiTheme="majorHAnsi" w:cstheme="majorHAnsi"/>
                <w:sz w:val="20"/>
                <w:szCs w:val="20"/>
              </w:rPr>
            </w:pPr>
            <w:hyperlink r:id="rId64"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https://doi.org/10.1016/j.ocecoaman.2011.10.001</w:t>
              </w:r>
            </w:hyperlink>
          </w:p>
        </w:tc>
      </w:tr>
      <w:tr w:rsidR="00DF77CE" w:rsidRPr="00E62175" w14:paraId="5B7D6725" w14:textId="77777777" w:rsidTr="00DF77CE">
        <w:trPr>
          <w:jc w:val="center"/>
        </w:trPr>
        <w:tc>
          <w:tcPr>
            <w:tcW w:w="1413" w:type="dxa"/>
            <w:shd w:val="clear" w:color="auto" w:fill="F2F2F2" w:themeFill="background1" w:themeFillShade="F2"/>
            <w:vAlign w:val="center"/>
          </w:tcPr>
          <w:p w14:paraId="7B252C45" w14:textId="5C87C3A3"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Moutopoulos</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5C2041BC"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2014</w:t>
            </w:r>
          </w:p>
        </w:tc>
        <w:tc>
          <w:tcPr>
            <w:tcW w:w="2693" w:type="dxa"/>
            <w:shd w:val="clear" w:color="auto" w:fill="F2F2F2" w:themeFill="background1" w:themeFillShade="F2"/>
            <w:vAlign w:val="center"/>
          </w:tcPr>
          <w:p w14:paraId="5C86AE13"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Description of a daily fishing activity from a small-scale fisherman in Central Greece (</w:t>
            </w:r>
            <w:proofErr w:type="spellStart"/>
            <w:r w:rsidRPr="00E62175">
              <w:rPr>
                <w:rFonts w:asciiTheme="majorHAnsi" w:hAnsiTheme="majorHAnsi" w:cstheme="majorHAnsi"/>
                <w:color w:val="000000"/>
                <w:sz w:val="20"/>
                <w:szCs w:val="20"/>
              </w:rPr>
              <w:t>Korinthiakos</w:t>
            </w:r>
            <w:proofErr w:type="spellEnd"/>
            <w:r w:rsidRPr="00E62175">
              <w:rPr>
                <w:rFonts w:asciiTheme="majorHAnsi" w:hAnsiTheme="majorHAnsi" w:cstheme="majorHAnsi"/>
                <w:color w:val="000000"/>
                <w:sz w:val="20"/>
                <w:szCs w:val="20"/>
              </w:rPr>
              <w:t xml:space="preserve"> Gulf)</w:t>
            </w:r>
          </w:p>
        </w:tc>
        <w:tc>
          <w:tcPr>
            <w:tcW w:w="1701" w:type="dxa"/>
            <w:shd w:val="clear" w:color="auto" w:fill="F2F2F2" w:themeFill="background1" w:themeFillShade="F2"/>
            <w:vAlign w:val="center"/>
          </w:tcPr>
          <w:p w14:paraId="35D0F482" w14:textId="205B0C35"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International Aquatic Research</w:t>
            </w:r>
          </w:p>
        </w:tc>
        <w:tc>
          <w:tcPr>
            <w:tcW w:w="1984" w:type="dxa"/>
            <w:shd w:val="clear" w:color="auto" w:fill="F2F2F2" w:themeFill="background1" w:themeFillShade="F2"/>
            <w:vAlign w:val="center"/>
          </w:tcPr>
          <w:p w14:paraId="2C40DE65" w14:textId="3FC663CB" w:rsidR="00DF77CE" w:rsidRPr="00E62175" w:rsidRDefault="00000000" w:rsidP="000A1034">
            <w:pPr>
              <w:spacing w:after="80" w:line="240" w:lineRule="auto"/>
              <w:rPr>
                <w:rFonts w:asciiTheme="majorHAnsi" w:hAnsiTheme="majorHAnsi" w:cstheme="majorHAnsi"/>
                <w:sz w:val="20"/>
                <w:szCs w:val="20"/>
              </w:rPr>
            </w:pPr>
            <w:hyperlink r:id="rId65" w:history="1">
              <w:r w:rsidR="00A96A26" w:rsidRPr="00E62175">
                <w:rPr>
                  <w:rStyle w:val="Hyperlink"/>
                  <w:rFonts w:asciiTheme="majorHAnsi" w:hAnsiTheme="majorHAnsi" w:cstheme="majorHAnsi"/>
                  <w:color w:val="auto"/>
                  <w:sz w:val="20"/>
                  <w:szCs w:val="20"/>
                </w:rPr>
                <w:t>https://link.springer.com/article/10.1007/s40071-014-0067-5</w:t>
              </w:r>
            </w:hyperlink>
            <w:r w:rsidR="00A96A26" w:rsidRPr="00E62175">
              <w:rPr>
                <w:rFonts w:asciiTheme="majorHAnsi" w:hAnsiTheme="majorHAnsi" w:cstheme="majorHAnsi"/>
                <w:sz w:val="20"/>
                <w:szCs w:val="20"/>
              </w:rPr>
              <w:t xml:space="preserve"> </w:t>
            </w:r>
          </w:p>
        </w:tc>
      </w:tr>
      <w:tr w:rsidR="00DF77CE" w:rsidRPr="00E62175" w14:paraId="4199CB4A" w14:textId="77777777" w:rsidTr="00DF77CE">
        <w:trPr>
          <w:jc w:val="center"/>
        </w:trPr>
        <w:tc>
          <w:tcPr>
            <w:tcW w:w="1413" w:type="dxa"/>
            <w:shd w:val="clear" w:color="auto" w:fill="F2F2F2" w:themeFill="background1" w:themeFillShade="F2"/>
            <w:vAlign w:val="center"/>
          </w:tcPr>
          <w:p w14:paraId="7089FD36" w14:textId="5F692B3D"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Munga et al.</w:t>
            </w:r>
          </w:p>
        </w:tc>
        <w:tc>
          <w:tcPr>
            <w:tcW w:w="1276" w:type="dxa"/>
            <w:shd w:val="clear" w:color="auto" w:fill="F2F2F2" w:themeFill="background1" w:themeFillShade="F2"/>
            <w:vAlign w:val="center"/>
          </w:tcPr>
          <w:p w14:paraId="78C3FB1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2012</w:t>
            </w:r>
          </w:p>
        </w:tc>
        <w:tc>
          <w:tcPr>
            <w:tcW w:w="2693" w:type="dxa"/>
            <w:shd w:val="clear" w:color="auto" w:fill="F2F2F2" w:themeFill="background1" w:themeFillShade="F2"/>
            <w:vAlign w:val="center"/>
          </w:tcPr>
          <w:p w14:paraId="1185D3DE"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Bottom shrimp trawling impacts on species distribution and fishery dynamics; </w:t>
            </w:r>
            <w:proofErr w:type="spellStart"/>
            <w:r w:rsidRPr="00E62175">
              <w:rPr>
                <w:rFonts w:asciiTheme="majorHAnsi" w:hAnsiTheme="majorHAnsi" w:cstheme="majorHAnsi"/>
                <w:color w:val="000000"/>
                <w:sz w:val="20"/>
                <w:szCs w:val="20"/>
              </w:rPr>
              <w:t>Ungwana</w:t>
            </w:r>
            <w:proofErr w:type="spellEnd"/>
            <w:r w:rsidRPr="00E62175">
              <w:rPr>
                <w:rFonts w:asciiTheme="majorHAnsi" w:hAnsiTheme="majorHAnsi" w:cstheme="majorHAnsi"/>
                <w:color w:val="000000"/>
                <w:sz w:val="20"/>
                <w:szCs w:val="20"/>
              </w:rPr>
              <w:t xml:space="preserve"> Bay fishery Kenya before and after the 2006 trawl ban.</w:t>
            </w:r>
          </w:p>
        </w:tc>
        <w:tc>
          <w:tcPr>
            <w:tcW w:w="1701" w:type="dxa"/>
            <w:shd w:val="clear" w:color="auto" w:fill="F2F2F2" w:themeFill="background1" w:themeFillShade="F2"/>
            <w:vAlign w:val="center"/>
          </w:tcPr>
          <w:p w14:paraId="561DAC03" w14:textId="78ACAC46"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Fisheries Science</w:t>
            </w:r>
          </w:p>
        </w:tc>
        <w:tc>
          <w:tcPr>
            <w:tcW w:w="1984" w:type="dxa"/>
            <w:shd w:val="clear" w:color="auto" w:fill="F2F2F2" w:themeFill="background1" w:themeFillShade="F2"/>
            <w:vAlign w:val="center"/>
          </w:tcPr>
          <w:p w14:paraId="41C04231" w14:textId="4C236AB4" w:rsidR="00DF77CE" w:rsidRPr="00E62175" w:rsidRDefault="00000000" w:rsidP="000A1034">
            <w:pPr>
              <w:spacing w:after="80" w:line="240" w:lineRule="auto"/>
              <w:rPr>
                <w:rFonts w:asciiTheme="majorHAnsi" w:hAnsiTheme="majorHAnsi" w:cstheme="majorHAnsi"/>
                <w:sz w:val="20"/>
                <w:szCs w:val="20"/>
              </w:rPr>
            </w:pPr>
            <w:hyperlink r:id="rId66" w:history="1">
              <w:r w:rsidR="00DF77CE" w:rsidRPr="00E62175">
                <w:rPr>
                  <w:rStyle w:val="Hyperlink"/>
                  <w:rFonts w:asciiTheme="majorHAnsi" w:hAnsiTheme="majorHAnsi" w:cstheme="majorHAnsi"/>
                  <w:color w:val="auto"/>
                  <w:sz w:val="20"/>
                  <w:szCs w:val="20"/>
                </w:rPr>
                <w:t>https://doi.org/10.1007/s12562-011-0458-0</w:t>
              </w:r>
            </w:hyperlink>
          </w:p>
        </w:tc>
      </w:tr>
      <w:tr w:rsidR="00DF77CE" w:rsidRPr="00E62175" w14:paraId="74B62B81" w14:textId="77777777" w:rsidTr="00DF77CE">
        <w:trPr>
          <w:jc w:val="center"/>
        </w:trPr>
        <w:tc>
          <w:tcPr>
            <w:tcW w:w="1413" w:type="dxa"/>
            <w:shd w:val="clear" w:color="auto" w:fill="F2F2F2" w:themeFill="background1" w:themeFillShade="F2"/>
            <w:vAlign w:val="center"/>
          </w:tcPr>
          <w:p w14:paraId="4418B98A"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lastRenderedPageBreak/>
              <w:t>Natale et al.</w:t>
            </w:r>
          </w:p>
        </w:tc>
        <w:tc>
          <w:tcPr>
            <w:tcW w:w="1276" w:type="dxa"/>
            <w:shd w:val="clear" w:color="auto" w:fill="F2F2F2" w:themeFill="background1" w:themeFillShade="F2"/>
            <w:vAlign w:val="center"/>
          </w:tcPr>
          <w:p w14:paraId="0392ACF1"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2015</w:t>
            </w:r>
          </w:p>
        </w:tc>
        <w:tc>
          <w:tcPr>
            <w:tcW w:w="2693" w:type="dxa"/>
            <w:shd w:val="clear" w:color="auto" w:fill="F2F2F2" w:themeFill="background1" w:themeFillShade="F2"/>
            <w:vAlign w:val="center"/>
          </w:tcPr>
          <w:p w14:paraId="2D0149CE"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Defining small-scale fisheries in the EU on the basis of their operational range of activity The Swedish fleet as a case study</w:t>
            </w:r>
          </w:p>
        </w:tc>
        <w:tc>
          <w:tcPr>
            <w:tcW w:w="1701" w:type="dxa"/>
            <w:shd w:val="clear" w:color="auto" w:fill="F2F2F2" w:themeFill="background1" w:themeFillShade="F2"/>
            <w:vAlign w:val="center"/>
          </w:tcPr>
          <w:p w14:paraId="25793CC7"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7E54BC04" w14:textId="335C8DB6" w:rsidR="00DF77CE" w:rsidRPr="00E62175" w:rsidRDefault="00000000" w:rsidP="000A1034">
            <w:pPr>
              <w:spacing w:after="80" w:line="240" w:lineRule="auto"/>
              <w:rPr>
                <w:rFonts w:asciiTheme="majorHAnsi" w:hAnsiTheme="majorHAnsi" w:cstheme="majorHAnsi"/>
                <w:sz w:val="20"/>
                <w:szCs w:val="20"/>
              </w:rPr>
            </w:pPr>
            <w:hyperlink r:id="rId67"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https://doi.org/10.1016/j.fishres.2014.12.013</w:t>
              </w:r>
            </w:hyperlink>
          </w:p>
        </w:tc>
      </w:tr>
      <w:tr w:rsidR="00DF77CE" w:rsidRPr="00E62175" w14:paraId="65111414" w14:textId="77777777" w:rsidTr="00DF77CE">
        <w:trPr>
          <w:jc w:val="center"/>
        </w:trPr>
        <w:tc>
          <w:tcPr>
            <w:tcW w:w="1413" w:type="dxa"/>
            <w:shd w:val="clear" w:color="auto" w:fill="F2F2F2" w:themeFill="background1" w:themeFillShade="F2"/>
            <w:vAlign w:val="center"/>
          </w:tcPr>
          <w:p w14:paraId="78AE9C6F" w14:textId="04B6E590"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Natsir</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5DB44443"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2019</w:t>
            </w:r>
          </w:p>
        </w:tc>
        <w:tc>
          <w:tcPr>
            <w:tcW w:w="2693" w:type="dxa"/>
            <w:shd w:val="clear" w:color="auto" w:fill="F2F2F2" w:themeFill="background1" w:themeFillShade="F2"/>
            <w:vAlign w:val="center"/>
          </w:tcPr>
          <w:p w14:paraId="67AB9495"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Application of Global Positioning System Tracker to Detect the Fishing Ground Location and Effective Effort in Artisanal Fishery</w:t>
            </w:r>
          </w:p>
        </w:tc>
        <w:tc>
          <w:tcPr>
            <w:tcW w:w="1701" w:type="dxa"/>
            <w:shd w:val="clear" w:color="auto" w:fill="F2F2F2" w:themeFill="background1" w:themeFillShade="F2"/>
            <w:vAlign w:val="center"/>
          </w:tcPr>
          <w:p w14:paraId="3C6FF497"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Sensors and Materials</w:t>
            </w:r>
          </w:p>
        </w:tc>
        <w:tc>
          <w:tcPr>
            <w:tcW w:w="1984" w:type="dxa"/>
            <w:shd w:val="clear" w:color="auto" w:fill="F2F2F2" w:themeFill="background1" w:themeFillShade="F2"/>
            <w:vAlign w:val="center"/>
          </w:tcPr>
          <w:p w14:paraId="63061AC4" w14:textId="00B55D88" w:rsidR="00DF77CE" w:rsidRPr="00E62175" w:rsidRDefault="00000000" w:rsidP="000A1034">
            <w:pPr>
              <w:spacing w:after="80" w:line="240" w:lineRule="auto"/>
              <w:rPr>
                <w:rFonts w:asciiTheme="majorHAnsi" w:hAnsiTheme="majorHAnsi" w:cstheme="majorHAnsi"/>
                <w:sz w:val="20"/>
                <w:szCs w:val="20"/>
              </w:rPr>
            </w:pPr>
            <w:hyperlink r:id="rId68" w:history="1">
              <w:r w:rsidR="00DF77CE" w:rsidRPr="00E62175">
                <w:rPr>
                  <w:rStyle w:val="Hyperlink"/>
                  <w:rFonts w:asciiTheme="majorHAnsi" w:hAnsiTheme="majorHAnsi" w:cstheme="majorHAnsi"/>
                  <w:color w:val="auto"/>
                  <w:sz w:val="20"/>
                  <w:szCs w:val="20"/>
                </w:rPr>
                <w:t>https://doi.org/10.18494/SAM.2019.2238</w:t>
              </w:r>
            </w:hyperlink>
          </w:p>
        </w:tc>
      </w:tr>
      <w:tr w:rsidR="00DF77CE" w:rsidRPr="00E62175" w14:paraId="078EA312" w14:textId="77777777" w:rsidTr="00DF77CE">
        <w:trPr>
          <w:jc w:val="center"/>
        </w:trPr>
        <w:tc>
          <w:tcPr>
            <w:tcW w:w="1413" w:type="dxa"/>
            <w:shd w:val="clear" w:color="auto" w:fill="F2F2F2" w:themeFill="background1" w:themeFillShade="F2"/>
            <w:vAlign w:val="center"/>
          </w:tcPr>
          <w:p w14:paraId="310F2E9D" w14:textId="61CB4B6D"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Peter and </w:t>
            </w:r>
            <w:proofErr w:type="spellStart"/>
            <w:r w:rsidRPr="00E62175">
              <w:rPr>
                <w:rFonts w:asciiTheme="majorHAnsi" w:hAnsiTheme="majorHAnsi" w:cstheme="majorHAnsi"/>
                <w:color w:val="000000"/>
                <w:sz w:val="20"/>
                <w:szCs w:val="20"/>
              </w:rPr>
              <w:t>Zwieten</w:t>
            </w:r>
            <w:proofErr w:type="spellEnd"/>
            <w:r w:rsidRPr="00E62175">
              <w:rPr>
                <w:rFonts w:asciiTheme="majorHAnsi" w:hAnsiTheme="majorHAnsi" w:cstheme="majorHAnsi"/>
                <w:color w:val="000000"/>
                <w:sz w:val="20"/>
                <w:szCs w:val="20"/>
              </w:rPr>
              <w:t>.</w:t>
            </w:r>
          </w:p>
        </w:tc>
        <w:tc>
          <w:tcPr>
            <w:tcW w:w="1276" w:type="dxa"/>
            <w:shd w:val="clear" w:color="auto" w:fill="F2F2F2" w:themeFill="background1" w:themeFillShade="F2"/>
            <w:vAlign w:val="center"/>
          </w:tcPr>
          <w:p w14:paraId="2E7C06D7"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2022</w:t>
            </w:r>
          </w:p>
        </w:tc>
        <w:tc>
          <w:tcPr>
            <w:tcW w:w="2693" w:type="dxa"/>
            <w:shd w:val="clear" w:color="auto" w:fill="F2F2F2" w:themeFill="background1" w:themeFillShade="F2"/>
            <w:vAlign w:val="center"/>
          </w:tcPr>
          <w:p w14:paraId="671F3CB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Bet-hedging strategies determine daily choices in effort allocation for Nile perch fishers of Lake Victoria</w:t>
            </w:r>
          </w:p>
        </w:tc>
        <w:tc>
          <w:tcPr>
            <w:tcW w:w="1701" w:type="dxa"/>
            <w:shd w:val="clear" w:color="auto" w:fill="F2F2F2" w:themeFill="background1" w:themeFillShade="F2"/>
            <w:vAlign w:val="center"/>
          </w:tcPr>
          <w:p w14:paraId="34695E26"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4263129C" w14:textId="48D1D8C9" w:rsidR="00DF77CE" w:rsidRPr="00E62175" w:rsidRDefault="00000000" w:rsidP="000A1034">
            <w:pPr>
              <w:spacing w:after="80" w:line="240" w:lineRule="auto"/>
              <w:rPr>
                <w:rFonts w:asciiTheme="majorHAnsi" w:hAnsiTheme="majorHAnsi" w:cstheme="majorHAnsi"/>
                <w:sz w:val="20"/>
                <w:szCs w:val="20"/>
              </w:rPr>
            </w:pPr>
            <w:hyperlink r:id="rId69"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https://doi.org/10.1016/j.fishres.2022.106363</w:t>
              </w:r>
            </w:hyperlink>
          </w:p>
        </w:tc>
      </w:tr>
      <w:tr w:rsidR="00DF77CE" w:rsidRPr="00E62175" w14:paraId="3696630C" w14:textId="77777777" w:rsidTr="00DF77CE">
        <w:trPr>
          <w:jc w:val="center"/>
        </w:trPr>
        <w:tc>
          <w:tcPr>
            <w:tcW w:w="1413" w:type="dxa"/>
            <w:shd w:val="clear" w:color="auto" w:fill="F2F2F2" w:themeFill="background1" w:themeFillShade="F2"/>
            <w:vAlign w:val="center"/>
          </w:tcPr>
          <w:p w14:paraId="139CEE70" w14:textId="4F1985AA"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Pita et al.</w:t>
            </w:r>
          </w:p>
        </w:tc>
        <w:tc>
          <w:tcPr>
            <w:tcW w:w="1276" w:type="dxa"/>
            <w:shd w:val="clear" w:color="auto" w:fill="F2F2F2" w:themeFill="background1" w:themeFillShade="F2"/>
            <w:vAlign w:val="center"/>
          </w:tcPr>
          <w:p w14:paraId="0673FC35"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2013</w:t>
            </w:r>
          </w:p>
        </w:tc>
        <w:tc>
          <w:tcPr>
            <w:tcW w:w="2693" w:type="dxa"/>
            <w:shd w:val="clear" w:color="auto" w:fill="F2F2F2" w:themeFill="background1" w:themeFillShade="F2"/>
            <w:vAlign w:val="center"/>
          </w:tcPr>
          <w:p w14:paraId="2A9F359A"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The perceptions of Scottish inshore fishers about marine protected areas</w:t>
            </w:r>
          </w:p>
        </w:tc>
        <w:tc>
          <w:tcPr>
            <w:tcW w:w="1701" w:type="dxa"/>
            <w:shd w:val="clear" w:color="auto" w:fill="F2F2F2" w:themeFill="background1" w:themeFillShade="F2"/>
            <w:vAlign w:val="center"/>
          </w:tcPr>
          <w:p w14:paraId="38D81F33"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Marine Policy</w:t>
            </w:r>
          </w:p>
        </w:tc>
        <w:tc>
          <w:tcPr>
            <w:tcW w:w="1984" w:type="dxa"/>
            <w:shd w:val="clear" w:color="auto" w:fill="F2F2F2" w:themeFill="background1" w:themeFillShade="F2"/>
            <w:vAlign w:val="center"/>
          </w:tcPr>
          <w:p w14:paraId="4DDCA46F" w14:textId="24A3F032" w:rsidR="00DF77CE" w:rsidRPr="00E62175" w:rsidRDefault="00000000" w:rsidP="000A1034">
            <w:pPr>
              <w:spacing w:after="80" w:line="240" w:lineRule="auto"/>
              <w:rPr>
                <w:rFonts w:asciiTheme="majorHAnsi" w:hAnsiTheme="majorHAnsi" w:cstheme="majorHAnsi"/>
                <w:sz w:val="20"/>
                <w:szCs w:val="20"/>
              </w:rPr>
            </w:pPr>
            <w:hyperlink r:id="rId70"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https://doi.org/10.1016/j.marpol.2012.05.007</w:t>
              </w:r>
            </w:hyperlink>
          </w:p>
        </w:tc>
      </w:tr>
      <w:tr w:rsidR="00DF77CE" w:rsidRPr="00E62175" w14:paraId="6A7FAE2E" w14:textId="77777777" w:rsidTr="00DF77CE">
        <w:trPr>
          <w:jc w:val="center"/>
        </w:trPr>
        <w:tc>
          <w:tcPr>
            <w:tcW w:w="1413" w:type="dxa"/>
            <w:shd w:val="clear" w:color="auto" w:fill="F2F2F2" w:themeFill="background1" w:themeFillShade="F2"/>
            <w:vAlign w:val="center"/>
          </w:tcPr>
          <w:p w14:paraId="4262848C"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Pita et al.</w:t>
            </w:r>
          </w:p>
        </w:tc>
        <w:tc>
          <w:tcPr>
            <w:tcW w:w="1276" w:type="dxa"/>
            <w:shd w:val="clear" w:color="auto" w:fill="F2F2F2" w:themeFill="background1" w:themeFillShade="F2"/>
            <w:vAlign w:val="center"/>
          </w:tcPr>
          <w:p w14:paraId="5883C9BF"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2016</w:t>
            </w:r>
          </w:p>
        </w:tc>
        <w:tc>
          <w:tcPr>
            <w:tcW w:w="2693" w:type="dxa"/>
            <w:shd w:val="clear" w:color="auto" w:fill="F2F2F2" w:themeFill="background1" w:themeFillShade="F2"/>
            <w:vAlign w:val="center"/>
          </w:tcPr>
          <w:p w14:paraId="64E012E2" w14:textId="5B878D10"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The use of the traditional ecological knowledge of fishermen, cost-effective tools and participatory models in artisanal fisheries: Towards the co-management of common octopus in Galicia (NW Spain)</w:t>
            </w:r>
          </w:p>
        </w:tc>
        <w:tc>
          <w:tcPr>
            <w:tcW w:w="1701" w:type="dxa"/>
            <w:shd w:val="clear" w:color="auto" w:fill="F2F2F2" w:themeFill="background1" w:themeFillShade="F2"/>
            <w:vAlign w:val="center"/>
          </w:tcPr>
          <w:p w14:paraId="034161F0"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6901DF69" w14:textId="40426C7C" w:rsidR="00DF77CE" w:rsidRPr="00E62175" w:rsidRDefault="00000000" w:rsidP="000A1034">
            <w:pPr>
              <w:spacing w:after="80" w:line="240" w:lineRule="auto"/>
              <w:rPr>
                <w:rFonts w:asciiTheme="majorHAnsi" w:hAnsiTheme="majorHAnsi" w:cstheme="majorHAnsi"/>
                <w:sz w:val="20"/>
                <w:szCs w:val="20"/>
              </w:rPr>
            </w:pPr>
            <w:hyperlink r:id="rId71"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https://doi.org/10.1016/j.fishres.2015.07.021</w:t>
              </w:r>
            </w:hyperlink>
          </w:p>
        </w:tc>
      </w:tr>
      <w:tr w:rsidR="00DF77CE" w:rsidRPr="00E62175" w14:paraId="5DA25E68" w14:textId="77777777" w:rsidTr="00DF77CE">
        <w:trPr>
          <w:jc w:val="center"/>
        </w:trPr>
        <w:tc>
          <w:tcPr>
            <w:tcW w:w="1413" w:type="dxa"/>
            <w:shd w:val="clear" w:color="auto" w:fill="F2F2F2" w:themeFill="background1" w:themeFillShade="F2"/>
            <w:vAlign w:val="center"/>
          </w:tcPr>
          <w:p w14:paraId="14684930" w14:textId="70F677B0" w:rsidR="00DF77CE" w:rsidRPr="00E62175" w:rsidRDefault="00DF77CE" w:rsidP="000A1034">
            <w:pPr>
              <w:spacing w:after="80" w:line="240" w:lineRule="auto"/>
              <w:rPr>
                <w:rFonts w:asciiTheme="majorHAnsi" w:hAnsiTheme="majorHAnsi" w:cstheme="majorHAnsi"/>
                <w:color w:val="000000"/>
                <w:sz w:val="20"/>
                <w:szCs w:val="20"/>
                <w:lang w:eastAsia="en-GB"/>
              </w:rPr>
            </w:pPr>
            <w:r w:rsidRPr="00E62175">
              <w:rPr>
                <w:rFonts w:asciiTheme="majorHAnsi" w:hAnsiTheme="majorHAnsi" w:cstheme="majorHAnsi"/>
                <w:color w:val="000000"/>
                <w:sz w:val="20"/>
                <w:szCs w:val="20"/>
              </w:rPr>
              <w:t>Roeger et al.</w:t>
            </w:r>
          </w:p>
        </w:tc>
        <w:tc>
          <w:tcPr>
            <w:tcW w:w="1276" w:type="dxa"/>
            <w:shd w:val="clear" w:color="auto" w:fill="F2F2F2" w:themeFill="background1" w:themeFillShade="F2"/>
            <w:vAlign w:val="center"/>
          </w:tcPr>
          <w:p w14:paraId="7FCC80FD"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2016</w:t>
            </w:r>
          </w:p>
        </w:tc>
        <w:tc>
          <w:tcPr>
            <w:tcW w:w="2693" w:type="dxa"/>
            <w:shd w:val="clear" w:color="auto" w:fill="F2F2F2" w:themeFill="background1" w:themeFillShade="F2"/>
            <w:vAlign w:val="center"/>
          </w:tcPr>
          <w:p w14:paraId="637D5FD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When 'fishing down the food chain' results in improved food security: Evidence from a small pelagic fishery in Solomon Islands</w:t>
            </w:r>
          </w:p>
        </w:tc>
        <w:tc>
          <w:tcPr>
            <w:tcW w:w="1701" w:type="dxa"/>
            <w:shd w:val="clear" w:color="auto" w:fill="F2F2F2" w:themeFill="background1" w:themeFillShade="F2"/>
            <w:vAlign w:val="center"/>
          </w:tcPr>
          <w:p w14:paraId="5BD2DE13"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Fisheries Research</w:t>
            </w:r>
          </w:p>
        </w:tc>
        <w:tc>
          <w:tcPr>
            <w:tcW w:w="1984" w:type="dxa"/>
            <w:shd w:val="clear" w:color="auto" w:fill="F2F2F2" w:themeFill="background1" w:themeFillShade="F2"/>
            <w:vAlign w:val="center"/>
          </w:tcPr>
          <w:p w14:paraId="2D23DE2C" w14:textId="4F48B78C" w:rsidR="00DF77CE" w:rsidRPr="00E62175" w:rsidRDefault="00000000" w:rsidP="000A1034">
            <w:pPr>
              <w:spacing w:after="80" w:line="240" w:lineRule="auto"/>
              <w:rPr>
                <w:rFonts w:asciiTheme="majorHAnsi" w:hAnsiTheme="majorHAnsi" w:cstheme="majorHAnsi"/>
                <w:sz w:val="20"/>
                <w:szCs w:val="20"/>
              </w:rPr>
            </w:pPr>
            <w:hyperlink r:id="rId72"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https://doi.org/10.1016/j.fishres.2015.10.016</w:t>
              </w:r>
            </w:hyperlink>
          </w:p>
        </w:tc>
      </w:tr>
      <w:tr w:rsidR="00DF77CE" w:rsidRPr="00E62175" w14:paraId="287F03F5" w14:textId="77777777" w:rsidTr="00DF77CE">
        <w:trPr>
          <w:jc w:val="center"/>
        </w:trPr>
        <w:tc>
          <w:tcPr>
            <w:tcW w:w="1413" w:type="dxa"/>
            <w:shd w:val="clear" w:color="auto" w:fill="F2F2F2" w:themeFill="background1" w:themeFillShade="F2"/>
            <w:vAlign w:val="center"/>
          </w:tcPr>
          <w:p w14:paraId="353ECAA1" w14:textId="0FDFFEE2"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Quijano Quiñones et al.</w:t>
            </w:r>
          </w:p>
        </w:tc>
        <w:tc>
          <w:tcPr>
            <w:tcW w:w="1276" w:type="dxa"/>
            <w:shd w:val="clear" w:color="auto" w:fill="F2F2F2" w:themeFill="background1" w:themeFillShade="F2"/>
            <w:vAlign w:val="center"/>
          </w:tcPr>
          <w:p w14:paraId="44F05835"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2021</w:t>
            </w:r>
          </w:p>
        </w:tc>
        <w:tc>
          <w:tcPr>
            <w:tcW w:w="2693" w:type="dxa"/>
            <w:shd w:val="clear" w:color="auto" w:fill="F2F2F2" w:themeFill="background1" w:themeFillShade="F2"/>
            <w:vAlign w:val="center"/>
          </w:tcPr>
          <w:p w14:paraId="5374BB4D"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Spatial Dynamics </w:t>
            </w:r>
            <w:proofErr w:type="spellStart"/>
            <w:r w:rsidRPr="00E62175">
              <w:rPr>
                <w:rFonts w:asciiTheme="majorHAnsi" w:hAnsiTheme="majorHAnsi" w:cstheme="majorHAnsi"/>
                <w:color w:val="000000"/>
                <w:sz w:val="20"/>
                <w:szCs w:val="20"/>
              </w:rPr>
              <w:t>Modeling</w:t>
            </w:r>
            <w:proofErr w:type="spellEnd"/>
            <w:r w:rsidRPr="00E62175">
              <w:rPr>
                <w:rFonts w:asciiTheme="majorHAnsi" w:hAnsiTheme="majorHAnsi" w:cstheme="majorHAnsi"/>
                <w:color w:val="000000"/>
                <w:sz w:val="20"/>
                <w:szCs w:val="20"/>
              </w:rPr>
              <w:t xml:space="preserve"> of Small-Scale Fishing Fleets With a Random Walk Approach</w:t>
            </w:r>
          </w:p>
        </w:tc>
        <w:tc>
          <w:tcPr>
            <w:tcW w:w="1701" w:type="dxa"/>
            <w:shd w:val="clear" w:color="auto" w:fill="F2F2F2" w:themeFill="background1" w:themeFillShade="F2"/>
            <w:vAlign w:val="center"/>
          </w:tcPr>
          <w:p w14:paraId="40424ED7"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Frontiers in Marine Science</w:t>
            </w:r>
          </w:p>
        </w:tc>
        <w:tc>
          <w:tcPr>
            <w:tcW w:w="1984" w:type="dxa"/>
            <w:shd w:val="clear" w:color="auto" w:fill="F2F2F2" w:themeFill="background1" w:themeFillShade="F2"/>
            <w:vAlign w:val="center"/>
          </w:tcPr>
          <w:p w14:paraId="45A735FB" w14:textId="33B66248" w:rsidR="00DF77CE" w:rsidRPr="00E62175" w:rsidRDefault="00000000" w:rsidP="000A1034">
            <w:pPr>
              <w:spacing w:after="80" w:line="240" w:lineRule="auto"/>
              <w:rPr>
                <w:rFonts w:asciiTheme="majorHAnsi" w:hAnsiTheme="majorHAnsi" w:cstheme="majorHAnsi"/>
                <w:sz w:val="20"/>
                <w:szCs w:val="20"/>
              </w:rPr>
            </w:pPr>
            <w:hyperlink r:id="rId73" w:history="1">
              <w:r w:rsidR="00DF77CE" w:rsidRPr="00E62175">
                <w:rPr>
                  <w:rStyle w:val="Hyperlink"/>
                  <w:rFonts w:asciiTheme="majorHAnsi" w:hAnsiTheme="majorHAnsi" w:cstheme="majorHAnsi"/>
                  <w:color w:val="auto"/>
                  <w:sz w:val="20"/>
                  <w:szCs w:val="20"/>
                </w:rPr>
                <w:t>https://doi.org/10.3389/fmars.2021.669112</w:t>
              </w:r>
            </w:hyperlink>
          </w:p>
        </w:tc>
      </w:tr>
      <w:tr w:rsidR="00DF77CE" w:rsidRPr="00E62175" w14:paraId="581E73DD" w14:textId="77777777" w:rsidTr="00DF77CE">
        <w:trPr>
          <w:jc w:val="center"/>
        </w:trPr>
        <w:tc>
          <w:tcPr>
            <w:tcW w:w="1413" w:type="dxa"/>
            <w:shd w:val="clear" w:color="auto" w:fill="F2F2F2" w:themeFill="background1" w:themeFillShade="F2"/>
            <w:vAlign w:val="center"/>
          </w:tcPr>
          <w:p w14:paraId="205A5660" w14:textId="0D7D7B7E" w:rsidR="00DF77CE" w:rsidRPr="00E62175" w:rsidRDefault="007D18EC"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w:t>
            </w:r>
            <w:r w:rsidR="00DF77CE" w:rsidRPr="00E62175">
              <w:rPr>
                <w:rFonts w:asciiTheme="majorHAnsi" w:hAnsiTheme="majorHAnsi" w:cstheme="majorHAnsi"/>
                <w:color w:val="000000"/>
                <w:sz w:val="20"/>
                <w:szCs w:val="20"/>
              </w:rPr>
              <w:t xml:space="preserve">abu and </w:t>
            </w:r>
            <w:proofErr w:type="spellStart"/>
            <w:r w:rsidR="00DF77CE" w:rsidRPr="00E62175">
              <w:rPr>
                <w:rFonts w:asciiTheme="majorHAnsi" w:hAnsiTheme="majorHAnsi" w:cstheme="majorHAnsi"/>
                <w:color w:val="000000"/>
                <w:sz w:val="20"/>
                <w:szCs w:val="20"/>
              </w:rPr>
              <w:t>Shaijumon</w:t>
            </w:r>
            <w:proofErr w:type="spellEnd"/>
            <w:r w:rsidR="00DF77CE" w:rsidRPr="00E62175">
              <w:rPr>
                <w:rFonts w:asciiTheme="majorHAnsi" w:hAnsiTheme="majorHAnsi" w:cstheme="majorHAnsi"/>
                <w:color w:val="000000"/>
                <w:sz w:val="20"/>
                <w:szCs w:val="20"/>
              </w:rPr>
              <w:t>.</w:t>
            </w:r>
          </w:p>
        </w:tc>
        <w:tc>
          <w:tcPr>
            <w:tcW w:w="1276" w:type="dxa"/>
            <w:shd w:val="clear" w:color="auto" w:fill="F2F2F2" w:themeFill="background1" w:themeFillShade="F2"/>
            <w:vAlign w:val="center"/>
          </w:tcPr>
          <w:p w14:paraId="44B05B8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2018</w:t>
            </w:r>
          </w:p>
        </w:tc>
        <w:tc>
          <w:tcPr>
            <w:tcW w:w="2693" w:type="dxa"/>
            <w:shd w:val="clear" w:color="auto" w:fill="F2F2F2" w:themeFill="background1" w:themeFillShade="F2"/>
            <w:vAlign w:val="center"/>
          </w:tcPr>
          <w:p w14:paraId="3CB4C5F4" w14:textId="5FCC46C1"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Adoption of ICT tools among small scale motorised fishing crafts in northern </w:t>
            </w:r>
            <w:r w:rsidR="007D18EC" w:rsidRPr="00E62175">
              <w:rPr>
                <w:rFonts w:asciiTheme="majorHAnsi" w:hAnsiTheme="majorHAnsi" w:cstheme="majorHAnsi"/>
                <w:color w:val="000000"/>
                <w:sz w:val="20"/>
                <w:szCs w:val="20"/>
              </w:rPr>
              <w:t>Kerala</w:t>
            </w:r>
            <w:r w:rsidRPr="00E62175">
              <w:rPr>
                <w:rFonts w:asciiTheme="majorHAnsi" w:hAnsiTheme="majorHAnsi" w:cstheme="majorHAnsi"/>
                <w:color w:val="000000"/>
                <w:sz w:val="20"/>
                <w:szCs w:val="20"/>
              </w:rPr>
              <w:t>, India.</w:t>
            </w:r>
          </w:p>
        </w:tc>
        <w:tc>
          <w:tcPr>
            <w:tcW w:w="1701" w:type="dxa"/>
            <w:shd w:val="clear" w:color="auto" w:fill="F2F2F2" w:themeFill="background1" w:themeFillShade="F2"/>
            <w:vAlign w:val="center"/>
          </w:tcPr>
          <w:p w14:paraId="6A5144D2" w14:textId="6D456DF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Journal of Indian Fisheries Association</w:t>
            </w:r>
          </w:p>
        </w:tc>
        <w:tc>
          <w:tcPr>
            <w:tcW w:w="1984" w:type="dxa"/>
            <w:shd w:val="clear" w:color="auto" w:fill="F2F2F2" w:themeFill="background1" w:themeFillShade="F2"/>
            <w:vAlign w:val="center"/>
          </w:tcPr>
          <w:p w14:paraId="4ACA2599" w14:textId="65EA23EE" w:rsidR="00DF77CE" w:rsidRPr="00E62175" w:rsidRDefault="00000000" w:rsidP="000A1034">
            <w:pPr>
              <w:spacing w:after="80" w:line="240" w:lineRule="auto"/>
              <w:rPr>
                <w:rFonts w:asciiTheme="majorHAnsi" w:hAnsiTheme="majorHAnsi" w:cstheme="majorHAnsi"/>
                <w:sz w:val="20"/>
                <w:szCs w:val="20"/>
              </w:rPr>
            </w:pPr>
            <w:hyperlink r:id="rId74" w:history="1">
              <w:r w:rsidR="00B348A9" w:rsidRPr="00E62175">
                <w:rPr>
                  <w:rStyle w:val="Hyperlink"/>
                  <w:rFonts w:asciiTheme="majorHAnsi" w:hAnsiTheme="majorHAnsi" w:cstheme="majorHAnsi"/>
                  <w:color w:val="auto"/>
                  <w:sz w:val="20"/>
                  <w:szCs w:val="20"/>
                </w:rPr>
                <w:t>https://aquadocs.org/handle/1834/17466</w:t>
              </w:r>
            </w:hyperlink>
            <w:r w:rsidR="00B348A9" w:rsidRPr="00E62175">
              <w:rPr>
                <w:rFonts w:asciiTheme="majorHAnsi" w:hAnsiTheme="majorHAnsi" w:cstheme="majorHAnsi"/>
                <w:sz w:val="20"/>
                <w:szCs w:val="20"/>
              </w:rPr>
              <w:t xml:space="preserve"> </w:t>
            </w:r>
          </w:p>
        </w:tc>
      </w:tr>
      <w:tr w:rsidR="00DF77CE" w:rsidRPr="00E62175" w14:paraId="7134825F" w14:textId="77777777" w:rsidTr="00DF77CE">
        <w:trPr>
          <w:jc w:val="center"/>
        </w:trPr>
        <w:tc>
          <w:tcPr>
            <w:tcW w:w="1413" w:type="dxa"/>
            <w:shd w:val="clear" w:color="auto" w:fill="F2F2F2" w:themeFill="background1" w:themeFillShade="F2"/>
            <w:vAlign w:val="center"/>
          </w:tcPr>
          <w:p w14:paraId="234FB769"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Said et al.</w:t>
            </w:r>
          </w:p>
          <w:p w14:paraId="443BED9E" w14:textId="77777777" w:rsidR="00DF77CE" w:rsidRPr="00E62175" w:rsidRDefault="00DF77CE" w:rsidP="000A1034">
            <w:pPr>
              <w:spacing w:after="80" w:line="240" w:lineRule="auto"/>
              <w:rPr>
                <w:rFonts w:asciiTheme="majorHAnsi" w:hAnsiTheme="majorHAnsi" w:cstheme="majorHAnsi"/>
                <w:sz w:val="20"/>
                <w:szCs w:val="20"/>
              </w:rPr>
            </w:pPr>
          </w:p>
        </w:tc>
        <w:tc>
          <w:tcPr>
            <w:tcW w:w="1276" w:type="dxa"/>
            <w:shd w:val="clear" w:color="auto" w:fill="F2F2F2" w:themeFill="background1" w:themeFillShade="F2"/>
            <w:vAlign w:val="center"/>
          </w:tcPr>
          <w:p w14:paraId="4A17A243"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2017</w:t>
            </w:r>
          </w:p>
        </w:tc>
        <w:tc>
          <w:tcPr>
            <w:tcW w:w="2693" w:type="dxa"/>
            <w:shd w:val="clear" w:color="auto" w:fill="F2F2F2" w:themeFill="background1" w:themeFillShade="F2"/>
            <w:vAlign w:val="center"/>
          </w:tcPr>
          <w:p w14:paraId="07B8B25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Fishing in a congested sea: What do marine protected areas imply for the future of the Maltese artisanal fleet?</w:t>
            </w:r>
          </w:p>
        </w:tc>
        <w:tc>
          <w:tcPr>
            <w:tcW w:w="1701" w:type="dxa"/>
            <w:shd w:val="clear" w:color="auto" w:fill="F2F2F2" w:themeFill="background1" w:themeFillShade="F2"/>
            <w:vAlign w:val="center"/>
          </w:tcPr>
          <w:p w14:paraId="539E90D1"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Applied Geography</w:t>
            </w:r>
          </w:p>
        </w:tc>
        <w:tc>
          <w:tcPr>
            <w:tcW w:w="1984" w:type="dxa"/>
            <w:shd w:val="clear" w:color="auto" w:fill="F2F2F2" w:themeFill="background1" w:themeFillShade="F2"/>
            <w:vAlign w:val="center"/>
          </w:tcPr>
          <w:p w14:paraId="302D6276" w14:textId="4E10B9C1" w:rsidR="00DF77CE" w:rsidRPr="00E62175" w:rsidRDefault="00000000" w:rsidP="000A1034">
            <w:pPr>
              <w:spacing w:after="80" w:line="240" w:lineRule="auto"/>
              <w:rPr>
                <w:rFonts w:asciiTheme="majorHAnsi" w:hAnsiTheme="majorHAnsi" w:cstheme="majorHAnsi"/>
                <w:sz w:val="20"/>
                <w:szCs w:val="20"/>
              </w:rPr>
            </w:pPr>
            <w:hyperlink r:id="rId75"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https://doi.org/10.1016/j.apgeog.2017.08.013</w:t>
              </w:r>
            </w:hyperlink>
          </w:p>
        </w:tc>
      </w:tr>
      <w:tr w:rsidR="00DF77CE" w:rsidRPr="00E62175" w14:paraId="2FA675B7" w14:textId="77777777" w:rsidTr="00DF77CE">
        <w:trPr>
          <w:jc w:val="center"/>
        </w:trPr>
        <w:tc>
          <w:tcPr>
            <w:tcW w:w="1413" w:type="dxa"/>
            <w:shd w:val="clear" w:color="auto" w:fill="F2F2F2" w:themeFill="background1" w:themeFillShade="F2"/>
            <w:vAlign w:val="center"/>
          </w:tcPr>
          <w:p w14:paraId="201B3F68" w14:textId="6104B246"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Shaffril</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505C3B2B"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2021</w:t>
            </w:r>
          </w:p>
        </w:tc>
        <w:tc>
          <w:tcPr>
            <w:tcW w:w="2693" w:type="dxa"/>
            <w:shd w:val="clear" w:color="auto" w:fill="F2F2F2" w:themeFill="background1" w:themeFillShade="F2"/>
            <w:vAlign w:val="center"/>
          </w:tcPr>
          <w:p w14:paraId="7D56B7E9" w14:textId="77777777"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Behavioral</w:t>
            </w:r>
            <w:proofErr w:type="spellEnd"/>
            <w:r w:rsidRPr="00E62175">
              <w:rPr>
                <w:rFonts w:asciiTheme="majorHAnsi" w:hAnsiTheme="majorHAnsi" w:cstheme="majorHAnsi"/>
                <w:color w:val="000000"/>
                <w:sz w:val="20"/>
                <w:szCs w:val="20"/>
              </w:rPr>
              <w:t xml:space="preserve"> Correlates of GPS Device Usage Among Small-Scale Fishers in Malaysia</w:t>
            </w:r>
          </w:p>
        </w:tc>
        <w:tc>
          <w:tcPr>
            <w:tcW w:w="1701" w:type="dxa"/>
            <w:shd w:val="clear" w:color="auto" w:fill="F2F2F2" w:themeFill="background1" w:themeFillShade="F2"/>
            <w:vAlign w:val="center"/>
          </w:tcPr>
          <w:p w14:paraId="02DA56F1" w14:textId="5882AA1C" w:rsidR="00DF77CE" w:rsidRPr="00E62175" w:rsidRDefault="00AE5F5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SAGE</w:t>
            </w:r>
            <w:r w:rsidR="00DF77CE" w:rsidRPr="00E62175">
              <w:rPr>
                <w:rFonts w:asciiTheme="majorHAnsi" w:hAnsiTheme="majorHAnsi" w:cstheme="majorHAnsi"/>
                <w:color w:val="000000"/>
                <w:sz w:val="20"/>
                <w:szCs w:val="20"/>
              </w:rPr>
              <w:t xml:space="preserve"> Open</w:t>
            </w:r>
          </w:p>
        </w:tc>
        <w:tc>
          <w:tcPr>
            <w:tcW w:w="1984" w:type="dxa"/>
            <w:shd w:val="clear" w:color="auto" w:fill="F2F2F2" w:themeFill="background1" w:themeFillShade="F2"/>
            <w:vAlign w:val="center"/>
          </w:tcPr>
          <w:p w14:paraId="51AA6903" w14:textId="72B30B95" w:rsidR="00DF77CE" w:rsidRPr="00E62175" w:rsidRDefault="00000000" w:rsidP="000A1034">
            <w:pPr>
              <w:spacing w:after="80" w:line="240" w:lineRule="auto"/>
              <w:rPr>
                <w:rFonts w:asciiTheme="majorHAnsi" w:hAnsiTheme="majorHAnsi" w:cstheme="majorHAnsi"/>
                <w:sz w:val="20"/>
                <w:szCs w:val="20"/>
              </w:rPr>
            </w:pPr>
            <w:hyperlink r:id="rId76" w:history="1">
              <w:r w:rsidR="00DF77CE" w:rsidRPr="00E62175">
                <w:rPr>
                  <w:rStyle w:val="Hyperlink"/>
                  <w:rFonts w:asciiTheme="majorHAnsi" w:hAnsiTheme="majorHAnsi" w:cstheme="majorHAnsi"/>
                  <w:color w:val="auto"/>
                  <w:sz w:val="20"/>
                  <w:szCs w:val="20"/>
                </w:rPr>
                <w:t>https://doi.org/10.1177/21582440211000</w:t>
              </w:r>
            </w:hyperlink>
          </w:p>
        </w:tc>
      </w:tr>
      <w:tr w:rsidR="00DF77CE" w:rsidRPr="00E62175" w14:paraId="6EDFDD21" w14:textId="77777777" w:rsidTr="00DF77CE">
        <w:trPr>
          <w:jc w:val="center"/>
        </w:trPr>
        <w:tc>
          <w:tcPr>
            <w:tcW w:w="1413" w:type="dxa"/>
            <w:shd w:val="clear" w:color="auto" w:fill="F2F2F2" w:themeFill="background1" w:themeFillShade="F2"/>
            <w:vAlign w:val="center"/>
          </w:tcPr>
          <w:p w14:paraId="09432838" w14:textId="20B3564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Sikder and Kader</w:t>
            </w:r>
          </w:p>
        </w:tc>
        <w:tc>
          <w:tcPr>
            <w:tcW w:w="1276" w:type="dxa"/>
            <w:shd w:val="clear" w:color="auto" w:fill="F2F2F2" w:themeFill="background1" w:themeFillShade="F2"/>
            <w:vAlign w:val="center"/>
          </w:tcPr>
          <w:p w14:paraId="706AA0CA"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2019</w:t>
            </w:r>
          </w:p>
        </w:tc>
        <w:tc>
          <w:tcPr>
            <w:tcW w:w="2693" w:type="dxa"/>
            <w:shd w:val="clear" w:color="auto" w:fill="F2F2F2" w:themeFill="background1" w:themeFillShade="F2"/>
            <w:vAlign w:val="center"/>
          </w:tcPr>
          <w:p w14:paraId="45A76B4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An approach to </w:t>
            </w:r>
            <w:proofErr w:type="spellStart"/>
            <w:r w:rsidRPr="00E62175">
              <w:rPr>
                <w:rFonts w:asciiTheme="majorHAnsi" w:hAnsiTheme="majorHAnsi" w:cstheme="majorHAnsi"/>
                <w:color w:val="000000"/>
                <w:sz w:val="20"/>
                <w:szCs w:val="20"/>
              </w:rPr>
              <w:t>analyzing</w:t>
            </w:r>
            <w:proofErr w:type="spellEnd"/>
            <w:r w:rsidRPr="00E62175">
              <w:rPr>
                <w:rFonts w:asciiTheme="majorHAnsi" w:hAnsiTheme="majorHAnsi" w:cstheme="majorHAnsi"/>
                <w:color w:val="000000"/>
                <w:sz w:val="20"/>
                <w:szCs w:val="20"/>
              </w:rPr>
              <w:t xml:space="preserve"> small-scale fisheries using participatory tools in </w:t>
            </w:r>
            <w:proofErr w:type="spellStart"/>
            <w:r w:rsidRPr="00E62175">
              <w:rPr>
                <w:rFonts w:asciiTheme="majorHAnsi" w:hAnsiTheme="majorHAnsi" w:cstheme="majorHAnsi"/>
                <w:color w:val="000000"/>
                <w:sz w:val="20"/>
                <w:szCs w:val="20"/>
              </w:rPr>
              <w:t>Moheshkhali</w:t>
            </w:r>
            <w:proofErr w:type="spellEnd"/>
            <w:r w:rsidRPr="00E62175">
              <w:rPr>
                <w:rFonts w:asciiTheme="majorHAnsi" w:hAnsiTheme="majorHAnsi" w:cstheme="majorHAnsi"/>
                <w:color w:val="000000"/>
                <w:sz w:val="20"/>
                <w:szCs w:val="20"/>
              </w:rPr>
              <w:t xml:space="preserve"> coastal area, Bangladesh</w:t>
            </w:r>
          </w:p>
        </w:tc>
        <w:tc>
          <w:tcPr>
            <w:tcW w:w="1701" w:type="dxa"/>
            <w:shd w:val="clear" w:color="auto" w:fill="F2F2F2" w:themeFill="background1" w:themeFillShade="F2"/>
            <w:vAlign w:val="center"/>
          </w:tcPr>
          <w:p w14:paraId="12175D36" w14:textId="50D81934"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International Journal of Fisheries and Aquatic Studies</w:t>
            </w:r>
          </w:p>
        </w:tc>
        <w:tc>
          <w:tcPr>
            <w:tcW w:w="1984" w:type="dxa"/>
            <w:shd w:val="clear" w:color="auto" w:fill="F2F2F2" w:themeFill="background1" w:themeFillShade="F2"/>
            <w:vAlign w:val="center"/>
          </w:tcPr>
          <w:p w14:paraId="255FA0D5" w14:textId="6E27E7EE" w:rsidR="00DF77CE" w:rsidRPr="00E62175" w:rsidRDefault="00000000" w:rsidP="000A1034">
            <w:pPr>
              <w:spacing w:after="80" w:line="240" w:lineRule="auto"/>
              <w:rPr>
                <w:rFonts w:asciiTheme="majorHAnsi" w:hAnsiTheme="majorHAnsi" w:cstheme="majorHAnsi"/>
                <w:sz w:val="20"/>
                <w:szCs w:val="20"/>
              </w:rPr>
            </w:pPr>
            <w:hyperlink r:id="rId77" w:history="1">
              <w:r w:rsidR="00651D94" w:rsidRPr="00E62175">
                <w:rPr>
                  <w:rStyle w:val="Hyperlink"/>
                  <w:rFonts w:asciiTheme="majorHAnsi" w:hAnsiTheme="majorHAnsi" w:cstheme="majorHAnsi"/>
                  <w:color w:val="auto"/>
                  <w:sz w:val="20"/>
                  <w:szCs w:val="20"/>
                </w:rPr>
                <w:t>https://www.fisheriesjournal.com/archives/?year=2019&amp;vol=7&amp;issue=3&amp;part=A&amp;ArticleId=1865</w:t>
              </w:r>
            </w:hyperlink>
            <w:r w:rsidR="00651D94" w:rsidRPr="00E62175">
              <w:rPr>
                <w:rFonts w:asciiTheme="majorHAnsi" w:hAnsiTheme="majorHAnsi" w:cstheme="majorHAnsi"/>
                <w:sz w:val="20"/>
                <w:szCs w:val="20"/>
              </w:rPr>
              <w:t xml:space="preserve"> </w:t>
            </w:r>
          </w:p>
        </w:tc>
      </w:tr>
      <w:tr w:rsidR="00DF77CE" w:rsidRPr="00E62175" w14:paraId="0238BC3D" w14:textId="77777777" w:rsidTr="00DF77CE">
        <w:trPr>
          <w:jc w:val="center"/>
        </w:trPr>
        <w:tc>
          <w:tcPr>
            <w:tcW w:w="1413" w:type="dxa"/>
            <w:shd w:val="clear" w:color="auto" w:fill="F2F2F2" w:themeFill="background1" w:themeFillShade="F2"/>
            <w:vAlign w:val="center"/>
          </w:tcPr>
          <w:p w14:paraId="1D33228B" w14:textId="61CC23D2" w:rsidR="00DF77CE" w:rsidRPr="00E62175" w:rsidRDefault="00DF77CE" w:rsidP="000A1034">
            <w:pPr>
              <w:spacing w:after="80" w:line="240" w:lineRule="auto"/>
              <w:rPr>
                <w:rFonts w:asciiTheme="majorHAnsi" w:hAnsiTheme="majorHAnsi" w:cstheme="majorHAnsi"/>
                <w:sz w:val="20"/>
                <w:szCs w:val="20"/>
              </w:rPr>
            </w:pPr>
            <w:proofErr w:type="spellStart"/>
            <w:r w:rsidRPr="00E62175">
              <w:rPr>
                <w:rFonts w:asciiTheme="majorHAnsi" w:hAnsiTheme="majorHAnsi" w:cstheme="majorHAnsi"/>
                <w:color w:val="000000"/>
                <w:sz w:val="20"/>
                <w:szCs w:val="20"/>
              </w:rPr>
              <w:t>Teh</w:t>
            </w:r>
            <w:proofErr w:type="spellEnd"/>
            <w:r w:rsidRPr="00E62175" w:rsidDel="004313D9">
              <w:rPr>
                <w:rFonts w:asciiTheme="majorHAnsi" w:hAnsiTheme="majorHAnsi" w:cstheme="majorHAnsi"/>
                <w:color w:val="000000"/>
                <w:sz w:val="20"/>
                <w:szCs w:val="20"/>
              </w:rPr>
              <w:t xml:space="preserve"> </w:t>
            </w:r>
            <w:r w:rsidRPr="00E62175">
              <w:rPr>
                <w:rFonts w:asciiTheme="majorHAnsi" w:hAnsiTheme="majorHAnsi" w:cstheme="majorHAnsi"/>
                <w:color w:val="000000"/>
                <w:sz w:val="20"/>
                <w:szCs w:val="20"/>
              </w:rPr>
              <w:t>and Pauly</w:t>
            </w:r>
          </w:p>
        </w:tc>
        <w:tc>
          <w:tcPr>
            <w:tcW w:w="1276" w:type="dxa"/>
            <w:shd w:val="clear" w:color="auto" w:fill="F2F2F2" w:themeFill="background1" w:themeFillShade="F2"/>
            <w:vAlign w:val="center"/>
          </w:tcPr>
          <w:p w14:paraId="4DC0E32C"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2018</w:t>
            </w:r>
          </w:p>
        </w:tc>
        <w:tc>
          <w:tcPr>
            <w:tcW w:w="2693" w:type="dxa"/>
            <w:shd w:val="clear" w:color="auto" w:fill="F2F2F2" w:themeFill="background1" w:themeFillShade="F2"/>
            <w:vAlign w:val="center"/>
          </w:tcPr>
          <w:p w14:paraId="7BD7DD0E"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Who Brings in the Fish? The Relative Contribution of Small-Scale and Industrial Fisheries to Food Security in Southeast Asia</w:t>
            </w:r>
          </w:p>
        </w:tc>
        <w:tc>
          <w:tcPr>
            <w:tcW w:w="1701" w:type="dxa"/>
            <w:shd w:val="clear" w:color="auto" w:fill="F2F2F2" w:themeFill="background1" w:themeFillShade="F2"/>
            <w:vAlign w:val="center"/>
          </w:tcPr>
          <w:p w14:paraId="23486CA1"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Frontiers in Marine Science</w:t>
            </w:r>
          </w:p>
        </w:tc>
        <w:tc>
          <w:tcPr>
            <w:tcW w:w="1984" w:type="dxa"/>
            <w:shd w:val="clear" w:color="auto" w:fill="F2F2F2" w:themeFill="background1" w:themeFillShade="F2"/>
            <w:vAlign w:val="center"/>
          </w:tcPr>
          <w:p w14:paraId="33684FC2" w14:textId="23A8045A" w:rsidR="00DF77CE" w:rsidRPr="00E62175" w:rsidRDefault="00000000" w:rsidP="000A1034">
            <w:pPr>
              <w:spacing w:after="80" w:line="240" w:lineRule="auto"/>
              <w:rPr>
                <w:rFonts w:asciiTheme="majorHAnsi" w:hAnsiTheme="majorHAnsi" w:cstheme="majorHAnsi"/>
                <w:sz w:val="20"/>
                <w:szCs w:val="20"/>
              </w:rPr>
            </w:pPr>
            <w:hyperlink r:id="rId78" w:history="1">
              <w:r w:rsidR="00DF77CE" w:rsidRPr="00E62175">
                <w:rPr>
                  <w:rStyle w:val="Hyperlink"/>
                  <w:rFonts w:asciiTheme="majorHAnsi" w:hAnsiTheme="majorHAnsi" w:cstheme="majorHAnsi"/>
                  <w:color w:val="auto"/>
                  <w:sz w:val="20"/>
                  <w:szCs w:val="20"/>
                </w:rPr>
                <w:t>https://doi.org/10.3389/fmars.2018.00044</w:t>
              </w:r>
            </w:hyperlink>
          </w:p>
        </w:tc>
      </w:tr>
      <w:tr w:rsidR="00DF77CE" w:rsidRPr="00E62175" w14:paraId="6F11DB30" w14:textId="77777777" w:rsidTr="00DF77CE">
        <w:trPr>
          <w:jc w:val="center"/>
        </w:trPr>
        <w:tc>
          <w:tcPr>
            <w:tcW w:w="1413" w:type="dxa"/>
            <w:shd w:val="clear" w:color="auto" w:fill="F2F2F2" w:themeFill="background1" w:themeFillShade="F2"/>
            <w:vAlign w:val="center"/>
          </w:tcPr>
          <w:p w14:paraId="559A33F8" w14:textId="77777777" w:rsidR="00DF77CE" w:rsidRPr="00E62175" w:rsidRDefault="00DF77CE" w:rsidP="000A1034">
            <w:pPr>
              <w:spacing w:after="80" w:line="240" w:lineRule="auto"/>
              <w:rPr>
                <w:rFonts w:asciiTheme="majorHAnsi" w:hAnsiTheme="majorHAnsi" w:cstheme="majorHAnsi"/>
                <w:sz w:val="20"/>
                <w:szCs w:val="20"/>
              </w:rPr>
            </w:pPr>
            <w:proofErr w:type="spellStart"/>
            <w:r w:rsidRPr="00E62175">
              <w:rPr>
                <w:rFonts w:asciiTheme="majorHAnsi" w:hAnsiTheme="majorHAnsi" w:cstheme="majorHAnsi"/>
                <w:color w:val="000000"/>
                <w:sz w:val="20"/>
                <w:szCs w:val="20"/>
              </w:rPr>
              <w:lastRenderedPageBreak/>
              <w:t>Teh</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17C899B3"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2012</w:t>
            </w:r>
          </w:p>
        </w:tc>
        <w:tc>
          <w:tcPr>
            <w:tcW w:w="2693" w:type="dxa"/>
            <w:shd w:val="clear" w:color="auto" w:fill="F2F2F2" w:themeFill="background1" w:themeFillShade="F2"/>
            <w:vAlign w:val="center"/>
          </w:tcPr>
          <w:p w14:paraId="05BD2207"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Preferred Resource Spaces and Fisher Flexibility: Implications for Spatial Management of Small-Scale Fisheries</w:t>
            </w:r>
          </w:p>
        </w:tc>
        <w:tc>
          <w:tcPr>
            <w:tcW w:w="1701" w:type="dxa"/>
            <w:shd w:val="clear" w:color="auto" w:fill="F2F2F2" w:themeFill="background1" w:themeFillShade="F2"/>
            <w:vAlign w:val="center"/>
          </w:tcPr>
          <w:p w14:paraId="43CF0A49" w14:textId="1C616EA9"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Human Ecology</w:t>
            </w:r>
          </w:p>
        </w:tc>
        <w:tc>
          <w:tcPr>
            <w:tcW w:w="1984" w:type="dxa"/>
            <w:shd w:val="clear" w:color="auto" w:fill="F2F2F2" w:themeFill="background1" w:themeFillShade="F2"/>
            <w:vAlign w:val="center"/>
          </w:tcPr>
          <w:p w14:paraId="78CA5EA5" w14:textId="377D1802" w:rsidR="00DF77CE" w:rsidRPr="00E62175" w:rsidRDefault="00000000" w:rsidP="000A1034">
            <w:pPr>
              <w:spacing w:after="80" w:line="240" w:lineRule="auto"/>
              <w:rPr>
                <w:rFonts w:asciiTheme="majorHAnsi" w:hAnsiTheme="majorHAnsi" w:cstheme="majorHAnsi"/>
                <w:sz w:val="20"/>
                <w:szCs w:val="20"/>
              </w:rPr>
            </w:pPr>
            <w:hyperlink r:id="rId79" w:history="1">
              <w:r w:rsidR="001C55DD" w:rsidRPr="00E62175">
                <w:rPr>
                  <w:rStyle w:val="Hyperlink"/>
                  <w:rFonts w:asciiTheme="majorHAnsi" w:hAnsiTheme="majorHAnsi" w:cstheme="majorHAnsi"/>
                  <w:color w:val="auto"/>
                  <w:sz w:val="20"/>
                  <w:szCs w:val="20"/>
                </w:rPr>
                <w:t>https://link.springer.com/article/10.1007/s10745-012-9464-9</w:t>
              </w:r>
            </w:hyperlink>
            <w:r w:rsidR="001C55DD" w:rsidRPr="00E62175">
              <w:rPr>
                <w:rFonts w:asciiTheme="majorHAnsi" w:hAnsiTheme="majorHAnsi" w:cstheme="majorHAnsi"/>
                <w:sz w:val="20"/>
                <w:szCs w:val="20"/>
              </w:rPr>
              <w:t xml:space="preserve"> </w:t>
            </w:r>
          </w:p>
        </w:tc>
      </w:tr>
      <w:tr w:rsidR="00DF77CE" w:rsidRPr="00E62175" w14:paraId="2B91D5FC" w14:textId="77777777" w:rsidTr="00DF77CE">
        <w:trPr>
          <w:jc w:val="center"/>
        </w:trPr>
        <w:tc>
          <w:tcPr>
            <w:tcW w:w="1413" w:type="dxa"/>
            <w:shd w:val="clear" w:color="auto" w:fill="F2F2F2" w:themeFill="background1" w:themeFillShade="F2"/>
            <w:vAlign w:val="center"/>
          </w:tcPr>
          <w:p w14:paraId="39FC3F52" w14:textId="3CB90E16"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Thoya er al.</w:t>
            </w:r>
          </w:p>
        </w:tc>
        <w:tc>
          <w:tcPr>
            <w:tcW w:w="1276" w:type="dxa"/>
            <w:shd w:val="clear" w:color="auto" w:fill="F2F2F2" w:themeFill="background1" w:themeFillShade="F2"/>
            <w:vAlign w:val="center"/>
          </w:tcPr>
          <w:p w14:paraId="1D16123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2020</w:t>
            </w:r>
          </w:p>
        </w:tc>
        <w:tc>
          <w:tcPr>
            <w:tcW w:w="2693" w:type="dxa"/>
            <w:shd w:val="clear" w:color="auto" w:fill="F2F2F2" w:themeFill="background1" w:themeFillShade="F2"/>
            <w:vAlign w:val="center"/>
          </w:tcPr>
          <w:p w14:paraId="72C6AC1D"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 xml:space="preserve">Spatial patterns and environmental risks of </w:t>
            </w:r>
            <w:proofErr w:type="spellStart"/>
            <w:r w:rsidRPr="00E62175">
              <w:rPr>
                <w:rFonts w:asciiTheme="majorHAnsi" w:hAnsiTheme="majorHAnsi" w:cstheme="majorHAnsi"/>
                <w:color w:val="000000"/>
                <w:sz w:val="20"/>
                <w:szCs w:val="20"/>
              </w:rPr>
              <w:t>ringnet</w:t>
            </w:r>
            <w:proofErr w:type="spellEnd"/>
            <w:r w:rsidRPr="00E62175">
              <w:rPr>
                <w:rFonts w:asciiTheme="majorHAnsi" w:hAnsiTheme="majorHAnsi" w:cstheme="majorHAnsi"/>
                <w:color w:val="000000"/>
                <w:sz w:val="20"/>
                <w:szCs w:val="20"/>
              </w:rPr>
              <w:t xml:space="preserve"> fishing along the Kenyan coast</w:t>
            </w:r>
          </w:p>
        </w:tc>
        <w:tc>
          <w:tcPr>
            <w:tcW w:w="1701" w:type="dxa"/>
            <w:shd w:val="clear" w:color="auto" w:fill="F2F2F2" w:themeFill="background1" w:themeFillShade="F2"/>
            <w:vAlign w:val="center"/>
          </w:tcPr>
          <w:p w14:paraId="4AC5BB56"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African Journal of Marine Science</w:t>
            </w:r>
          </w:p>
        </w:tc>
        <w:tc>
          <w:tcPr>
            <w:tcW w:w="1984" w:type="dxa"/>
            <w:shd w:val="clear" w:color="auto" w:fill="F2F2F2" w:themeFill="background1" w:themeFillShade="F2"/>
            <w:vAlign w:val="center"/>
          </w:tcPr>
          <w:p w14:paraId="7BFCE555" w14:textId="680038B8" w:rsidR="00DF77CE" w:rsidRPr="00E62175" w:rsidRDefault="00000000" w:rsidP="000A1034">
            <w:pPr>
              <w:spacing w:after="80" w:line="240" w:lineRule="auto"/>
              <w:rPr>
                <w:rFonts w:asciiTheme="majorHAnsi" w:hAnsiTheme="majorHAnsi" w:cstheme="majorHAnsi"/>
                <w:sz w:val="20"/>
                <w:szCs w:val="20"/>
              </w:rPr>
            </w:pPr>
            <w:hyperlink r:id="rId80" w:history="1">
              <w:r w:rsidR="00DF77CE" w:rsidRPr="00E62175">
                <w:rPr>
                  <w:rStyle w:val="Hyperlink"/>
                  <w:rFonts w:asciiTheme="majorHAnsi" w:hAnsiTheme="majorHAnsi" w:cstheme="majorHAnsi"/>
                  <w:color w:val="auto"/>
                  <w:sz w:val="20"/>
                  <w:szCs w:val="20"/>
                </w:rPr>
                <w:t>https://doi.org/10.2989/1814232X.2019.1705392</w:t>
              </w:r>
            </w:hyperlink>
          </w:p>
        </w:tc>
      </w:tr>
      <w:tr w:rsidR="00DF77CE" w:rsidRPr="00E62175" w14:paraId="4B782573" w14:textId="77777777" w:rsidTr="00DF77CE">
        <w:trPr>
          <w:jc w:val="center"/>
        </w:trPr>
        <w:tc>
          <w:tcPr>
            <w:tcW w:w="1413" w:type="dxa"/>
            <w:shd w:val="clear" w:color="auto" w:fill="F2F2F2" w:themeFill="background1" w:themeFillShade="F2"/>
            <w:vAlign w:val="center"/>
          </w:tcPr>
          <w:p w14:paraId="14CAFA91"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Torres-Irineo et al.</w:t>
            </w:r>
          </w:p>
        </w:tc>
        <w:tc>
          <w:tcPr>
            <w:tcW w:w="1276" w:type="dxa"/>
            <w:shd w:val="clear" w:color="auto" w:fill="F2F2F2" w:themeFill="background1" w:themeFillShade="F2"/>
            <w:vAlign w:val="center"/>
          </w:tcPr>
          <w:p w14:paraId="49FB543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2021</w:t>
            </w:r>
          </w:p>
        </w:tc>
        <w:tc>
          <w:tcPr>
            <w:tcW w:w="2693" w:type="dxa"/>
            <w:shd w:val="clear" w:color="auto" w:fill="F2F2F2" w:themeFill="background1" w:themeFillShade="F2"/>
            <w:vAlign w:val="center"/>
          </w:tcPr>
          <w:p w14:paraId="49DB472E" w14:textId="77777777" w:rsidR="00DF77CE" w:rsidRPr="00E62175" w:rsidRDefault="00DF77CE" w:rsidP="000A1034">
            <w:pPr>
              <w:spacing w:after="80" w:line="240" w:lineRule="auto"/>
              <w:rPr>
                <w:rFonts w:asciiTheme="majorHAnsi" w:hAnsiTheme="majorHAnsi" w:cstheme="majorHAnsi"/>
                <w:color w:val="000000"/>
                <w:sz w:val="20"/>
                <w:szCs w:val="20"/>
              </w:rPr>
            </w:pPr>
            <w:proofErr w:type="spellStart"/>
            <w:r w:rsidRPr="00E62175">
              <w:rPr>
                <w:rFonts w:asciiTheme="majorHAnsi" w:hAnsiTheme="majorHAnsi" w:cstheme="majorHAnsi"/>
                <w:color w:val="000000"/>
                <w:sz w:val="20"/>
                <w:szCs w:val="20"/>
              </w:rPr>
              <w:t>Spatio</w:t>
            </w:r>
            <w:proofErr w:type="spellEnd"/>
            <w:r w:rsidRPr="00E62175">
              <w:rPr>
                <w:rFonts w:asciiTheme="majorHAnsi" w:hAnsiTheme="majorHAnsi" w:cstheme="majorHAnsi"/>
                <w:color w:val="000000"/>
                <w:sz w:val="20"/>
                <w:szCs w:val="20"/>
              </w:rPr>
              <w:t>-Temporal Determination of Small-Scale Vessels’ Fishing Grounds Using a Vessel Monitoring System in the Southeastern Gulf of Mexico</w:t>
            </w:r>
          </w:p>
        </w:tc>
        <w:tc>
          <w:tcPr>
            <w:tcW w:w="1701" w:type="dxa"/>
            <w:shd w:val="clear" w:color="auto" w:fill="F2F2F2" w:themeFill="background1" w:themeFillShade="F2"/>
            <w:vAlign w:val="center"/>
          </w:tcPr>
          <w:p w14:paraId="7C469130"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Frontiers in Marine Science</w:t>
            </w:r>
          </w:p>
        </w:tc>
        <w:tc>
          <w:tcPr>
            <w:tcW w:w="1984" w:type="dxa"/>
            <w:shd w:val="clear" w:color="auto" w:fill="F2F2F2" w:themeFill="background1" w:themeFillShade="F2"/>
            <w:vAlign w:val="center"/>
          </w:tcPr>
          <w:p w14:paraId="4E04D66E" w14:textId="6B8CD23E" w:rsidR="00DF77CE" w:rsidRPr="00E62175" w:rsidRDefault="00000000" w:rsidP="000A1034">
            <w:pPr>
              <w:spacing w:after="80" w:line="240" w:lineRule="auto"/>
              <w:rPr>
                <w:rFonts w:asciiTheme="majorHAnsi" w:hAnsiTheme="majorHAnsi" w:cstheme="majorHAnsi"/>
                <w:sz w:val="20"/>
                <w:szCs w:val="20"/>
              </w:rPr>
            </w:pPr>
            <w:hyperlink r:id="rId81" w:history="1">
              <w:r w:rsidR="00DF77CE" w:rsidRPr="00E62175">
                <w:rPr>
                  <w:rStyle w:val="Hyperlink"/>
                  <w:rFonts w:asciiTheme="majorHAnsi" w:hAnsiTheme="majorHAnsi" w:cstheme="majorHAnsi"/>
                  <w:color w:val="auto"/>
                  <w:sz w:val="20"/>
                  <w:szCs w:val="20"/>
                </w:rPr>
                <w:t>https://doi.org/10.3389/fmars.2021.643318</w:t>
              </w:r>
            </w:hyperlink>
          </w:p>
        </w:tc>
      </w:tr>
      <w:tr w:rsidR="00DF77CE" w:rsidRPr="00E62175" w14:paraId="3B87DFBE" w14:textId="77777777" w:rsidTr="00DF77CE">
        <w:trPr>
          <w:jc w:val="center"/>
        </w:trPr>
        <w:tc>
          <w:tcPr>
            <w:tcW w:w="1413" w:type="dxa"/>
            <w:shd w:val="clear" w:color="auto" w:fill="F2F2F2" w:themeFill="background1" w:themeFillShade="F2"/>
            <w:vAlign w:val="center"/>
          </w:tcPr>
          <w:p w14:paraId="5B4180F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Turner et al.</w:t>
            </w:r>
          </w:p>
        </w:tc>
        <w:tc>
          <w:tcPr>
            <w:tcW w:w="1276" w:type="dxa"/>
            <w:shd w:val="clear" w:color="auto" w:fill="F2F2F2" w:themeFill="background1" w:themeFillShade="F2"/>
            <w:vAlign w:val="center"/>
          </w:tcPr>
          <w:p w14:paraId="7AFE96C4"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2015</w:t>
            </w:r>
          </w:p>
        </w:tc>
        <w:tc>
          <w:tcPr>
            <w:tcW w:w="2693" w:type="dxa"/>
            <w:shd w:val="clear" w:color="auto" w:fill="F2F2F2" w:themeFill="background1" w:themeFillShade="F2"/>
            <w:vAlign w:val="center"/>
          </w:tcPr>
          <w:p w14:paraId="13EADF22"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Mapping inshore fisheries: comparing observed and perceived distributions of pot fishing activity in Northumberland.</w:t>
            </w:r>
          </w:p>
        </w:tc>
        <w:tc>
          <w:tcPr>
            <w:tcW w:w="1701" w:type="dxa"/>
            <w:shd w:val="clear" w:color="auto" w:fill="F2F2F2" w:themeFill="background1" w:themeFillShade="F2"/>
            <w:vAlign w:val="center"/>
          </w:tcPr>
          <w:p w14:paraId="347ECDA1"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Marine Policy</w:t>
            </w:r>
          </w:p>
        </w:tc>
        <w:tc>
          <w:tcPr>
            <w:tcW w:w="1984" w:type="dxa"/>
            <w:shd w:val="clear" w:color="auto" w:fill="F2F2F2" w:themeFill="background1" w:themeFillShade="F2"/>
            <w:vAlign w:val="center"/>
          </w:tcPr>
          <w:p w14:paraId="3BDCD714" w14:textId="3B9820A9" w:rsidR="00DF77CE" w:rsidRPr="00E62175" w:rsidRDefault="00000000" w:rsidP="000A1034">
            <w:pPr>
              <w:spacing w:after="80" w:line="240" w:lineRule="auto"/>
              <w:rPr>
                <w:rFonts w:asciiTheme="majorHAnsi" w:hAnsiTheme="majorHAnsi" w:cstheme="majorHAnsi"/>
                <w:sz w:val="20"/>
                <w:szCs w:val="20"/>
              </w:rPr>
            </w:pPr>
            <w:hyperlink r:id="rId82"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https://doi.org/10.1016/j.marpol.2014.08.005</w:t>
              </w:r>
            </w:hyperlink>
          </w:p>
        </w:tc>
      </w:tr>
      <w:tr w:rsidR="00DF77CE" w:rsidRPr="00E62175" w14:paraId="07ECA6B1" w14:textId="77777777" w:rsidTr="00DF77CE">
        <w:trPr>
          <w:jc w:val="center"/>
        </w:trPr>
        <w:tc>
          <w:tcPr>
            <w:tcW w:w="1413" w:type="dxa"/>
            <w:shd w:val="clear" w:color="auto" w:fill="F2F2F2" w:themeFill="background1" w:themeFillShade="F2"/>
            <w:vAlign w:val="center"/>
          </w:tcPr>
          <w:p w14:paraId="669F5AA8" w14:textId="77777777" w:rsidR="00DF77CE" w:rsidRPr="00E62175" w:rsidRDefault="00DF77CE" w:rsidP="000A1034">
            <w:pPr>
              <w:spacing w:after="80" w:line="240" w:lineRule="auto"/>
              <w:rPr>
                <w:rFonts w:asciiTheme="majorHAnsi" w:hAnsiTheme="majorHAnsi" w:cstheme="majorHAnsi"/>
                <w:sz w:val="20"/>
                <w:szCs w:val="20"/>
              </w:rPr>
            </w:pPr>
            <w:proofErr w:type="spellStart"/>
            <w:r w:rsidRPr="00E62175">
              <w:rPr>
                <w:rFonts w:asciiTheme="majorHAnsi" w:hAnsiTheme="majorHAnsi" w:cstheme="majorHAnsi"/>
                <w:color w:val="000000"/>
                <w:sz w:val="20"/>
                <w:szCs w:val="20"/>
              </w:rPr>
              <w:t>Tzanatos</w:t>
            </w:r>
            <w:proofErr w:type="spellEnd"/>
            <w:r w:rsidRPr="00E62175">
              <w:rPr>
                <w:rFonts w:asciiTheme="majorHAnsi" w:hAnsiTheme="majorHAnsi" w:cstheme="majorHAnsi"/>
                <w:color w:val="000000"/>
                <w:sz w:val="20"/>
                <w:szCs w:val="20"/>
              </w:rPr>
              <w:t xml:space="preserve"> et al.</w:t>
            </w:r>
          </w:p>
        </w:tc>
        <w:tc>
          <w:tcPr>
            <w:tcW w:w="1276" w:type="dxa"/>
            <w:shd w:val="clear" w:color="auto" w:fill="F2F2F2" w:themeFill="background1" w:themeFillShade="F2"/>
            <w:vAlign w:val="center"/>
          </w:tcPr>
          <w:p w14:paraId="0A65C8AF"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2006</w:t>
            </w:r>
          </w:p>
        </w:tc>
        <w:tc>
          <w:tcPr>
            <w:tcW w:w="2693" w:type="dxa"/>
            <w:shd w:val="clear" w:color="auto" w:fill="F2F2F2" w:themeFill="background1" w:themeFillShade="F2"/>
            <w:vAlign w:val="center"/>
          </w:tcPr>
          <w:p w14:paraId="7DD09964"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Principal socio-economic characteristics of the Greek small-scale coastal fishermen</w:t>
            </w:r>
          </w:p>
        </w:tc>
        <w:tc>
          <w:tcPr>
            <w:tcW w:w="1701" w:type="dxa"/>
            <w:shd w:val="clear" w:color="auto" w:fill="F2F2F2" w:themeFill="background1" w:themeFillShade="F2"/>
            <w:vAlign w:val="center"/>
          </w:tcPr>
          <w:p w14:paraId="46999DE5"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Ocean and Coastal Management</w:t>
            </w:r>
          </w:p>
        </w:tc>
        <w:tc>
          <w:tcPr>
            <w:tcW w:w="1984" w:type="dxa"/>
            <w:shd w:val="clear" w:color="auto" w:fill="F2F2F2" w:themeFill="background1" w:themeFillShade="F2"/>
            <w:vAlign w:val="center"/>
          </w:tcPr>
          <w:p w14:paraId="74B3789D" w14:textId="5629D6C0" w:rsidR="00DF77CE" w:rsidRPr="00E62175" w:rsidRDefault="00000000" w:rsidP="000A1034">
            <w:pPr>
              <w:spacing w:after="80" w:line="240" w:lineRule="auto"/>
              <w:rPr>
                <w:rFonts w:asciiTheme="majorHAnsi" w:hAnsiTheme="majorHAnsi" w:cstheme="majorHAnsi"/>
                <w:sz w:val="20"/>
                <w:szCs w:val="20"/>
              </w:rPr>
            </w:pPr>
            <w:hyperlink r:id="rId83" w:tgtFrame="_blank" w:tooltip="Persistent link using digital object identifier" w:history="1">
              <w:r w:rsidR="00DF77CE" w:rsidRPr="00E62175">
                <w:rPr>
                  <w:rStyle w:val="Hyperlink"/>
                  <w:rFonts w:asciiTheme="majorHAnsi" w:hAnsiTheme="majorHAnsi" w:cstheme="majorHAnsi"/>
                  <w:color w:val="auto"/>
                  <w:sz w:val="20"/>
                  <w:szCs w:val="20"/>
                </w:rPr>
                <w:t>https://doi.org/10.1016/j.ocecoaman.2006.04.002</w:t>
              </w:r>
            </w:hyperlink>
          </w:p>
        </w:tc>
      </w:tr>
      <w:tr w:rsidR="00DF77CE" w:rsidRPr="00E62175" w14:paraId="6FDC433D" w14:textId="77777777" w:rsidTr="00DF77CE">
        <w:trPr>
          <w:jc w:val="center"/>
        </w:trPr>
        <w:tc>
          <w:tcPr>
            <w:tcW w:w="1413" w:type="dxa"/>
            <w:shd w:val="clear" w:color="auto" w:fill="F2F2F2" w:themeFill="background1" w:themeFillShade="F2"/>
            <w:vAlign w:val="center"/>
          </w:tcPr>
          <w:p w14:paraId="155F01E8" w14:textId="55FB1A8E"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Wanyonyi et al.</w:t>
            </w:r>
          </w:p>
        </w:tc>
        <w:tc>
          <w:tcPr>
            <w:tcW w:w="1276" w:type="dxa"/>
            <w:shd w:val="clear" w:color="auto" w:fill="F2F2F2" w:themeFill="background1" w:themeFillShade="F2"/>
            <w:vAlign w:val="center"/>
          </w:tcPr>
          <w:p w14:paraId="78D8DA13"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2017</w:t>
            </w:r>
          </w:p>
        </w:tc>
        <w:tc>
          <w:tcPr>
            <w:tcW w:w="2693" w:type="dxa"/>
            <w:shd w:val="clear" w:color="auto" w:fill="F2F2F2" w:themeFill="background1" w:themeFillShade="F2"/>
            <w:vAlign w:val="center"/>
          </w:tcPr>
          <w:p w14:paraId="3232FEF8" w14:textId="77777777"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Factors influencing migrant fisher access to fishing grounds</w:t>
            </w:r>
          </w:p>
        </w:tc>
        <w:tc>
          <w:tcPr>
            <w:tcW w:w="1701" w:type="dxa"/>
            <w:shd w:val="clear" w:color="auto" w:fill="F2F2F2" w:themeFill="background1" w:themeFillShade="F2"/>
            <w:vAlign w:val="center"/>
          </w:tcPr>
          <w:p w14:paraId="696C3181" w14:textId="7E6BEE5E" w:rsidR="00DF77CE" w:rsidRPr="00E62175" w:rsidRDefault="005A374D"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Western Indian Ocean Journal of Marine Science</w:t>
            </w:r>
          </w:p>
        </w:tc>
        <w:tc>
          <w:tcPr>
            <w:tcW w:w="1984" w:type="dxa"/>
            <w:shd w:val="clear" w:color="auto" w:fill="F2F2F2" w:themeFill="background1" w:themeFillShade="F2"/>
            <w:vAlign w:val="center"/>
          </w:tcPr>
          <w:p w14:paraId="76B411A7" w14:textId="24E8867D" w:rsidR="00DF77CE" w:rsidRPr="00E62175" w:rsidRDefault="00000000" w:rsidP="000A1034">
            <w:pPr>
              <w:spacing w:after="80" w:line="240" w:lineRule="auto"/>
              <w:rPr>
                <w:rFonts w:asciiTheme="majorHAnsi" w:hAnsiTheme="majorHAnsi" w:cstheme="majorHAnsi"/>
                <w:sz w:val="20"/>
                <w:szCs w:val="20"/>
              </w:rPr>
            </w:pPr>
            <w:hyperlink r:id="rId84" w:history="1">
              <w:r w:rsidR="00E3579D" w:rsidRPr="00E62175">
                <w:rPr>
                  <w:rStyle w:val="Hyperlink"/>
                  <w:rFonts w:asciiTheme="majorHAnsi" w:hAnsiTheme="majorHAnsi" w:cstheme="majorHAnsi"/>
                  <w:color w:val="auto"/>
                  <w:sz w:val="20"/>
                  <w:szCs w:val="20"/>
                </w:rPr>
                <w:t>https://www.ajol.info/index.php/wiojms/article/view/166409</w:t>
              </w:r>
            </w:hyperlink>
            <w:r w:rsidR="00E3579D" w:rsidRPr="00E62175">
              <w:rPr>
                <w:rFonts w:asciiTheme="majorHAnsi" w:hAnsiTheme="majorHAnsi" w:cstheme="majorHAnsi"/>
                <w:sz w:val="20"/>
                <w:szCs w:val="20"/>
              </w:rPr>
              <w:t xml:space="preserve"> </w:t>
            </w:r>
          </w:p>
        </w:tc>
      </w:tr>
      <w:tr w:rsidR="00DF77CE" w:rsidRPr="00E62175" w14:paraId="4A90A18C" w14:textId="77777777" w:rsidTr="00DF77CE">
        <w:trPr>
          <w:jc w:val="center"/>
        </w:trPr>
        <w:tc>
          <w:tcPr>
            <w:tcW w:w="1413" w:type="dxa"/>
            <w:shd w:val="clear" w:color="auto" w:fill="F2F2F2" w:themeFill="background1" w:themeFillShade="F2"/>
            <w:vAlign w:val="center"/>
          </w:tcPr>
          <w:p w14:paraId="286A019B" w14:textId="32B51AE8" w:rsidR="00DF77CE" w:rsidRPr="00E62175" w:rsidRDefault="00DF77CE" w:rsidP="000A1034">
            <w:pPr>
              <w:spacing w:after="80" w:line="240" w:lineRule="auto"/>
              <w:rPr>
                <w:rFonts w:asciiTheme="majorHAnsi" w:hAnsiTheme="majorHAnsi" w:cstheme="majorHAnsi"/>
                <w:color w:val="000000"/>
                <w:sz w:val="20"/>
                <w:szCs w:val="20"/>
              </w:rPr>
            </w:pPr>
            <w:r w:rsidRPr="00E62175">
              <w:rPr>
                <w:rFonts w:asciiTheme="majorHAnsi" w:hAnsiTheme="majorHAnsi" w:cstheme="majorHAnsi"/>
                <w:color w:val="000000"/>
                <w:sz w:val="20"/>
                <w:szCs w:val="20"/>
              </w:rPr>
              <w:t>Woodhead et al.</w:t>
            </w:r>
          </w:p>
        </w:tc>
        <w:tc>
          <w:tcPr>
            <w:tcW w:w="1276" w:type="dxa"/>
            <w:shd w:val="clear" w:color="auto" w:fill="F2F2F2" w:themeFill="background1" w:themeFillShade="F2"/>
            <w:vAlign w:val="center"/>
          </w:tcPr>
          <w:p w14:paraId="05CC5846"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2021</w:t>
            </w:r>
          </w:p>
        </w:tc>
        <w:tc>
          <w:tcPr>
            <w:tcW w:w="2693" w:type="dxa"/>
            <w:shd w:val="clear" w:color="auto" w:fill="F2F2F2" w:themeFill="background1" w:themeFillShade="F2"/>
            <w:vAlign w:val="center"/>
          </w:tcPr>
          <w:p w14:paraId="0B633B6B"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Fishers perceptions of ecosystem service change associated with climate-disturbed coral reefs</w:t>
            </w:r>
          </w:p>
        </w:tc>
        <w:tc>
          <w:tcPr>
            <w:tcW w:w="1701" w:type="dxa"/>
            <w:shd w:val="clear" w:color="auto" w:fill="F2F2F2" w:themeFill="background1" w:themeFillShade="F2"/>
            <w:vAlign w:val="center"/>
          </w:tcPr>
          <w:p w14:paraId="78EB1E02" w14:textId="77777777" w:rsidR="00DF77CE" w:rsidRPr="00E62175" w:rsidRDefault="00DF77CE" w:rsidP="000A1034">
            <w:pPr>
              <w:spacing w:after="80" w:line="240" w:lineRule="auto"/>
              <w:rPr>
                <w:rFonts w:asciiTheme="majorHAnsi" w:hAnsiTheme="majorHAnsi" w:cstheme="majorHAnsi"/>
                <w:sz w:val="20"/>
                <w:szCs w:val="20"/>
              </w:rPr>
            </w:pPr>
            <w:r w:rsidRPr="00E62175">
              <w:rPr>
                <w:rFonts w:asciiTheme="majorHAnsi" w:hAnsiTheme="majorHAnsi" w:cstheme="majorHAnsi"/>
                <w:color w:val="000000"/>
                <w:sz w:val="20"/>
                <w:szCs w:val="20"/>
              </w:rPr>
              <w:t>People and Nature</w:t>
            </w:r>
          </w:p>
        </w:tc>
        <w:tc>
          <w:tcPr>
            <w:tcW w:w="1984" w:type="dxa"/>
            <w:shd w:val="clear" w:color="auto" w:fill="F2F2F2" w:themeFill="background1" w:themeFillShade="F2"/>
            <w:vAlign w:val="center"/>
          </w:tcPr>
          <w:p w14:paraId="4CEBAA37" w14:textId="59DE8519" w:rsidR="00DF77CE" w:rsidRPr="00E62175" w:rsidRDefault="00000000" w:rsidP="000A1034">
            <w:pPr>
              <w:spacing w:after="80" w:line="240" w:lineRule="auto"/>
              <w:rPr>
                <w:rFonts w:asciiTheme="majorHAnsi" w:hAnsiTheme="majorHAnsi" w:cstheme="majorHAnsi"/>
                <w:sz w:val="20"/>
                <w:szCs w:val="20"/>
              </w:rPr>
            </w:pPr>
            <w:hyperlink r:id="rId85" w:history="1">
              <w:r w:rsidR="00DF77CE" w:rsidRPr="00E62175">
                <w:rPr>
                  <w:rStyle w:val="Hyperlink"/>
                  <w:rFonts w:asciiTheme="majorHAnsi" w:hAnsiTheme="majorHAnsi" w:cstheme="majorHAnsi"/>
                  <w:color w:val="auto"/>
                  <w:sz w:val="20"/>
                  <w:szCs w:val="20"/>
                </w:rPr>
                <w:t>https://doi.org/10.1002/pan3.10220</w:t>
              </w:r>
            </w:hyperlink>
          </w:p>
        </w:tc>
      </w:tr>
    </w:tbl>
    <w:p w14:paraId="31492480" w14:textId="427FB9A4" w:rsidR="00824696" w:rsidRPr="00E62175" w:rsidRDefault="00D67A96" w:rsidP="00837D5B">
      <w:pPr>
        <w:spacing w:line="360" w:lineRule="auto"/>
        <w:jc w:val="both"/>
        <w:rPr>
          <w:rFonts w:cs="Calibri"/>
          <w:b/>
          <w:bCs/>
        </w:rPr>
      </w:pPr>
      <w:r w:rsidRPr="00E62175">
        <w:rPr>
          <w:rFonts w:cs="Calibri"/>
          <w:b/>
          <w:bCs/>
          <w:noProof/>
          <w:lang w:eastAsia="en-GB"/>
        </w:rPr>
        <w:lastRenderedPageBreak/>
        <w:drawing>
          <wp:inline distT="0" distB="0" distL="0" distR="0" wp14:anchorId="39019C20" wp14:editId="7640FDAA">
            <wp:extent cx="5573074" cy="8358996"/>
            <wp:effectExtent l="0" t="0" r="8890" b="4445"/>
            <wp:docPr id="1" name="Picture 1" descr="A picture containing text, line,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line, diagram, screenshot&#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575611" cy="8362801"/>
                    </a:xfrm>
                    <a:prstGeom prst="rect">
                      <a:avLst/>
                    </a:prstGeom>
                  </pic:spPr>
                </pic:pic>
              </a:graphicData>
            </a:graphic>
          </wp:inline>
        </w:drawing>
      </w:r>
    </w:p>
    <w:p w14:paraId="2815D811" w14:textId="11B9DE29" w:rsidR="00E209A4" w:rsidRPr="00E62175" w:rsidRDefault="00837D5B" w:rsidP="00635E3B">
      <w:pPr>
        <w:jc w:val="both"/>
        <w:rPr>
          <w:rFonts w:cs="Calibri"/>
          <w:sz w:val="20"/>
          <w:szCs w:val="20"/>
        </w:rPr>
      </w:pPr>
      <w:r w:rsidRPr="00E62175">
        <w:rPr>
          <w:rFonts w:cs="Calibri"/>
          <w:b/>
          <w:bCs/>
          <w:sz w:val="20"/>
          <w:szCs w:val="20"/>
        </w:rPr>
        <w:t xml:space="preserve">Figure S1 | </w:t>
      </w:r>
      <w:r w:rsidR="00824696" w:rsidRPr="00E62175">
        <w:rPr>
          <w:rFonts w:cs="Calibri"/>
          <w:sz w:val="20"/>
          <w:szCs w:val="20"/>
        </w:rPr>
        <w:t>C</w:t>
      </w:r>
      <w:r w:rsidRPr="00E62175">
        <w:rPr>
          <w:rFonts w:cs="Calibri"/>
          <w:sz w:val="20"/>
          <w:szCs w:val="20"/>
        </w:rPr>
        <w:t xml:space="preserve">orrelation </w:t>
      </w:r>
      <w:r w:rsidR="00243F04" w:rsidRPr="00E62175">
        <w:rPr>
          <w:rFonts w:cs="Calibri"/>
          <w:sz w:val="20"/>
          <w:szCs w:val="20"/>
        </w:rPr>
        <w:t xml:space="preserve">plots </w:t>
      </w:r>
      <w:r w:rsidRPr="00E62175">
        <w:rPr>
          <w:rFonts w:cs="Calibri"/>
          <w:sz w:val="20"/>
          <w:szCs w:val="20"/>
        </w:rPr>
        <w:t>between spatiotemporal variables: using the Pearson's c</w:t>
      </w:r>
      <w:r w:rsidR="00B0116F" w:rsidRPr="00E62175">
        <w:rPr>
          <w:rFonts w:cs="Calibri"/>
          <w:sz w:val="20"/>
          <w:szCs w:val="20"/>
        </w:rPr>
        <w:t>orrelation coefficient test.</w:t>
      </w:r>
    </w:p>
    <w:sectPr w:rsidR="00E209A4" w:rsidRPr="00E62175" w:rsidSect="00EA527B">
      <w:pgSz w:w="11906" w:h="16838"/>
      <w:pgMar w:top="851" w:right="1418" w:bottom="851" w:left="1418"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A456B" w14:textId="77777777" w:rsidR="00843202" w:rsidRDefault="00843202" w:rsidP="006B6E93">
      <w:pPr>
        <w:spacing w:after="0" w:line="240" w:lineRule="auto"/>
      </w:pPr>
      <w:r>
        <w:separator/>
      </w:r>
    </w:p>
  </w:endnote>
  <w:endnote w:type="continuationSeparator" w:id="0">
    <w:p w14:paraId="68410172" w14:textId="77777777" w:rsidR="00843202" w:rsidRDefault="00843202" w:rsidP="006B6E93">
      <w:pPr>
        <w:spacing w:after="0" w:line="240" w:lineRule="auto"/>
      </w:pPr>
      <w:r>
        <w:continuationSeparator/>
      </w:r>
    </w:p>
  </w:endnote>
  <w:endnote w:type="continuationNotice" w:id="1">
    <w:p w14:paraId="02AF37D1" w14:textId="77777777" w:rsidR="00843202" w:rsidRDefault="008432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C2C68" w14:textId="10D994BA" w:rsidR="00280BE8" w:rsidRDefault="00280BE8">
    <w:pPr>
      <w:pStyle w:val="Footer"/>
      <w:jc w:val="right"/>
    </w:pPr>
    <w:r w:rsidRPr="000A1034">
      <w:fldChar w:fldCharType="begin"/>
    </w:r>
    <w:r w:rsidRPr="000A1034">
      <w:instrText xml:space="preserve"> PAGE   \* MERGEFORMAT </w:instrText>
    </w:r>
    <w:r w:rsidRPr="000A1034">
      <w:fldChar w:fldCharType="separate"/>
    </w:r>
    <w:r w:rsidR="002D1DFF" w:rsidRPr="000A1034">
      <w:rPr>
        <w:noProof/>
      </w:rPr>
      <w:t>1</w:t>
    </w:r>
    <w:r w:rsidRPr="000A1034">
      <w:rPr>
        <w:noProof/>
      </w:rPr>
      <w:fldChar w:fldCharType="end"/>
    </w:r>
  </w:p>
  <w:p w14:paraId="21505C90" w14:textId="77777777" w:rsidR="00280BE8" w:rsidRDefault="00280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94792" w14:textId="77777777" w:rsidR="00843202" w:rsidRDefault="00843202" w:rsidP="006B6E93">
      <w:pPr>
        <w:spacing w:after="0" w:line="240" w:lineRule="auto"/>
      </w:pPr>
      <w:r>
        <w:separator/>
      </w:r>
    </w:p>
  </w:footnote>
  <w:footnote w:type="continuationSeparator" w:id="0">
    <w:p w14:paraId="19F1643E" w14:textId="77777777" w:rsidR="00843202" w:rsidRDefault="00843202" w:rsidP="006B6E93">
      <w:pPr>
        <w:spacing w:after="0" w:line="240" w:lineRule="auto"/>
      </w:pPr>
      <w:r>
        <w:continuationSeparator/>
      </w:r>
    </w:p>
  </w:footnote>
  <w:footnote w:type="continuationNotice" w:id="1">
    <w:p w14:paraId="67F9D195" w14:textId="77777777" w:rsidR="00843202" w:rsidRDefault="008432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565DC" w14:textId="77777777" w:rsidR="00127F5A" w:rsidRDefault="00127F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23E7"/>
    <w:multiLevelType w:val="hybridMultilevel"/>
    <w:tmpl w:val="B8648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375E8A"/>
    <w:multiLevelType w:val="hybridMultilevel"/>
    <w:tmpl w:val="BC20BC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2783"/>
    <w:multiLevelType w:val="multilevel"/>
    <w:tmpl w:val="EBC0EC8A"/>
    <w:lvl w:ilvl="0">
      <w:numFmt w:val="decimal"/>
      <w:lvlText w:val="%1"/>
      <w:lvlJc w:val="left"/>
      <w:pPr>
        <w:ind w:left="578" w:hanging="578"/>
      </w:pPr>
      <w:rPr>
        <w:rFonts w:hint="default"/>
      </w:rPr>
    </w:lvl>
    <w:lvl w:ilvl="1">
      <w:start w:val="45"/>
      <w:numFmt w:val="decimalZero"/>
      <w:lvlText w:val="%1.%2"/>
      <w:lvlJc w:val="left"/>
      <w:pPr>
        <w:ind w:left="578" w:hanging="57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983185"/>
    <w:multiLevelType w:val="hybridMultilevel"/>
    <w:tmpl w:val="C282747A"/>
    <w:lvl w:ilvl="0" w:tplc="0DCA67B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DC5E49"/>
    <w:multiLevelType w:val="hybridMultilevel"/>
    <w:tmpl w:val="C6C27C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57AAD"/>
    <w:multiLevelType w:val="multilevel"/>
    <w:tmpl w:val="1AA8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16C92"/>
    <w:multiLevelType w:val="hybridMultilevel"/>
    <w:tmpl w:val="F802FD66"/>
    <w:lvl w:ilvl="0" w:tplc="1D827D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E9470C"/>
    <w:multiLevelType w:val="hybridMultilevel"/>
    <w:tmpl w:val="18945F62"/>
    <w:lvl w:ilvl="0" w:tplc="8FFA0FD0">
      <w:start w:val="1"/>
      <w:numFmt w:val="bullet"/>
      <w:lvlText w:val="-"/>
      <w:lvlJc w:val="left"/>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E5DBA"/>
    <w:multiLevelType w:val="multilevel"/>
    <w:tmpl w:val="FD4E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307049"/>
    <w:multiLevelType w:val="hybridMultilevel"/>
    <w:tmpl w:val="E02C9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422FE3"/>
    <w:multiLevelType w:val="hybridMultilevel"/>
    <w:tmpl w:val="CE66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F068A"/>
    <w:multiLevelType w:val="hybridMultilevel"/>
    <w:tmpl w:val="37343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7228CB"/>
    <w:multiLevelType w:val="hybridMultilevel"/>
    <w:tmpl w:val="25383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E84813"/>
    <w:multiLevelType w:val="hybridMultilevel"/>
    <w:tmpl w:val="9088282A"/>
    <w:lvl w:ilvl="0" w:tplc="36D02642">
      <w:start w:val="1"/>
      <w:numFmt w:val="decimal"/>
      <w:lvlText w:val="%1."/>
      <w:lvlJc w:val="left"/>
      <w:pPr>
        <w:ind w:left="720" w:hanging="360"/>
      </w:pPr>
    </w:lvl>
    <w:lvl w:ilvl="1" w:tplc="23D4F376">
      <w:start w:val="1"/>
      <w:numFmt w:val="decimal"/>
      <w:lvlText w:val="%2."/>
      <w:lvlJc w:val="left"/>
      <w:pPr>
        <w:ind w:left="720" w:hanging="360"/>
      </w:pPr>
    </w:lvl>
    <w:lvl w:ilvl="2" w:tplc="93F80474">
      <w:start w:val="1"/>
      <w:numFmt w:val="decimal"/>
      <w:lvlText w:val="%3."/>
      <w:lvlJc w:val="left"/>
      <w:pPr>
        <w:ind w:left="720" w:hanging="360"/>
      </w:pPr>
    </w:lvl>
    <w:lvl w:ilvl="3" w:tplc="18886710">
      <w:start w:val="1"/>
      <w:numFmt w:val="decimal"/>
      <w:lvlText w:val="%4."/>
      <w:lvlJc w:val="left"/>
      <w:pPr>
        <w:ind w:left="720" w:hanging="360"/>
      </w:pPr>
    </w:lvl>
    <w:lvl w:ilvl="4" w:tplc="644C3898">
      <w:start w:val="1"/>
      <w:numFmt w:val="decimal"/>
      <w:lvlText w:val="%5."/>
      <w:lvlJc w:val="left"/>
      <w:pPr>
        <w:ind w:left="720" w:hanging="360"/>
      </w:pPr>
    </w:lvl>
    <w:lvl w:ilvl="5" w:tplc="68445B9C">
      <w:start w:val="1"/>
      <w:numFmt w:val="decimal"/>
      <w:lvlText w:val="%6."/>
      <w:lvlJc w:val="left"/>
      <w:pPr>
        <w:ind w:left="720" w:hanging="360"/>
      </w:pPr>
    </w:lvl>
    <w:lvl w:ilvl="6" w:tplc="CC6AA59A">
      <w:start w:val="1"/>
      <w:numFmt w:val="decimal"/>
      <w:lvlText w:val="%7."/>
      <w:lvlJc w:val="left"/>
      <w:pPr>
        <w:ind w:left="720" w:hanging="360"/>
      </w:pPr>
    </w:lvl>
    <w:lvl w:ilvl="7" w:tplc="86A87CDC">
      <w:start w:val="1"/>
      <w:numFmt w:val="decimal"/>
      <w:lvlText w:val="%8."/>
      <w:lvlJc w:val="left"/>
      <w:pPr>
        <w:ind w:left="720" w:hanging="360"/>
      </w:pPr>
    </w:lvl>
    <w:lvl w:ilvl="8" w:tplc="A406FB5E">
      <w:start w:val="1"/>
      <w:numFmt w:val="decimal"/>
      <w:lvlText w:val="%9."/>
      <w:lvlJc w:val="left"/>
      <w:pPr>
        <w:ind w:left="720" w:hanging="360"/>
      </w:pPr>
    </w:lvl>
  </w:abstractNum>
  <w:abstractNum w:abstractNumId="14" w15:restartNumberingAfterBreak="0">
    <w:nsid w:val="38683C8D"/>
    <w:multiLevelType w:val="multilevel"/>
    <w:tmpl w:val="40B6071E"/>
    <w:lvl w:ilvl="0">
      <w:numFmt w:val="decimal"/>
      <w:lvlText w:val="%1"/>
      <w:lvlJc w:val="left"/>
      <w:pPr>
        <w:ind w:left="443" w:hanging="443"/>
      </w:pPr>
      <w:rPr>
        <w:rFonts w:hint="default"/>
      </w:rPr>
    </w:lvl>
    <w:lvl w:ilvl="1">
      <w:start w:val="1"/>
      <w:numFmt w:val="decimalZero"/>
      <w:lvlText w:val="%1.%2"/>
      <w:lvlJc w:val="left"/>
      <w:pPr>
        <w:ind w:left="443" w:hanging="44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BEE50D6"/>
    <w:multiLevelType w:val="hybridMultilevel"/>
    <w:tmpl w:val="61E6235A"/>
    <w:lvl w:ilvl="0" w:tplc="DBB688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F142B9"/>
    <w:multiLevelType w:val="hybridMultilevel"/>
    <w:tmpl w:val="E390AE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914BA"/>
    <w:multiLevelType w:val="hybridMultilevel"/>
    <w:tmpl w:val="982077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4F5B63"/>
    <w:multiLevelType w:val="hybridMultilevel"/>
    <w:tmpl w:val="8160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A45154"/>
    <w:multiLevelType w:val="hybridMultilevel"/>
    <w:tmpl w:val="C75E1852"/>
    <w:lvl w:ilvl="0" w:tplc="DCB45F76">
      <w:start w:val="1"/>
      <w:numFmt w:val="bullet"/>
      <w:lvlText w:val="-"/>
      <w:lvlJc w:val="left"/>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C5918"/>
    <w:multiLevelType w:val="hybridMultilevel"/>
    <w:tmpl w:val="667C2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63AFD"/>
    <w:multiLevelType w:val="hybridMultilevel"/>
    <w:tmpl w:val="0EFE7F86"/>
    <w:lvl w:ilvl="0" w:tplc="2DE401B6">
      <w:start w:val="2"/>
      <w:numFmt w:val="bullet"/>
      <w:lvlText w:val="-"/>
      <w:lvlJc w:val="left"/>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405DDE"/>
    <w:multiLevelType w:val="hybridMultilevel"/>
    <w:tmpl w:val="B8648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004932"/>
    <w:multiLevelType w:val="hybridMultilevel"/>
    <w:tmpl w:val="8E2C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564D1E"/>
    <w:multiLevelType w:val="multilevel"/>
    <w:tmpl w:val="A0C4EDA4"/>
    <w:lvl w:ilvl="0">
      <w:numFmt w:val="decimal"/>
      <w:lvlText w:val="%1"/>
      <w:lvlJc w:val="left"/>
      <w:pPr>
        <w:ind w:left="578" w:hanging="578"/>
      </w:pPr>
      <w:rPr>
        <w:rFonts w:hint="default"/>
      </w:rPr>
    </w:lvl>
    <w:lvl w:ilvl="1">
      <w:start w:val="45"/>
      <w:numFmt w:val="decimalZero"/>
      <w:lvlText w:val="%1.%2"/>
      <w:lvlJc w:val="left"/>
      <w:pPr>
        <w:ind w:left="578" w:hanging="57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ED81890"/>
    <w:multiLevelType w:val="hybridMultilevel"/>
    <w:tmpl w:val="CD64F546"/>
    <w:lvl w:ilvl="0" w:tplc="A2A2A6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8756F5"/>
    <w:multiLevelType w:val="multilevel"/>
    <w:tmpl w:val="661E0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246A6E"/>
    <w:multiLevelType w:val="hybridMultilevel"/>
    <w:tmpl w:val="014C41D2"/>
    <w:lvl w:ilvl="0" w:tplc="11068B4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481814">
    <w:abstractNumId w:val="3"/>
  </w:num>
  <w:num w:numId="2" w16cid:durableId="439878047">
    <w:abstractNumId w:val="4"/>
  </w:num>
  <w:num w:numId="3" w16cid:durableId="91046790">
    <w:abstractNumId w:val="11"/>
  </w:num>
  <w:num w:numId="4" w16cid:durableId="617179565">
    <w:abstractNumId w:val="17"/>
  </w:num>
  <w:num w:numId="5" w16cid:durableId="1682078610">
    <w:abstractNumId w:val="16"/>
  </w:num>
  <w:num w:numId="6" w16cid:durableId="1524630671">
    <w:abstractNumId w:val="12"/>
  </w:num>
  <w:num w:numId="7" w16cid:durableId="2069181052">
    <w:abstractNumId w:val="21"/>
  </w:num>
  <w:num w:numId="8" w16cid:durableId="2113544502">
    <w:abstractNumId w:val="14"/>
  </w:num>
  <w:num w:numId="9" w16cid:durableId="1519152941">
    <w:abstractNumId w:val="24"/>
  </w:num>
  <w:num w:numId="10" w16cid:durableId="1368918544">
    <w:abstractNumId w:val="2"/>
  </w:num>
  <w:num w:numId="11" w16cid:durableId="1837765966">
    <w:abstractNumId w:val="18"/>
  </w:num>
  <w:num w:numId="12" w16cid:durableId="230770409">
    <w:abstractNumId w:val="22"/>
  </w:num>
  <w:num w:numId="13" w16cid:durableId="2022465400">
    <w:abstractNumId w:val="19"/>
  </w:num>
  <w:num w:numId="14" w16cid:durableId="1170217015">
    <w:abstractNumId w:val="7"/>
  </w:num>
  <w:num w:numId="15" w16cid:durableId="878317568">
    <w:abstractNumId w:val="23"/>
  </w:num>
  <w:num w:numId="16" w16cid:durableId="1014958896">
    <w:abstractNumId w:val="6"/>
  </w:num>
  <w:num w:numId="17" w16cid:durableId="619606644">
    <w:abstractNumId w:val="0"/>
  </w:num>
  <w:num w:numId="18" w16cid:durableId="1397514760">
    <w:abstractNumId w:val="1"/>
  </w:num>
  <w:num w:numId="19" w16cid:durableId="1089083629">
    <w:abstractNumId w:val="10"/>
  </w:num>
  <w:num w:numId="20" w16cid:durableId="169297585">
    <w:abstractNumId w:val="25"/>
  </w:num>
  <w:num w:numId="21" w16cid:durableId="1301115531">
    <w:abstractNumId w:val="27"/>
  </w:num>
  <w:num w:numId="22" w16cid:durableId="178930077">
    <w:abstractNumId w:val="15"/>
  </w:num>
  <w:num w:numId="23" w16cid:durableId="606739047">
    <w:abstractNumId w:val="26"/>
  </w:num>
  <w:num w:numId="24" w16cid:durableId="360205292">
    <w:abstractNumId w:val="20"/>
  </w:num>
  <w:num w:numId="25" w16cid:durableId="2127969944">
    <w:abstractNumId w:val="8"/>
  </w:num>
  <w:num w:numId="26" w16cid:durableId="2106805686">
    <w:abstractNumId w:val="5"/>
  </w:num>
  <w:num w:numId="27" w16cid:durableId="1920826428">
    <w:abstractNumId w:val="9"/>
  </w:num>
  <w:num w:numId="28" w16cid:durableId="89150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pt-PT" w:vendorID="64" w:dllVersion="0" w:nlCheck="1" w:checkStyle="0"/>
  <w:proofState w:spelling="clean"/>
  <w:doNotTrackFormatting/>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d9x2wtrrmw9xx4exta5p9raffeewp95st2rd&quot;&gt;My EndNote Library&lt;record-ids&gt;&lt;item&gt;496&lt;/item&gt;&lt;item&gt;1387&lt;/item&gt;&lt;item&gt;1466&lt;/item&gt;&lt;item&gt;1472&lt;/item&gt;&lt;item&gt;1476&lt;/item&gt;&lt;item&gt;1483&lt;/item&gt;&lt;item&gt;1484&lt;/item&gt;&lt;item&gt;1598&lt;/item&gt;&lt;item&gt;1601&lt;/item&gt;&lt;item&gt;1610&lt;/item&gt;&lt;item&gt;1620&lt;/item&gt;&lt;item&gt;1714&lt;/item&gt;&lt;item&gt;2004&lt;/item&gt;&lt;item&gt;2026&lt;/item&gt;&lt;item&gt;2028&lt;/item&gt;&lt;item&gt;2097&lt;/item&gt;&lt;item&gt;2098&lt;/item&gt;&lt;item&gt;2102&lt;/item&gt;&lt;item&gt;2103&lt;/item&gt;&lt;item&gt;2104&lt;/item&gt;&lt;item&gt;2105&lt;/item&gt;&lt;item&gt;2106&lt;/item&gt;&lt;item&gt;2107&lt;/item&gt;&lt;item&gt;2108&lt;/item&gt;&lt;item&gt;2110&lt;/item&gt;&lt;item&gt;2112&lt;/item&gt;&lt;item&gt;2114&lt;/item&gt;&lt;item&gt;2117&lt;/item&gt;&lt;item&gt;2120&lt;/item&gt;&lt;item&gt;2121&lt;/item&gt;&lt;item&gt;2125&lt;/item&gt;&lt;item&gt;2126&lt;/item&gt;&lt;item&gt;2129&lt;/item&gt;&lt;item&gt;2130&lt;/item&gt;&lt;item&gt;2131&lt;/item&gt;&lt;item&gt;2132&lt;/item&gt;&lt;item&gt;2133&lt;/item&gt;&lt;item&gt;2134&lt;/item&gt;&lt;item&gt;2136&lt;/item&gt;&lt;item&gt;2142&lt;/item&gt;&lt;item&gt;2146&lt;/item&gt;&lt;item&gt;2153&lt;/item&gt;&lt;item&gt;2158&lt;/item&gt;&lt;item&gt;2159&lt;/item&gt;&lt;item&gt;2160&lt;/item&gt;&lt;item&gt;2162&lt;/item&gt;&lt;item&gt;2163&lt;/item&gt;&lt;item&gt;2165&lt;/item&gt;&lt;item&gt;2166&lt;/item&gt;&lt;item&gt;2170&lt;/item&gt;&lt;item&gt;2173&lt;/item&gt;&lt;item&gt;2174&lt;/item&gt;&lt;item&gt;2175&lt;/item&gt;&lt;item&gt;2177&lt;/item&gt;&lt;item&gt;2178&lt;/item&gt;&lt;item&gt;2179&lt;/item&gt;&lt;item&gt;2180&lt;/item&gt;&lt;item&gt;2181&lt;/item&gt;&lt;item&gt;2182&lt;/item&gt;&lt;item&gt;2183&lt;/item&gt;&lt;item&gt;2184&lt;/item&gt;&lt;item&gt;2186&lt;/item&gt;&lt;item&gt;2187&lt;/item&gt;&lt;item&gt;2188&lt;/item&gt;&lt;item&gt;2189&lt;/item&gt;&lt;item&gt;2190&lt;/item&gt;&lt;item&gt;2191&lt;/item&gt;&lt;item&gt;2192&lt;/item&gt;&lt;item&gt;2193&lt;/item&gt;&lt;item&gt;2194&lt;/item&gt;&lt;item&gt;2195&lt;/item&gt;&lt;item&gt;2196&lt;/item&gt;&lt;item&gt;2197&lt;/item&gt;&lt;item&gt;2200&lt;/item&gt;&lt;item&gt;2201&lt;/item&gt;&lt;item&gt;2202&lt;/item&gt;&lt;item&gt;2203&lt;/item&gt;&lt;item&gt;2204&lt;/item&gt;&lt;item&gt;2205&lt;/item&gt;&lt;item&gt;2206&lt;/item&gt;&lt;item&gt;2207&lt;/item&gt;&lt;item&gt;2208&lt;/item&gt;&lt;item&gt;2209&lt;/item&gt;&lt;item&gt;2210&lt;/item&gt;&lt;item&gt;2211&lt;/item&gt;&lt;item&gt;2212&lt;/item&gt;&lt;item&gt;2213&lt;/item&gt;&lt;item&gt;2214&lt;/item&gt;&lt;item&gt;2215&lt;/item&gt;&lt;item&gt;2216&lt;/item&gt;&lt;item&gt;2217&lt;/item&gt;&lt;item&gt;2218&lt;/item&gt;&lt;item&gt;2219&lt;/item&gt;&lt;item&gt;2220&lt;/item&gt;&lt;item&gt;2221&lt;/item&gt;&lt;item&gt;2223&lt;/item&gt;&lt;item&gt;2226&lt;/item&gt;&lt;item&gt;2227&lt;/item&gt;&lt;item&gt;2228&lt;/item&gt;&lt;item&gt;2229&lt;/item&gt;&lt;item&gt;2230&lt;/item&gt;&lt;/record-ids&gt;&lt;/item&gt;&lt;/Libraries&gt;"/>
  </w:docVars>
  <w:rsids>
    <w:rsidRoot w:val="000D768D"/>
    <w:rsid w:val="00000060"/>
    <w:rsid w:val="000000A9"/>
    <w:rsid w:val="0000021D"/>
    <w:rsid w:val="00000325"/>
    <w:rsid w:val="000004D4"/>
    <w:rsid w:val="00000663"/>
    <w:rsid w:val="0000067A"/>
    <w:rsid w:val="000006B9"/>
    <w:rsid w:val="00000705"/>
    <w:rsid w:val="00000897"/>
    <w:rsid w:val="00000A0F"/>
    <w:rsid w:val="00000A95"/>
    <w:rsid w:val="00000BF5"/>
    <w:rsid w:val="00000C78"/>
    <w:rsid w:val="00000D25"/>
    <w:rsid w:val="00000D81"/>
    <w:rsid w:val="000011D0"/>
    <w:rsid w:val="000011E8"/>
    <w:rsid w:val="0000140D"/>
    <w:rsid w:val="0000170D"/>
    <w:rsid w:val="00001743"/>
    <w:rsid w:val="00001800"/>
    <w:rsid w:val="00001896"/>
    <w:rsid w:val="000019E0"/>
    <w:rsid w:val="00001B84"/>
    <w:rsid w:val="00001DCC"/>
    <w:rsid w:val="00001DDE"/>
    <w:rsid w:val="00001EB9"/>
    <w:rsid w:val="00001EC6"/>
    <w:rsid w:val="00001F19"/>
    <w:rsid w:val="00002124"/>
    <w:rsid w:val="00002140"/>
    <w:rsid w:val="000021BA"/>
    <w:rsid w:val="00002225"/>
    <w:rsid w:val="00002458"/>
    <w:rsid w:val="000028A7"/>
    <w:rsid w:val="00002A1C"/>
    <w:rsid w:val="00002B73"/>
    <w:rsid w:val="00002D5B"/>
    <w:rsid w:val="00002D75"/>
    <w:rsid w:val="00002DB8"/>
    <w:rsid w:val="00002E1D"/>
    <w:rsid w:val="00002FCE"/>
    <w:rsid w:val="00003008"/>
    <w:rsid w:val="000032AA"/>
    <w:rsid w:val="000033AE"/>
    <w:rsid w:val="000033F0"/>
    <w:rsid w:val="00003512"/>
    <w:rsid w:val="00003593"/>
    <w:rsid w:val="000035D4"/>
    <w:rsid w:val="00003629"/>
    <w:rsid w:val="0000387E"/>
    <w:rsid w:val="000039C0"/>
    <w:rsid w:val="00003B41"/>
    <w:rsid w:val="00003D8E"/>
    <w:rsid w:val="00003DB1"/>
    <w:rsid w:val="00003EFA"/>
    <w:rsid w:val="00003F7F"/>
    <w:rsid w:val="0000406E"/>
    <w:rsid w:val="0000421C"/>
    <w:rsid w:val="00004377"/>
    <w:rsid w:val="00004556"/>
    <w:rsid w:val="000045F6"/>
    <w:rsid w:val="000046D3"/>
    <w:rsid w:val="00004738"/>
    <w:rsid w:val="0000494E"/>
    <w:rsid w:val="000049A2"/>
    <w:rsid w:val="00004AD7"/>
    <w:rsid w:val="00004BC1"/>
    <w:rsid w:val="00004D4F"/>
    <w:rsid w:val="00004DCB"/>
    <w:rsid w:val="00004F88"/>
    <w:rsid w:val="00005216"/>
    <w:rsid w:val="00005277"/>
    <w:rsid w:val="0000536D"/>
    <w:rsid w:val="00005491"/>
    <w:rsid w:val="0000559E"/>
    <w:rsid w:val="000056C9"/>
    <w:rsid w:val="000056DA"/>
    <w:rsid w:val="00005C6A"/>
    <w:rsid w:val="00005E7E"/>
    <w:rsid w:val="00005F1E"/>
    <w:rsid w:val="00005F90"/>
    <w:rsid w:val="00006007"/>
    <w:rsid w:val="0000613C"/>
    <w:rsid w:val="00006179"/>
    <w:rsid w:val="00006289"/>
    <w:rsid w:val="000062D8"/>
    <w:rsid w:val="000062E7"/>
    <w:rsid w:val="00006385"/>
    <w:rsid w:val="000063B2"/>
    <w:rsid w:val="000063B5"/>
    <w:rsid w:val="0000641E"/>
    <w:rsid w:val="00006821"/>
    <w:rsid w:val="000069C4"/>
    <w:rsid w:val="00006A80"/>
    <w:rsid w:val="00006C01"/>
    <w:rsid w:val="00006C98"/>
    <w:rsid w:val="000070FB"/>
    <w:rsid w:val="00007176"/>
    <w:rsid w:val="000071BB"/>
    <w:rsid w:val="0000724C"/>
    <w:rsid w:val="000073AB"/>
    <w:rsid w:val="00007678"/>
    <w:rsid w:val="000077DD"/>
    <w:rsid w:val="000077E3"/>
    <w:rsid w:val="000078DB"/>
    <w:rsid w:val="0000791F"/>
    <w:rsid w:val="00007B5F"/>
    <w:rsid w:val="00007C10"/>
    <w:rsid w:val="00007D2E"/>
    <w:rsid w:val="00007F8F"/>
    <w:rsid w:val="00007FB7"/>
    <w:rsid w:val="00007FEA"/>
    <w:rsid w:val="00010073"/>
    <w:rsid w:val="000101BD"/>
    <w:rsid w:val="000102CB"/>
    <w:rsid w:val="00010422"/>
    <w:rsid w:val="0001070B"/>
    <w:rsid w:val="00010836"/>
    <w:rsid w:val="00010A86"/>
    <w:rsid w:val="00010B3D"/>
    <w:rsid w:val="00010C40"/>
    <w:rsid w:val="00010C6B"/>
    <w:rsid w:val="0001106F"/>
    <w:rsid w:val="000110D6"/>
    <w:rsid w:val="00011192"/>
    <w:rsid w:val="0001139B"/>
    <w:rsid w:val="0001140D"/>
    <w:rsid w:val="000114C6"/>
    <w:rsid w:val="0001155B"/>
    <w:rsid w:val="0001156D"/>
    <w:rsid w:val="00011607"/>
    <w:rsid w:val="00011624"/>
    <w:rsid w:val="00011646"/>
    <w:rsid w:val="00011ABB"/>
    <w:rsid w:val="00011B96"/>
    <w:rsid w:val="00011E17"/>
    <w:rsid w:val="00011E7F"/>
    <w:rsid w:val="0001210F"/>
    <w:rsid w:val="0001223F"/>
    <w:rsid w:val="000122F1"/>
    <w:rsid w:val="0001238E"/>
    <w:rsid w:val="000124C2"/>
    <w:rsid w:val="00012575"/>
    <w:rsid w:val="0001269B"/>
    <w:rsid w:val="000126A6"/>
    <w:rsid w:val="00012753"/>
    <w:rsid w:val="000129A3"/>
    <w:rsid w:val="00012B7C"/>
    <w:rsid w:val="00012D06"/>
    <w:rsid w:val="00012F48"/>
    <w:rsid w:val="00013282"/>
    <w:rsid w:val="000134DD"/>
    <w:rsid w:val="00013551"/>
    <w:rsid w:val="000137E4"/>
    <w:rsid w:val="0001383E"/>
    <w:rsid w:val="0001392D"/>
    <w:rsid w:val="00013A49"/>
    <w:rsid w:val="00013B7D"/>
    <w:rsid w:val="00013C07"/>
    <w:rsid w:val="000143C2"/>
    <w:rsid w:val="000143C8"/>
    <w:rsid w:val="000144C0"/>
    <w:rsid w:val="0001451B"/>
    <w:rsid w:val="00014585"/>
    <w:rsid w:val="0001464C"/>
    <w:rsid w:val="0001472B"/>
    <w:rsid w:val="000147A8"/>
    <w:rsid w:val="00014979"/>
    <w:rsid w:val="00014ADF"/>
    <w:rsid w:val="00014B26"/>
    <w:rsid w:val="00014DE7"/>
    <w:rsid w:val="000151BD"/>
    <w:rsid w:val="000151C3"/>
    <w:rsid w:val="000151DF"/>
    <w:rsid w:val="00015257"/>
    <w:rsid w:val="000152C9"/>
    <w:rsid w:val="00015399"/>
    <w:rsid w:val="000155B9"/>
    <w:rsid w:val="00015694"/>
    <w:rsid w:val="000156C5"/>
    <w:rsid w:val="00015AA6"/>
    <w:rsid w:val="00015AB1"/>
    <w:rsid w:val="00015B83"/>
    <w:rsid w:val="0001605D"/>
    <w:rsid w:val="0001617F"/>
    <w:rsid w:val="000162E9"/>
    <w:rsid w:val="000162F7"/>
    <w:rsid w:val="00016318"/>
    <w:rsid w:val="00016355"/>
    <w:rsid w:val="000163E4"/>
    <w:rsid w:val="000164B8"/>
    <w:rsid w:val="000164C2"/>
    <w:rsid w:val="00016738"/>
    <w:rsid w:val="000167F4"/>
    <w:rsid w:val="000169DE"/>
    <w:rsid w:val="00016B41"/>
    <w:rsid w:val="00016B7B"/>
    <w:rsid w:val="00016BE0"/>
    <w:rsid w:val="00016E26"/>
    <w:rsid w:val="0001711B"/>
    <w:rsid w:val="000171C1"/>
    <w:rsid w:val="0001724A"/>
    <w:rsid w:val="000173EC"/>
    <w:rsid w:val="000175D6"/>
    <w:rsid w:val="00017704"/>
    <w:rsid w:val="00017718"/>
    <w:rsid w:val="00017752"/>
    <w:rsid w:val="0001779E"/>
    <w:rsid w:val="00017815"/>
    <w:rsid w:val="000178C3"/>
    <w:rsid w:val="00017978"/>
    <w:rsid w:val="000179B5"/>
    <w:rsid w:val="000179FC"/>
    <w:rsid w:val="00017AA1"/>
    <w:rsid w:val="00017AE9"/>
    <w:rsid w:val="00017C4C"/>
    <w:rsid w:val="00017D19"/>
    <w:rsid w:val="00017F6C"/>
    <w:rsid w:val="000201C9"/>
    <w:rsid w:val="0002027C"/>
    <w:rsid w:val="000206F4"/>
    <w:rsid w:val="00020727"/>
    <w:rsid w:val="000207C5"/>
    <w:rsid w:val="00020815"/>
    <w:rsid w:val="0002099B"/>
    <w:rsid w:val="00020A22"/>
    <w:rsid w:val="00020B53"/>
    <w:rsid w:val="00020BE9"/>
    <w:rsid w:val="00020CBB"/>
    <w:rsid w:val="00020D0B"/>
    <w:rsid w:val="00020D2F"/>
    <w:rsid w:val="00020D5B"/>
    <w:rsid w:val="00020DC6"/>
    <w:rsid w:val="00020F21"/>
    <w:rsid w:val="00020FC8"/>
    <w:rsid w:val="0002101B"/>
    <w:rsid w:val="00021137"/>
    <w:rsid w:val="0002169D"/>
    <w:rsid w:val="000216F8"/>
    <w:rsid w:val="00021868"/>
    <w:rsid w:val="0002186F"/>
    <w:rsid w:val="000218DD"/>
    <w:rsid w:val="00021964"/>
    <w:rsid w:val="00021BA3"/>
    <w:rsid w:val="00021BDC"/>
    <w:rsid w:val="00021C21"/>
    <w:rsid w:val="00021DAF"/>
    <w:rsid w:val="00021E26"/>
    <w:rsid w:val="00021F0C"/>
    <w:rsid w:val="00021F16"/>
    <w:rsid w:val="00021F7B"/>
    <w:rsid w:val="00022231"/>
    <w:rsid w:val="0002229F"/>
    <w:rsid w:val="000222B9"/>
    <w:rsid w:val="000222C0"/>
    <w:rsid w:val="00022437"/>
    <w:rsid w:val="00022772"/>
    <w:rsid w:val="00022776"/>
    <w:rsid w:val="0002285D"/>
    <w:rsid w:val="000229BE"/>
    <w:rsid w:val="00022C5C"/>
    <w:rsid w:val="00022C82"/>
    <w:rsid w:val="00022CD0"/>
    <w:rsid w:val="00022D08"/>
    <w:rsid w:val="00022D5B"/>
    <w:rsid w:val="00022DEC"/>
    <w:rsid w:val="00022FBB"/>
    <w:rsid w:val="000230FE"/>
    <w:rsid w:val="00023183"/>
    <w:rsid w:val="000233F7"/>
    <w:rsid w:val="00023410"/>
    <w:rsid w:val="0002361B"/>
    <w:rsid w:val="000236E7"/>
    <w:rsid w:val="00023736"/>
    <w:rsid w:val="00023B77"/>
    <w:rsid w:val="00023B8A"/>
    <w:rsid w:val="00023CF4"/>
    <w:rsid w:val="00023E04"/>
    <w:rsid w:val="00023E3D"/>
    <w:rsid w:val="00023F2D"/>
    <w:rsid w:val="00023F4C"/>
    <w:rsid w:val="00023F8E"/>
    <w:rsid w:val="0002406C"/>
    <w:rsid w:val="000242B3"/>
    <w:rsid w:val="00024623"/>
    <w:rsid w:val="000246C5"/>
    <w:rsid w:val="00024772"/>
    <w:rsid w:val="00024923"/>
    <w:rsid w:val="000249B9"/>
    <w:rsid w:val="00024BDB"/>
    <w:rsid w:val="00024CE0"/>
    <w:rsid w:val="00024DA2"/>
    <w:rsid w:val="00024DE4"/>
    <w:rsid w:val="00024F29"/>
    <w:rsid w:val="00025183"/>
    <w:rsid w:val="0002522C"/>
    <w:rsid w:val="00025285"/>
    <w:rsid w:val="000252C9"/>
    <w:rsid w:val="000253B1"/>
    <w:rsid w:val="000253F0"/>
    <w:rsid w:val="000254E3"/>
    <w:rsid w:val="00025593"/>
    <w:rsid w:val="0002561B"/>
    <w:rsid w:val="0002584C"/>
    <w:rsid w:val="00025898"/>
    <w:rsid w:val="0002595C"/>
    <w:rsid w:val="00025A1D"/>
    <w:rsid w:val="00025C16"/>
    <w:rsid w:val="00025D61"/>
    <w:rsid w:val="00025ED5"/>
    <w:rsid w:val="00026006"/>
    <w:rsid w:val="00026143"/>
    <w:rsid w:val="0002617B"/>
    <w:rsid w:val="00026191"/>
    <w:rsid w:val="0002620C"/>
    <w:rsid w:val="000263B4"/>
    <w:rsid w:val="000263BA"/>
    <w:rsid w:val="00026491"/>
    <w:rsid w:val="0002652D"/>
    <w:rsid w:val="000265A5"/>
    <w:rsid w:val="0002670F"/>
    <w:rsid w:val="00026A7E"/>
    <w:rsid w:val="00026AC9"/>
    <w:rsid w:val="00026F68"/>
    <w:rsid w:val="00026FCA"/>
    <w:rsid w:val="0002711F"/>
    <w:rsid w:val="000271EB"/>
    <w:rsid w:val="000272C1"/>
    <w:rsid w:val="00027547"/>
    <w:rsid w:val="000275A9"/>
    <w:rsid w:val="0002760A"/>
    <w:rsid w:val="00027620"/>
    <w:rsid w:val="00027738"/>
    <w:rsid w:val="00027999"/>
    <w:rsid w:val="000279D3"/>
    <w:rsid w:val="00027A4B"/>
    <w:rsid w:val="00027AA8"/>
    <w:rsid w:val="00027D0F"/>
    <w:rsid w:val="00027D15"/>
    <w:rsid w:val="00027DE3"/>
    <w:rsid w:val="00027E2A"/>
    <w:rsid w:val="00027E53"/>
    <w:rsid w:val="00027EB5"/>
    <w:rsid w:val="00027FBC"/>
    <w:rsid w:val="00027FFC"/>
    <w:rsid w:val="00030023"/>
    <w:rsid w:val="000300B8"/>
    <w:rsid w:val="000303B4"/>
    <w:rsid w:val="000303C8"/>
    <w:rsid w:val="00030442"/>
    <w:rsid w:val="000307B1"/>
    <w:rsid w:val="00030C74"/>
    <w:rsid w:val="00030DA9"/>
    <w:rsid w:val="00030ED5"/>
    <w:rsid w:val="00031253"/>
    <w:rsid w:val="000312B1"/>
    <w:rsid w:val="00031591"/>
    <w:rsid w:val="00031662"/>
    <w:rsid w:val="00031671"/>
    <w:rsid w:val="00031682"/>
    <w:rsid w:val="00031711"/>
    <w:rsid w:val="000318C5"/>
    <w:rsid w:val="000318F7"/>
    <w:rsid w:val="00031B53"/>
    <w:rsid w:val="00031BB3"/>
    <w:rsid w:val="00031D13"/>
    <w:rsid w:val="0003211D"/>
    <w:rsid w:val="00032165"/>
    <w:rsid w:val="000322BA"/>
    <w:rsid w:val="000322C6"/>
    <w:rsid w:val="00032583"/>
    <w:rsid w:val="00032787"/>
    <w:rsid w:val="000327FC"/>
    <w:rsid w:val="00032897"/>
    <w:rsid w:val="00032911"/>
    <w:rsid w:val="0003291B"/>
    <w:rsid w:val="00032932"/>
    <w:rsid w:val="00032999"/>
    <w:rsid w:val="00032A43"/>
    <w:rsid w:val="00032A7A"/>
    <w:rsid w:val="00032BFD"/>
    <w:rsid w:val="00032D3A"/>
    <w:rsid w:val="00032DA1"/>
    <w:rsid w:val="00032DBD"/>
    <w:rsid w:val="00032DC3"/>
    <w:rsid w:val="00032E3A"/>
    <w:rsid w:val="00032F01"/>
    <w:rsid w:val="00032F13"/>
    <w:rsid w:val="00032FE1"/>
    <w:rsid w:val="0003301C"/>
    <w:rsid w:val="00033128"/>
    <w:rsid w:val="0003329E"/>
    <w:rsid w:val="0003331C"/>
    <w:rsid w:val="000333E7"/>
    <w:rsid w:val="00033495"/>
    <w:rsid w:val="000335ED"/>
    <w:rsid w:val="000335EF"/>
    <w:rsid w:val="00033745"/>
    <w:rsid w:val="000338E9"/>
    <w:rsid w:val="00033B7D"/>
    <w:rsid w:val="00033EBD"/>
    <w:rsid w:val="000340C2"/>
    <w:rsid w:val="000341B1"/>
    <w:rsid w:val="00034247"/>
    <w:rsid w:val="00034273"/>
    <w:rsid w:val="0003427C"/>
    <w:rsid w:val="00034387"/>
    <w:rsid w:val="00034543"/>
    <w:rsid w:val="00034628"/>
    <w:rsid w:val="00034793"/>
    <w:rsid w:val="00034884"/>
    <w:rsid w:val="000349E7"/>
    <w:rsid w:val="00034B48"/>
    <w:rsid w:val="00034D13"/>
    <w:rsid w:val="00034D62"/>
    <w:rsid w:val="00034E29"/>
    <w:rsid w:val="00034F8A"/>
    <w:rsid w:val="00035065"/>
    <w:rsid w:val="000350E1"/>
    <w:rsid w:val="000351CD"/>
    <w:rsid w:val="0003522C"/>
    <w:rsid w:val="000352C4"/>
    <w:rsid w:val="00035575"/>
    <w:rsid w:val="00035644"/>
    <w:rsid w:val="0003567D"/>
    <w:rsid w:val="00035895"/>
    <w:rsid w:val="00035927"/>
    <w:rsid w:val="0003597C"/>
    <w:rsid w:val="00035A25"/>
    <w:rsid w:val="00035AA9"/>
    <w:rsid w:val="00035DFE"/>
    <w:rsid w:val="00035FB6"/>
    <w:rsid w:val="000360BE"/>
    <w:rsid w:val="000362DE"/>
    <w:rsid w:val="000362F5"/>
    <w:rsid w:val="000362FD"/>
    <w:rsid w:val="00036524"/>
    <w:rsid w:val="00036591"/>
    <w:rsid w:val="000365E1"/>
    <w:rsid w:val="00036788"/>
    <w:rsid w:val="000367F0"/>
    <w:rsid w:val="000368AE"/>
    <w:rsid w:val="000368CA"/>
    <w:rsid w:val="000368E9"/>
    <w:rsid w:val="00036C76"/>
    <w:rsid w:val="00036CFA"/>
    <w:rsid w:val="00036FE5"/>
    <w:rsid w:val="00037024"/>
    <w:rsid w:val="00037172"/>
    <w:rsid w:val="0003730A"/>
    <w:rsid w:val="000374A3"/>
    <w:rsid w:val="0003757D"/>
    <w:rsid w:val="000378B5"/>
    <w:rsid w:val="00037954"/>
    <w:rsid w:val="00037BE1"/>
    <w:rsid w:val="00037C0C"/>
    <w:rsid w:val="00037DB7"/>
    <w:rsid w:val="00037EC8"/>
    <w:rsid w:val="00037F5A"/>
    <w:rsid w:val="0004006C"/>
    <w:rsid w:val="000400CC"/>
    <w:rsid w:val="00040276"/>
    <w:rsid w:val="000402E2"/>
    <w:rsid w:val="00040468"/>
    <w:rsid w:val="00040535"/>
    <w:rsid w:val="000405A8"/>
    <w:rsid w:val="000407F2"/>
    <w:rsid w:val="00040A47"/>
    <w:rsid w:val="00040BD3"/>
    <w:rsid w:val="00040BFC"/>
    <w:rsid w:val="00040E96"/>
    <w:rsid w:val="00040EAB"/>
    <w:rsid w:val="00040ED2"/>
    <w:rsid w:val="00040F2F"/>
    <w:rsid w:val="00040FA7"/>
    <w:rsid w:val="00041057"/>
    <w:rsid w:val="00041066"/>
    <w:rsid w:val="000410FB"/>
    <w:rsid w:val="0004135B"/>
    <w:rsid w:val="0004155F"/>
    <w:rsid w:val="0004163F"/>
    <w:rsid w:val="0004164B"/>
    <w:rsid w:val="000417A9"/>
    <w:rsid w:val="00041A41"/>
    <w:rsid w:val="00041BCE"/>
    <w:rsid w:val="00041CCC"/>
    <w:rsid w:val="00041D80"/>
    <w:rsid w:val="00041EF9"/>
    <w:rsid w:val="00042000"/>
    <w:rsid w:val="0004227D"/>
    <w:rsid w:val="00042619"/>
    <w:rsid w:val="0004261C"/>
    <w:rsid w:val="0004263F"/>
    <w:rsid w:val="0004285E"/>
    <w:rsid w:val="00042935"/>
    <w:rsid w:val="00042A02"/>
    <w:rsid w:val="00042A92"/>
    <w:rsid w:val="00042BAF"/>
    <w:rsid w:val="00042DC1"/>
    <w:rsid w:val="00042E58"/>
    <w:rsid w:val="00042EF5"/>
    <w:rsid w:val="0004324A"/>
    <w:rsid w:val="0004325B"/>
    <w:rsid w:val="000432BC"/>
    <w:rsid w:val="00043312"/>
    <w:rsid w:val="00043457"/>
    <w:rsid w:val="00043564"/>
    <w:rsid w:val="000436FF"/>
    <w:rsid w:val="00043748"/>
    <w:rsid w:val="000437A9"/>
    <w:rsid w:val="000438F9"/>
    <w:rsid w:val="00043980"/>
    <w:rsid w:val="00043BCE"/>
    <w:rsid w:val="00043D3E"/>
    <w:rsid w:val="000440CE"/>
    <w:rsid w:val="0004416C"/>
    <w:rsid w:val="0004423D"/>
    <w:rsid w:val="000446AA"/>
    <w:rsid w:val="000447C8"/>
    <w:rsid w:val="000447F7"/>
    <w:rsid w:val="000448A2"/>
    <w:rsid w:val="000448E3"/>
    <w:rsid w:val="0004492B"/>
    <w:rsid w:val="000449AB"/>
    <w:rsid w:val="00044C71"/>
    <w:rsid w:val="00044DB2"/>
    <w:rsid w:val="00044DC1"/>
    <w:rsid w:val="00044E79"/>
    <w:rsid w:val="00044F36"/>
    <w:rsid w:val="00044F99"/>
    <w:rsid w:val="0004505E"/>
    <w:rsid w:val="0004512B"/>
    <w:rsid w:val="0004536F"/>
    <w:rsid w:val="0004544A"/>
    <w:rsid w:val="00045451"/>
    <w:rsid w:val="000459FB"/>
    <w:rsid w:val="00045D22"/>
    <w:rsid w:val="00045DF2"/>
    <w:rsid w:val="00045E8F"/>
    <w:rsid w:val="0004600A"/>
    <w:rsid w:val="0004603F"/>
    <w:rsid w:val="00046098"/>
    <w:rsid w:val="0004622F"/>
    <w:rsid w:val="000464C7"/>
    <w:rsid w:val="000465BE"/>
    <w:rsid w:val="000465CB"/>
    <w:rsid w:val="000468A9"/>
    <w:rsid w:val="000469E6"/>
    <w:rsid w:val="00046A0B"/>
    <w:rsid w:val="00046B72"/>
    <w:rsid w:val="00046CE8"/>
    <w:rsid w:val="000470E1"/>
    <w:rsid w:val="000470E3"/>
    <w:rsid w:val="000471C6"/>
    <w:rsid w:val="000473D0"/>
    <w:rsid w:val="000474B8"/>
    <w:rsid w:val="00047547"/>
    <w:rsid w:val="00047681"/>
    <w:rsid w:val="000476BF"/>
    <w:rsid w:val="000478DE"/>
    <w:rsid w:val="00047902"/>
    <w:rsid w:val="00047A27"/>
    <w:rsid w:val="00047F1D"/>
    <w:rsid w:val="00047FF8"/>
    <w:rsid w:val="00050094"/>
    <w:rsid w:val="000500AD"/>
    <w:rsid w:val="0005015F"/>
    <w:rsid w:val="000502C6"/>
    <w:rsid w:val="0005056C"/>
    <w:rsid w:val="000506E5"/>
    <w:rsid w:val="00050714"/>
    <w:rsid w:val="0005080C"/>
    <w:rsid w:val="0005093F"/>
    <w:rsid w:val="000509E7"/>
    <w:rsid w:val="00050B32"/>
    <w:rsid w:val="00050B6F"/>
    <w:rsid w:val="00050BFE"/>
    <w:rsid w:val="00050F11"/>
    <w:rsid w:val="0005109D"/>
    <w:rsid w:val="000514B5"/>
    <w:rsid w:val="00051650"/>
    <w:rsid w:val="00051652"/>
    <w:rsid w:val="00051786"/>
    <w:rsid w:val="000519D3"/>
    <w:rsid w:val="00051AED"/>
    <w:rsid w:val="00051C29"/>
    <w:rsid w:val="00051DC9"/>
    <w:rsid w:val="00051F15"/>
    <w:rsid w:val="00051F7A"/>
    <w:rsid w:val="000521C2"/>
    <w:rsid w:val="00052434"/>
    <w:rsid w:val="00052A94"/>
    <w:rsid w:val="00052A9E"/>
    <w:rsid w:val="00052E5D"/>
    <w:rsid w:val="00053219"/>
    <w:rsid w:val="000536C4"/>
    <w:rsid w:val="0005377B"/>
    <w:rsid w:val="000537A8"/>
    <w:rsid w:val="00053817"/>
    <w:rsid w:val="00053838"/>
    <w:rsid w:val="000539F6"/>
    <w:rsid w:val="00053A5F"/>
    <w:rsid w:val="00053AFC"/>
    <w:rsid w:val="00053B41"/>
    <w:rsid w:val="00053D0F"/>
    <w:rsid w:val="00053D42"/>
    <w:rsid w:val="00053D67"/>
    <w:rsid w:val="000542DE"/>
    <w:rsid w:val="0005438D"/>
    <w:rsid w:val="000543EC"/>
    <w:rsid w:val="000544AC"/>
    <w:rsid w:val="0005456B"/>
    <w:rsid w:val="00054A63"/>
    <w:rsid w:val="00054B8B"/>
    <w:rsid w:val="00054B8D"/>
    <w:rsid w:val="00054BFC"/>
    <w:rsid w:val="00054EC2"/>
    <w:rsid w:val="00054F01"/>
    <w:rsid w:val="00054FB1"/>
    <w:rsid w:val="000552DD"/>
    <w:rsid w:val="000553BA"/>
    <w:rsid w:val="000554C4"/>
    <w:rsid w:val="00055521"/>
    <w:rsid w:val="00055605"/>
    <w:rsid w:val="00055648"/>
    <w:rsid w:val="000556FD"/>
    <w:rsid w:val="00055739"/>
    <w:rsid w:val="00055765"/>
    <w:rsid w:val="0005585D"/>
    <w:rsid w:val="000558D7"/>
    <w:rsid w:val="000559F7"/>
    <w:rsid w:val="00055A1F"/>
    <w:rsid w:val="00055ACC"/>
    <w:rsid w:val="00055D16"/>
    <w:rsid w:val="00055ECB"/>
    <w:rsid w:val="00055F64"/>
    <w:rsid w:val="000564DC"/>
    <w:rsid w:val="0005651A"/>
    <w:rsid w:val="00056781"/>
    <w:rsid w:val="00056909"/>
    <w:rsid w:val="00056972"/>
    <w:rsid w:val="000569FB"/>
    <w:rsid w:val="00056BD2"/>
    <w:rsid w:val="00056BE9"/>
    <w:rsid w:val="00056FC3"/>
    <w:rsid w:val="000575E8"/>
    <w:rsid w:val="00057645"/>
    <w:rsid w:val="0005767A"/>
    <w:rsid w:val="00057756"/>
    <w:rsid w:val="000577EE"/>
    <w:rsid w:val="00057AE9"/>
    <w:rsid w:val="00057C50"/>
    <w:rsid w:val="00057CC9"/>
    <w:rsid w:val="00057D82"/>
    <w:rsid w:val="00057EA4"/>
    <w:rsid w:val="00057EBA"/>
    <w:rsid w:val="00060087"/>
    <w:rsid w:val="000600CE"/>
    <w:rsid w:val="0006012E"/>
    <w:rsid w:val="0006037B"/>
    <w:rsid w:val="000605B5"/>
    <w:rsid w:val="0006071D"/>
    <w:rsid w:val="000608DA"/>
    <w:rsid w:val="000609CF"/>
    <w:rsid w:val="00060B40"/>
    <w:rsid w:val="00060CEE"/>
    <w:rsid w:val="00060E99"/>
    <w:rsid w:val="00060F55"/>
    <w:rsid w:val="00060FCC"/>
    <w:rsid w:val="00061100"/>
    <w:rsid w:val="00061106"/>
    <w:rsid w:val="00061128"/>
    <w:rsid w:val="000611A1"/>
    <w:rsid w:val="000612BD"/>
    <w:rsid w:val="000612BF"/>
    <w:rsid w:val="000613C4"/>
    <w:rsid w:val="000613E7"/>
    <w:rsid w:val="0006143C"/>
    <w:rsid w:val="0006161F"/>
    <w:rsid w:val="00061890"/>
    <w:rsid w:val="00061B6C"/>
    <w:rsid w:val="00061BCB"/>
    <w:rsid w:val="00061CD8"/>
    <w:rsid w:val="00061E33"/>
    <w:rsid w:val="000620FC"/>
    <w:rsid w:val="0006227B"/>
    <w:rsid w:val="00062392"/>
    <w:rsid w:val="00062423"/>
    <w:rsid w:val="00062614"/>
    <w:rsid w:val="000626A5"/>
    <w:rsid w:val="00062722"/>
    <w:rsid w:val="000627FC"/>
    <w:rsid w:val="000628A9"/>
    <w:rsid w:val="000628CE"/>
    <w:rsid w:val="00062991"/>
    <w:rsid w:val="00062B37"/>
    <w:rsid w:val="00062B5B"/>
    <w:rsid w:val="00062B6A"/>
    <w:rsid w:val="00062DD7"/>
    <w:rsid w:val="00062F14"/>
    <w:rsid w:val="00063070"/>
    <w:rsid w:val="0006312A"/>
    <w:rsid w:val="0006332B"/>
    <w:rsid w:val="00063362"/>
    <w:rsid w:val="00063527"/>
    <w:rsid w:val="000636F5"/>
    <w:rsid w:val="0006371A"/>
    <w:rsid w:val="00063723"/>
    <w:rsid w:val="00063964"/>
    <w:rsid w:val="00063AD1"/>
    <w:rsid w:val="00063ADD"/>
    <w:rsid w:val="00063AE7"/>
    <w:rsid w:val="00063B4A"/>
    <w:rsid w:val="00064212"/>
    <w:rsid w:val="000642A7"/>
    <w:rsid w:val="000642BE"/>
    <w:rsid w:val="0006437F"/>
    <w:rsid w:val="0006439C"/>
    <w:rsid w:val="0006449F"/>
    <w:rsid w:val="000644F8"/>
    <w:rsid w:val="0006450B"/>
    <w:rsid w:val="00064573"/>
    <w:rsid w:val="000645C3"/>
    <w:rsid w:val="000645CD"/>
    <w:rsid w:val="00064773"/>
    <w:rsid w:val="0006477F"/>
    <w:rsid w:val="000648CF"/>
    <w:rsid w:val="00064944"/>
    <w:rsid w:val="00064A45"/>
    <w:rsid w:val="00064B36"/>
    <w:rsid w:val="00064C89"/>
    <w:rsid w:val="00064D45"/>
    <w:rsid w:val="00064DD5"/>
    <w:rsid w:val="00064EDF"/>
    <w:rsid w:val="00064FE6"/>
    <w:rsid w:val="000650F1"/>
    <w:rsid w:val="00065209"/>
    <w:rsid w:val="000652AD"/>
    <w:rsid w:val="00065345"/>
    <w:rsid w:val="00065361"/>
    <w:rsid w:val="0006539D"/>
    <w:rsid w:val="00065467"/>
    <w:rsid w:val="00065550"/>
    <w:rsid w:val="000655A9"/>
    <w:rsid w:val="000655C5"/>
    <w:rsid w:val="00065626"/>
    <w:rsid w:val="00065791"/>
    <w:rsid w:val="0006583A"/>
    <w:rsid w:val="00065B44"/>
    <w:rsid w:val="00065BE6"/>
    <w:rsid w:val="00065C92"/>
    <w:rsid w:val="00065E08"/>
    <w:rsid w:val="00065EEC"/>
    <w:rsid w:val="00065F0C"/>
    <w:rsid w:val="00065F56"/>
    <w:rsid w:val="000660EA"/>
    <w:rsid w:val="000661FB"/>
    <w:rsid w:val="0006622F"/>
    <w:rsid w:val="000662A6"/>
    <w:rsid w:val="00066448"/>
    <w:rsid w:val="000664EB"/>
    <w:rsid w:val="000664FA"/>
    <w:rsid w:val="00066A92"/>
    <w:rsid w:val="00066D7A"/>
    <w:rsid w:val="00066EA9"/>
    <w:rsid w:val="00066EE2"/>
    <w:rsid w:val="0006727D"/>
    <w:rsid w:val="0006757D"/>
    <w:rsid w:val="00067657"/>
    <w:rsid w:val="000676E1"/>
    <w:rsid w:val="00067776"/>
    <w:rsid w:val="0006779B"/>
    <w:rsid w:val="0006784C"/>
    <w:rsid w:val="0006790A"/>
    <w:rsid w:val="00067CC4"/>
    <w:rsid w:val="00067D03"/>
    <w:rsid w:val="00067DEF"/>
    <w:rsid w:val="00067FAF"/>
    <w:rsid w:val="0007035C"/>
    <w:rsid w:val="000705FB"/>
    <w:rsid w:val="000706D4"/>
    <w:rsid w:val="000706F9"/>
    <w:rsid w:val="0007075B"/>
    <w:rsid w:val="00070938"/>
    <w:rsid w:val="00070A69"/>
    <w:rsid w:val="00070A89"/>
    <w:rsid w:val="00070BE9"/>
    <w:rsid w:val="00070F10"/>
    <w:rsid w:val="00070FE0"/>
    <w:rsid w:val="00071028"/>
    <w:rsid w:val="00071274"/>
    <w:rsid w:val="000712D6"/>
    <w:rsid w:val="00071398"/>
    <w:rsid w:val="0007158B"/>
    <w:rsid w:val="000715D3"/>
    <w:rsid w:val="0007180C"/>
    <w:rsid w:val="00071834"/>
    <w:rsid w:val="0007196D"/>
    <w:rsid w:val="00071AA9"/>
    <w:rsid w:val="00071C31"/>
    <w:rsid w:val="00071E27"/>
    <w:rsid w:val="00071F13"/>
    <w:rsid w:val="00071F31"/>
    <w:rsid w:val="00071FBE"/>
    <w:rsid w:val="00071FF7"/>
    <w:rsid w:val="0007219D"/>
    <w:rsid w:val="000721A5"/>
    <w:rsid w:val="000721CA"/>
    <w:rsid w:val="00072340"/>
    <w:rsid w:val="0007236D"/>
    <w:rsid w:val="00072462"/>
    <w:rsid w:val="00072540"/>
    <w:rsid w:val="00072577"/>
    <w:rsid w:val="00072706"/>
    <w:rsid w:val="00072844"/>
    <w:rsid w:val="00072875"/>
    <w:rsid w:val="000729B6"/>
    <w:rsid w:val="00072AA8"/>
    <w:rsid w:val="00072E3F"/>
    <w:rsid w:val="0007301B"/>
    <w:rsid w:val="00073321"/>
    <w:rsid w:val="0007333E"/>
    <w:rsid w:val="00073404"/>
    <w:rsid w:val="0007357C"/>
    <w:rsid w:val="00073702"/>
    <w:rsid w:val="0007373A"/>
    <w:rsid w:val="00073811"/>
    <w:rsid w:val="00073E8E"/>
    <w:rsid w:val="00073FDA"/>
    <w:rsid w:val="00074043"/>
    <w:rsid w:val="000742EF"/>
    <w:rsid w:val="00074412"/>
    <w:rsid w:val="000745E6"/>
    <w:rsid w:val="0007463A"/>
    <w:rsid w:val="0007475E"/>
    <w:rsid w:val="00074902"/>
    <w:rsid w:val="00074955"/>
    <w:rsid w:val="00074971"/>
    <w:rsid w:val="000749EF"/>
    <w:rsid w:val="00074ACA"/>
    <w:rsid w:val="00074AE6"/>
    <w:rsid w:val="00074BB4"/>
    <w:rsid w:val="00074C60"/>
    <w:rsid w:val="00074DE4"/>
    <w:rsid w:val="00074E01"/>
    <w:rsid w:val="000750B7"/>
    <w:rsid w:val="00075113"/>
    <w:rsid w:val="00075122"/>
    <w:rsid w:val="0007519E"/>
    <w:rsid w:val="00075374"/>
    <w:rsid w:val="0007553E"/>
    <w:rsid w:val="00075583"/>
    <w:rsid w:val="000755EB"/>
    <w:rsid w:val="00075864"/>
    <w:rsid w:val="0007587B"/>
    <w:rsid w:val="000758C3"/>
    <w:rsid w:val="00075A6D"/>
    <w:rsid w:val="00075B62"/>
    <w:rsid w:val="00075B80"/>
    <w:rsid w:val="00075BA2"/>
    <w:rsid w:val="00075BB6"/>
    <w:rsid w:val="00075C99"/>
    <w:rsid w:val="00075CA7"/>
    <w:rsid w:val="00075EAC"/>
    <w:rsid w:val="00075FA7"/>
    <w:rsid w:val="00076031"/>
    <w:rsid w:val="0007607C"/>
    <w:rsid w:val="000763C3"/>
    <w:rsid w:val="0007641D"/>
    <w:rsid w:val="00076466"/>
    <w:rsid w:val="0007672B"/>
    <w:rsid w:val="000768AC"/>
    <w:rsid w:val="000768C3"/>
    <w:rsid w:val="00076917"/>
    <w:rsid w:val="00076982"/>
    <w:rsid w:val="000769D5"/>
    <w:rsid w:val="00076AA8"/>
    <w:rsid w:val="00076B30"/>
    <w:rsid w:val="00076BA1"/>
    <w:rsid w:val="00076BF3"/>
    <w:rsid w:val="00076D3F"/>
    <w:rsid w:val="00076D7C"/>
    <w:rsid w:val="00076FC6"/>
    <w:rsid w:val="000772FD"/>
    <w:rsid w:val="00077313"/>
    <w:rsid w:val="000774DC"/>
    <w:rsid w:val="0007753C"/>
    <w:rsid w:val="000777AA"/>
    <w:rsid w:val="0007784F"/>
    <w:rsid w:val="000778A4"/>
    <w:rsid w:val="00077C01"/>
    <w:rsid w:val="00077CC0"/>
    <w:rsid w:val="00077D07"/>
    <w:rsid w:val="00077D0D"/>
    <w:rsid w:val="00077DA6"/>
    <w:rsid w:val="00077DF1"/>
    <w:rsid w:val="00077F2A"/>
    <w:rsid w:val="00077FE2"/>
    <w:rsid w:val="00080027"/>
    <w:rsid w:val="0008002A"/>
    <w:rsid w:val="00080118"/>
    <w:rsid w:val="00080164"/>
    <w:rsid w:val="00080191"/>
    <w:rsid w:val="00080335"/>
    <w:rsid w:val="00080383"/>
    <w:rsid w:val="000803F5"/>
    <w:rsid w:val="0008046F"/>
    <w:rsid w:val="0008057B"/>
    <w:rsid w:val="000805FA"/>
    <w:rsid w:val="0008065E"/>
    <w:rsid w:val="000806F1"/>
    <w:rsid w:val="000809CD"/>
    <w:rsid w:val="000809FE"/>
    <w:rsid w:val="00080A36"/>
    <w:rsid w:val="00080B62"/>
    <w:rsid w:val="00080BB2"/>
    <w:rsid w:val="00080D36"/>
    <w:rsid w:val="00080DA2"/>
    <w:rsid w:val="00080E56"/>
    <w:rsid w:val="00080EC2"/>
    <w:rsid w:val="00081092"/>
    <w:rsid w:val="000810AC"/>
    <w:rsid w:val="00081213"/>
    <w:rsid w:val="00081235"/>
    <w:rsid w:val="00081278"/>
    <w:rsid w:val="0008130A"/>
    <w:rsid w:val="00081344"/>
    <w:rsid w:val="00081637"/>
    <w:rsid w:val="000816BD"/>
    <w:rsid w:val="0008184C"/>
    <w:rsid w:val="0008184E"/>
    <w:rsid w:val="0008185A"/>
    <w:rsid w:val="0008187B"/>
    <w:rsid w:val="00081BD1"/>
    <w:rsid w:val="00081C90"/>
    <w:rsid w:val="00081D76"/>
    <w:rsid w:val="00081FDA"/>
    <w:rsid w:val="0008220C"/>
    <w:rsid w:val="00082294"/>
    <w:rsid w:val="00082358"/>
    <w:rsid w:val="000824B0"/>
    <w:rsid w:val="00082506"/>
    <w:rsid w:val="000825FD"/>
    <w:rsid w:val="0008268B"/>
    <w:rsid w:val="00082758"/>
    <w:rsid w:val="00082860"/>
    <w:rsid w:val="00082877"/>
    <w:rsid w:val="0008290B"/>
    <w:rsid w:val="000829DD"/>
    <w:rsid w:val="00082A75"/>
    <w:rsid w:val="00082A77"/>
    <w:rsid w:val="00082AD2"/>
    <w:rsid w:val="00082B16"/>
    <w:rsid w:val="00082CAE"/>
    <w:rsid w:val="00082D78"/>
    <w:rsid w:val="00082D93"/>
    <w:rsid w:val="00082E89"/>
    <w:rsid w:val="0008313D"/>
    <w:rsid w:val="00083169"/>
    <w:rsid w:val="000831BB"/>
    <w:rsid w:val="0008339D"/>
    <w:rsid w:val="000835DC"/>
    <w:rsid w:val="000836D6"/>
    <w:rsid w:val="00083973"/>
    <w:rsid w:val="000839A0"/>
    <w:rsid w:val="00083A7A"/>
    <w:rsid w:val="00083A80"/>
    <w:rsid w:val="00083AC2"/>
    <w:rsid w:val="00083B32"/>
    <w:rsid w:val="00083C04"/>
    <w:rsid w:val="00083D49"/>
    <w:rsid w:val="00083F9A"/>
    <w:rsid w:val="000840A0"/>
    <w:rsid w:val="00084121"/>
    <w:rsid w:val="00084387"/>
    <w:rsid w:val="000843CD"/>
    <w:rsid w:val="000846B3"/>
    <w:rsid w:val="00084715"/>
    <w:rsid w:val="000848CC"/>
    <w:rsid w:val="0008497F"/>
    <w:rsid w:val="0008498B"/>
    <w:rsid w:val="000849E0"/>
    <w:rsid w:val="000849F5"/>
    <w:rsid w:val="00084B5A"/>
    <w:rsid w:val="00084B8F"/>
    <w:rsid w:val="00084FCB"/>
    <w:rsid w:val="00084FEE"/>
    <w:rsid w:val="00085142"/>
    <w:rsid w:val="0008544C"/>
    <w:rsid w:val="000856B8"/>
    <w:rsid w:val="00085734"/>
    <w:rsid w:val="00085763"/>
    <w:rsid w:val="0008598C"/>
    <w:rsid w:val="000859A5"/>
    <w:rsid w:val="00085C3D"/>
    <w:rsid w:val="00085D82"/>
    <w:rsid w:val="00086033"/>
    <w:rsid w:val="000860A9"/>
    <w:rsid w:val="000860B8"/>
    <w:rsid w:val="0008612A"/>
    <w:rsid w:val="00086312"/>
    <w:rsid w:val="000864FB"/>
    <w:rsid w:val="00086780"/>
    <w:rsid w:val="000869DF"/>
    <w:rsid w:val="000869EA"/>
    <w:rsid w:val="00086A2F"/>
    <w:rsid w:val="00086A40"/>
    <w:rsid w:val="00086B58"/>
    <w:rsid w:val="00086C5E"/>
    <w:rsid w:val="00086CFB"/>
    <w:rsid w:val="00086F23"/>
    <w:rsid w:val="00087025"/>
    <w:rsid w:val="00087095"/>
    <w:rsid w:val="0008710A"/>
    <w:rsid w:val="00087348"/>
    <w:rsid w:val="00087545"/>
    <w:rsid w:val="00087580"/>
    <w:rsid w:val="00087654"/>
    <w:rsid w:val="00087660"/>
    <w:rsid w:val="000878B1"/>
    <w:rsid w:val="00087A65"/>
    <w:rsid w:val="00087BE5"/>
    <w:rsid w:val="00087D5B"/>
    <w:rsid w:val="00087F87"/>
    <w:rsid w:val="0009002F"/>
    <w:rsid w:val="00090243"/>
    <w:rsid w:val="0009030F"/>
    <w:rsid w:val="00090639"/>
    <w:rsid w:val="000907CD"/>
    <w:rsid w:val="000907FE"/>
    <w:rsid w:val="0009083E"/>
    <w:rsid w:val="00090967"/>
    <w:rsid w:val="00090AC8"/>
    <w:rsid w:val="00090CAF"/>
    <w:rsid w:val="00090CB7"/>
    <w:rsid w:val="00090D5A"/>
    <w:rsid w:val="00090DAA"/>
    <w:rsid w:val="00090F7B"/>
    <w:rsid w:val="0009102C"/>
    <w:rsid w:val="0009105D"/>
    <w:rsid w:val="00091176"/>
    <w:rsid w:val="00091194"/>
    <w:rsid w:val="00091768"/>
    <w:rsid w:val="0009181D"/>
    <w:rsid w:val="00091880"/>
    <w:rsid w:val="00091A35"/>
    <w:rsid w:val="00091A40"/>
    <w:rsid w:val="00091A93"/>
    <w:rsid w:val="00091C4F"/>
    <w:rsid w:val="00091E04"/>
    <w:rsid w:val="00091ED8"/>
    <w:rsid w:val="000920E4"/>
    <w:rsid w:val="00092154"/>
    <w:rsid w:val="00092316"/>
    <w:rsid w:val="000923E6"/>
    <w:rsid w:val="00092552"/>
    <w:rsid w:val="00092557"/>
    <w:rsid w:val="000925C6"/>
    <w:rsid w:val="00092620"/>
    <w:rsid w:val="000926F7"/>
    <w:rsid w:val="000929C3"/>
    <w:rsid w:val="00092A30"/>
    <w:rsid w:val="00092A51"/>
    <w:rsid w:val="00092CE5"/>
    <w:rsid w:val="00093070"/>
    <w:rsid w:val="0009311D"/>
    <w:rsid w:val="00093185"/>
    <w:rsid w:val="000931C8"/>
    <w:rsid w:val="00093247"/>
    <w:rsid w:val="0009333E"/>
    <w:rsid w:val="00093590"/>
    <w:rsid w:val="000935F4"/>
    <w:rsid w:val="00093764"/>
    <w:rsid w:val="000937D2"/>
    <w:rsid w:val="00093964"/>
    <w:rsid w:val="00093ADD"/>
    <w:rsid w:val="00093C62"/>
    <w:rsid w:val="00093D1D"/>
    <w:rsid w:val="00093D95"/>
    <w:rsid w:val="00093DC3"/>
    <w:rsid w:val="00093F39"/>
    <w:rsid w:val="00094061"/>
    <w:rsid w:val="0009416A"/>
    <w:rsid w:val="000941D8"/>
    <w:rsid w:val="0009444C"/>
    <w:rsid w:val="00094494"/>
    <w:rsid w:val="00094637"/>
    <w:rsid w:val="000948C8"/>
    <w:rsid w:val="00094A80"/>
    <w:rsid w:val="00094D43"/>
    <w:rsid w:val="00094DEC"/>
    <w:rsid w:val="00094EF5"/>
    <w:rsid w:val="00095333"/>
    <w:rsid w:val="000954A3"/>
    <w:rsid w:val="00095500"/>
    <w:rsid w:val="00095505"/>
    <w:rsid w:val="0009557E"/>
    <w:rsid w:val="0009574D"/>
    <w:rsid w:val="0009591C"/>
    <w:rsid w:val="00095A5E"/>
    <w:rsid w:val="00095A8A"/>
    <w:rsid w:val="00095CFF"/>
    <w:rsid w:val="00095D36"/>
    <w:rsid w:val="00095DD9"/>
    <w:rsid w:val="00095E4B"/>
    <w:rsid w:val="00095FB7"/>
    <w:rsid w:val="0009608C"/>
    <w:rsid w:val="000961E2"/>
    <w:rsid w:val="0009624C"/>
    <w:rsid w:val="00096270"/>
    <w:rsid w:val="0009629F"/>
    <w:rsid w:val="00096348"/>
    <w:rsid w:val="000965B2"/>
    <w:rsid w:val="000965BE"/>
    <w:rsid w:val="000967E0"/>
    <w:rsid w:val="00096A85"/>
    <w:rsid w:val="00096B43"/>
    <w:rsid w:val="00096BD0"/>
    <w:rsid w:val="00096C01"/>
    <w:rsid w:val="00096CC3"/>
    <w:rsid w:val="00096E53"/>
    <w:rsid w:val="00096E6F"/>
    <w:rsid w:val="00096F67"/>
    <w:rsid w:val="000970A4"/>
    <w:rsid w:val="0009711E"/>
    <w:rsid w:val="00097268"/>
    <w:rsid w:val="00097352"/>
    <w:rsid w:val="000973B5"/>
    <w:rsid w:val="00097435"/>
    <w:rsid w:val="0009746F"/>
    <w:rsid w:val="00097621"/>
    <w:rsid w:val="00097644"/>
    <w:rsid w:val="0009770E"/>
    <w:rsid w:val="000977D5"/>
    <w:rsid w:val="00097813"/>
    <w:rsid w:val="0009788C"/>
    <w:rsid w:val="000979CC"/>
    <w:rsid w:val="00097ACB"/>
    <w:rsid w:val="00097D3C"/>
    <w:rsid w:val="00097DAE"/>
    <w:rsid w:val="000A0022"/>
    <w:rsid w:val="000A014A"/>
    <w:rsid w:val="000A0223"/>
    <w:rsid w:val="000A02DB"/>
    <w:rsid w:val="000A035E"/>
    <w:rsid w:val="000A0531"/>
    <w:rsid w:val="000A0569"/>
    <w:rsid w:val="000A0B3A"/>
    <w:rsid w:val="000A0B55"/>
    <w:rsid w:val="000A0C43"/>
    <w:rsid w:val="000A0CC4"/>
    <w:rsid w:val="000A1034"/>
    <w:rsid w:val="000A1052"/>
    <w:rsid w:val="000A112F"/>
    <w:rsid w:val="000A1161"/>
    <w:rsid w:val="000A134B"/>
    <w:rsid w:val="000A135A"/>
    <w:rsid w:val="000A15FE"/>
    <w:rsid w:val="000A1612"/>
    <w:rsid w:val="000A18F2"/>
    <w:rsid w:val="000A1979"/>
    <w:rsid w:val="000A1A8C"/>
    <w:rsid w:val="000A1B95"/>
    <w:rsid w:val="000A1F83"/>
    <w:rsid w:val="000A1FE9"/>
    <w:rsid w:val="000A2114"/>
    <w:rsid w:val="000A23F2"/>
    <w:rsid w:val="000A2477"/>
    <w:rsid w:val="000A24C6"/>
    <w:rsid w:val="000A2575"/>
    <w:rsid w:val="000A281B"/>
    <w:rsid w:val="000A29C0"/>
    <w:rsid w:val="000A2A14"/>
    <w:rsid w:val="000A2FB3"/>
    <w:rsid w:val="000A3024"/>
    <w:rsid w:val="000A30E6"/>
    <w:rsid w:val="000A32DE"/>
    <w:rsid w:val="000A34C7"/>
    <w:rsid w:val="000A35C8"/>
    <w:rsid w:val="000A35C9"/>
    <w:rsid w:val="000A382A"/>
    <w:rsid w:val="000A382D"/>
    <w:rsid w:val="000A39AD"/>
    <w:rsid w:val="000A3A03"/>
    <w:rsid w:val="000A3CD9"/>
    <w:rsid w:val="000A3DE0"/>
    <w:rsid w:val="000A3F1F"/>
    <w:rsid w:val="000A3FC1"/>
    <w:rsid w:val="000A4076"/>
    <w:rsid w:val="000A4097"/>
    <w:rsid w:val="000A4137"/>
    <w:rsid w:val="000A4373"/>
    <w:rsid w:val="000A43FD"/>
    <w:rsid w:val="000A44ED"/>
    <w:rsid w:val="000A45BF"/>
    <w:rsid w:val="000A46AE"/>
    <w:rsid w:val="000A4954"/>
    <w:rsid w:val="000A4A7C"/>
    <w:rsid w:val="000A4C61"/>
    <w:rsid w:val="000A4CC1"/>
    <w:rsid w:val="000A4DF0"/>
    <w:rsid w:val="000A4EDA"/>
    <w:rsid w:val="000A4F28"/>
    <w:rsid w:val="000A4F43"/>
    <w:rsid w:val="000A4FB9"/>
    <w:rsid w:val="000A506E"/>
    <w:rsid w:val="000A520A"/>
    <w:rsid w:val="000A525B"/>
    <w:rsid w:val="000A5344"/>
    <w:rsid w:val="000A5345"/>
    <w:rsid w:val="000A55AE"/>
    <w:rsid w:val="000A56F1"/>
    <w:rsid w:val="000A5854"/>
    <w:rsid w:val="000A5871"/>
    <w:rsid w:val="000A58D5"/>
    <w:rsid w:val="000A5A28"/>
    <w:rsid w:val="000A5C66"/>
    <w:rsid w:val="000A5D23"/>
    <w:rsid w:val="000A5DF3"/>
    <w:rsid w:val="000A5EF9"/>
    <w:rsid w:val="000A6190"/>
    <w:rsid w:val="000A6226"/>
    <w:rsid w:val="000A62D9"/>
    <w:rsid w:val="000A65A8"/>
    <w:rsid w:val="000A6CD9"/>
    <w:rsid w:val="000A6DD0"/>
    <w:rsid w:val="000A6FB4"/>
    <w:rsid w:val="000A7226"/>
    <w:rsid w:val="000A72C9"/>
    <w:rsid w:val="000A73F2"/>
    <w:rsid w:val="000A743D"/>
    <w:rsid w:val="000A7443"/>
    <w:rsid w:val="000A75D6"/>
    <w:rsid w:val="000A75F9"/>
    <w:rsid w:val="000A770C"/>
    <w:rsid w:val="000A7B8A"/>
    <w:rsid w:val="000A7C38"/>
    <w:rsid w:val="000A7DAC"/>
    <w:rsid w:val="000A7EE7"/>
    <w:rsid w:val="000B002E"/>
    <w:rsid w:val="000B02DE"/>
    <w:rsid w:val="000B0380"/>
    <w:rsid w:val="000B047E"/>
    <w:rsid w:val="000B054D"/>
    <w:rsid w:val="000B05DA"/>
    <w:rsid w:val="000B05FB"/>
    <w:rsid w:val="000B06EE"/>
    <w:rsid w:val="000B073B"/>
    <w:rsid w:val="000B07DB"/>
    <w:rsid w:val="000B0968"/>
    <w:rsid w:val="000B0984"/>
    <w:rsid w:val="000B0A5D"/>
    <w:rsid w:val="000B0B30"/>
    <w:rsid w:val="000B0BA8"/>
    <w:rsid w:val="000B0C4E"/>
    <w:rsid w:val="000B0CED"/>
    <w:rsid w:val="000B0D9C"/>
    <w:rsid w:val="000B0FCC"/>
    <w:rsid w:val="000B106C"/>
    <w:rsid w:val="000B127C"/>
    <w:rsid w:val="000B131E"/>
    <w:rsid w:val="000B1391"/>
    <w:rsid w:val="000B168A"/>
    <w:rsid w:val="000B194A"/>
    <w:rsid w:val="000B19EE"/>
    <w:rsid w:val="000B1A5D"/>
    <w:rsid w:val="000B1CB1"/>
    <w:rsid w:val="000B1F54"/>
    <w:rsid w:val="000B2210"/>
    <w:rsid w:val="000B2374"/>
    <w:rsid w:val="000B2385"/>
    <w:rsid w:val="000B23CE"/>
    <w:rsid w:val="000B23EE"/>
    <w:rsid w:val="000B2432"/>
    <w:rsid w:val="000B265E"/>
    <w:rsid w:val="000B26E5"/>
    <w:rsid w:val="000B2715"/>
    <w:rsid w:val="000B2869"/>
    <w:rsid w:val="000B2975"/>
    <w:rsid w:val="000B2AFF"/>
    <w:rsid w:val="000B2B26"/>
    <w:rsid w:val="000B2B72"/>
    <w:rsid w:val="000B2E56"/>
    <w:rsid w:val="000B2EE2"/>
    <w:rsid w:val="000B2EF6"/>
    <w:rsid w:val="000B2F21"/>
    <w:rsid w:val="000B3069"/>
    <w:rsid w:val="000B3267"/>
    <w:rsid w:val="000B3655"/>
    <w:rsid w:val="000B38F2"/>
    <w:rsid w:val="000B394D"/>
    <w:rsid w:val="000B3A98"/>
    <w:rsid w:val="000B3AD8"/>
    <w:rsid w:val="000B3E1D"/>
    <w:rsid w:val="000B3E59"/>
    <w:rsid w:val="000B3E75"/>
    <w:rsid w:val="000B4054"/>
    <w:rsid w:val="000B414F"/>
    <w:rsid w:val="000B419B"/>
    <w:rsid w:val="000B41ED"/>
    <w:rsid w:val="000B427E"/>
    <w:rsid w:val="000B44B4"/>
    <w:rsid w:val="000B4590"/>
    <w:rsid w:val="000B460B"/>
    <w:rsid w:val="000B47B2"/>
    <w:rsid w:val="000B4DC1"/>
    <w:rsid w:val="000B4DD8"/>
    <w:rsid w:val="000B4E3A"/>
    <w:rsid w:val="000B4EA1"/>
    <w:rsid w:val="000B4F58"/>
    <w:rsid w:val="000B4FCF"/>
    <w:rsid w:val="000B4FFF"/>
    <w:rsid w:val="000B5209"/>
    <w:rsid w:val="000B54E6"/>
    <w:rsid w:val="000B5801"/>
    <w:rsid w:val="000B5811"/>
    <w:rsid w:val="000B58FA"/>
    <w:rsid w:val="000B599D"/>
    <w:rsid w:val="000B5A09"/>
    <w:rsid w:val="000B5CEA"/>
    <w:rsid w:val="000B60CD"/>
    <w:rsid w:val="000B60D5"/>
    <w:rsid w:val="000B615E"/>
    <w:rsid w:val="000B6247"/>
    <w:rsid w:val="000B6588"/>
    <w:rsid w:val="000B66B6"/>
    <w:rsid w:val="000B67D6"/>
    <w:rsid w:val="000B6932"/>
    <w:rsid w:val="000B6A1B"/>
    <w:rsid w:val="000B6B56"/>
    <w:rsid w:val="000B6C5A"/>
    <w:rsid w:val="000B6E73"/>
    <w:rsid w:val="000B6EF0"/>
    <w:rsid w:val="000B6F26"/>
    <w:rsid w:val="000B6F55"/>
    <w:rsid w:val="000B750D"/>
    <w:rsid w:val="000B7734"/>
    <w:rsid w:val="000B7739"/>
    <w:rsid w:val="000B777B"/>
    <w:rsid w:val="000B77AA"/>
    <w:rsid w:val="000B7878"/>
    <w:rsid w:val="000B7911"/>
    <w:rsid w:val="000B7981"/>
    <w:rsid w:val="000B7B31"/>
    <w:rsid w:val="000B7B3D"/>
    <w:rsid w:val="000B7BBC"/>
    <w:rsid w:val="000B7C8B"/>
    <w:rsid w:val="000B7D65"/>
    <w:rsid w:val="000B7DA1"/>
    <w:rsid w:val="000B7EDB"/>
    <w:rsid w:val="000C016F"/>
    <w:rsid w:val="000C0459"/>
    <w:rsid w:val="000C04E2"/>
    <w:rsid w:val="000C065E"/>
    <w:rsid w:val="000C07E8"/>
    <w:rsid w:val="000C0845"/>
    <w:rsid w:val="000C0A6F"/>
    <w:rsid w:val="000C0A84"/>
    <w:rsid w:val="000C0D5F"/>
    <w:rsid w:val="000C0DA1"/>
    <w:rsid w:val="000C1051"/>
    <w:rsid w:val="000C126D"/>
    <w:rsid w:val="000C1514"/>
    <w:rsid w:val="000C1577"/>
    <w:rsid w:val="000C15B9"/>
    <w:rsid w:val="000C15DF"/>
    <w:rsid w:val="000C15FA"/>
    <w:rsid w:val="000C1639"/>
    <w:rsid w:val="000C17F3"/>
    <w:rsid w:val="000C187F"/>
    <w:rsid w:val="000C1AA8"/>
    <w:rsid w:val="000C1AC9"/>
    <w:rsid w:val="000C1D34"/>
    <w:rsid w:val="000C1E38"/>
    <w:rsid w:val="000C2153"/>
    <w:rsid w:val="000C216A"/>
    <w:rsid w:val="000C232E"/>
    <w:rsid w:val="000C2893"/>
    <w:rsid w:val="000C2908"/>
    <w:rsid w:val="000C2A54"/>
    <w:rsid w:val="000C2F3B"/>
    <w:rsid w:val="000C2F73"/>
    <w:rsid w:val="000C324A"/>
    <w:rsid w:val="000C329B"/>
    <w:rsid w:val="000C32C8"/>
    <w:rsid w:val="000C343A"/>
    <w:rsid w:val="000C357D"/>
    <w:rsid w:val="000C3686"/>
    <w:rsid w:val="000C375E"/>
    <w:rsid w:val="000C37EF"/>
    <w:rsid w:val="000C3854"/>
    <w:rsid w:val="000C3AF3"/>
    <w:rsid w:val="000C3B02"/>
    <w:rsid w:val="000C3B2D"/>
    <w:rsid w:val="000C3B8F"/>
    <w:rsid w:val="000C3C1B"/>
    <w:rsid w:val="000C3C8B"/>
    <w:rsid w:val="000C41E6"/>
    <w:rsid w:val="000C4565"/>
    <w:rsid w:val="000C458B"/>
    <w:rsid w:val="000C4657"/>
    <w:rsid w:val="000C4889"/>
    <w:rsid w:val="000C4A90"/>
    <w:rsid w:val="000C4DE3"/>
    <w:rsid w:val="000C4E7E"/>
    <w:rsid w:val="000C4F63"/>
    <w:rsid w:val="000C4FB9"/>
    <w:rsid w:val="000C50B6"/>
    <w:rsid w:val="000C52AF"/>
    <w:rsid w:val="000C543F"/>
    <w:rsid w:val="000C5495"/>
    <w:rsid w:val="000C5531"/>
    <w:rsid w:val="000C56D2"/>
    <w:rsid w:val="000C591E"/>
    <w:rsid w:val="000C59D2"/>
    <w:rsid w:val="000C5C25"/>
    <w:rsid w:val="000C5CBD"/>
    <w:rsid w:val="000C61D6"/>
    <w:rsid w:val="000C6221"/>
    <w:rsid w:val="000C6386"/>
    <w:rsid w:val="000C6440"/>
    <w:rsid w:val="000C64CA"/>
    <w:rsid w:val="000C6591"/>
    <w:rsid w:val="000C66A9"/>
    <w:rsid w:val="000C6810"/>
    <w:rsid w:val="000C6871"/>
    <w:rsid w:val="000C69E7"/>
    <w:rsid w:val="000C6B44"/>
    <w:rsid w:val="000C6C7A"/>
    <w:rsid w:val="000C6DC7"/>
    <w:rsid w:val="000C6DF3"/>
    <w:rsid w:val="000C6F69"/>
    <w:rsid w:val="000C702B"/>
    <w:rsid w:val="000C7128"/>
    <w:rsid w:val="000C71D0"/>
    <w:rsid w:val="000C723D"/>
    <w:rsid w:val="000C7247"/>
    <w:rsid w:val="000C72EE"/>
    <w:rsid w:val="000C7546"/>
    <w:rsid w:val="000C76AB"/>
    <w:rsid w:val="000C76DC"/>
    <w:rsid w:val="000C7778"/>
    <w:rsid w:val="000C779F"/>
    <w:rsid w:val="000C7A6B"/>
    <w:rsid w:val="000C7A9B"/>
    <w:rsid w:val="000C7CBA"/>
    <w:rsid w:val="000C7D84"/>
    <w:rsid w:val="000C7F68"/>
    <w:rsid w:val="000D034C"/>
    <w:rsid w:val="000D0421"/>
    <w:rsid w:val="000D05A5"/>
    <w:rsid w:val="000D06B5"/>
    <w:rsid w:val="000D09B8"/>
    <w:rsid w:val="000D0A91"/>
    <w:rsid w:val="000D0ACA"/>
    <w:rsid w:val="000D0D69"/>
    <w:rsid w:val="000D0D91"/>
    <w:rsid w:val="000D0DAD"/>
    <w:rsid w:val="000D1049"/>
    <w:rsid w:val="000D1130"/>
    <w:rsid w:val="000D1145"/>
    <w:rsid w:val="000D1301"/>
    <w:rsid w:val="000D1479"/>
    <w:rsid w:val="000D14C3"/>
    <w:rsid w:val="000D16BC"/>
    <w:rsid w:val="000D1843"/>
    <w:rsid w:val="000D187F"/>
    <w:rsid w:val="000D1973"/>
    <w:rsid w:val="000D19B4"/>
    <w:rsid w:val="000D1BF8"/>
    <w:rsid w:val="000D1C79"/>
    <w:rsid w:val="000D1D1E"/>
    <w:rsid w:val="000D1DA9"/>
    <w:rsid w:val="000D2152"/>
    <w:rsid w:val="000D231F"/>
    <w:rsid w:val="000D23B7"/>
    <w:rsid w:val="000D2463"/>
    <w:rsid w:val="000D24F3"/>
    <w:rsid w:val="000D2664"/>
    <w:rsid w:val="000D269D"/>
    <w:rsid w:val="000D27DD"/>
    <w:rsid w:val="000D2841"/>
    <w:rsid w:val="000D291C"/>
    <w:rsid w:val="000D292E"/>
    <w:rsid w:val="000D2946"/>
    <w:rsid w:val="000D2B3A"/>
    <w:rsid w:val="000D2B85"/>
    <w:rsid w:val="000D2DF3"/>
    <w:rsid w:val="000D2E7D"/>
    <w:rsid w:val="000D2EB8"/>
    <w:rsid w:val="000D3116"/>
    <w:rsid w:val="000D313D"/>
    <w:rsid w:val="000D31B6"/>
    <w:rsid w:val="000D327F"/>
    <w:rsid w:val="000D3490"/>
    <w:rsid w:val="000D34A8"/>
    <w:rsid w:val="000D3726"/>
    <w:rsid w:val="000D3730"/>
    <w:rsid w:val="000D37AF"/>
    <w:rsid w:val="000D3885"/>
    <w:rsid w:val="000D3990"/>
    <w:rsid w:val="000D39B5"/>
    <w:rsid w:val="000D39C2"/>
    <w:rsid w:val="000D39F2"/>
    <w:rsid w:val="000D3BC7"/>
    <w:rsid w:val="000D3C5B"/>
    <w:rsid w:val="000D3DF2"/>
    <w:rsid w:val="000D3FDA"/>
    <w:rsid w:val="000D4086"/>
    <w:rsid w:val="000D40A6"/>
    <w:rsid w:val="000D4293"/>
    <w:rsid w:val="000D4564"/>
    <w:rsid w:val="000D459B"/>
    <w:rsid w:val="000D4600"/>
    <w:rsid w:val="000D4721"/>
    <w:rsid w:val="000D47B8"/>
    <w:rsid w:val="000D4A20"/>
    <w:rsid w:val="000D4D1A"/>
    <w:rsid w:val="000D4FE8"/>
    <w:rsid w:val="000D522F"/>
    <w:rsid w:val="000D524A"/>
    <w:rsid w:val="000D5349"/>
    <w:rsid w:val="000D53CF"/>
    <w:rsid w:val="000D53D2"/>
    <w:rsid w:val="000D54F6"/>
    <w:rsid w:val="000D57F1"/>
    <w:rsid w:val="000D583F"/>
    <w:rsid w:val="000D5BDF"/>
    <w:rsid w:val="000D5C73"/>
    <w:rsid w:val="000D5E59"/>
    <w:rsid w:val="000D61FD"/>
    <w:rsid w:val="000D6304"/>
    <w:rsid w:val="000D63AF"/>
    <w:rsid w:val="000D63E3"/>
    <w:rsid w:val="000D66EA"/>
    <w:rsid w:val="000D68AB"/>
    <w:rsid w:val="000D6982"/>
    <w:rsid w:val="000D69D9"/>
    <w:rsid w:val="000D6BB9"/>
    <w:rsid w:val="000D6D3E"/>
    <w:rsid w:val="000D6E24"/>
    <w:rsid w:val="000D6FB4"/>
    <w:rsid w:val="000D70B8"/>
    <w:rsid w:val="000D7157"/>
    <w:rsid w:val="000D7189"/>
    <w:rsid w:val="000D71CD"/>
    <w:rsid w:val="000D72AB"/>
    <w:rsid w:val="000D733A"/>
    <w:rsid w:val="000D7344"/>
    <w:rsid w:val="000D73DF"/>
    <w:rsid w:val="000D7454"/>
    <w:rsid w:val="000D747E"/>
    <w:rsid w:val="000D7547"/>
    <w:rsid w:val="000D75BB"/>
    <w:rsid w:val="000D768D"/>
    <w:rsid w:val="000D7BDC"/>
    <w:rsid w:val="000D7F22"/>
    <w:rsid w:val="000E0056"/>
    <w:rsid w:val="000E0103"/>
    <w:rsid w:val="000E0299"/>
    <w:rsid w:val="000E0366"/>
    <w:rsid w:val="000E0388"/>
    <w:rsid w:val="000E042B"/>
    <w:rsid w:val="000E0727"/>
    <w:rsid w:val="000E09E6"/>
    <w:rsid w:val="000E0A05"/>
    <w:rsid w:val="000E0BEA"/>
    <w:rsid w:val="000E0C32"/>
    <w:rsid w:val="000E0C6B"/>
    <w:rsid w:val="000E0FB6"/>
    <w:rsid w:val="000E0FBB"/>
    <w:rsid w:val="000E13EA"/>
    <w:rsid w:val="000E150C"/>
    <w:rsid w:val="000E15C9"/>
    <w:rsid w:val="000E1629"/>
    <w:rsid w:val="000E1733"/>
    <w:rsid w:val="000E1764"/>
    <w:rsid w:val="000E1864"/>
    <w:rsid w:val="000E18AB"/>
    <w:rsid w:val="000E1A0B"/>
    <w:rsid w:val="000E1A99"/>
    <w:rsid w:val="000E1B43"/>
    <w:rsid w:val="000E1B62"/>
    <w:rsid w:val="000E1C8B"/>
    <w:rsid w:val="000E1CF6"/>
    <w:rsid w:val="000E1E0B"/>
    <w:rsid w:val="000E1F98"/>
    <w:rsid w:val="000E2094"/>
    <w:rsid w:val="000E2260"/>
    <w:rsid w:val="000E22B5"/>
    <w:rsid w:val="000E2568"/>
    <w:rsid w:val="000E27B2"/>
    <w:rsid w:val="000E29AB"/>
    <w:rsid w:val="000E29DA"/>
    <w:rsid w:val="000E2B3B"/>
    <w:rsid w:val="000E2B96"/>
    <w:rsid w:val="000E2C61"/>
    <w:rsid w:val="000E2D9F"/>
    <w:rsid w:val="000E2DA4"/>
    <w:rsid w:val="000E2E1C"/>
    <w:rsid w:val="000E3060"/>
    <w:rsid w:val="000E32A0"/>
    <w:rsid w:val="000E32B1"/>
    <w:rsid w:val="000E33C3"/>
    <w:rsid w:val="000E36F2"/>
    <w:rsid w:val="000E36F6"/>
    <w:rsid w:val="000E393C"/>
    <w:rsid w:val="000E3A43"/>
    <w:rsid w:val="000E3A53"/>
    <w:rsid w:val="000E3BF1"/>
    <w:rsid w:val="000E3C3C"/>
    <w:rsid w:val="000E3E1F"/>
    <w:rsid w:val="000E40F5"/>
    <w:rsid w:val="000E416E"/>
    <w:rsid w:val="000E4181"/>
    <w:rsid w:val="000E422D"/>
    <w:rsid w:val="000E4679"/>
    <w:rsid w:val="000E46CD"/>
    <w:rsid w:val="000E46DB"/>
    <w:rsid w:val="000E491C"/>
    <w:rsid w:val="000E4941"/>
    <w:rsid w:val="000E49E2"/>
    <w:rsid w:val="000E4B4F"/>
    <w:rsid w:val="000E4B50"/>
    <w:rsid w:val="000E4B88"/>
    <w:rsid w:val="000E4C40"/>
    <w:rsid w:val="000E4E2A"/>
    <w:rsid w:val="000E4F65"/>
    <w:rsid w:val="000E50A3"/>
    <w:rsid w:val="000E51D7"/>
    <w:rsid w:val="000E538D"/>
    <w:rsid w:val="000E5674"/>
    <w:rsid w:val="000E5753"/>
    <w:rsid w:val="000E5803"/>
    <w:rsid w:val="000E58A1"/>
    <w:rsid w:val="000E58F8"/>
    <w:rsid w:val="000E5AF9"/>
    <w:rsid w:val="000E5B91"/>
    <w:rsid w:val="000E5BED"/>
    <w:rsid w:val="000E5C5A"/>
    <w:rsid w:val="000E5F3F"/>
    <w:rsid w:val="000E6118"/>
    <w:rsid w:val="000E6250"/>
    <w:rsid w:val="000E63EB"/>
    <w:rsid w:val="000E64D3"/>
    <w:rsid w:val="000E65CB"/>
    <w:rsid w:val="000E6608"/>
    <w:rsid w:val="000E6642"/>
    <w:rsid w:val="000E675E"/>
    <w:rsid w:val="000E6945"/>
    <w:rsid w:val="000E694E"/>
    <w:rsid w:val="000E6AA3"/>
    <w:rsid w:val="000E6AAA"/>
    <w:rsid w:val="000E6ABE"/>
    <w:rsid w:val="000E6B42"/>
    <w:rsid w:val="000E6B7B"/>
    <w:rsid w:val="000E6B85"/>
    <w:rsid w:val="000E6E51"/>
    <w:rsid w:val="000E7110"/>
    <w:rsid w:val="000E72AB"/>
    <w:rsid w:val="000E75C2"/>
    <w:rsid w:val="000E7788"/>
    <w:rsid w:val="000E77A5"/>
    <w:rsid w:val="000E7A5E"/>
    <w:rsid w:val="000E7B51"/>
    <w:rsid w:val="000E7C81"/>
    <w:rsid w:val="000E7D2C"/>
    <w:rsid w:val="000E7D76"/>
    <w:rsid w:val="000E7F47"/>
    <w:rsid w:val="000F0054"/>
    <w:rsid w:val="000F0129"/>
    <w:rsid w:val="000F0144"/>
    <w:rsid w:val="000F023E"/>
    <w:rsid w:val="000F0328"/>
    <w:rsid w:val="000F033C"/>
    <w:rsid w:val="000F05CB"/>
    <w:rsid w:val="000F0775"/>
    <w:rsid w:val="000F0A3E"/>
    <w:rsid w:val="000F0B96"/>
    <w:rsid w:val="000F0D34"/>
    <w:rsid w:val="000F0D81"/>
    <w:rsid w:val="000F0EEF"/>
    <w:rsid w:val="000F1191"/>
    <w:rsid w:val="000F121F"/>
    <w:rsid w:val="000F1320"/>
    <w:rsid w:val="000F1853"/>
    <w:rsid w:val="000F1B5F"/>
    <w:rsid w:val="000F1BC0"/>
    <w:rsid w:val="000F1D70"/>
    <w:rsid w:val="000F1E38"/>
    <w:rsid w:val="000F201D"/>
    <w:rsid w:val="000F20B4"/>
    <w:rsid w:val="000F21C3"/>
    <w:rsid w:val="000F24CA"/>
    <w:rsid w:val="000F24EE"/>
    <w:rsid w:val="000F26F8"/>
    <w:rsid w:val="000F275B"/>
    <w:rsid w:val="000F2769"/>
    <w:rsid w:val="000F278B"/>
    <w:rsid w:val="000F2A1F"/>
    <w:rsid w:val="000F2C54"/>
    <w:rsid w:val="000F2C98"/>
    <w:rsid w:val="000F2D18"/>
    <w:rsid w:val="000F2D42"/>
    <w:rsid w:val="000F2E44"/>
    <w:rsid w:val="000F307A"/>
    <w:rsid w:val="000F31AA"/>
    <w:rsid w:val="000F331B"/>
    <w:rsid w:val="000F3568"/>
    <w:rsid w:val="000F357C"/>
    <w:rsid w:val="000F35A7"/>
    <w:rsid w:val="000F3638"/>
    <w:rsid w:val="000F36DF"/>
    <w:rsid w:val="000F37F1"/>
    <w:rsid w:val="000F384D"/>
    <w:rsid w:val="000F38AF"/>
    <w:rsid w:val="000F39A0"/>
    <w:rsid w:val="000F39D5"/>
    <w:rsid w:val="000F3A93"/>
    <w:rsid w:val="000F3B81"/>
    <w:rsid w:val="000F3F55"/>
    <w:rsid w:val="000F3F70"/>
    <w:rsid w:val="000F4199"/>
    <w:rsid w:val="000F420E"/>
    <w:rsid w:val="000F4430"/>
    <w:rsid w:val="000F4653"/>
    <w:rsid w:val="000F4675"/>
    <w:rsid w:val="000F4745"/>
    <w:rsid w:val="000F4937"/>
    <w:rsid w:val="000F4A04"/>
    <w:rsid w:val="000F4AC5"/>
    <w:rsid w:val="000F4B29"/>
    <w:rsid w:val="000F4CAF"/>
    <w:rsid w:val="000F4E19"/>
    <w:rsid w:val="000F4E24"/>
    <w:rsid w:val="000F4EF3"/>
    <w:rsid w:val="000F4F28"/>
    <w:rsid w:val="000F5112"/>
    <w:rsid w:val="000F52A5"/>
    <w:rsid w:val="000F5736"/>
    <w:rsid w:val="000F5898"/>
    <w:rsid w:val="000F5AFE"/>
    <w:rsid w:val="000F5D0F"/>
    <w:rsid w:val="000F5D33"/>
    <w:rsid w:val="000F5E0B"/>
    <w:rsid w:val="000F606C"/>
    <w:rsid w:val="000F6127"/>
    <w:rsid w:val="000F6325"/>
    <w:rsid w:val="000F6443"/>
    <w:rsid w:val="000F677A"/>
    <w:rsid w:val="000F67D6"/>
    <w:rsid w:val="000F6894"/>
    <w:rsid w:val="000F6908"/>
    <w:rsid w:val="000F6938"/>
    <w:rsid w:val="000F6986"/>
    <w:rsid w:val="000F6C0B"/>
    <w:rsid w:val="000F6CD4"/>
    <w:rsid w:val="000F6D36"/>
    <w:rsid w:val="000F6EAE"/>
    <w:rsid w:val="000F7012"/>
    <w:rsid w:val="000F712B"/>
    <w:rsid w:val="000F717A"/>
    <w:rsid w:val="000F71A8"/>
    <w:rsid w:val="000F7397"/>
    <w:rsid w:val="000F77E6"/>
    <w:rsid w:val="000F79E9"/>
    <w:rsid w:val="000F7C81"/>
    <w:rsid w:val="000F7D4A"/>
    <w:rsid w:val="000F7DF0"/>
    <w:rsid w:val="000F7EF1"/>
    <w:rsid w:val="000F7F86"/>
    <w:rsid w:val="000F7F91"/>
    <w:rsid w:val="00100062"/>
    <w:rsid w:val="0010009E"/>
    <w:rsid w:val="00100290"/>
    <w:rsid w:val="00100329"/>
    <w:rsid w:val="00100334"/>
    <w:rsid w:val="001004F5"/>
    <w:rsid w:val="0010050F"/>
    <w:rsid w:val="0010054C"/>
    <w:rsid w:val="00100626"/>
    <w:rsid w:val="00100664"/>
    <w:rsid w:val="00100669"/>
    <w:rsid w:val="00100721"/>
    <w:rsid w:val="0010097C"/>
    <w:rsid w:val="00100CD6"/>
    <w:rsid w:val="00100E09"/>
    <w:rsid w:val="0010109A"/>
    <w:rsid w:val="001010EB"/>
    <w:rsid w:val="001012CD"/>
    <w:rsid w:val="00101374"/>
    <w:rsid w:val="001014A1"/>
    <w:rsid w:val="00101515"/>
    <w:rsid w:val="001015FF"/>
    <w:rsid w:val="0010170C"/>
    <w:rsid w:val="001019D7"/>
    <w:rsid w:val="001019E8"/>
    <w:rsid w:val="00101C3C"/>
    <w:rsid w:val="00101E51"/>
    <w:rsid w:val="00101F71"/>
    <w:rsid w:val="00101FCF"/>
    <w:rsid w:val="00102202"/>
    <w:rsid w:val="00102236"/>
    <w:rsid w:val="00102381"/>
    <w:rsid w:val="0010243F"/>
    <w:rsid w:val="00102445"/>
    <w:rsid w:val="00102452"/>
    <w:rsid w:val="0010246A"/>
    <w:rsid w:val="0010256D"/>
    <w:rsid w:val="001025B1"/>
    <w:rsid w:val="001026B0"/>
    <w:rsid w:val="00102742"/>
    <w:rsid w:val="00102973"/>
    <w:rsid w:val="00102A3F"/>
    <w:rsid w:val="00102BA3"/>
    <w:rsid w:val="00102D92"/>
    <w:rsid w:val="00102F0A"/>
    <w:rsid w:val="00102F78"/>
    <w:rsid w:val="00103122"/>
    <w:rsid w:val="00103143"/>
    <w:rsid w:val="0010319A"/>
    <w:rsid w:val="00103220"/>
    <w:rsid w:val="001033B9"/>
    <w:rsid w:val="001033EF"/>
    <w:rsid w:val="00103650"/>
    <w:rsid w:val="001036B1"/>
    <w:rsid w:val="00103ACF"/>
    <w:rsid w:val="00103B67"/>
    <w:rsid w:val="00103D70"/>
    <w:rsid w:val="00103DA3"/>
    <w:rsid w:val="00103F18"/>
    <w:rsid w:val="00104093"/>
    <w:rsid w:val="001040AC"/>
    <w:rsid w:val="0010424A"/>
    <w:rsid w:val="00104302"/>
    <w:rsid w:val="00104536"/>
    <w:rsid w:val="001045DE"/>
    <w:rsid w:val="0010487E"/>
    <w:rsid w:val="0010488B"/>
    <w:rsid w:val="00104954"/>
    <w:rsid w:val="00104A40"/>
    <w:rsid w:val="00104BB5"/>
    <w:rsid w:val="00104ECC"/>
    <w:rsid w:val="0010529D"/>
    <w:rsid w:val="001053C9"/>
    <w:rsid w:val="00105455"/>
    <w:rsid w:val="00105521"/>
    <w:rsid w:val="00105824"/>
    <w:rsid w:val="00105861"/>
    <w:rsid w:val="0010586E"/>
    <w:rsid w:val="0010588F"/>
    <w:rsid w:val="00105892"/>
    <w:rsid w:val="001058C5"/>
    <w:rsid w:val="001058DD"/>
    <w:rsid w:val="001059A9"/>
    <w:rsid w:val="00105A35"/>
    <w:rsid w:val="00105A77"/>
    <w:rsid w:val="00105ADE"/>
    <w:rsid w:val="00105BD6"/>
    <w:rsid w:val="0010619D"/>
    <w:rsid w:val="001062C8"/>
    <w:rsid w:val="001062DF"/>
    <w:rsid w:val="00106342"/>
    <w:rsid w:val="001066E7"/>
    <w:rsid w:val="00106728"/>
    <w:rsid w:val="0010676C"/>
    <w:rsid w:val="001067B6"/>
    <w:rsid w:val="001067D8"/>
    <w:rsid w:val="00106863"/>
    <w:rsid w:val="00106876"/>
    <w:rsid w:val="00106A75"/>
    <w:rsid w:val="00106A7A"/>
    <w:rsid w:val="00106BF4"/>
    <w:rsid w:val="00106C23"/>
    <w:rsid w:val="00106C62"/>
    <w:rsid w:val="00106DA6"/>
    <w:rsid w:val="00106E55"/>
    <w:rsid w:val="00106E74"/>
    <w:rsid w:val="00106E80"/>
    <w:rsid w:val="00106FBC"/>
    <w:rsid w:val="00107259"/>
    <w:rsid w:val="00107363"/>
    <w:rsid w:val="00107487"/>
    <w:rsid w:val="0010749D"/>
    <w:rsid w:val="0010794E"/>
    <w:rsid w:val="00107A80"/>
    <w:rsid w:val="00107CDB"/>
    <w:rsid w:val="00107FA1"/>
    <w:rsid w:val="0011001A"/>
    <w:rsid w:val="001102D2"/>
    <w:rsid w:val="0011031E"/>
    <w:rsid w:val="00110330"/>
    <w:rsid w:val="001105F0"/>
    <w:rsid w:val="001106D0"/>
    <w:rsid w:val="001107F6"/>
    <w:rsid w:val="00110811"/>
    <w:rsid w:val="0011099F"/>
    <w:rsid w:val="00110AE3"/>
    <w:rsid w:val="00110B72"/>
    <w:rsid w:val="00110B78"/>
    <w:rsid w:val="00110BE6"/>
    <w:rsid w:val="00110DDD"/>
    <w:rsid w:val="00110E0A"/>
    <w:rsid w:val="00110E59"/>
    <w:rsid w:val="00110FA1"/>
    <w:rsid w:val="00110FD0"/>
    <w:rsid w:val="00111148"/>
    <w:rsid w:val="0011126A"/>
    <w:rsid w:val="00111A0A"/>
    <w:rsid w:val="00111A1F"/>
    <w:rsid w:val="00111A6C"/>
    <w:rsid w:val="00111A87"/>
    <w:rsid w:val="00111B83"/>
    <w:rsid w:val="00111DB2"/>
    <w:rsid w:val="00111EE0"/>
    <w:rsid w:val="00112021"/>
    <w:rsid w:val="001121AB"/>
    <w:rsid w:val="001121C6"/>
    <w:rsid w:val="00112487"/>
    <w:rsid w:val="001125E2"/>
    <w:rsid w:val="00112699"/>
    <w:rsid w:val="001127D8"/>
    <w:rsid w:val="0011286B"/>
    <w:rsid w:val="00112886"/>
    <w:rsid w:val="00112A40"/>
    <w:rsid w:val="00112BC5"/>
    <w:rsid w:val="00112F12"/>
    <w:rsid w:val="0011305E"/>
    <w:rsid w:val="00113081"/>
    <w:rsid w:val="001130A1"/>
    <w:rsid w:val="0011324C"/>
    <w:rsid w:val="0011333B"/>
    <w:rsid w:val="0011355D"/>
    <w:rsid w:val="001136CD"/>
    <w:rsid w:val="00113709"/>
    <w:rsid w:val="00113BD4"/>
    <w:rsid w:val="00113DD4"/>
    <w:rsid w:val="00113DEC"/>
    <w:rsid w:val="00113F45"/>
    <w:rsid w:val="0011442B"/>
    <w:rsid w:val="0011445E"/>
    <w:rsid w:val="001144BC"/>
    <w:rsid w:val="00114566"/>
    <w:rsid w:val="001145A8"/>
    <w:rsid w:val="0011461D"/>
    <w:rsid w:val="0011466D"/>
    <w:rsid w:val="001147DB"/>
    <w:rsid w:val="001148FF"/>
    <w:rsid w:val="00114B0E"/>
    <w:rsid w:val="00114CF6"/>
    <w:rsid w:val="00114D47"/>
    <w:rsid w:val="00114EEF"/>
    <w:rsid w:val="0011543F"/>
    <w:rsid w:val="00115657"/>
    <w:rsid w:val="00115692"/>
    <w:rsid w:val="001157C9"/>
    <w:rsid w:val="001157F6"/>
    <w:rsid w:val="0011590A"/>
    <w:rsid w:val="00115987"/>
    <w:rsid w:val="0011598B"/>
    <w:rsid w:val="00115AB0"/>
    <w:rsid w:val="00115C63"/>
    <w:rsid w:val="00115EE6"/>
    <w:rsid w:val="001160DF"/>
    <w:rsid w:val="0011617F"/>
    <w:rsid w:val="001164BA"/>
    <w:rsid w:val="0011659F"/>
    <w:rsid w:val="001165C6"/>
    <w:rsid w:val="00116AD5"/>
    <w:rsid w:val="00116CDC"/>
    <w:rsid w:val="00116E99"/>
    <w:rsid w:val="0011741C"/>
    <w:rsid w:val="0011753F"/>
    <w:rsid w:val="001176DF"/>
    <w:rsid w:val="00117768"/>
    <w:rsid w:val="001177B7"/>
    <w:rsid w:val="001177ED"/>
    <w:rsid w:val="0011782B"/>
    <w:rsid w:val="00117AD2"/>
    <w:rsid w:val="00117BDE"/>
    <w:rsid w:val="00117C76"/>
    <w:rsid w:val="00117E32"/>
    <w:rsid w:val="00117F1A"/>
    <w:rsid w:val="00120151"/>
    <w:rsid w:val="00120285"/>
    <w:rsid w:val="001202C2"/>
    <w:rsid w:val="00120308"/>
    <w:rsid w:val="0012031B"/>
    <w:rsid w:val="001203EB"/>
    <w:rsid w:val="0012043A"/>
    <w:rsid w:val="001207F5"/>
    <w:rsid w:val="00120B5A"/>
    <w:rsid w:val="00120E3C"/>
    <w:rsid w:val="00120EBE"/>
    <w:rsid w:val="00120FE2"/>
    <w:rsid w:val="00121020"/>
    <w:rsid w:val="001212CD"/>
    <w:rsid w:val="00121344"/>
    <w:rsid w:val="00121350"/>
    <w:rsid w:val="001216AC"/>
    <w:rsid w:val="00121B31"/>
    <w:rsid w:val="00121B9E"/>
    <w:rsid w:val="00121D59"/>
    <w:rsid w:val="00121E35"/>
    <w:rsid w:val="00121F29"/>
    <w:rsid w:val="00121F43"/>
    <w:rsid w:val="001222BE"/>
    <w:rsid w:val="001222F0"/>
    <w:rsid w:val="00122303"/>
    <w:rsid w:val="00122337"/>
    <w:rsid w:val="0012246A"/>
    <w:rsid w:val="001224C6"/>
    <w:rsid w:val="00122652"/>
    <w:rsid w:val="0012275E"/>
    <w:rsid w:val="00122829"/>
    <w:rsid w:val="00122844"/>
    <w:rsid w:val="0012284C"/>
    <w:rsid w:val="00122A2B"/>
    <w:rsid w:val="00122A94"/>
    <w:rsid w:val="00122B7A"/>
    <w:rsid w:val="00122C42"/>
    <w:rsid w:val="00122D58"/>
    <w:rsid w:val="00122EA7"/>
    <w:rsid w:val="0012328A"/>
    <w:rsid w:val="001233EB"/>
    <w:rsid w:val="0012371F"/>
    <w:rsid w:val="00123860"/>
    <w:rsid w:val="00123924"/>
    <w:rsid w:val="00123A1B"/>
    <w:rsid w:val="00123C37"/>
    <w:rsid w:val="00123E1F"/>
    <w:rsid w:val="00123E62"/>
    <w:rsid w:val="00123E81"/>
    <w:rsid w:val="00123F6C"/>
    <w:rsid w:val="00123F8A"/>
    <w:rsid w:val="00123FFF"/>
    <w:rsid w:val="001240F9"/>
    <w:rsid w:val="00124367"/>
    <w:rsid w:val="001243E1"/>
    <w:rsid w:val="0012441E"/>
    <w:rsid w:val="0012442A"/>
    <w:rsid w:val="00124520"/>
    <w:rsid w:val="00124913"/>
    <w:rsid w:val="0012498F"/>
    <w:rsid w:val="00124A67"/>
    <w:rsid w:val="00124BBD"/>
    <w:rsid w:val="00124D15"/>
    <w:rsid w:val="00124D57"/>
    <w:rsid w:val="00124E43"/>
    <w:rsid w:val="0012504C"/>
    <w:rsid w:val="0012516B"/>
    <w:rsid w:val="00125253"/>
    <w:rsid w:val="001252DD"/>
    <w:rsid w:val="00125405"/>
    <w:rsid w:val="001254C3"/>
    <w:rsid w:val="00125559"/>
    <w:rsid w:val="001256C8"/>
    <w:rsid w:val="00125735"/>
    <w:rsid w:val="00125B01"/>
    <w:rsid w:val="00125BF2"/>
    <w:rsid w:val="00125E67"/>
    <w:rsid w:val="00125F67"/>
    <w:rsid w:val="00126170"/>
    <w:rsid w:val="001262F0"/>
    <w:rsid w:val="00126340"/>
    <w:rsid w:val="001263A1"/>
    <w:rsid w:val="001263CE"/>
    <w:rsid w:val="001266D7"/>
    <w:rsid w:val="00126B8E"/>
    <w:rsid w:val="00126C7F"/>
    <w:rsid w:val="00126D6C"/>
    <w:rsid w:val="00126EE9"/>
    <w:rsid w:val="00126F68"/>
    <w:rsid w:val="00126FEC"/>
    <w:rsid w:val="0012714B"/>
    <w:rsid w:val="0012717A"/>
    <w:rsid w:val="001272E4"/>
    <w:rsid w:val="001275A8"/>
    <w:rsid w:val="00127782"/>
    <w:rsid w:val="00127972"/>
    <w:rsid w:val="001279B0"/>
    <w:rsid w:val="001279F0"/>
    <w:rsid w:val="00127A84"/>
    <w:rsid w:val="00127B3C"/>
    <w:rsid w:val="00127BC4"/>
    <w:rsid w:val="00127BCE"/>
    <w:rsid w:val="00127D3E"/>
    <w:rsid w:val="00127E07"/>
    <w:rsid w:val="00127F5A"/>
    <w:rsid w:val="0013016E"/>
    <w:rsid w:val="00130383"/>
    <w:rsid w:val="001304A4"/>
    <w:rsid w:val="0013060F"/>
    <w:rsid w:val="00130663"/>
    <w:rsid w:val="00130739"/>
    <w:rsid w:val="00130A6C"/>
    <w:rsid w:val="00130CC4"/>
    <w:rsid w:val="00130F79"/>
    <w:rsid w:val="0013100C"/>
    <w:rsid w:val="0013120A"/>
    <w:rsid w:val="0013134D"/>
    <w:rsid w:val="001314A0"/>
    <w:rsid w:val="001314DD"/>
    <w:rsid w:val="00131545"/>
    <w:rsid w:val="001319C7"/>
    <w:rsid w:val="00131B62"/>
    <w:rsid w:val="00131BB2"/>
    <w:rsid w:val="00131CD4"/>
    <w:rsid w:val="00131FFB"/>
    <w:rsid w:val="00132036"/>
    <w:rsid w:val="00132044"/>
    <w:rsid w:val="001321EF"/>
    <w:rsid w:val="001324B7"/>
    <w:rsid w:val="001324C8"/>
    <w:rsid w:val="001325A4"/>
    <w:rsid w:val="001325AC"/>
    <w:rsid w:val="001325B5"/>
    <w:rsid w:val="00132776"/>
    <w:rsid w:val="00132A4E"/>
    <w:rsid w:val="00132AF5"/>
    <w:rsid w:val="00132CE7"/>
    <w:rsid w:val="00132E4A"/>
    <w:rsid w:val="00132F1C"/>
    <w:rsid w:val="001332BA"/>
    <w:rsid w:val="00133641"/>
    <w:rsid w:val="0013364A"/>
    <w:rsid w:val="001336A1"/>
    <w:rsid w:val="0013371A"/>
    <w:rsid w:val="00133870"/>
    <w:rsid w:val="00133C6C"/>
    <w:rsid w:val="00133CCF"/>
    <w:rsid w:val="00133D14"/>
    <w:rsid w:val="00133DFD"/>
    <w:rsid w:val="00134025"/>
    <w:rsid w:val="00134099"/>
    <w:rsid w:val="00134356"/>
    <w:rsid w:val="00134476"/>
    <w:rsid w:val="001347B6"/>
    <w:rsid w:val="001347BF"/>
    <w:rsid w:val="001348CE"/>
    <w:rsid w:val="00134967"/>
    <w:rsid w:val="00134A51"/>
    <w:rsid w:val="00134A67"/>
    <w:rsid w:val="00134B0D"/>
    <w:rsid w:val="00134B3C"/>
    <w:rsid w:val="00134C29"/>
    <w:rsid w:val="00134D1C"/>
    <w:rsid w:val="00134F74"/>
    <w:rsid w:val="00134FD8"/>
    <w:rsid w:val="00135017"/>
    <w:rsid w:val="00135093"/>
    <w:rsid w:val="0013516D"/>
    <w:rsid w:val="00135279"/>
    <w:rsid w:val="001352E9"/>
    <w:rsid w:val="001353EC"/>
    <w:rsid w:val="00135421"/>
    <w:rsid w:val="001354AB"/>
    <w:rsid w:val="00135508"/>
    <w:rsid w:val="00135942"/>
    <w:rsid w:val="00135968"/>
    <w:rsid w:val="001359C7"/>
    <w:rsid w:val="00135A05"/>
    <w:rsid w:val="00135A46"/>
    <w:rsid w:val="00135BC1"/>
    <w:rsid w:val="00135E01"/>
    <w:rsid w:val="00135E86"/>
    <w:rsid w:val="00135EA5"/>
    <w:rsid w:val="00135FB0"/>
    <w:rsid w:val="00136001"/>
    <w:rsid w:val="00136110"/>
    <w:rsid w:val="001361ED"/>
    <w:rsid w:val="00136234"/>
    <w:rsid w:val="001363CA"/>
    <w:rsid w:val="001365E4"/>
    <w:rsid w:val="001367CD"/>
    <w:rsid w:val="0013681D"/>
    <w:rsid w:val="001368FE"/>
    <w:rsid w:val="001369F2"/>
    <w:rsid w:val="00136A60"/>
    <w:rsid w:val="00136B1D"/>
    <w:rsid w:val="00136C90"/>
    <w:rsid w:val="00136CFA"/>
    <w:rsid w:val="00136D6F"/>
    <w:rsid w:val="00137168"/>
    <w:rsid w:val="001371EC"/>
    <w:rsid w:val="0013720A"/>
    <w:rsid w:val="001372D2"/>
    <w:rsid w:val="0013744B"/>
    <w:rsid w:val="00137640"/>
    <w:rsid w:val="00137656"/>
    <w:rsid w:val="00137888"/>
    <w:rsid w:val="00137967"/>
    <w:rsid w:val="0013798A"/>
    <w:rsid w:val="00137992"/>
    <w:rsid w:val="00137A5B"/>
    <w:rsid w:val="00137BBF"/>
    <w:rsid w:val="00137E67"/>
    <w:rsid w:val="00137EA5"/>
    <w:rsid w:val="00140049"/>
    <w:rsid w:val="0014004C"/>
    <w:rsid w:val="0014008E"/>
    <w:rsid w:val="001400BB"/>
    <w:rsid w:val="0014056F"/>
    <w:rsid w:val="001405E7"/>
    <w:rsid w:val="0014086E"/>
    <w:rsid w:val="00140904"/>
    <w:rsid w:val="00140A91"/>
    <w:rsid w:val="00140E59"/>
    <w:rsid w:val="00141267"/>
    <w:rsid w:val="001412E7"/>
    <w:rsid w:val="00141591"/>
    <w:rsid w:val="0014173E"/>
    <w:rsid w:val="00141883"/>
    <w:rsid w:val="00141A3F"/>
    <w:rsid w:val="00141B8F"/>
    <w:rsid w:val="00141CA4"/>
    <w:rsid w:val="00141F3D"/>
    <w:rsid w:val="00141FFD"/>
    <w:rsid w:val="00142139"/>
    <w:rsid w:val="0014213A"/>
    <w:rsid w:val="00142279"/>
    <w:rsid w:val="001422B0"/>
    <w:rsid w:val="00142674"/>
    <w:rsid w:val="00142675"/>
    <w:rsid w:val="0014287D"/>
    <w:rsid w:val="0014294A"/>
    <w:rsid w:val="00142950"/>
    <w:rsid w:val="00142EB9"/>
    <w:rsid w:val="00142EBA"/>
    <w:rsid w:val="001433CC"/>
    <w:rsid w:val="001434F5"/>
    <w:rsid w:val="001439BC"/>
    <w:rsid w:val="001439E8"/>
    <w:rsid w:val="00143A1E"/>
    <w:rsid w:val="00143B3A"/>
    <w:rsid w:val="00143BB0"/>
    <w:rsid w:val="00143BFD"/>
    <w:rsid w:val="00143C57"/>
    <w:rsid w:val="00143C93"/>
    <w:rsid w:val="00143D68"/>
    <w:rsid w:val="00143FC9"/>
    <w:rsid w:val="001441F5"/>
    <w:rsid w:val="00144313"/>
    <w:rsid w:val="001444CB"/>
    <w:rsid w:val="00144588"/>
    <w:rsid w:val="00144590"/>
    <w:rsid w:val="001446EA"/>
    <w:rsid w:val="00144725"/>
    <w:rsid w:val="00144829"/>
    <w:rsid w:val="001448C8"/>
    <w:rsid w:val="00144A0B"/>
    <w:rsid w:val="00144B76"/>
    <w:rsid w:val="00144B94"/>
    <w:rsid w:val="00144C3C"/>
    <w:rsid w:val="00144F2A"/>
    <w:rsid w:val="00145068"/>
    <w:rsid w:val="00145215"/>
    <w:rsid w:val="0014523A"/>
    <w:rsid w:val="00145525"/>
    <w:rsid w:val="001457B3"/>
    <w:rsid w:val="00145849"/>
    <w:rsid w:val="0014585C"/>
    <w:rsid w:val="00145939"/>
    <w:rsid w:val="00145A0C"/>
    <w:rsid w:val="00145AD7"/>
    <w:rsid w:val="00145B84"/>
    <w:rsid w:val="00145D94"/>
    <w:rsid w:val="00145E35"/>
    <w:rsid w:val="00146035"/>
    <w:rsid w:val="00146112"/>
    <w:rsid w:val="0014611F"/>
    <w:rsid w:val="0014614F"/>
    <w:rsid w:val="00146388"/>
    <w:rsid w:val="0014643B"/>
    <w:rsid w:val="00146477"/>
    <w:rsid w:val="00146502"/>
    <w:rsid w:val="001465AE"/>
    <w:rsid w:val="0014677E"/>
    <w:rsid w:val="001467BC"/>
    <w:rsid w:val="001468F9"/>
    <w:rsid w:val="00146992"/>
    <w:rsid w:val="00146999"/>
    <w:rsid w:val="00146A40"/>
    <w:rsid w:val="00146A69"/>
    <w:rsid w:val="00146ADD"/>
    <w:rsid w:val="00146AE2"/>
    <w:rsid w:val="00146B65"/>
    <w:rsid w:val="00146BA5"/>
    <w:rsid w:val="00146CE7"/>
    <w:rsid w:val="00146D48"/>
    <w:rsid w:val="00146D69"/>
    <w:rsid w:val="00146E54"/>
    <w:rsid w:val="00146E63"/>
    <w:rsid w:val="00146F5A"/>
    <w:rsid w:val="001471D1"/>
    <w:rsid w:val="0014721E"/>
    <w:rsid w:val="0014756E"/>
    <w:rsid w:val="001476F9"/>
    <w:rsid w:val="00147721"/>
    <w:rsid w:val="001478F7"/>
    <w:rsid w:val="00147AC9"/>
    <w:rsid w:val="00147D78"/>
    <w:rsid w:val="001500D8"/>
    <w:rsid w:val="00150144"/>
    <w:rsid w:val="00150225"/>
    <w:rsid w:val="00150314"/>
    <w:rsid w:val="0015032D"/>
    <w:rsid w:val="00150477"/>
    <w:rsid w:val="001507F5"/>
    <w:rsid w:val="001508F6"/>
    <w:rsid w:val="00150DAE"/>
    <w:rsid w:val="0015105C"/>
    <w:rsid w:val="0015108C"/>
    <w:rsid w:val="001510B5"/>
    <w:rsid w:val="0015110E"/>
    <w:rsid w:val="0015121E"/>
    <w:rsid w:val="00151429"/>
    <w:rsid w:val="0015142A"/>
    <w:rsid w:val="001514EA"/>
    <w:rsid w:val="0015157F"/>
    <w:rsid w:val="001515D7"/>
    <w:rsid w:val="0015161E"/>
    <w:rsid w:val="001516F3"/>
    <w:rsid w:val="00151A1E"/>
    <w:rsid w:val="00151D1C"/>
    <w:rsid w:val="001521B9"/>
    <w:rsid w:val="00152246"/>
    <w:rsid w:val="00152276"/>
    <w:rsid w:val="001524F9"/>
    <w:rsid w:val="0015258E"/>
    <w:rsid w:val="0015270D"/>
    <w:rsid w:val="0015277E"/>
    <w:rsid w:val="00152B1C"/>
    <w:rsid w:val="00152B72"/>
    <w:rsid w:val="00152C0C"/>
    <w:rsid w:val="00152C38"/>
    <w:rsid w:val="00152CCF"/>
    <w:rsid w:val="00152D8F"/>
    <w:rsid w:val="00152E40"/>
    <w:rsid w:val="00152E8D"/>
    <w:rsid w:val="00152ED4"/>
    <w:rsid w:val="00152F62"/>
    <w:rsid w:val="00153129"/>
    <w:rsid w:val="0015316B"/>
    <w:rsid w:val="0015338A"/>
    <w:rsid w:val="00153402"/>
    <w:rsid w:val="001534F7"/>
    <w:rsid w:val="001537B9"/>
    <w:rsid w:val="00153936"/>
    <w:rsid w:val="00153BFC"/>
    <w:rsid w:val="00153E86"/>
    <w:rsid w:val="00154156"/>
    <w:rsid w:val="001541B5"/>
    <w:rsid w:val="001541B8"/>
    <w:rsid w:val="001541F1"/>
    <w:rsid w:val="001541FD"/>
    <w:rsid w:val="0015420E"/>
    <w:rsid w:val="001542BF"/>
    <w:rsid w:val="0015437D"/>
    <w:rsid w:val="0015459D"/>
    <w:rsid w:val="0015461C"/>
    <w:rsid w:val="00154B2D"/>
    <w:rsid w:val="00154F64"/>
    <w:rsid w:val="00155050"/>
    <w:rsid w:val="001553A6"/>
    <w:rsid w:val="001553CB"/>
    <w:rsid w:val="00155487"/>
    <w:rsid w:val="0015555B"/>
    <w:rsid w:val="00155580"/>
    <w:rsid w:val="001556D9"/>
    <w:rsid w:val="0015577E"/>
    <w:rsid w:val="001558AC"/>
    <w:rsid w:val="001559CE"/>
    <w:rsid w:val="00155C2E"/>
    <w:rsid w:val="00155C5C"/>
    <w:rsid w:val="00155CDA"/>
    <w:rsid w:val="00155CF6"/>
    <w:rsid w:val="00155D22"/>
    <w:rsid w:val="00155D31"/>
    <w:rsid w:val="00155FA0"/>
    <w:rsid w:val="00156365"/>
    <w:rsid w:val="0015636F"/>
    <w:rsid w:val="001564BD"/>
    <w:rsid w:val="00156A9F"/>
    <w:rsid w:val="00156B70"/>
    <w:rsid w:val="00156B72"/>
    <w:rsid w:val="00156CA8"/>
    <w:rsid w:val="00156D29"/>
    <w:rsid w:val="00156D9D"/>
    <w:rsid w:val="00156F52"/>
    <w:rsid w:val="00156F68"/>
    <w:rsid w:val="001570E5"/>
    <w:rsid w:val="001572B2"/>
    <w:rsid w:val="001572D1"/>
    <w:rsid w:val="00157317"/>
    <w:rsid w:val="00157413"/>
    <w:rsid w:val="00157484"/>
    <w:rsid w:val="001574AC"/>
    <w:rsid w:val="0015757A"/>
    <w:rsid w:val="001576E4"/>
    <w:rsid w:val="001578B5"/>
    <w:rsid w:val="00157CAF"/>
    <w:rsid w:val="00157E1C"/>
    <w:rsid w:val="00157F23"/>
    <w:rsid w:val="00157F4B"/>
    <w:rsid w:val="0016003C"/>
    <w:rsid w:val="001600BA"/>
    <w:rsid w:val="00160140"/>
    <w:rsid w:val="00160221"/>
    <w:rsid w:val="001602A4"/>
    <w:rsid w:val="001603C6"/>
    <w:rsid w:val="001603D5"/>
    <w:rsid w:val="001604C5"/>
    <w:rsid w:val="00160609"/>
    <w:rsid w:val="00160653"/>
    <w:rsid w:val="001606BF"/>
    <w:rsid w:val="00160736"/>
    <w:rsid w:val="001607D3"/>
    <w:rsid w:val="0016092F"/>
    <w:rsid w:val="00160A3A"/>
    <w:rsid w:val="00160E1B"/>
    <w:rsid w:val="00160E51"/>
    <w:rsid w:val="0016110A"/>
    <w:rsid w:val="0016112F"/>
    <w:rsid w:val="00161352"/>
    <w:rsid w:val="00161400"/>
    <w:rsid w:val="0016159D"/>
    <w:rsid w:val="001616C7"/>
    <w:rsid w:val="001616E8"/>
    <w:rsid w:val="0016173D"/>
    <w:rsid w:val="00161760"/>
    <w:rsid w:val="0016185C"/>
    <w:rsid w:val="00161D6C"/>
    <w:rsid w:val="00161D9D"/>
    <w:rsid w:val="00161E58"/>
    <w:rsid w:val="00161FE1"/>
    <w:rsid w:val="00162074"/>
    <w:rsid w:val="001620AE"/>
    <w:rsid w:val="001620BB"/>
    <w:rsid w:val="00162213"/>
    <w:rsid w:val="001622F3"/>
    <w:rsid w:val="00162317"/>
    <w:rsid w:val="001624B7"/>
    <w:rsid w:val="00162658"/>
    <w:rsid w:val="0016265F"/>
    <w:rsid w:val="0016277B"/>
    <w:rsid w:val="001627BC"/>
    <w:rsid w:val="00162CCF"/>
    <w:rsid w:val="00162D08"/>
    <w:rsid w:val="00162D3F"/>
    <w:rsid w:val="00162E26"/>
    <w:rsid w:val="00162EF0"/>
    <w:rsid w:val="00162F87"/>
    <w:rsid w:val="00163121"/>
    <w:rsid w:val="0016318C"/>
    <w:rsid w:val="00163213"/>
    <w:rsid w:val="001634E7"/>
    <w:rsid w:val="00163549"/>
    <w:rsid w:val="00163864"/>
    <w:rsid w:val="00163879"/>
    <w:rsid w:val="00163960"/>
    <w:rsid w:val="0016398F"/>
    <w:rsid w:val="001639BD"/>
    <w:rsid w:val="001639EE"/>
    <w:rsid w:val="00163A5B"/>
    <w:rsid w:val="00163AF0"/>
    <w:rsid w:val="00163B77"/>
    <w:rsid w:val="00163BEB"/>
    <w:rsid w:val="00163ECF"/>
    <w:rsid w:val="00163EE7"/>
    <w:rsid w:val="00164001"/>
    <w:rsid w:val="00164041"/>
    <w:rsid w:val="0016421F"/>
    <w:rsid w:val="0016463A"/>
    <w:rsid w:val="001646DF"/>
    <w:rsid w:val="001646E8"/>
    <w:rsid w:val="00164740"/>
    <w:rsid w:val="00164789"/>
    <w:rsid w:val="00164907"/>
    <w:rsid w:val="00164E1C"/>
    <w:rsid w:val="00164EE0"/>
    <w:rsid w:val="00164F3C"/>
    <w:rsid w:val="00164F6B"/>
    <w:rsid w:val="0016500F"/>
    <w:rsid w:val="00165047"/>
    <w:rsid w:val="00165149"/>
    <w:rsid w:val="001653B3"/>
    <w:rsid w:val="00165512"/>
    <w:rsid w:val="001656EB"/>
    <w:rsid w:val="00165AEB"/>
    <w:rsid w:val="00165BC8"/>
    <w:rsid w:val="00165CD4"/>
    <w:rsid w:val="00165D27"/>
    <w:rsid w:val="00165F2B"/>
    <w:rsid w:val="00166037"/>
    <w:rsid w:val="001662C9"/>
    <w:rsid w:val="001662DE"/>
    <w:rsid w:val="00166746"/>
    <w:rsid w:val="001667E8"/>
    <w:rsid w:val="001668F9"/>
    <w:rsid w:val="00166A4B"/>
    <w:rsid w:val="00166B0A"/>
    <w:rsid w:val="00166C32"/>
    <w:rsid w:val="00166E11"/>
    <w:rsid w:val="00166F8F"/>
    <w:rsid w:val="001671A6"/>
    <w:rsid w:val="001671B5"/>
    <w:rsid w:val="001671DA"/>
    <w:rsid w:val="0016720D"/>
    <w:rsid w:val="001673EB"/>
    <w:rsid w:val="0016748E"/>
    <w:rsid w:val="00167715"/>
    <w:rsid w:val="00167904"/>
    <w:rsid w:val="00167A3C"/>
    <w:rsid w:val="00167AA7"/>
    <w:rsid w:val="00167B80"/>
    <w:rsid w:val="00167C8A"/>
    <w:rsid w:val="00167CE3"/>
    <w:rsid w:val="00167DA7"/>
    <w:rsid w:val="00167F14"/>
    <w:rsid w:val="001700D4"/>
    <w:rsid w:val="001701E5"/>
    <w:rsid w:val="0017021C"/>
    <w:rsid w:val="00170356"/>
    <w:rsid w:val="001703F3"/>
    <w:rsid w:val="0017045E"/>
    <w:rsid w:val="001704E3"/>
    <w:rsid w:val="001705CC"/>
    <w:rsid w:val="001706DC"/>
    <w:rsid w:val="001708EF"/>
    <w:rsid w:val="00170975"/>
    <w:rsid w:val="00170A13"/>
    <w:rsid w:val="00170CCC"/>
    <w:rsid w:val="00170CE6"/>
    <w:rsid w:val="00170CF1"/>
    <w:rsid w:val="00171045"/>
    <w:rsid w:val="001710F2"/>
    <w:rsid w:val="00171287"/>
    <w:rsid w:val="0017128B"/>
    <w:rsid w:val="001713F9"/>
    <w:rsid w:val="001714D5"/>
    <w:rsid w:val="00171697"/>
    <w:rsid w:val="001717E9"/>
    <w:rsid w:val="00171CF5"/>
    <w:rsid w:val="00171E08"/>
    <w:rsid w:val="00171FB7"/>
    <w:rsid w:val="001720AB"/>
    <w:rsid w:val="0017224F"/>
    <w:rsid w:val="00172401"/>
    <w:rsid w:val="001725FF"/>
    <w:rsid w:val="0017268A"/>
    <w:rsid w:val="001726A2"/>
    <w:rsid w:val="0017288A"/>
    <w:rsid w:val="0017298E"/>
    <w:rsid w:val="00172A06"/>
    <w:rsid w:val="00172B80"/>
    <w:rsid w:val="00172D00"/>
    <w:rsid w:val="00172D36"/>
    <w:rsid w:val="00172D74"/>
    <w:rsid w:val="00173050"/>
    <w:rsid w:val="001730AA"/>
    <w:rsid w:val="001731C9"/>
    <w:rsid w:val="0017332F"/>
    <w:rsid w:val="0017339E"/>
    <w:rsid w:val="00173484"/>
    <w:rsid w:val="0017349C"/>
    <w:rsid w:val="0017362E"/>
    <w:rsid w:val="00173826"/>
    <w:rsid w:val="00173D17"/>
    <w:rsid w:val="00173D29"/>
    <w:rsid w:val="00173FDF"/>
    <w:rsid w:val="00174144"/>
    <w:rsid w:val="00174273"/>
    <w:rsid w:val="001744EC"/>
    <w:rsid w:val="0017464B"/>
    <w:rsid w:val="001747B0"/>
    <w:rsid w:val="001749C6"/>
    <w:rsid w:val="00174AC2"/>
    <w:rsid w:val="00174C74"/>
    <w:rsid w:val="00174E23"/>
    <w:rsid w:val="00174F52"/>
    <w:rsid w:val="0017517A"/>
    <w:rsid w:val="001751D3"/>
    <w:rsid w:val="00175225"/>
    <w:rsid w:val="00175279"/>
    <w:rsid w:val="00175338"/>
    <w:rsid w:val="00175397"/>
    <w:rsid w:val="001753CD"/>
    <w:rsid w:val="0017544F"/>
    <w:rsid w:val="0017557E"/>
    <w:rsid w:val="00175623"/>
    <w:rsid w:val="0017568D"/>
    <w:rsid w:val="00175842"/>
    <w:rsid w:val="00175A25"/>
    <w:rsid w:val="00175B56"/>
    <w:rsid w:val="00175B8A"/>
    <w:rsid w:val="00175C8A"/>
    <w:rsid w:val="00175ECF"/>
    <w:rsid w:val="00176180"/>
    <w:rsid w:val="0017624E"/>
    <w:rsid w:val="001762AC"/>
    <w:rsid w:val="001764C6"/>
    <w:rsid w:val="00176594"/>
    <w:rsid w:val="0017665B"/>
    <w:rsid w:val="001767E9"/>
    <w:rsid w:val="00176904"/>
    <w:rsid w:val="00176A18"/>
    <w:rsid w:val="00176DC6"/>
    <w:rsid w:val="00176E3E"/>
    <w:rsid w:val="00176E55"/>
    <w:rsid w:val="00177089"/>
    <w:rsid w:val="00177121"/>
    <w:rsid w:val="0017721B"/>
    <w:rsid w:val="0017727F"/>
    <w:rsid w:val="001775D1"/>
    <w:rsid w:val="001777E0"/>
    <w:rsid w:val="00177814"/>
    <w:rsid w:val="0017784A"/>
    <w:rsid w:val="001778A6"/>
    <w:rsid w:val="00177C9A"/>
    <w:rsid w:val="00177DBC"/>
    <w:rsid w:val="00177DFC"/>
    <w:rsid w:val="00180155"/>
    <w:rsid w:val="001801FF"/>
    <w:rsid w:val="00180279"/>
    <w:rsid w:val="00180287"/>
    <w:rsid w:val="0018028E"/>
    <w:rsid w:val="001802E0"/>
    <w:rsid w:val="0018037D"/>
    <w:rsid w:val="001804E6"/>
    <w:rsid w:val="0018056A"/>
    <w:rsid w:val="001805B5"/>
    <w:rsid w:val="001805FC"/>
    <w:rsid w:val="00180815"/>
    <w:rsid w:val="00180963"/>
    <w:rsid w:val="001809DC"/>
    <w:rsid w:val="00180A26"/>
    <w:rsid w:val="00180C9D"/>
    <w:rsid w:val="00180D09"/>
    <w:rsid w:val="00180F02"/>
    <w:rsid w:val="00180FEA"/>
    <w:rsid w:val="00181139"/>
    <w:rsid w:val="001811BA"/>
    <w:rsid w:val="00181216"/>
    <w:rsid w:val="001812E5"/>
    <w:rsid w:val="00181363"/>
    <w:rsid w:val="001814B2"/>
    <w:rsid w:val="00181669"/>
    <w:rsid w:val="001816A1"/>
    <w:rsid w:val="001818E5"/>
    <w:rsid w:val="0018198C"/>
    <w:rsid w:val="00181A90"/>
    <w:rsid w:val="00181BEA"/>
    <w:rsid w:val="00181C82"/>
    <w:rsid w:val="00181D23"/>
    <w:rsid w:val="00181EC9"/>
    <w:rsid w:val="00182414"/>
    <w:rsid w:val="001824B2"/>
    <w:rsid w:val="00182590"/>
    <w:rsid w:val="001825E6"/>
    <w:rsid w:val="00182743"/>
    <w:rsid w:val="00182896"/>
    <w:rsid w:val="00182897"/>
    <w:rsid w:val="00182B49"/>
    <w:rsid w:val="00182BC2"/>
    <w:rsid w:val="00182C18"/>
    <w:rsid w:val="00182CE3"/>
    <w:rsid w:val="00182FC9"/>
    <w:rsid w:val="0018301E"/>
    <w:rsid w:val="0018303C"/>
    <w:rsid w:val="001830A9"/>
    <w:rsid w:val="00183173"/>
    <w:rsid w:val="00183411"/>
    <w:rsid w:val="00183686"/>
    <w:rsid w:val="00183894"/>
    <w:rsid w:val="001839E8"/>
    <w:rsid w:val="00183AE0"/>
    <w:rsid w:val="00183B41"/>
    <w:rsid w:val="00183BB8"/>
    <w:rsid w:val="00183BBA"/>
    <w:rsid w:val="00183C0B"/>
    <w:rsid w:val="00183CAD"/>
    <w:rsid w:val="00183E0C"/>
    <w:rsid w:val="00183F9D"/>
    <w:rsid w:val="001841A3"/>
    <w:rsid w:val="001841BB"/>
    <w:rsid w:val="001842D4"/>
    <w:rsid w:val="00184383"/>
    <w:rsid w:val="001845D2"/>
    <w:rsid w:val="0018466D"/>
    <w:rsid w:val="00184A8A"/>
    <w:rsid w:val="00184C70"/>
    <w:rsid w:val="00184D06"/>
    <w:rsid w:val="00184D1D"/>
    <w:rsid w:val="00184E3C"/>
    <w:rsid w:val="00184F3A"/>
    <w:rsid w:val="0018504F"/>
    <w:rsid w:val="001850BC"/>
    <w:rsid w:val="0018545A"/>
    <w:rsid w:val="001854C7"/>
    <w:rsid w:val="00185510"/>
    <w:rsid w:val="00185541"/>
    <w:rsid w:val="00185737"/>
    <w:rsid w:val="00185743"/>
    <w:rsid w:val="00185874"/>
    <w:rsid w:val="00185926"/>
    <w:rsid w:val="001859CF"/>
    <w:rsid w:val="00185C09"/>
    <w:rsid w:val="00185C18"/>
    <w:rsid w:val="00185D8F"/>
    <w:rsid w:val="00185DED"/>
    <w:rsid w:val="00186125"/>
    <w:rsid w:val="00186288"/>
    <w:rsid w:val="001862F9"/>
    <w:rsid w:val="00186490"/>
    <w:rsid w:val="00186781"/>
    <w:rsid w:val="001867E1"/>
    <w:rsid w:val="00186943"/>
    <w:rsid w:val="00186A1B"/>
    <w:rsid w:val="00186AA3"/>
    <w:rsid w:val="00186AB5"/>
    <w:rsid w:val="00186BDF"/>
    <w:rsid w:val="00186BF4"/>
    <w:rsid w:val="00186C74"/>
    <w:rsid w:val="00186E24"/>
    <w:rsid w:val="00186F29"/>
    <w:rsid w:val="0018737D"/>
    <w:rsid w:val="001873A8"/>
    <w:rsid w:val="00187477"/>
    <w:rsid w:val="00187505"/>
    <w:rsid w:val="0018768A"/>
    <w:rsid w:val="0018792C"/>
    <w:rsid w:val="00187B3C"/>
    <w:rsid w:val="00187C7A"/>
    <w:rsid w:val="00187CC1"/>
    <w:rsid w:val="00187D0E"/>
    <w:rsid w:val="00187D53"/>
    <w:rsid w:val="00187D6F"/>
    <w:rsid w:val="00187DE1"/>
    <w:rsid w:val="00187E2D"/>
    <w:rsid w:val="00187E5C"/>
    <w:rsid w:val="00187E6B"/>
    <w:rsid w:val="00187F74"/>
    <w:rsid w:val="00190217"/>
    <w:rsid w:val="0019022F"/>
    <w:rsid w:val="00190426"/>
    <w:rsid w:val="00190492"/>
    <w:rsid w:val="0019050E"/>
    <w:rsid w:val="00190662"/>
    <w:rsid w:val="00190766"/>
    <w:rsid w:val="00190A94"/>
    <w:rsid w:val="00190BEA"/>
    <w:rsid w:val="00190EEA"/>
    <w:rsid w:val="00190F28"/>
    <w:rsid w:val="00190FFF"/>
    <w:rsid w:val="00191275"/>
    <w:rsid w:val="001913E6"/>
    <w:rsid w:val="00191538"/>
    <w:rsid w:val="00191568"/>
    <w:rsid w:val="0019173A"/>
    <w:rsid w:val="001917BB"/>
    <w:rsid w:val="0019186A"/>
    <w:rsid w:val="001919A5"/>
    <w:rsid w:val="00191A77"/>
    <w:rsid w:val="00191AD5"/>
    <w:rsid w:val="00191B69"/>
    <w:rsid w:val="00191BE8"/>
    <w:rsid w:val="00191EBB"/>
    <w:rsid w:val="00191ED1"/>
    <w:rsid w:val="00191ED3"/>
    <w:rsid w:val="00192011"/>
    <w:rsid w:val="001920EB"/>
    <w:rsid w:val="00192139"/>
    <w:rsid w:val="00192147"/>
    <w:rsid w:val="0019215F"/>
    <w:rsid w:val="00192201"/>
    <w:rsid w:val="00192270"/>
    <w:rsid w:val="0019238D"/>
    <w:rsid w:val="001924E8"/>
    <w:rsid w:val="0019255F"/>
    <w:rsid w:val="00192717"/>
    <w:rsid w:val="00192756"/>
    <w:rsid w:val="001927C9"/>
    <w:rsid w:val="0019281E"/>
    <w:rsid w:val="00192871"/>
    <w:rsid w:val="001929CB"/>
    <w:rsid w:val="00192FB6"/>
    <w:rsid w:val="00192FC2"/>
    <w:rsid w:val="0019302C"/>
    <w:rsid w:val="001936D5"/>
    <w:rsid w:val="0019374C"/>
    <w:rsid w:val="001937C1"/>
    <w:rsid w:val="00193923"/>
    <w:rsid w:val="00193A16"/>
    <w:rsid w:val="00193AA2"/>
    <w:rsid w:val="00193ABA"/>
    <w:rsid w:val="00193C83"/>
    <w:rsid w:val="00193D1B"/>
    <w:rsid w:val="00193F59"/>
    <w:rsid w:val="00193F7D"/>
    <w:rsid w:val="00194035"/>
    <w:rsid w:val="001940AC"/>
    <w:rsid w:val="00194110"/>
    <w:rsid w:val="0019433B"/>
    <w:rsid w:val="0019449C"/>
    <w:rsid w:val="00194580"/>
    <w:rsid w:val="00194619"/>
    <w:rsid w:val="00194719"/>
    <w:rsid w:val="0019471C"/>
    <w:rsid w:val="001947D4"/>
    <w:rsid w:val="00194929"/>
    <w:rsid w:val="00194B41"/>
    <w:rsid w:val="00194BFE"/>
    <w:rsid w:val="00194C34"/>
    <w:rsid w:val="00194C7E"/>
    <w:rsid w:val="00194DE6"/>
    <w:rsid w:val="00194EB5"/>
    <w:rsid w:val="00194FE8"/>
    <w:rsid w:val="001950A9"/>
    <w:rsid w:val="0019522A"/>
    <w:rsid w:val="00195316"/>
    <w:rsid w:val="001953ED"/>
    <w:rsid w:val="00195454"/>
    <w:rsid w:val="0019546A"/>
    <w:rsid w:val="001955F7"/>
    <w:rsid w:val="00195664"/>
    <w:rsid w:val="00195766"/>
    <w:rsid w:val="00195767"/>
    <w:rsid w:val="00195789"/>
    <w:rsid w:val="00195913"/>
    <w:rsid w:val="00195AFB"/>
    <w:rsid w:val="00195B0C"/>
    <w:rsid w:val="00195D7A"/>
    <w:rsid w:val="00195E4F"/>
    <w:rsid w:val="00195E8E"/>
    <w:rsid w:val="00195ECD"/>
    <w:rsid w:val="001960F6"/>
    <w:rsid w:val="00196145"/>
    <w:rsid w:val="001962BA"/>
    <w:rsid w:val="001964D4"/>
    <w:rsid w:val="001966E8"/>
    <w:rsid w:val="0019673A"/>
    <w:rsid w:val="001968DF"/>
    <w:rsid w:val="00196A20"/>
    <w:rsid w:val="00196AC4"/>
    <w:rsid w:val="00196BAB"/>
    <w:rsid w:val="00196BE4"/>
    <w:rsid w:val="00196DC8"/>
    <w:rsid w:val="00196FCA"/>
    <w:rsid w:val="00197017"/>
    <w:rsid w:val="00197188"/>
    <w:rsid w:val="00197553"/>
    <w:rsid w:val="001975AA"/>
    <w:rsid w:val="0019761F"/>
    <w:rsid w:val="001976DD"/>
    <w:rsid w:val="00197762"/>
    <w:rsid w:val="00197A0F"/>
    <w:rsid w:val="00197A99"/>
    <w:rsid w:val="00197ACB"/>
    <w:rsid w:val="00197C6F"/>
    <w:rsid w:val="00197F77"/>
    <w:rsid w:val="00197F8C"/>
    <w:rsid w:val="00197FEB"/>
    <w:rsid w:val="001A0012"/>
    <w:rsid w:val="001A03F7"/>
    <w:rsid w:val="001A052D"/>
    <w:rsid w:val="001A05C3"/>
    <w:rsid w:val="001A05E3"/>
    <w:rsid w:val="001A064A"/>
    <w:rsid w:val="001A0768"/>
    <w:rsid w:val="001A086A"/>
    <w:rsid w:val="001A09C0"/>
    <w:rsid w:val="001A0C55"/>
    <w:rsid w:val="001A0D13"/>
    <w:rsid w:val="001A0DAF"/>
    <w:rsid w:val="001A0E57"/>
    <w:rsid w:val="001A0ED0"/>
    <w:rsid w:val="001A120E"/>
    <w:rsid w:val="001A12E8"/>
    <w:rsid w:val="001A148B"/>
    <w:rsid w:val="001A151A"/>
    <w:rsid w:val="001A19EB"/>
    <w:rsid w:val="001A1B51"/>
    <w:rsid w:val="001A1C09"/>
    <w:rsid w:val="001A1D10"/>
    <w:rsid w:val="001A1EB4"/>
    <w:rsid w:val="001A1EE6"/>
    <w:rsid w:val="001A1F0B"/>
    <w:rsid w:val="001A1F8C"/>
    <w:rsid w:val="001A1FC5"/>
    <w:rsid w:val="001A2090"/>
    <w:rsid w:val="001A225D"/>
    <w:rsid w:val="001A231F"/>
    <w:rsid w:val="001A24EE"/>
    <w:rsid w:val="001A258A"/>
    <w:rsid w:val="001A28FE"/>
    <w:rsid w:val="001A29DD"/>
    <w:rsid w:val="001A2A17"/>
    <w:rsid w:val="001A2A4B"/>
    <w:rsid w:val="001A2A6D"/>
    <w:rsid w:val="001A2E98"/>
    <w:rsid w:val="001A3118"/>
    <w:rsid w:val="001A31ED"/>
    <w:rsid w:val="001A3266"/>
    <w:rsid w:val="001A3347"/>
    <w:rsid w:val="001A37BF"/>
    <w:rsid w:val="001A382D"/>
    <w:rsid w:val="001A3A37"/>
    <w:rsid w:val="001A3AA8"/>
    <w:rsid w:val="001A3BD0"/>
    <w:rsid w:val="001A3D64"/>
    <w:rsid w:val="001A3D8F"/>
    <w:rsid w:val="001A41AC"/>
    <w:rsid w:val="001A4257"/>
    <w:rsid w:val="001A4392"/>
    <w:rsid w:val="001A439E"/>
    <w:rsid w:val="001A4448"/>
    <w:rsid w:val="001A4536"/>
    <w:rsid w:val="001A46B7"/>
    <w:rsid w:val="001A4A1D"/>
    <w:rsid w:val="001A4A1F"/>
    <w:rsid w:val="001A4ADF"/>
    <w:rsid w:val="001A4AFB"/>
    <w:rsid w:val="001A4B2A"/>
    <w:rsid w:val="001A4DB6"/>
    <w:rsid w:val="001A4DE8"/>
    <w:rsid w:val="001A4EDA"/>
    <w:rsid w:val="001A50DD"/>
    <w:rsid w:val="001A523E"/>
    <w:rsid w:val="001A54C1"/>
    <w:rsid w:val="001A5785"/>
    <w:rsid w:val="001A57CB"/>
    <w:rsid w:val="001A580B"/>
    <w:rsid w:val="001A5A2F"/>
    <w:rsid w:val="001A5D22"/>
    <w:rsid w:val="001A60EE"/>
    <w:rsid w:val="001A61AE"/>
    <w:rsid w:val="001A6263"/>
    <w:rsid w:val="001A62F8"/>
    <w:rsid w:val="001A631C"/>
    <w:rsid w:val="001A65E8"/>
    <w:rsid w:val="001A69E0"/>
    <w:rsid w:val="001A6B46"/>
    <w:rsid w:val="001A6C55"/>
    <w:rsid w:val="001A6E4D"/>
    <w:rsid w:val="001A7007"/>
    <w:rsid w:val="001A701C"/>
    <w:rsid w:val="001A7029"/>
    <w:rsid w:val="001A7313"/>
    <w:rsid w:val="001A7408"/>
    <w:rsid w:val="001A7558"/>
    <w:rsid w:val="001A76F2"/>
    <w:rsid w:val="001A770C"/>
    <w:rsid w:val="001A77B1"/>
    <w:rsid w:val="001A77C5"/>
    <w:rsid w:val="001A789F"/>
    <w:rsid w:val="001A78BC"/>
    <w:rsid w:val="001A7961"/>
    <w:rsid w:val="001A7964"/>
    <w:rsid w:val="001A799D"/>
    <w:rsid w:val="001A79C2"/>
    <w:rsid w:val="001A7A00"/>
    <w:rsid w:val="001A7C06"/>
    <w:rsid w:val="001B001A"/>
    <w:rsid w:val="001B0166"/>
    <w:rsid w:val="001B028C"/>
    <w:rsid w:val="001B028E"/>
    <w:rsid w:val="001B02AE"/>
    <w:rsid w:val="001B035D"/>
    <w:rsid w:val="001B0398"/>
    <w:rsid w:val="001B048F"/>
    <w:rsid w:val="001B057C"/>
    <w:rsid w:val="001B0A53"/>
    <w:rsid w:val="001B0E6C"/>
    <w:rsid w:val="001B0FF9"/>
    <w:rsid w:val="001B10A5"/>
    <w:rsid w:val="001B10C8"/>
    <w:rsid w:val="001B127F"/>
    <w:rsid w:val="001B14F0"/>
    <w:rsid w:val="001B1660"/>
    <w:rsid w:val="001B1B37"/>
    <w:rsid w:val="001B1B9D"/>
    <w:rsid w:val="001B1CF6"/>
    <w:rsid w:val="001B20A5"/>
    <w:rsid w:val="001B20B6"/>
    <w:rsid w:val="001B22A5"/>
    <w:rsid w:val="001B23F0"/>
    <w:rsid w:val="001B2457"/>
    <w:rsid w:val="001B25F1"/>
    <w:rsid w:val="001B266F"/>
    <w:rsid w:val="001B2706"/>
    <w:rsid w:val="001B2765"/>
    <w:rsid w:val="001B2768"/>
    <w:rsid w:val="001B27D4"/>
    <w:rsid w:val="001B2B45"/>
    <w:rsid w:val="001B2B4D"/>
    <w:rsid w:val="001B2D1B"/>
    <w:rsid w:val="001B2DC8"/>
    <w:rsid w:val="001B31D5"/>
    <w:rsid w:val="001B32EB"/>
    <w:rsid w:val="001B3530"/>
    <w:rsid w:val="001B3550"/>
    <w:rsid w:val="001B3702"/>
    <w:rsid w:val="001B3A43"/>
    <w:rsid w:val="001B3CE8"/>
    <w:rsid w:val="001B3D75"/>
    <w:rsid w:val="001B3FB5"/>
    <w:rsid w:val="001B4033"/>
    <w:rsid w:val="001B4052"/>
    <w:rsid w:val="001B43B6"/>
    <w:rsid w:val="001B4534"/>
    <w:rsid w:val="001B460A"/>
    <w:rsid w:val="001B469C"/>
    <w:rsid w:val="001B47C4"/>
    <w:rsid w:val="001B47FA"/>
    <w:rsid w:val="001B48A8"/>
    <w:rsid w:val="001B492E"/>
    <w:rsid w:val="001B4B31"/>
    <w:rsid w:val="001B4B43"/>
    <w:rsid w:val="001B4D9E"/>
    <w:rsid w:val="001B4E96"/>
    <w:rsid w:val="001B50D2"/>
    <w:rsid w:val="001B519D"/>
    <w:rsid w:val="001B53BC"/>
    <w:rsid w:val="001B54D6"/>
    <w:rsid w:val="001B58A8"/>
    <w:rsid w:val="001B590B"/>
    <w:rsid w:val="001B59EC"/>
    <w:rsid w:val="001B5AA7"/>
    <w:rsid w:val="001B5B43"/>
    <w:rsid w:val="001B5BCB"/>
    <w:rsid w:val="001B5C53"/>
    <w:rsid w:val="001B5D63"/>
    <w:rsid w:val="001B6066"/>
    <w:rsid w:val="001B60E8"/>
    <w:rsid w:val="001B63D1"/>
    <w:rsid w:val="001B63D6"/>
    <w:rsid w:val="001B644E"/>
    <w:rsid w:val="001B646E"/>
    <w:rsid w:val="001B6540"/>
    <w:rsid w:val="001B66AD"/>
    <w:rsid w:val="001B68B4"/>
    <w:rsid w:val="001B6AC3"/>
    <w:rsid w:val="001B6F26"/>
    <w:rsid w:val="001B703A"/>
    <w:rsid w:val="001B7110"/>
    <w:rsid w:val="001B7196"/>
    <w:rsid w:val="001B7254"/>
    <w:rsid w:val="001B72EC"/>
    <w:rsid w:val="001B7391"/>
    <w:rsid w:val="001B74D7"/>
    <w:rsid w:val="001B762E"/>
    <w:rsid w:val="001B77FE"/>
    <w:rsid w:val="001B7889"/>
    <w:rsid w:val="001B7908"/>
    <w:rsid w:val="001B7942"/>
    <w:rsid w:val="001B797B"/>
    <w:rsid w:val="001B79F8"/>
    <w:rsid w:val="001B7C53"/>
    <w:rsid w:val="001B7EE5"/>
    <w:rsid w:val="001B7FC4"/>
    <w:rsid w:val="001C00D8"/>
    <w:rsid w:val="001C011E"/>
    <w:rsid w:val="001C015B"/>
    <w:rsid w:val="001C02F1"/>
    <w:rsid w:val="001C0313"/>
    <w:rsid w:val="001C058B"/>
    <w:rsid w:val="001C06D0"/>
    <w:rsid w:val="001C077C"/>
    <w:rsid w:val="001C0ADA"/>
    <w:rsid w:val="001C0B63"/>
    <w:rsid w:val="001C0CD7"/>
    <w:rsid w:val="001C10EE"/>
    <w:rsid w:val="001C134F"/>
    <w:rsid w:val="001C1713"/>
    <w:rsid w:val="001C174D"/>
    <w:rsid w:val="001C17AF"/>
    <w:rsid w:val="001C18E0"/>
    <w:rsid w:val="001C193B"/>
    <w:rsid w:val="001C1A73"/>
    <w:rsid w:val="001C1AC1"/>
    <w:rsid w:val="001C1D32"/>
    <w:rsid w:val="001C1E1A"/>
    <w:rsid w:val="001C1E3C"/>
    <w:rsid w:val="001C206B"/>
    <w:rsid w:val="001C20A5"/>
    <w:rsid w:val="001C2310"/>
    <w:rsid w:val="001C23BF"/>
    <w:rsid w:val="001C2423"/>
    <w:rsid w:val="001C24D2"/>
    <w:rsid w:val="001C273C"/>
    <w:rsid w:val="001C27F2"/>
    <w:rsid w:val="001C288A"/>
    <w:rsid w:val="001C2A1B"/>
    <w:rsid w:val="001C2B22"/>
    <w:rsid w:val="001C2DE0"/>
    <w:rsid w:val="001C2F44"/>
    <w:rsid w:val="001C2FB4"/>
    <w:rsid w:val="001C2FF5"/>
    <w:rsid w:val="001C2FFD"/>
    <w:rsid w:val="001C30C4"/>
    <w:rsid w:val="001C3128"/>
    <w:rsid w:val="001C3220"/>
    <w:rsid w:val="001C32A9"/>
    <w:rsid w:val="001C357C"/>
    <w:rsid w:val="001C38DA"/>
    <w:rsid w:val="001C3925"/>
    <w:rsid w:val="001C39C9"/>
    <w:rsid w:val="001C39FD"/>
    <w:rsid w:val="001C3B7F"/>
    <w:rsid w:val="001C3BA5"/>
    <w:rsid w:val="001C3DF5"/>
    <w:rsid w:val="001C3E9F"/>
    <w:rsid w:val="001C40FF"/>
    <w:rsid w:val="001C4116"/>
    <w:rsid w:val="001C4169"/>
    <w:rsid w:val="001C41C5"/>
    <w:rsid w:val="001C4396"/>
    <w:rsid w:val="001C43CB"/>
    <w:rsid w:val="001C43F7"/>
    <w:rsid w:val="001C481F"/>
    <w:rsid w:val="001C4909"/>
    <w:rsid w:val="001C492E"/>
    <w:rsid w:val="001C4959"/>
    <w:rsid w:val="001C49D6"/>
    <w:rsid w:val="001C49EB"/>
    <w:rsid w:val="001C4A23"/>
    <w:rsid w:val="001C4C0E"/>
    <w:rsid w:val="001C4DCE"/>
    <w:rsid w:val="001C4E33"/>
    <w:rsid w:val="001C4E5F"/>
    <w:rsid w:val="001C4E95"/>
    <w:rsid w:val="001C51F6"/>
    <w:rsid w:val="001C546E"/>
    <w:rsid w:val="001C55CA"/>
    <w:rsid w:val="001C55DD"/>
    <w:rsid w:val="001C55EF"/>
    <w:rsid w:val="001C5621"/>
    <w:rsid w:val="001C567B"/>
    <w:rsid w:val="001C56E7"/>
    <w:rsid w:val="001C56FA"/>
    <w:rsid w:val="001C578A"/>
    <w:rsid w:val="001C593E"/>
    <w:rsid w:val="001C5980"/>
    <w:rsid w:val="001C5B82"/>
    <w:rsid w:val="001C5CFF"/>
    <w:rsid w:val="001C5EFC"/>
    <w:rsid w:val="001C61B6"/>
    <w:rsid w:val="001C6521"/>
    <w:rsid w:val="001C6530"/>
    <w:rsid w:val="001C669D"/>
    <w:rsid w:val="001C6731"/>
    <w:rsid w:val="001C687E"/>
    <w:rsid w:val="001C6A92"/>
    <w:rsid w:val="001C6B6B"/>
    <w:rsid w:val="001C6CD7"/>
    <w:rsid w:val="001C6DA3"/>
    <w:rsid w:val="001C6DAB"/>
    <w:rsid w:val="001C6FBC"/>
    <w:rsid w:val="001C7040"/>
    <w:rsid w:val="001C709B"/>
    <w:rsid w:val="001C70F1"/>
    <w:rsid w:val="001C71C2"/>
    <w:rsid w:val="001C73FA"/>
    <w:rsid w:val="001C7456"/>
    <w:rsid w:val="001C76A3"/>
    <w:rsid w:val="001C77BF"/>
    <w:rsid w:val="001C77D0"/>
    <w:rsid w:val="001C78BF"/>
    <w:rsid w:val="001C7936"/>
    <w:rsid w:val="001C7D6A"/>
    <w:rsid w:val="001C7D78"/>
    <w:rsid w:val="001C7FF2"/>
    <w:rsid w:val="001D0439"/>
    <w:rsid w:val="001D05D0"/>
    <w:rsid w:val="001D06EB"/>
    <w:rsid w:val="001D0793"/>
    <w:rsid w:val="001D09BC"/>
    <w:rsid w:val="001D0DE1"/>
    <w:rsid w:val="001D0E5D"/>
    <w:rsid w:val="001D0F7E"/>
    <w:rsid w:val="001D110D"/>
    <w:rsid w:val="001D1129"/>
    <w:rsid w:val="001D116F"/>
    <w:rsid w:val="001D129C"/>
    <w:rsid w:val="001D12B2"/>
    <w:rsid w:val="001D135A"/>
    <w:rsid w:val="001D13D3"/>
    <w:rsid w:val="001D140F"/>
    <w:rsid w:val="001D15FE"/>
    <w:rsid w:val="001D170D"/>
    <w:rsid w:val="001D17C7"/>
    <w:rsid w:val="001D1818"/>
    <w:rsid w:val="001D19DD"/>
    <w:rsid w:val="001D1B0E"/>
    <w:rsid w:val="001D1BD1"/>
    <w:rsid w:val="001D1CE0"/>
    <w:rsid w:val="001D1D44"/>
    <w:rsid w:val="001D1D5C"/>
    <w:rsid w:val="001D1D70"/>
    <w:rsid w:val="001D1EE9"/>
    <w:rsid w:val="001D1FC7"/>
    <w:rsid w:val="001D1FEB"/>
    <w:rsid w:val="001D20F9"/>
    <w:rsid w:val="001D233A"/>
    <w:rsid w:val="001D246B"/>
    <w:rsid w:val="001D24CF"/>
    <w:rsid w:val="001D24E2"/>
    <w:rsid w:val="001D2508"/>
    <w:rsid w:val="001D257B"/>
    <w:rsid w:val="001D2663"/>
    <w:rsid w:val="001D26AA"/>
    <w:rsid w:val="001D26AE"/>
    <w:rsid w:val="001D27C8"/>
    <w:rsid w:val="001D2834"/>
    <w:rsid w:val="001D2965"/>
    <w:rsid w:val="001D2A10"/>
    <w:rsid w:val="001D2A31"/>
    <w:rsid w:val="001D2CB8"/>
    <w:rsid w:val="001D2FB1"/>
    <w:rsid w:val="001D3108"/>
    <w:rsid w:val="001D32D1"/>
    <w:rsid w:val="001D3325"/>
    <w:rsid w:val="001D349B"/>
    <w:rsid w:val="001D350F"/>
    <w:rsid w:val="001D3849"/>
    <w:rsid w:val="001D3959"/>
    <w:rsid w:val="001D397B"/>
    <w:rsid w:val="001D3A71"/>
    <w:rsid w:val="001D3AFD"/>
    <w:rsid w:val="001D3C1E"/>
    <w:rsid w:val="001D3CA5"/>
    <w:rsid w:val="001D3DF3"/>
    <w:rsid w:val="001D3EB8"/>
    <w:rsid w:val="001D3EEF"/>
    <w:rsid w:val="001D4039"/>
    <w:rsid w:val="001D40C8"/>
    <w:rsid w:val="001D4698"/>
    <w:rsid w:val="001D4B6D"/>
    <w:rsid w:val="001D4C59"/>
    <w:rsid w:val="001D4CB7"/>
    <w:rsid w:val="001D4E2F"/>
    <w:rsid w:val="001D4E7C"/>
    <w:rsid w:val="001D4F10"/>
    <w:rsid w:val="001D4F16"/>
    <w:rsid w:val="001D4F78"/>
    <w:rsid w:val="001D504B"/>
    <w:rsid w:val="001D5098"/>
    <w:rsid w:val="001D511D"/>
    <w:rsid w:val="001D51E7"/>
    <w:rsid w:val="001D51F6"/>
    <w:rsid w:val="001D5246"/>
    <w:rsid w:val="001D598A"/>
    <w:rsid w:val="001D5A60"/>
    <w:rsid w:val="001D5ADF"/>
    <w:rsid w:val="001D5CEA"/>
    <w:rsid w:val="001D5EEF"/>
    <w:rsid w:val="001D5F23"/>
    <w:rsid w:val="001D5F6A"/>
    <w:rsid w:val="001D608A"/>
    <w:rsid w:val="001D60C8"/>
    <w:rsid w:val="001D60F8"/>
    <w:rsid w:val="001D6151"/>
    <w:rsid w:val="001D617F"/>
    <w:rsid w:val="001D61BC"/>
    <w:rsid w:val="001D6276"/>
    <w:rsid w:val="001D62A6"/>
    <w:rsid w:val="001D64EF"/>
    <w:rsid w:val="001D65A0"/>
    <w:rsid w:val="001D67A8"/>
    <w:rsid w:val="001D6822"/>
    <w:rsid w:val="001D6981"/>
    <w:rsid w:val="001D6A4F"/>
    <w:rsid w:val="001D6B7D"/>
    <w:rsid w:val="001D6C92"/>
    <w:rsid w:val="001D6FA0"/>
    <w:rsid w:val="001D6FEA"/>
    <w:rsid w:val="001D7010"/>
    <w:rsid w:val="001D711C"/>
    <w:rsid w:val="001D720D"/>
    <w:rsid w:val="001D738B"/>
    <w:rsid w:val="001D7560"/>
    <w:rsid w:val="001D76F5"/>
    <w:rsid w:val="001D777D"/>
    <w:rsid w:val="001D799B"/>
    <w:rsid w:val="001D79CF"/>
    <w:rsid w:val="001D7E26"/>
    <w:rsid w:val="001D7E81"/>
    <w:rsid w:val="001D7E97"/>
    <w:rsid w:val="001D7FAA"/>
    <w:rsid w:val="001E02D9"/>
    <w:rsid w:val="001E0308"/>
    <w:rsid w:val="001E03AA"/>
    <w:rsid w:val="001E07E1"/>
    <w:rsid w:val="001E096D"/>
    <w:rsid w:val="001E09C3"/>
    <w:rsid w:val="001E0A90"/>
    <w:rsid w:val="001E0B5A"/>
    <w:rsid w:val="001E0C1B"/>
    <w:rsid w:val="001E0C33"/>
    <w:rsid w:val="001E0E69"/>
    <w:rsid w:val="001E1229"/>
    <w:rsid w:val="001E137D"/>
    <w:rsid w:val="001E13DF"/>
    <w:rsid w:val="001E1486"/>
    <w:rsid w:val="001E1496"/>
    <w:rsid w:val="001E14E7"/>
    <w:rsid w:val="001E1593"/>
    <w:rsid w:val="001E15E9"/>
    <w:rsid w:val="001E1695"/>
    <w:rsid w:val="001E1741"/>
    <w:rsid w:val="001E17DC"/>
    <w:rsid w:val="001E17DE"/>
    <w:rsid w:val="001E1804"/>
    <w:rsid w:val="001E1A84"/>
    <w:rsid w:val="001E1CC7"/>
    <w:rsid w:val="001E1E0B"/>
    <w:rsid w:val="001E1E9C"/>
    <w:rsid w:val="001E20AD"/>
    <w:rsid w:val="001E21A0"/>
    <w:rsid w:val="001E2287"/>
    <w:rsid w:val="001E22CD"/>
    <w:rsid w:val="001E27EC"/>
    <w:rsid w:val="001E282C"/>
    <w:rsid w:val="001E2ABC"/>
    <w:rsid w:val="001E2CEC"/>
    <w:rsid w:val="001E2D1E"/>
    <w:rsid w:val="001E325C"/>
    <w:rsid w:val="001E335A"/>
    <w:rsid w:val="001E33E1"/>
    <w:rsid w:val="001E33F6"/>
    <w:rsid w:val="001E34B9"/>
    <w:rsid w:val="001E34BF"/>
    <w:rsid w:val="001E3914"/>
    <w:rsid w:val="001E3928"/>
    <w:rsid w:val="001E3986"/>
    <w:rsid w:val="001E3BB4"/>
    <w:rsid w:val="001E3BD4"/>
    <w:rsid w:val="001E3E93"/>
    <w:rsid w:val="001E3F55"/>
    <w:rsid w:val="001E3F7E"/>
    <w:rsid w:val="001E425F"/>
    <w:rsid w:val="001E42C5"/>
    <w:rsid w:val="001E474E"/>
    <w:rsid w:val="001E4823"/>
    <w:rsid w:val="001E4968"/>
    <w:rsid w:val="001E4A7B"/>
    <w:rsid w:val="001E4E30"/>
    <w:rsid w:val="001E4EE9"/>
    <w:rsid w:val="001E4F56"/>
    <w:rsid w:val="001E5025"/>
    <w:rsid w:val="001E507C"/>
    <w:rsid w:val="001E5114"/>
    <w:rsid w:val="001E533B"/>
    <w:rsid w:val="001E58EE"/>
    <w:rsid w:val="001E5BEB"/>
    <w:rsid w:val="001E5F8D"/>
    <w:rsid w:val="001E60E0"/>
    <w:rsid w:val="001E61FD"/>
    <w:rsid w:val="001E63BD"/>
    <w:rsid w:val="001E6409"/>
    <w:rsid w:val="001E648F"/>
    <w:rsid w:val="001E666A"/>
    <w:rsid w:val="001E6685"/>
    <w:rsid w:val="001E66E1"/>
    <w:rsid w:val="001E68A1"/>
    <w:rsid w:val="001E6A34"/>
    <w:rsid w:val="001E6A79"/>
    <w:rsid w:val="001E6C0D"/>
    <w:rsid w:val="001E6CCD"/>
    <w:rsid w:val="001E6CFC"/>
    <w:rsid w:val="001E6E3B"/>
    <w:rsid w:val="001E6ED2"/>
    <w:rsid w:val="001E6F44"/>
    <w:rsid w:val="001E72AF"/>
    <w:rsid w:val="001E7349"/>
    <w:rsid w:val="001E73A0"/>
    <w:rsid w:val="001E7426"/>
    <w:rsid w:val="001E7478"/>
    <w:rsid w:val="001E75FE"/>
    <w:rsid w:val="001E7646"/>
    <w:rsid w:val="001E76CE"/>
    <w:rsid w:val="001E77F2"/>
    <w:rsid w:val="001E780A"/>
    <w:rsid w:val="001E7852"/>
    <w:rsid w:val="001E786A"/>
    <w:rsid w:val="001E78B9"/>
    <w:rsid w:val="001E797D"/>
    <w:rsid w:val="001E7B96"/>
    <w:rsid w:val="001E7BC7"/>
    <w:rsid w:val="001E7BEA"/>
    <w:rsid w:val="001E7C12"/>
    <w:rsid w:val="001E7C53"/>
    <w:rsid w:val="001E7C59"/>
    <w:rsid w:val="001E7D39"/>
    <w:rsid w:val="001E7EF9"/>
    <w:rsid w:val="001E7F9D"/>
    <w:rsid w:val="001F0091"/>
    <w:rsid w:val="001F0348"/>
    <w:rsid w:val="001F0488"/>
    <w:rsid w:val="001F0836"/>
    <w:rsid w:val="001F0930"/>
    <w:rsid w:val="001F09E3"/>
    <w:rsid w:val="001F0B0E"/>
    <w:rsid w:val="001F0D57"/>
    <w:rsid w:val="001F0F86"/>
    <w:rsid w:val="001F1004"/>
    <w:rsid w:val="001F1152"/>
    <w:rsid w:val="001F125C"/>
    <w:rsid w:val="001F127E"/>
    <w:rsid w:val="001F12A3"/>
    <w:rsid w:val="001F12E4"/>
    <w:rsid w:val="001F1445"/>
    <w:rsid w:val="001F1467"/>
    <w:rsid w:val="001F14CE"/>
    <w:rsid w:val="001F14DA"/>
    <w:rsid w:val="001F15C4"/>
    <w:rsid w:val="001F18F8"/>
    <w:rsid w:val="001F1A1A"/>
    <w:rsid w:val="001F1BB5"/>
    <w:rsid w:val="001F1C4B"/>
    <w:rsid w:val="001F1C5B"/>
    <w:rsid w:val="001F2024"/>
    <w:rsid w:val="001F21B9"/>
    <w:rsid w:val="001F21D8"/>
    <w:rsid w:val="001F21DB"/>
    <w:rsid w:val="001F2276"/>
    <w:rsid w:val="001F2328"/>
    <w:rsid w:val="001F24C3"/>
    <w:rsid w:val="001F259B"/>
    <w:rsid w:val="001F2789"/>
    <w:rsid w:val="001F2821"/>
    <w:rsid w:val="001F28D2"/>
    <w:rsid w:val="001F29E0"/>
    <w:rsid w:val="001F2B74"/>
    <w:rsid w:val="001F2C25"/>
    <w:rsid w:val="001F2C72"/>
    <w:rsid w:val="001F2CD2"/>
    <w:rsid w:val="001F2DC5"/>
    <w:rsid w:val="001F2E03"/>
    <w:rsid w:val="001F2E7D"/>
    <w:rsid w:val="001F2ECD"/>
    <w:rsid w:val="001F2EDF"/>
    <w:rsid w:val="001F303F"/>
    <w:rsid w:val="001F311F"/>
    <w:rsid w:val="001F312F"/>
    <w:rsid w:val="001F3191"/>
    <w:rsid w:val="001F3261"/>
    <w:rsid w:val="001F3302"/>
    <w:rsid w:val="001F34BD"/>
    <w:rsid w:val="001F35CC"/>
    <w:rsid w:val="001F3611"/>
    <w:rsid w:val="001F37BB"/>
    <w:rsid w:val="001F394D"/>
    <w:rsid w:val="001F3ADE"/>
    <w:rsid w:val="001F3BDA"/>
    <w:rsid w:val="001F3D20"/>
    <w:rsid w:val="001F3FEC"/>
    <w:rsid w:val="001F40AF"/>
    <w:rsid w:val="001F4197"/>
    <w:rsid w:val="001F4211"/>
    <w:rsid w:val="001F433F"/>
    <w:rsid w:val="001F43A9"/>
    <w:rsid w:val="001F4556"/>
    <w:rsid w:val="001F4616"/>
    <w:rsid w:val="001F46E3"/>
    <w:rsid w:val="001F47C4"/>
    <w:rsid w:val="001F49F5"/>
    <w:rsid w:val="001F4B46"/>
    <w:rsid w:val="001F4BD7"/>
    <w:rsid w:val="001F4CEE"/>
    <w:rsid w:val="001F4CF9"/>
    <w:rsid w:val="001F4EFE"/>
    <w:rsid w:val="001F501A"/>
    <w:rsid w:val="001F5020"/>
    <w:rsid w:val="001F5072"/>
    <w:rsid w:val="001F527E"/>
    <w:rsid w:val="001F5297"/>
    <w:rsid w:val="001F570B"/>
    <w:rsid w:val="001F5771"/>
    <w:rsid w:val="001F5805"/>
    <w:rsid w:val="001F58D0"/>
    <w:rsid w:val="001F5A7C"/>
    <w:rsid w:val="001F5B6E"/>
    <w:rsid w:val="001F5BB8"/>
    <w:rsid w:val="001F5FBF"/>
    <w:rsid w:val="001F60CE"/>
    <w:rsid w:val="001F60D4"/>
    <w:rsid w:val="001F639A"/>
    <w:rsid w:val="001F65FA"/>
    <w:rsid w:val="001F661B"/>
    <w:rsid w:val="001F66D9"/>
    <w:rsid w:val="001F6758"/>
    <w:rsid w:val="001F6891"/>
    <w:rsid w:val="001F68D3"/>
    <w:rsid w:val="001F697A"/>
    <w:rsid w:val="001F6CC1"/>
    <w:rsid w:val="001F6D8D"/>
    <w:rsid w:val="001F6DB0"/>
    <w:rsid w:val="001F6DE3"/>
    <w:rsid w:val="001F6E04"/>
    <w:rsid w:val="001F6E75"/>
    <w:rsid w:val="001F6EA7"/>
    <w:rsid w:val="001F6F7A"/>
    <w:rsid w:val="001F6FBC"/>
    <w:rsid w:val="001F7046"/>
    <w:rsid w:val="001F7090"/>
    <w:rsid w:val="001F71CB"/>
    <w:rsid w:val="001F7306"/>
    <w:rsid w:val="001F7414"/>
    <w:rsid w:val="001F748E"/>
    <w:rsid w:val="001F76FB"/>
    <w:rsid w:val="001F792A"/>
    <w:rsid w:val="001F7A9A"/>
    <w:rsid w:val="001F7E51"/>
    <w:rsid w:val="001F7F61"/>
    <w:rsid w:val="002002F4"/>
    <w:rsid w:val="002002F7"/>
    <w:rsid w:val="00200365"/>
    <w:rsid w:val="002004EB"/>
    <w:rsid w:val="00200646"/>
    <w:rsid w:val="0020066B"/>
    <w:rsid w:val="00200712"/>
    <w:rsid w:val="00200A99"/>
    <w:rsid w:val="00200B77"/>
    <w:rsid w:val="00200BB6"/>
    <w:rsid w:val="00200C64"/>
    <w:rsid w:val="00200EFC"/>
    <w:rsid w:val="002012D8"/>
    <w:rsid w:val="002012F8"/>
    <w:rsid w:val="002013F0"/>
    <w:rsid w:val="0020145A"/>
    <w:rsid w:val="00201677"/>
    <w:rsid w:val="0020168D"/>
    <w:rsid w:val="002018CE"/>
    <w:rsid w:val="002019C5"/>
    <w:rsid w:val="00201AD1"/>
    <w:rsid w:val="00201B00"/>
    <w:rsid w:val="00201B64"/>
    <w:rsid w:val="00201CAA"/>
    <w:rsid w:val="00201D50"/>
    <w:rsid w:val="00201E2E"/>
    <w:rsid w:val="00201FD0"/>
    <w:rsid w:val="002023B6"/>
    <w:rsid w:val="00202781"/>
    <w:rsid w:val="00202836"/>
    <w:rsid w:val="002028FF"/>
    <w:rsid w:val="00202AA9"/>
    <w:rsid w:val="00202BB7"/>
    <w:rsid w:val="00202C03"/>
    <w:rsid w:val="00202EC4"/>
    <w:rsid w:val="00202F12"/>
    <w:rsid w:val="00203105"/>
    <w:rsid w:val="002031FB"/>
    <w:rsid w:val="002033A5"/>
    <w:rsid w:val="002035AE"/>
    <w:rsid w:val="002036AF"/>
    <w:rsid w:val="0020374D"/>
    <w:rsid w:val="002038C6"/>
    <w:rsid w:val="002039EC"/>
    <w:rsid w:val="00203A34"/>
    <w:rsid w:val="00203E2D"/>
    <w:rsid w:val="00203E58"/>
    <w:rsid w:val="00203F6C"/>
    <w:rsid w:val="00203FF0"/>
    <w:rsid w:val="00204034"/>
    <w:rsid w:val="002041B2"/>
    <w:rsid w:val="00204440"/>
    <w:rsid w:val="002044E2"/>
    <w:rsid w:val="00204639"/>
    <w:rsid w:val="002046DB"/>
    <w:rsid w:val="0020485E"/>
    <w:rsid w:val="0020486E"/>
    <w:rsid w:val="002048B9"/>
    <w:rsid w:val="00204942"/>
    <w:rsid w:val="00204958"/>
    <w:rsid w:val="00204B94"/>
    <w:rsid w:val="00204C56"/>
    <w:rsid w:val="00204D5B"/>
    <w:rsid w:val="0020510A"/>
    <w:rsid w:val="0020511C"/>
    <w:rsid w:val="00205272"/>
    <w:rsid w:val="00205353"/>
    <w:rsid w:val="00205539"/>
    <w:rsid w:val="0020554B"/>
    <w:rsid w:val="002055C4"/>
    <w:rsid w:val="0020585C"/>
    <w:rsid w:val="002058B2"/>
    <w:rsid w:val="00205E78"/>
    <w:rsid w:val="0020603B"/>
    <w:rsid w:val="0020631D"/>
    <w:rsid w:val="002063D3"/>
    <w:rsid w:val="002064B6"/>
    <w:rsid w:val="0020651C"/>
    <w:rsid w:val="00206555"/>
    <w:rsid w:val="002065B6"/>
    <w:rsid w:val="00206662"/>
    <w:rsid w:val="00206732"/>
    <w:rsid w:val="0020673F"/>
    <w:rsid w:val="00206946"/>
    <w:rsid w:val="0020696C"/>
    <w:rsid w:val="002069D6"/>
    <w:rsid w:val="00206B05"/>
    <w:rsid w:val="00206B4F"/>
    <w:rsid w:val="00206CD1"/>
    <w:rsid w:val="00206D08"/>
    <w:rsid w:val="002071DA"/>
    <w:rsid w:val="00207364"/>
    <w:rsid w:val="0020740F"/>
    <w:rsid w:val="002074DB"/>
    <w:rsid w:val="002074F2"/>
    <w:rsid w:val="00207566"/>
    <w:rsid w:val="002075E6"/>
    <w:rsid w:val="00207611"/>
    <w:rsid w:val="00207A3B"/>
    <w:rsid w:val="00207A4A"/>
    <w:rsid w:val="00207AE1"/>
    <w:rsid w:val="00207BA1"/>
    <w:rsid w:val="00207BB6"/>
    <w:rsid w:val="00207C7B"/>
    <w:rsid w:val="00207D23"/>
    <w:rsid w:val="00207DCB"/>
    <w:rsid w:val="00207F4C"/>
    <w:rsid w:val="00207FA5"/>
    <w:rsid w:val="0021001B"/>
    <w:rsid w:val="00210136"/>
    <w:rsid w:val="00210232"/>
    <w:rsid w:val="00210376"/>
    <w:rsid w:val="002103C3"/>
    <w:rsid w:val="00210455"/>
    <w:rsid w:val="00210564"/>
    <w:rsid w:val="00210648"/>
    <w:rsid w:val="002106FA"/>
    <w:rsid w:val="002108BD"/>
    <w:rsid w:val="0021097D"/>
    <w:rsid w:val="002109B1"/>
    <w:rsid w:val="00210A4B"/>
    <w:rsid w:val="00210AAD"/>
    <w:rsid w:val="00210B57"/>
    <w:rsid w:val="00210B64"/>
    <w:rsid w:val="00210BDB"/>
    <w:rsid w:val="00210C42"/>
    <w:rsid w:val="00210F1F"/>
    <w:rsid w:val="00210FAF"/>
    <w:rsid w:val="002110E0"/>
    <w:rsid w:val="002110ED"/>
    <w:rsid w:val="002112F4"/>
    <w:rsid w:val="0021157E"/>
    <w:rsid w:val="002115C1"/>
    <w:rsid w:val="002115F0"/>
    <w:rsid w:val="00211723"/>
    <w:rsid w:val="00211A7B"/>
    <w:rsid w:val="00211AE2"/>
    <w:rsid w:val="00211B97"/>
    <w:rsid w:val="00211CD4"/>
    <w:rsid w:val="00212021"/>
    <w:rsid w:val="00212273"/>
    <w:rsid w:val="0021228F"/>
    <w:rsid w:val="002122F8"/>
    <w:rsid w:val="00212440"/>
    <w:rsid w:val="002124E4"/>
    <w:rsid w:val="002126AD"/>
    <w:rsid w:val="002126DE"/>
    <w:rsid w:val="00212708"/>
    <w:rsid w:val="002128C1"/>
    <w:rsid w:val="00212918"/>
    <w:rsid w:val="00212A90"/>
    <w:rsid w:val="00212AC5"/>
    <w:rsid w:val="00212CE9"/>
    <w:rsid w:val="00212CFB"/>
    <w:rsid w:val="0021314A"/>
    <w:rsid w:val="002134A2"/>
    <w:rsid w:val="00213700"/>
    <w:rsid w:val="002137B9"/>
    <w:rsid w:val="0021384F"/>
    <w:rsid w:val="00213B95"/>
    <w:rsid w:val="00213C84"/>
    <w:rsid w:val="00213CA1"/>
    <w:rsid w:val="00213F74"/>
    <w:rsid w:val="00214044"/>
    <w:rsid w:val="002140FE"/>
    <w:rsid w:val="002141A0"/>
    <w:rsid w:val="002143D6"/>
    <w:rsid w:val="00214534"/>
    <w:rsid w:val="00214672"/>
    <w:rsid w:val="0021471E"/>
    <w:rsid w:val="0021474F"/>
    <w:rsid w:val="002147FF"/>
    <w:rsid w:val="00214847"/>
    <w:rsid w:val="002149F2"/>
    <w:rsid w:val="00214A4F"/>
    <w:rsid w:val="00214B8D"/>
    <w:rsid w:val="00214CC0"/>
    <w:rsid w:val="00214CF0"/>
    <w:rsid w:val="002150D0"/>
    <w:rsid w:val="0021510B"/>
    <w:rsid w:val="00215213"/>
    <w:rsid w:val="00215328"/>
    <w:rsid w:val="0021544B"/>
    <w:rsid w:val="00215475"/>
    <w:rsid w:val="0021554A"/>
    <w:rsid w:val="0021568A"/>
    <w:rsid w:val="002156B7"/>
    <w:rsid w:val="002156F3"/>
    <w:rsid w:val="00215879"/>
    <w:rsid w:val="0021592A"/>
    <w:rsid w:val="00215972"/>
    <w:rsid w:val="00215CCD"/>
    <w:rsid w:val="00215E9D"/>
    <w:rsid w:val="00216064"/>
    <w:rsid w:val="0021640A"/>
    <w:rsid w:val="002164D6"/>
    <w:rsid w:val="00216560"/>
    <w:rsid w:val="00216638"/>
    <w:rsid w:val="0021682A"/>
    <w:rsid w:val="00216975"/>
    <w:rsid w:val="00216A1F"/>
    <w:rsid w:val="00216AC9"/>
    <w:rsid w:val="00216C26"/>
    <w:rsid w:val="00216DE4"/>
    <w:rsid w:val="00216F92"/>
    <w:rsid w:val="00217420"/>
    <w:rsid w:val="00217637"/>
    <w:rsid w:val="0021784C"/>
    <w:rsid w:val="00217865"/>
    <w:rsid w:val="0021795F"/>
    <w:rsid w:val="002179B9"/>
    <w:rsid w:val="00217A4F"/>
    <w:rsid w:val="00217B5E"/>
    <w:rsid w:val="00217B96"/>
    <w:rsid w:val="00217BE4"/>
    <w:rsid w:val="00217CB0"/>
    <w:rsid w:val="00217EA0"/>
    <w:rsid w:val="00217EC2"/>
    <w:rsid w:val="00217FF4"/>
    <w:rsid w:val="0022007F"/>
    <w:rsid w:val="00220148"/>
    <w:rsid w:val="00220376"/>
    <w:rsid w:val="002203CB"/>
    <w:rsid w:val="00220516"/>
    <w:rsid w:val="0022055C"/>
    <w:rsid w:val="002205EB"/>
    <w:rsid w:val="00220B0E"/>
    <w:rsid w:val="00220E77"/>
    <w:rsid w:val="0022172D"/>
    <w:rsid w:val="00221744"/>
    <w:rsid w:val="00221752"/>
    <w:rsid w:val="002217FA"/>
    <w:rsid w:val="00221931"/>
    <w:rsid w:val="00221946"/>
    <w:rsid w:val="00221964"/>
    <w:rsid w:val="00221C8E"/>
    <w:rsid w:val="00221D39"/>
    <w:rsid w:val="0022221F"/>
    <w:rsid w:val="002222FB"/>
    <w:rsid w:val="0022243A"/>
    <w:rsid w:val="00222454"/>
    <w:rsid w:val="00222654"/>
    <w:rsid w:val="002227FB"/>
    <w:rsid w:val="00222912"/>
    <w:rsid w:val="00222C14"/>
    <w:rsid w:val="00222D91"/>
    <w:rsid w:val="0022300B"/>
    <w:rsid w:val="00223026"/>
    <w:rsid w:val="0022306E"/>
    <w:rsid w:val="00223076"/>
    <w:rsid w:val="002230B6"/>
    <w:rsid w:val="00223335"/>
    <w:rsid w:val="00223529"/>
    <w:rsid w:val="0022357D"/>
    <w:rsid w:val="0022358F"/>
    <w:rsid w:val="002236A3"/>
    <w:rsid w:val="002236AA"/>
    <w:rsid w:val="00223817"/>
    <w:rsid w:val="002239D4"/>
    <w:rsid w:val="00223A2B"/>
    <w:rsid w:val="00223A69"/>
    <w:rsid w:val="00223BDA"/>
    <w:rsid w:val="00223C6A"/>
    <w:rsid w:val="00223CFF"/>
    <w:rsid w:val="00223D0A"/>
    <w:rsid w:val="00223D44"/>
    <w:rsid w:val="00223D48"/>
    <w:rsid w:val="00224140"/>
    <w:rsid w:val="00224228"/>
    <w:rsid w:val="0022427A"/>
    <w:rsid w:val="0022454C"/>
    <w:rsid w:val="0022468D"/>
    <w:rsid w:val="00224BEC"/>
    <w:rsid w:val="00224BF2"/>
    <w:rsid w:val="00224D0D"/>
    <w:rsid w:val="00224D5C"/>
    <w:rsid w:val="00224D74"/>
    <w:rsid w:val="00224E8C"/>
    <w:rsid w:val="00224F90"/>
    <w:rsid w:val="00225142"/>
    <w:rsid w:val="002252FC"/>
    <w:rsid w:val="002255C0"/>
    <w:rsid w:val="002255E2"/>
    <w:rsid w:val="002256B7"/>
    <w:rsid w:val="00225745"/>
    <w:rsid w:val="0022584F"/>
    <w:rsid w:val="002258DC"/>
    <w:rsid w:val="00225A0F"/>
    <w:rsid w:val="00225B1B"/>
    <w:rsid w:val="00225B4B"/>
    <w:rsid w:val="00225B86"/>
    <w:rsid w:val="00225B9E"/>
    <w:rsid w:val="00225CB3"/>
    <w:rsid w:val="00225D32"/>
    <w:rsid w:val="00225D9C"/>
    <w:rsid w:val="00225DEF"/>
    <w:rsid w:val="00225F83"/>
    <w:rsid w:val="00226084"/>
    <w:rsid w:val="002260FE"/>
    <w:rsid w:val="0022614F"/>
    <w:rsid w:val="002261FA"/>
    <w:rsid w:val="00226233"/>
    <w:rsid w:val="002262CB"/>
    <w:rsid w:val="002262FE"/>
    <w:rsid w:val="00226379"/>
    <w:rsid w:val="002264ED"/>
    <w:rsid w:val="0022688D"/>
    <w:rsid w:val="00226A47"/>
    <w:rsid w:val="00226AF9"/>
    <w:rsid w:val="00226BDE"/>
    <w:rsid w:val="00226DF8"/>
    <w:rsid w:val="00226E60"/>
    <w:rsid w:val="00226EBC"/>
    <w:rsid w:val="0022700D"/>
    <w:rsid w:val="002270D7"/>
    <w:rsid w:val="002274A4"/>
    <w:rsid w:val="002278C1"/>
    <w:rsid w:val="002279B2"/>
    <w:rsid w:val="00227ADE"/>
    <w:rsid w:val="00227B41"/>
    <w:rsid w:val="00227D7E"/>
    <w:rsid w:val="00227DD5"/>
    <w:rsid w:val="00227DEB"/>
    <w:rsid w:val="00227EEE"/>
    <w:rsid w:val="00227FCD"/>
    <w:rsid w:val="00227FD5"/>
    <w:rsid w:val="0023000B"/>
    <w:rsid w:val="00230082"/>
    <w:rsid w:val="002304C3"/>
    <w:rsid w:val="00230544"/>
    <w:rsid w:val="002305C9"/>
    <w:rsid w:val="0023063F"/>
    <w:rsid w:val="00230822"/>
    <w:rsid w:val="0023090C"/>
    <w:rsid w:val="00230A46"/>
    <w:rsid w:val="00230A61"/>
    <w:rsid w:val="00230A8C"/>
    <w:rsid w:val="00230B52"/>
    <w:rsid w:val="00230BBD"/>
    <w:rsid w:val="00230C43"/>
    <w:rsid w:val="00230C96"/>
    <w:rsid w:val="00230F32"/>
    <w:rsid w:val="0023100F"/>
    <w:rsid w:val="00231276"/>
    <w:rsid w:val="00231450"/>
    <w:rsid w:val="00231465"/>
    <w:rsid w:val="00231671"/>
    <w:rsid w:val="002316B5"/>
    <w:rsid w:val="002317A4"/>
    <w:rsid w:val="00231882"/>
    <w:rsid w:val="002319C8"/>
    <w:rsid w:val="00231C01"/>
    <w:rsid w:val="00231C19"/>
    <w:rsid w:val="00231C55"/>
    <w:rsid w:val="00231D4E"/>
    <w:rsid w:val="00232013"/>
    <w:rsid w:val="0023235D"/>
    <w:rsid w:val="00232444"/>
    <w:rsid w:val="002324CF"/>
    <w:rsid w:val="00232635"/>
    <w:rsid w:val="0023291B"/>
    <w:rsid w:val="00232945"/>
    <w:rsid w:val="00232BCD"/>
    <w:rsid w:val="00232D88"/>
    <w:rsid w:val="00232DAF"/>
    <w:rsid w:val="00233005"/>
    <w:rsid w:val="00233210"/>
    <w:rsid w:val="002334DA"/>
    <w:rsid w:val="002336EC"/>
    <w:rsid w:val="0023373D"/>
    <w:rsid w:val="002337B2"/>
    <w:rsid w:val="002338B5"/>
    <w:rsid w:val="00233AD6"/>
    <w:rsid w:val="00233CBD"/>
    <w:rsid w:val="00233CE2"/>
    <w:rsid w:val="00233DC9"/>
    <w:rsid w:val="00233F02"/>
    <w:rsid w:val="00233F23"/>
    <w:rsid w:val="00233F78"/>
    <w:rsid w:val="002341D4"/>
    <w:rsid w:val="00234250"/>
    <w:rsid w:val="002342F7"/>
    <w:rsid w:val="002344BA"/>
    <w:rsid w:val="002344C0"/>
    <w:rsid w:val="00234560"/>
    <w:rsid w:val="002346A8"/>
    <w:rsid w:val="00234721"/>
    <w:rsid w:val="0023473A"/>
    <w:rsid w:val="00234B34"/>
    <w:rsid w:val="00234C4D"/>
    <w:rsid w:val="00234EE4"/>
    <w:rsid w:val="00234F71"/>
    <w:rsid w:val="00235045"/>
    <w:rsid w:val="0023512A"/>
    <w:rsid w:val="002351AA"/>
    <w:rsid w:val="0023521E"/>
    <w:rsid w:val="002352E1"/>
    <w:rsid w:val="00235325"/>
    <w:rsid w:val="002354F0"/>
    <w:rsid w:val="00235502"/>
    <w:rsid w:val="00235663"/>
    <w:rsid w:val="0023568B"/>
    <w:rsid w:val="002359F1"/>
    <w:rsid w:val="00235BA9"/>
    <w:rsid w:val="00235C81"/>
    <w:rsid w:val="00235CC8"/>
    <w:rsid w:val="0023603B"/>
    <w:rsid w:val="00236144"/>
    <w:rsid w:val="0023619E"/>
    <w:rsid w:val="0023628E"/>
    <w:rsid w:val="0023635D"/>
    <w:rsid w:val="0023658A"/>
    <w:rsid w:val="0023672C"/>
    <w:rsid w:val="002367E3"/>
    <w:rsid w:val="0023687D"/>
    <w:rsid w:val="0023695C"/>
    <w:rsid w:val="002369C6"/>
    <w:rsid w:val="00236A42"/>
    <w:rsid w:val="00236A85"/>
    <w:rsid w:val="00236CE0"/>
    <w:rsid w:val="00236D47"/>
    <w:rsid w:val="00236DE0"/>
    <w:rsid w:val="00236EE9"/>
    <w:rsid w:val="00237056"/>
    <w:rsid w:val="002370AD"/>
    <w:rsid w:val="00237184"/>
    <w:rsid w:val="00237520"/>
    <w:rsid w:val="00237663"/>
    <w:rsid w:val="00237703"/>
    <w:rsid w:val="0023796B"/>
    <w:rsid w:val="00237997"/>
    <w:rsid w:val="00237B32"/>
    <w:rsid w:val="00237C5F"/>
    <w:rsid w:val="00237C9E"/>
    <w:rsid w:val="00237CA8"/>
    <w:rsid w:val="00237CF5"/>
    <w:rsid w:val="0024008C"/>
    <w:rsid w:val="002400C7"/>
    <w:rsid w:val="002401D4"/>
    <w:rsid w:val="0024025B"/>
    <w:rsid w:val="002402F7"/>
    <w:rsid w:val="002408E8"/>
    <w:rsid w:val="00240AAB"/>
    <w:rsid w:val="00240AFD"/>
    <w:rsid w:val="00240CD3"/>
    <w:rsid w:val="00240CE6"/>
    <w:rsid w:val="00240D55"/>
    <w:rsid w:val="00240DD8"/>
    <w:rsid w:val="00240E87"/>
    <w:rsid w:val="00241160"/>
    <w:rsid w:val="002412B7"/>
    <w:rsid w:val="002412E6"/>
    <w:rsid w:val="002412F9"/>
    <w:rsid w:val="00241669"/>
    <w:rsid w:val="00241728"/>
    <w:rsid w:val="00241779"/>
    <w:rsid w:val="00241939"/>
    <w:rsid w:val="00241A79"/>
    <w:rsid w:val="00241B1D"/>
    <w:rsid w:val="00241B55"/>
    <w:rsid w:val="00241C5F"/>
    <w:rsid w:val="00241DE0"/>
    <w:rsid w:val="00241E57"/>
    <w:rsid w:val="00241EEF"/>
    <w:rsid w:val="00241FB7"/>
    <w:rsid w:val="00242076"/>
    <w:rsid w:val="00242110"/>
    <w:rsid w:val="00242355"/>
    <w:rsid w:val="00242510"/>
    <w:rsid w:val="0024259B"/>
    <w:rsid w:val="002427E9"/>
    <w:rsid w:val="00242828"/>
    <w:rsid w:val="00242C35"/>
    <w:rsid w:val="00242CFE"/>
    <w:rsid w:val="00242F3C"/>
    <w:rsid w:val="00242FA1"/>
    <w:rsid w:val="00243001"/>
    <w:rsid w:val="00243168"/>
    <w:rsid w:val="00243199"/>
    <w:rsid w:val="0024323F"/>
    <w:rsid w:val="002433B5"/>
    <w:rsid w:val="002433E5"/>
    <w:rsid w:val="00243541"/>
    <w:rsid w:val="002435FC"/>
    <w:rsid w:val="00243626"/>
    <w:rsid w:val="00243671"/>
    <w:rsid w:val="0024379A"/>
    <w:rsid w:val="00243883"/>
    <w:rsid w:val="002438B1"/>
    <w:rsid w:val="00243992"/>
    <w:rsid w:val="0024399B"/>
    <w:rsid w:val="002439A6"/>
    <w:rsid w:val="00243BDD"/>
    <w:rsid w:val="00243BE2"/>
    <w:rsid w:val="00243CF4"/>
    <w:rsid w:val="00243DA3"/>
    <w:rsid w:val="00243F04"/>
    <w:rsid w:val="00243F96"/>
    <w:rsid w:val="0024401A"/>
    <w:rsid w:val="00244299"/>
    <w:rsid w:val="0024474F"/>
    <w:rsid w:val="002447B9"/>
    <w:rsid w:val="0024488E"/>
    <w:rsid w:val="00244966"/>
    <w:rsid w:val="00244A0B"/>
    <w:rsid w:val="00244F87"/>
    <w:rsid w:val="00244FA1"/>
    <w:rsid w:val="00245059"/>
    <w:rsid w:val="00245080"/>
    <w:rsid w:val="00245123"/>
    <w:rsid w:val="00245248"/>
    <w:rsid w:val="00245298"/>
    <w:rsid w:val="0024531C"/>
    <w:rsid w:val="002453A8"/>
    <w:rsid w:val="0024544D"/>
    <w:rsid w:val="0024549A"/>
    <w:rsid w:val="002454EE"/>
    <w:rsid w:val="002455E9"/>
    <w:rsid w:val="002456BF"/>
    <w:rsid w:val="002456EC"/>
    <w:rsid w:val="00245849"/>
    <w:rsid w:val="002459D0"/>
    <w:rsid w:val="00245AA1"/>
    <w:rsid w:val="00245BA3"/>
    <w:rsid w:val="00245EEA"/>
    <w:rsid w:val="00245F66"/>
    <w:rsid w:val="00245F71"/>
    <w:rsid w:val="00245FBF"/>
    <w:rsid w:val="00245FC6"/>
    <w:rsid w:val="0024607E"/>
    <w:rsid w:val="002460B4"/>
    <w:rsid w:val="002461F0"/>
    <w:rsid w:val="00246247"/>
    <w:rsid w:val="00246449"/>
    <w:rsid w:val="00246538"/>
    <w:rsid w:val="00246552"/>
    <w:rsid w:val="0024669B"/>
    <w:rsid w:val="0024669D"/>
    <w:rsid w:val="00246968"/>
    <w:rsid w:val="00246C61"/>
    <w:rsid w:val="00246DF2"/>
    <w:rsid w:val="00246EAE"/>
    <w:rsid w:val="00247001"/>
    <w:rsid w:val="00247286"/>
    <w:rsid w:val="00247376"/>
    <w:rsid w:val="002473C9"/>
    <w:rsid w:val="002474AF"/>
    <w:rsid w:val="0024754D"/>
    <w:rsid w:val="00247749"/>
    <w:rsid w:val="0024777D"/>
    <w:rsid w:val="002477E0"/>
    <w:rsid w:val="0024780F"/>
    <w:rsid w:val="002478D5"/>
    <w:rsid w:val="00247B4C"/>
    <w:rsid w:val="00247C3A"/>
    <w:rsid w:val="00247C59"/>
    <w:rsid w:val="00247DA3"/>
    <w:rsid w:val="00247E82"/>
    <w:rsid w:val="00247E90"/>
    <w:rsid w:val="00247F93"/>
    <w:rsid w:val="0025011B"/>
    <w:rsid w:val="00250333"/>
    <w:rsid w:val="002503F5"/>
    <w:rsid w:val="00250822"/>
    <w:rsid w:val="002508A8"/>
    <w:rsid w:val="00250933"/>
    <w:rsid w:val="00250AD3"/>
    <w:rsid w:val="00250B61"/>
    <w:rsid w:val="00250BB0"/>
    <w:rsid w:val="00250C39"/>
    <w:rsid w:val="00250C90"/>
    <w:rsid w:val="00250EC8"/>
    <w:rsid w:val="00251000"/>
    <w:rsid w:val="002510A4"/>
    <w:rsid w:val="002513CE"/>
    <w:rsid w:val="002514CE"/>
    <w:rsid w:val="00251537"/>
    <w:rsid w:val="0025159C"/>
    <w:rsid w:val="002515CE"/>
    <w:rsid w:val="002515E4"/>
    <w:rsid w:val="00251606"/>
    <w:rsid w:val="002517D2"/>
    <w:rsid w:val="002517D7"/>
    <w:rsid w:val="00251954"/>
    <w:rsid w:val="00251A47"/>
    <w:rsid w:val="00251AB8"/>
    <w:rsid w:val="00251B78"/>
    <w:rsid w:val="00251C63"/>
    <w:rsid w:val="00251C8B"/>
    <w:rsid w:val="00251D69"/>
    <w:rsid w:val="00251D9C"/>
    <w:rsid w:val="00251DB2"/>
    <w:rsid w:val="00252227"/>
    <w:rsid w:val="002523CE"/>
    <w:rsid w:val="002527A6"/>
    <w:rsid w:val="0025289B"/>
    <w:rsid w:val="00252A9B"/>
    <w:rsid w:val="00252AE5"/>
    <w:rsid w:val="00252B5A"/>
    <w:rsid w:val="00252B7A"/>
    <w:rsid w:val="00252E33"/>
    <w:rsid w:val="00252E7C"/>
    <w:rsid w:val="00252EE8"/>
    <w:rsid w:val="00252F38"/>
    <w:rsid w:val="00252F63"/>
    <w:rsid w:val="0025323A"/>
    <w:rsid w:val="002532B8"/>
    <w:rsid w:val="002535E7"/>
    <w:rsid w:val="0025366A"/>
    <w:rsid w:val="00253712"/>
    <w:rsid w:val="00253804"/>
    <w:rsid w:val="00253BA3"/>
    <w:rsid w:val="00253BC5"/>
    <w:rsid w:val="00253DB9"/>
    <w:rsid w:val="00253F21"/>
    <w:rsid w:val="00253FD0"/>
    <w:rsid w:val="00253FFD"/>
    <w:rsid w:val="0025402E"/>
    <w:rsid w:val="00254041"/>
    <w:rsid w:val="002541FD"/>
    <w:rsid w:val="00254272"/>
    <w:rsid w:val="002542B0"/>
    <w:rsid w:val="002542B1"/>
    <w:rsid w:val="00254301"/>
    <w:rsid w:val="002543ED"/>
    <w:rsid w:val="00254400"/>
    <w:rsid w:val="002544A2"/>
    <w:rsid w:val="00254531"/>
    <w:rsid w:val="00254565"/>
    <w:rsid w:val="00254625"/>
    <w:rsid w:val="00254786"/>
    <w:rsid w:val="00254822"/>
    <w:rsid w:val="00254909"/>
    <w:rsid w:val="00254A20"/>
    <w:rsid w:val="00254B95"/>
    <w:rsid w:val="00254BB8"/>
    <w:rsid w:val="00254CC9"/>
    <w:rsid w:val="00254DA5"/>
    <w:rsid w:val="00254EAA"/>
    <w:rsid w:val="00254EB0"/>
    <w:rsid w:val="00254F47"/>
    <w:rsid w:val="00254FA3"/>
    <w:rsid w:val="00255063"/>
    <w:rsid w:val="002550D3"/>
    <w:rsid w:val="00255723"/>
    <w:rsid w:val="002557D5"/>
    <w:rsid w:val="00255818"/>
    <w:rsid w:val="0025595C"/>
    <w:rsid w:val="00255B7A"/>
    <w:rsid w:val="00255B89"/>
    <w:rsid w:val="00255F11"/>
    <w:rsid w:val="00255F19"/>
    <w:rsid w:val="0025607C"/>
    <w:rsid w:val="00256085"/>
    <w:rsid w:val="0025640A"/>
    <w:rsid w:val="0025647A"/>
    <w:rsid w:val="0025668A"/>
    <w:rsid w:val="002566EE"/>
    <w:rsid w:val="00256A7B"/>
    <w:rsid w:val="00256ABF"/>
    <w:rsid w:val="00256AC9"/>
    <w:rsid w:val="00256BBC"/>
    <w:rsid w:val="00256BF6"/>
    <w:rsid w:val="00256C50"/>
    <w:rsid w:val="00256CA0"/>
    <w:rsid w:val="00256DDA"/>
    <w:rsid w:val="00256E23"/>
    <w:rsid w:val="00256F30"/>
    <w:rsid w:val="0025713A"/>
    <w:rsid w:val="00257188"/>
    <w:rsid w:val="002571E6"/>
    <w:rsid w:val="002571FE"/>
    <w:rsid w:val="002572A9"/>
    <w:rsid w:val="002572AE"/>
    <w:rsid w:val="002572D3"/>
    <w:rsid w:val="00257326"/>
    <w:rsid w:val="0025740A"/>
    <w:rsid w:val="0025745B"/>
    <w:rsid w:val="00257596"/>
    <w:rsid w:val="002578F7"/>
    <w:rsid w:val="00257961"/>
    <w:rsid w:val="00257E82"/>
    <w:rsid w:val="00257ECE"/>
    <w:rsid w:val="00257F5F"/>
    <w:rsid w:val="002606CA"/>
    <w:rsid w:val="00260749"/>
    <w:rsid w:val="00260869"/>
    <w:rsid w:val="00260D38"/>
    <w:rsid w:val="00260EEB"/>
    <w:rsid w:val="00260FDF"/>
    <w:rsid w:val="002610BA"/>
    <w:rsid w:val="0026136F"/>
    <w:rsid w:val="002613FE"/>
    <w:rsid w:val="00261416"/>
    <w:rsid w:val="0026179D"/>
    <w:rsid w:val="00261800"/>
    <w:rsid w:val="0026189D"/>
    <w:rsid w:val="00261B1B"/>
    <w:rsid w:val="00261B3B"/>
    <w:rsid w:val="00261BC6"/>
    <w:rsid w:val="00261C78"/>
    <w:rsid w:val="00262078"/>
    <w:rsid w:val="002621B1"/>
    <w:rsid w:val="00262344"/>
    <w:rsid w:val="002624DF"/>
    <w:rsid w:val="002625C6"/>
    <w:rsid w:val="00262654"/>
    <w:rsid w:val="00262A90"/>
    <w:rsid w:val="00262CA2"/>
    <w:rsid w:val="00262CC0"/>
    <w:rsid w:val="00262D3E"/>
    <w:rsid w:val="00262D8F"/>
    <w:rsid w:val="002630AF"/>
    <w:rsid w:val="002632D6"/>
    <w:rsid w:val="0026337E"/>
    <w:rsid w:val="00263496"/>
    <w:rsid w:val="00263542"/>
    <w:rsid w:val="002635C6"/>
    <w:rsid w:val="00263837"/>
    <w:rsid w:val="0026390E"/>
    <w:rsid w:val="0026396C"/>
    <w:rsid w:val="002639B8"/>
    <w:rsid w:val="002639F5"/>
    <w:rsid w:val="00263A65"/>
    <w:rsid w:val="00263B69"/>
    <w:rsid w:val="00263C88"/>
    <w:rsid w:val="00263CD5"/>
    <w:rsid w:val="00263E32"/>
    <w:rsid w:val="00263EC0"/>
    <w:rsid w:val="00263F33"/>
    <w:rsid w:val="0026404E"/>
    <w:rsid w:val="002641B6"/>
    <w:rsid w:val="0026424A"/>
    <w:rsid w:val="0026427E"/>
    <w:rsid w:val="0026437C"/>
    <w:rsid w:val="0026447E"/>
    <w:rsid w:val="002645E3"/>
    <w:rsid w:val="002645FF"/>
    <w:rsid w:val="002646E9"/>
    <w:rsid w:val="00264700"/>
    <w:rsid w:val="00264701"/>
    <w:rsid w:val="002647EE"/>
    <w:rsid w:val="00264805"/>
    <w:rsid w:val="002648F3"/>
    <w:rsid w:val="00264B1C"/>
    <w:rsid w:val="00264B34"/>
    <w:rsid w:val="00264C87"/>
    <w:rsid w:val="00264F39"/>
    <w:rsid w:val="00264FAB"/>
    <w:rsid w:val="00264FBB"/>
    <w:rsid w:val="00265136"/>
    <w:rsid w:val="0026525E"/>
    <w:rsid w:val="002656E9"/>
    <w:rsid w:val="00265765"/>
    <w:rsid w:val="00265A76"/>
    <w:rsid w:val="00265BEE"/>
    <w:rsid w:val="0026622B"/>
    <w:rsid w:val="00266252"/>
    <w:rsid w:val="00266273"/>
    <w:rsid w:val="00266356"/>
    <w:rsid w:val="00266390"/>
    <w:rsid w:val="002665CA"/>
    <w:rsid w:val="002666A8"/>
    <w:rsid w:val="00266705"/>
    <w:rsid w:val="00266837"/>
    <w:rsid w:val="0026683A"/>
    <w:rsid w:val="002668C2"/>
    <w:rsid w:val="002668EC"/>
    <w:rsid w:val="00266A20"/>
    <w:rsid w:val="00266AB3"/>
    <w:rsid w:val="00266AE1"/>
    <w:rsid w:val="00266C4F"/>
    <w:rsid w:val="00266DE4"/>
    <w:rsid w:val="00266ECF"/>
    <w:rsid w:val="00267073"/>
    <w:rsid w:val="00267104"/>
    <w:rsid w:val="00267409"/>
    <w:rsid w:val="0026742C"/>
    <w:rsid w:val="002678E5"/>
    <w:rsid w:val="00267C35"/>
    <w:rsid w:val="00267D4D"/>
    <w:rsid w:val="00270024"/>
    <w:rsid w:val="0027013B"/>
    <w:rsid w:val="0027015F"/>
    <w:rsid w:val="002701C7"/>
    <w:rsid w:val="00270329"/>
    <w:rsid w:val="00270507"/>
    <w:rsid w:val="00270541"/>
    <w:rsid w:val="00270569"/>
    <w:rsid w:val="00270577"/>
    <w:rsid w:val="00270681"/>
    <w:rsid w:val="002706CC"/>
    <w:rsid w:val="00270771"/>
    <w:rsid w:val="00270821"/>
    <w:rsid w:val="00270D25"/>
    <w:rsid w:val="00270E4A"/>
    <w:rsid w:val="00270F36"/>
    <w:rsid w:val="00270FCE"/>
    <w:rsid w:val="00271019"/>
    <w:rsid w:val="002711D4"/>
    <w:rsid w:val="002712C4"/>
    <w:rsid w:val="0027131E"/>
    <w:rsid w:val="0027131F"/>
    <w:rsid w:val="002713EE"/>
    <w:rsid w:val="00271451"/>
    <w:rsid w:val="002714D8"/>
    <w:rsid w:val="00271524"/>
    <w:rsid w:val="00271529"/>
    <w:rsid w:val="00271650"/>
    <w:rsid w:val="00271699"/>
    <w:rsid w:val="00271767"/>
    <w:rsid w:val="002717D0"/>
    <w:rsid w:val="00271913"/>
    <w:rsid w:val="00271BF6"/>
    <w:rsid w:val="00271DAE"/>
    <w:rsid w:val="00271E6E"/>
    <w:rsid w:val="00272155"/>
    <w:rsid w:val="0027226A"/>
    <w:rsid w:val="00272705"/>
    <w:rsid w:val="0027276D"/>
    <w:rsid w:val="00272814"/>
    <w:rsid w:val="0027288A"/>
    <w:rsid w:val="00272922"/>
    <w:rsid w:val="00272995"/>
    <w:rsid w:val="002729E1"/>
    <w:rsid w:val="00272AEC"/>
    <w:rsid w:val="00272CF7"/>
    <w:rsid w:val="00272D14"/>
    <w:rsid w:val="00272E2A"/>
    <w:rsid w:val="00273051"/>
    <w:rsid w:val="0027311C"/>
    <w:rsid w:val="002731D2"/>
    <w:rsid w:val="00273420"/>
    <w:rsid w:val="002734A7"/>
    <w:rsid w:val="0027353D"/>
    <w:rsid w:val="0027360A"/>
    <w:rsid w:val="002736CE"/>
    <w:rsid w:val="0027376B"/>
    <w:rsid w:val="0027378B"/>
    <w:rsid w:val="002737D4"/>
    <w:rsid w:val="0027393C"/>
    <w:rsid w:val="00274093"/>
    <w:rsid w:val="002740E5"/>
    <w:rsid w:val="0027432F"/>
    <w:rsid w:val="00274378"/>
    <w:rsid w:val="0027451D"/>
    <w:rsid w:val="00274809"/>
    <w:rsid w:val="00274911"/>
    <w:rsid w:val="002749BD"/>
    <w:rsid w:val="00274A7C"/>
    <w:rsid w:val="00274B92"/>
    <w:rsid w:val="00274CC0"/>
    <w:rsid w:val="00274D4F"/>
    <w:rsid w:val="00274E0A"/>
    <w:rsid w:val="00274E18"/>
    <w:rsid w:val="00274F2C"/>
    <w:rsid w:val="002750D2"/>
    <w:rsid w:val="0027512A"/>
    <w:rsid w:val="00275161"/>
    <w:rsid w:val="00275216"/>
    <w:rsid w:val="0027529B"/>
    <w:rsid w:val="002753C2"/>
    <w:rsid w:val="002753E2"/>
    <w:rsid w:val="00275450"/>
    <w:rsid w:val="00275454"/>
    <w:rsid w:val="00275684"/>
    <w:rsid w:val="002756B3"/>
    <w:rsid w:val="00275707"/>
    <w:rsid w:val="00275736"/>
    <w:rsid w:val="00275769"/>
    <w:rsid w:val="00275C0E"/>
    <w:rsid w:val="00275CE1"/>
    <w:rsid w:val="00275CF7"/>
    <w:rsid w:val="00275DCC"/>
    <w:rsid w:val="00275E23"/>
    <w:rsid w:val="00275ED7"/>
    <w:rsid w:val="00275F39"/>
    <w:rsid w:val="002760DB"/>
    <w:rsid w:val="00276321"/>
    <w:rsid w:val="00276416"/>
    <w:rsid w:val="002764F9"/>
    <w:rsid w:val="0027670A"/>
    <w:rsid w:val="002769CF"/>
    <w:rsid w:val="00276B84"/>
    <w:rsid w:val="00276B8B"/>
    <w:rsid w:val="00276DD9"/>
    <w:rsid w:val="00276EC0"/>
    <w:rsid w:val="00276FDE"/>
    <w:rsid w:val="00277048"/>
    <w:rsid w:val="002772AC"/>
    <w:rsid w:val="00277304"/>
    <w:rsid w:val="00277326"/>
    <w:rsid w:val="00277332"/>
    <w:rsid w:val="0027769A"/>
    <w:rsid w:val="002776AC"/>
    <w:rsid w:val="00277996"/>
    <w:rsid w:val="00277A9C"/>
    <w:rsid w:val="00277AA7"/>
    <w:rsid w:val="00277B23"/>
    <w:rsid w:val="00277C07"/>
    <w:rsid w:val="00277FCB"/>
    <w:rsid w:val="00277FD0"/>
    <w:rsid w:val="0028008E"/>
    <w:rsid w:val="002800CC"/>
    <w:rsid w:val="00280453"/>
    <w:rsid w:val="00280490"/>
    <w:rsid w:val="0028050D"/>
    <w:rsid w:val="00280523"/>
    <w:rsid w:val="00280684"/>
    <w:rsid w:val="002806FD"/>
    <w:rsid w:val="002807A1"/>
    <w:rsid w:val="002808A7"/>
    <w:rsid w:val="002808AD"/>
    <w:rsid w:val="00280A5A"/>
    <w:rsid w:val="00280BE8"/>
    <w:rsid w:val="00280C17"/>
    <w:rsid w:val="00280D8F"/>
    <w:rsid w:val="00280E30"/>
    <w:rsid w:val="00280F31"/>
    <w:rsid w:val="00281014"/>
    <w:rsid w:val="00281055"/>
    <w:rsid w:val="002810A9"/>
    <w:rsid w:val="002810E5"/>
    <w:rsid w:val="002811F3"/>
    <w:rsid w:val="002815B3"/>
    <w:rsid w:val="002815E6"/>
    <w:rsid w:val="0028173A"/>
    <w:rsid w:val="00281A94"/>
    <w:rsid w:val="00281B49"/>
    <w:rsid w:val="00281DC1"/>
    <w:rsid w:val="00281F94"/>
    <w:rsid w:val="00282003"/>
    <w:rsid w:val="00282192"/>
    <w:rsid w:val="002823D7"/>
    <w:rsid w:val="00282522"/>
    <w:rsid w:val="0028258E"/>
    <w:rsid w:val="0028263E"/>
    <w:rsid w:val="0028265C"/>
    <w:rsid w:val="00282992"/>
    <w:rsid w:val="002829A0"/>
    <w:rsid w:val="002829C3"/>
    <w:rsid w:val="002829FE"/>
    <w:rsid w:val="00282AA1"/>
    <w:rsid w:val="00282BD7"/>
    <w:rsid w:val="00282C04"/>
    <w:rsid w:val="00282C11"/>
    <w:rsid w:val="00282C83"/>
    <w:rsid w:val="00282CA1"/>
    <w:rsid w:val="00282D8C"/>
    <w:rsid w:val="00282FE7"/>
    <w:rsid w:val="00283052"/>
    <w:rsid w:val="002831DE"/>
    <w:rsid w:val="002831E1"/>
    <w:rsid w:val="0028334C"/>
    <w:rsid w:val="00283427"/>
    <w:rsid w:val="00283573"/>
    <w:rsid w:val="002835AB"/>
    <w:rsid w:val="002835FE"/>
    <w:rsid w:val="002837F5"/>
    <w:rsid w:val="00283AE2"/>
    <w:rsid w:val="00283C14"/>
    <w:rsid w:val="00283D97"/>
    <w:rsid w:val="00283E0B"/>
    <w:rsid w:val="00283E18"/>
    <w:rsid w:val="00283E57"/>
    <w:rsid w:val="00283E72"/>
    <w:rsid w:val="00284044"/>
    <w:rsid w:val="002841DA"/>
    <w:rsid w:val="002843E7"/>
    <w:rsid w:val="0028444F"/>
    <w:rsid w:val="002845AA"/>
    <w:rsid w:val="0028465B"/>
    <w:rsid w:val="0028467A"/>
    <w:rsid w:val="002846DD"/>
    <w:rsid w:val="00284795"/>
    <w:rsid w:val="00284813"/>
    <w:rsid w:val="00284C6F"/>
    <w:rsid w:val="00284D97"/>
    <w:rsid w:val="00284E28"/>
    <w:rsid w:val="00284EDF"/>
    <w:rsid w:val="00284F38"/>
    <w:rsid w:val="00284F3D"/>
    <w:rsid w:val="0028507F"/>
    <w:rsid w:val="00285163"/>
    <w:rsid w:val="00285314"/>
    <w:rsid w:val="00285348"/>
    <w:rsid w:val="002854FE"/>
    <w:rsid w:val="0028554D"/>
    <w:rsid w:val="00285564"/>
    <w:rsid w:val="00285565"/>
    <w:rsid w:val="00285690"/>
    <w:rsid w:val="00285787"/>
    <w:rsid w:val="002859A4"/>
    <w:rsid w:val="00285BC2"/>
    <w:rsid w:val="00285CAA"/>
    <w:rsid w:val="00285CC4"/>
    <w:rsid w:val="00285CF1"/>
    <w:rsid w:val="00285D66"/>
    <w:rsid w:val="00285E75"/>
    <w:rsid w:val="00285EED"/>
    <w:rsid w:val="00286036"/>
    <w:rsid w:val="00286181"/>
    <w:rsid w:val="00286196"/>
    <w:rsid w:val="002863F1"/>
    <w:rsid w:val="002866DA"/>
    <w:rsid w:val="0028680D"/>
    <w:rsid w:val="002869A8"/>
    <w:rsid w:val="002869EE"/>
    <w:rsid w:val="00286AC8"/>
    <w:rsid w:val="00286B71"/>
    <w:rsid w:val="00286BCD"/>
    <w:rsid w:val="00286DC9"/>
    <w:rsid w:val="00286E41"/>
    <w:rsid w:val="00286F9E"/>
    <w:rsid w:val="002871C0"/>
    <w:rsid w:val="00287343"/>
    <w:rsid w:val="0028750C"/>
    <w:rsid w:val="002875A4"/>
    <w:rsid w:val="002875DD"/>
    <w:rsid w:val="0028776E"/>
    <w:rsid w:val="00287950"/>
    <w:rsid w:val="00287986"/>
    <w:rsid w:val="00287CFE"/>
    <w:rsid w:val="00287E3D"/>
    <w:rsid w:val="00287F36"/>
    <w:rsid w:val="00287FE4"/>
    <w:rsid w:val="00290023"/>
    <w:rsid w:val="0029019A"/>
    <w:rsid w:val="00290231"/>
    <w:rsid w:val="0029033F"/>
    <w:rsid w:val="0029035F"/>
    <w:rsid w:val="002903E9"/>
    <w:rsid w:val="00290416"/>
    <w:rsid w:val="0029052F"/>
    <w:rsid w:val="00290759"/>
    <w:rsid w:val="00290780"/>
    <w:rsid w:val="00290A85"/>
    <w:rsid w:val="00290BFE"/>
    <w:rsid w:val="00290D4D"/>
    <w:rsid w:val="00290DCB"/>
    <w:rsid w:val="00290E7F"/>
    <w:rsid w:val="00290EB1"/>
    <w:rsid w:val="00290F95"/>
    <w:rsid w:val="0029102D"/>
    <w:rsid w:val="002911DD"/>
    <w:rsid w:val="0029121A"/>
    <w:rsid w:val="00291350"/>
    <w:rsid w:val="002913F1"/>
    <w:rsid w:val="002916A8"/>
    <w:rsid w:val="0029185C"/>
    <w:rsid w:val="00291ADC"/>
    <w:rsid w:val="00291B30"/>
    <w:rsid w:val="00291BA1"/>
    <w:rsid w:val="00291CD8"/>
    <w:rsid w:val="00291D24"/>
    <w:rsid w:val="00291D83"/>
    <w:rsid w:val="00291FAF"/>
    <w:rsid w:val="00292130"/>
    <w:rsid w:val="00292157"/>
    <w:rsid w:val="00292180"/>
    <w:rsid w:val="00292183"/>
    <w:rsid w:val="0029247F"/>
    <w:rsid w:val="002924F1"/>
    <w:rsid w:val="00292726"/>
    <w:rsid w:val="00292778"/>
    <w:rsid w:val="0029281D"/>
    <w:rsid w:val="0029294C"/>
    <w:rsid w:val="002929D2"/>
    <w:rsid w:val="00292A31"/>
    <w:rsid w:val="00292BA9"/>
    <w:rsid w:val="00292C04"/>
    <w:rsid w:val="00292DA6"/>
    <w:rsid w:val="00292DCD"/>
    <w:rsid w:val="00293248"/>
    <w:rsid w:val="00293261"/>
    <w:rsid w:val="0029350F"/>
    <w:rsid w:val="002935CB"/>
    <w:rsid w:val="002935D6"/>
    <w:rsid w:val="002937B5"/>
    <w:rsid w:val="0029386C"/>
    <w:rsid w:val="00293907"/>
    <w:rsid w:val="00293A4D"/>
    <w:rsid w:val="00293AFA"/>
    <w:rsid w:val="00293B84"/>
    <w:rsid w:val="00293CDF"/>
    <w:rsid w:val="00293D21"/>
    <w:rsid w:val="00293DA3"/>
    <w:rsid w:val="00294016"/>
    <w:rsid w:val="00294086"/>
    <w:rsid w:val="00294311"/>
    <w:rsid w:val="0029436B"/>
    <w:rsid w:val="0029437F"/>
    <w:rsid w:val="0029450A"/>
    <w:rsid w:val="002945C5"/>
    <w:rsid w:val="002948B0"/>
    <w:rsid w:val="00294A53"/>
    <w:rsid w:val="00294B4F"/>
    <w:rsid w:val="00294C30"/>
    <w:rsid w:val="00294DD9"/>
    <w:rsid w:val="00294E63"/>
    <w:rsid w:val="00294EBE"/>
    <w:rsid w:val="00294F63"/>
    <w:rsid w:val="00294F82"/>
    <w:rsid w:val="0029516F"/>
    <w:rsid w:val="0029518A"/>
    <w:rsid w:val="00295364"/>
    <w:rsid w:val="00295709"/>
    <w:rsid w:val="00295816"/>
    <w:rsid w:val="0029587A"/>
    <w:rsid w:val="002958E9"/>
    <w:rsid w:val="00295928"/>
    <w:rsid w:val="00295A28"/>
    <w:rsid w:val="00295AFE"/>
    <w:rsid w:val="00295D91"/>
    <w:rsid w:val="00295EAB"/>
    <w:rsid w:val="00295F6A"/>
    <w:rsid w:val="00296245"/>
    <w:rsid w:val="00296258"/>
    <w:rsid w:val="002962AB"/>
    <w:rsid w:val="00296466"/>
    <w:rsid w:val="002964A0"/>
    <w:rsid w:val="00296573"/>
    <w:rsid w:val="00296712"/>
    <w:rsid w:val="00296720"/>
    <w:rsid w:val="0029681C"/>
    <w:rsid w:val="002968ED"/>
    <w:rsid w:val="00296963"/>
    <w:rsid w:val="00296A0C"/>
    <w:rsid w:val="00296B7B"/>
    <w:rsid w:val="00296C41"/>
    <w:rsid w:val="00296C9B"/>
    <w:rsid w:val="00296CBD"/>
    <w:rsid w:val="00296DB6"/>
    <w:rsid w:val="00296E35"/>
    <w:rsid w:val="00297000"/>
    <w:rsid w:val="00297054"/>
    <w:rsid w:val="0029707D"/>
    <w:rsid w:val="002971A4"/>
    <w:rsid w:val="00297200"/>
    <w:rsid w:val="0029740F"/>
    <w:rsid w:val="0029741A"/>
    <w:rsid w:val="0029759E"/>
    <w:rsid w:val="00297727"/>
    <w:rsid w:val="00297780"/>
    <w:rsid w:val="00297887"/>
    <w:rsid w:val="00297985"/>
    <w:rsid w:val="002979FD"/>
    <w:rsid w:val="00297AE9"/>
    <w:rsid w:val="00297AF1"/>
    <w:rsid w:val="00297BC3"/>
    <w:rsid w:val="00297C0F"/>
    <w:rsid w:val="00297C85"/>
    <w:rsid w:val="00297D30"/>
    <w:rsid w:val="00297D67"/>
    <w:rsid w:val="00297FF9"/>
    <w:rsid w:val="002A01A6"/>
    <w:rsid w:val="002A026F"/>
    <w:rsid w:val="002A049E"/>
    <w:rsid w:val="002A0549"/>
    <w:rsid w:val="002A0555"/>
    <w:rsid w:val="002A0679"/>
    <w:rsid w:val="002A070E"/>
    <w:rsid w:val="002A0ACA"/>
    <w:rsid w:val="002A0CB5"/>
    <w:rsid w:val="002A0E2A"/>
    <w:rsid w:val="002A11B0"/>
    <w:rsid w:val="002A11F1"/>
    <w:rsid w:val="002A1305"/>
    <w:rsid w:val="002A132A"/>
    <w:rsid w:val="002A168B"/>
    <w:rsid w:val="002A170A"/>
    <w:rsid w:val="002A1769"/>
    <w:rsid w:val="002A1771"/>
    <w:rsid w:val="002A18DB"/>
    <w:rsid w:val="002A193E"/>
    <w:rsid w:val="002A1975"/>
    <w:rsid w:val="002A1B93"/>
    <w:rsid w:val="002A1D1C"/>
    <w:rsid w:val="002A1D85"/>
    <w:rsid w:val="002A1E09"/>
    <w:rsid w:val="002A1ECC"/>
    <w:rsid w:val="002A2124"/>
    <w:rsid w:val="002A215B"/>
    <w:rsid w:val="002A24AC"/>
    <w:rsid w:val="002A24E1"/>
    <w:rsid w:val="002A2639"/>
    <w:rsid w:val="002A29EF"/>
    <w:rsid w:val="002A2A66"/>
    <w:rsid w:val="002A2AFF"/>
    <w:rsid w:val="002A2B0A"/>
    <w:rsid w:val="002A2B2B"/>
    <w:rsid w:val="002A2CD7"/>
    <w:rsid w:val="002A2CFF"/>
    <w:rsid w:val="002A2E27"/>
    <w:rsid w:val="002A2EF5"/>
    <w:rsid w:val="002A2F26"/>
    <w:rsid w:val="002A30EF"/>
    <w:rsid w:val="002A34BA"/>
    <w:rsid w:val="002A366A"/>
    <w:rsid w:val="002A3711"/>
    <w:rsid w:val="002A3810"/>
    <w:rsid w:val="002A3B40"/>
    <w:rsid w:val="002A3BC7"/>
    <w:rsid w:val="002A3BF6"/>
    <w:rsid w:val="002A3CEA"/>
    <w:rsid w:val="002A3D60"/>
    <w:rsid w:val="002A3D86"/>
    <w:rsid w:val="002A419E"/>
    <w:rsid w:val="002A4259"/>
    <w:rsid w:val="002A42A7"/>
    <w:rsid w:val="002A4446"/>
    <w:rsid w:val="002A46BE"/>
    <w:rsid w:val="002A46DB"/>
    <w:rsid w:val="002A478C"/>
    <w:rsid w:val="002A48C7"/>
    <w:rsid w:val="002A49AB"/>
    <w:rsid w:val="002A4B7D"/>
    <w:rsid w:val="002A4CB8"/>
    <w:rsid w:val="002A4D20"/>
    <w:rsid w:val="002A4D65"/>
    <w:rsid w:val="002A4DF0"/>
    <w:rsid w:val="002A4FDB"/>
    <w:rsid w:val="002A528C"/>
    <w:rsid w:val="002A52B2"/>
    <w:rsid w:val="002A52DE"/>
    <w:rsid w:val="002A550C"/>
    <w:rsid w:val="002A55FD"/>
    <w:rsid w:val="002A57E1"/>
    <w:rsid w:val="002A58FF"/>
    <w:rsid w:val="002A5D93"/>
    <w:rsid w:val="002A5E10"/>
    <w:rsid w:val="002A602E"/>
    <w:rsid w:val="002A61A1"/>
    <w:rsid w:val="002A6253"/>
    <w:rsid w:val="002A63CF"/>
    <w:rsid w:val="002A6401"/>
    <w:rsid w:val="002A644A"/>
    <w:rsid w:val="002A645E"/>
    <w:rsid w:val="002A65C9"/>
    <w:rsid w:val="002A6A3E"/>
    <w:rsid w:val="002A6A8E"/>
    <w:rsid w:val="002A6F2F"/>
    <w:rsid w:val="002A6F98"/>
    <w:rsid w:val="002A70FC"/>
    <w:rsid w:val="002A7346"/>
    <w:rsid w:val="002A7388"/>
    <w:rsid w:val="002A73F9"/>
    <w:rsid w:val="002A7565"/>
    <w:rsid w:val="002A791A"/>
    <w:rsid w:val="002A7927"/>
    <w:rsid w:val="002A79E5"/>
    <w:rsid w:val="002A7BFD"/>
    <w:rsid w:val="002A7F7F"/>
    <w:rsid w:val="002B017F"/>
    <w:rsid w:val="002B0227"/>
    <w:rsid w:val="002B02A2"/>
    <w:rsid w:val="002B0339"/>
    <w:rsid w:val="002B03D2"/>
    <w:rsid w:val="002B054A"/>
    <w:rsid w:val="002B0859"/>
    <w:rsid w:val="002B0B7E"/>
    <w:rsid w:val="002B0C3F"/>
    <w:rsid w:val="002B0CF2"/>
    <w:rsid w:val="002B0DA4"/>
    <w:rsid w:val="002B123D"/>
    <w:rsid w:val="002B1295"/>
    <w:rsid w:val="002B1300"/>
    <w:rsid w:val="002B1422"/>
    <w:rsid w:val="002B1648"/>
    <w:rsid w:val="002B167B"/>
    <w:rsid w:val="002B1769"/>
    <w:rsid w:val="002B1777"/>
    <w:rsid w:val="002B1801"/>
    <w:rsid w:val="002B1874"/>
    <w:rsid w:val="002B19B9"/>
    <w:rsid w:val="002B1AD4"/>
    <w:rsid w:val="002B1B30"/>
    <w:rsid w:val="002B1B99"/>
    <w:rsid w:val="002B1C98"/>
    <w:rsid w:val="002B1F65"/>
    <w:rsid w:val="002B2040"/>
    <w:rsid w:val="002B22AF"/>
    <w:rsid w:val="002B22E7"/>
    <w:rsid w:val="002B2344"/>
    <w:rsid w:val="002B239D"/>
    <w:rsid w:val="002B24B9"/>
    <w:rsid w:val="002B2892"/>
    <w:rsid w:val="002B29A0"/>
    <w:rsid w:val="002B29AC"/>
    <w:rsid w:val="002B2B8C"/>
    <w:rsid w:val="002B2D06"/>
    <w:rsid w:val="002B2E45"/>
    <w:rsid w:val="002B2F35"/>
    <w:rsid w:val="002B3554"/>
    <w:rsid w:val="002B360B"/>
    <w:rsid w:val="002B39AA"/>
    <w:rsid w:val="002B39C9"/>
    <w:rsid w:val="002B3A24"/>
    <w:rsid w:val="002B3BB5"/>
    <w:rsid w:val="002B3CF8"/>
    <w:rsid w:val="002B3F57"/>
    <w:rsid w:val="002B3F8A"/>
    <w:rsid w:val="002B409E"/>
    <w:rsid w:val="002B424E"/>
    <w:rsid w:val="002B4317"/>
    <w:rsid w:val="002B45C9"/>
    <w:rsid w:val="002B46F8"/>
    <w:rsid w:val="002B492F"/>
    <w:rsid w:val="002B4941"/>
    <w:rsid w:val="002B4B49"/>
    <w:rsid w:val="002B4C33"/>
    <w:rsid w:val="002B4C4C"/>
    <w:rsid w:val="002B4DC5"/>
    <w:rsid w:val="002B4EEB"/>
    <w:rsid w:val="002B50FD"/>
    <w:rsid w:val="002B5496"/>
    <w:rsid w:val="002B550D"/>
    <w:rsid w:val="002B5589"/>
    <w:rsid w:val="002B55EC"/>
    <w:rsid w:val="002B5896"/>
    <w:rsid w:val="002B59BE"/>
    <w:rsid w:val="002B5ACA"/>
    <w:rsid w:val="002B5B81"/>
    <w:rsid w:val="002B5C4D"/>
    <w:rsid w:val="002B5C50"/>
    <w:rsid w:val="002B5C8C"/>
    <w:rsid w:val="002B5D7C"/>
    <w:rsid w:val="002B608A"/>
    <w:rsid w:val="002B6263"/>
    <w:rsid w:val="002B62AC"/>
    <w:rsid w:val="002B63AE"/>
    <w:rsid w:val="002B6728"/>
    <w:rsid w:val="002B6775"/>
    <w:rsid w:val="002B6795"/>
    <w:rsid w:val="002B6948"/>
    <w:rsid w:val="002B6A94"/>
    <w:rsid w:val="002B6C50"/>
    <w:rsid w:val="002B6C54"/>
    <w:rsid w:val="002B6E10"/>
    <w:rsid w:val="002B6F49"/>
    <w:rsid w:val="002B7039"/>
    <w:rsid w:val="002B7043"/>
    <w:rsid w:val="002B71D9"/>
    <w:rsid w:val="002B7263"/>
    <w:rsid w:val="002B736C"/>
    <w:rsid w:val="002B73F1"/>
    <w:rsid w:val="002B74BF"/>
    <w:rsid w:val="002B784E"/>
    <w:rsid w:val="002B7898"/>
    <w:rsid w:val="002B78DA"/>
    <w:rsid w:val="002B7A3C"/>
    <w:rsid w:val="002B7A93"/>
    <w:rsid w:val="002B7BF6"/>
    <w:rsid w:val="002B7CF0"/>
    <w:rsid w:val="002B7D34"/>
    <w:rsid w:val="002B7D80"/>
    <w:rsid w:val="002C0013"/>
    <w:rsid w:val="002C055C"/>
    <w:rsid w:val="002C097B"/>
    <w:rsid w:val="002C0AD7"/>
    <w:rsid w:val="002C0B9F"/>
    <w:rsid w:val="002C0D34"/>
    <w:rsid w:val="002C0D85"/>
    <w:rsid w:val="002C114F"/>
    <w:rsid w:val="002C120E"/>
    <w:rsid w:val="002C12C3"/>
    <w:rsid w:val="002C147C"/>
    <w:rsid w:val="002C158F"/>
    <w:rsid w:val="002C15EA"/>
    <w:rsid w:val="002C174C"/>
    <w:rsid w:val="002C179B"/>
    <w:rsid w:val="002C182F"/>
    <w:rsid w:val="002C19BA"/>
    <w:rsid w:val="002C1AE0"/>
    <w:rsid w:val="002C1B98"/>
    <w:rsid w:val="002C1E88"/>
    <w:rsid w:val="002C1FE2"/>
    <w:rsid w:val="002C20A9"/>
    <w:rsid w:val="002C22AC"/>
    <w:rsid w:val="002C23BE"/>
    <w:rsid w:val="002C253D"/>
    <w:rsid w:val="002C27F5"/>
    <w:rsid w:val="002C2CC4"/>
    <w:rsid w:val="002C2DA6"/>
    <w:rsid w:val="002C2E9A"/>
    <w:rsid w:val="002C2EF0"/>
    <w:rsid w:val="002C312F"/>
    <w:rsid w:val="002C329D"/>
    <w:rsid w:val="002C347D"/>
    <w:rsid w:val="002C34A5"/>
    <w:rsid w:val="002C352D"/>
    <w:rsid w:val="002C354E"/>
    <w:rsid w:val="002C3562"/>
    <w:rsid w:val="002C363B"/>
    <w:rsid w:val="002C3799"/>
    <w:rsid w:val="002C3847"/>
    <w:rsid w:val="002C38CD"/>
    <w:rsid w:val="002C3C63"/>
    <w:rsid w:val="002C3CB5"/>
    <w:rsid w:val="002C3E58"/>
    <w:rsid w:val="002C3EBE"/>
    <w:rsid w:val="002C3F99"/>
    <w:rsid w:val="002C41B2"/>
    <w:rsid w:val="002C449B"/>
    <w:rsid w:val="002C44C5"/>
    <w:rsid w:val="002C451C"/>
    <w:rsid w:val="002C47A9"/>
    <w:rsid w:val="002C47FD"/>
    <w:rsid w:val="002C49A2"/>
    <w:rsid w:val="002C49F1"/>
    <w:rsid w:val="002C4A10"/>
    <w:rsid w:val="002C4B9A"/>
    <w:rsid w:val="002C4CF1"/>
    <w:rsid w:val="002C4D57"/>
    <w:rsid w:val="002C4F85"/>
    <w:rsid w:val="002C504E"/>
    <w:rsid w:val="002C5052"/>
    <w:rsid w:val="002C523C"/>
    <w:rsid w:val="002C54D0"/>
    <w:rsid w:val="002C559F"/>
    <w:rsid w:val="002C570C"/>
    <w:rsid w:val="002C589A"/>
    <w:rsid w:val="002C5B07"/>
    <w:rsid w:val="002C5BFD"/>
    <w:rsid w:val="002C5C45"/>
    <w:rsid w:val="002C62EB"/>
    <w:rsid w:val="002C63BB"/>
    <w:rsid w:val="002C6B92"/>
    <w:rsid w:val="002C6C48"/>
    <w:rsid w:val="002C6C96"/>
    <w:rsid w:val="002C6DBC"/>
    <w:rsid w:val="002C7044"/>
    <w:rsid w:val="002C717F"/>
    <w:rsid w:val="002C741A"/>
    <w:rsid w:val="002C77E5"/>
    <w:rsid w:val="002C78B8"/>
    <w:rsid w:val="002C7974"/>
    <w:rsid w:val="002C7A8D"/>
    <w:rsid w:val="002C7B08"/>
    <w:rsid w:val="002C7B93"/>
    <w:rsid w:val="002C7BF1"/>
    <w:rsid w:val="002C7C8F"/>
    <w:rsid w:val="002C7D45"/>
    <w:rsid w:val="002C7E10"/>
    <w:rsid w:val="002C7F3E"/>
    <w:rsid w:val="002D0000"/>
    <w:rsid w:val="002D0024"/>
    <w:rsid w:val="002D00B2"/>
    <w:rsid w:val="002D033A"/>
    <w:rsid w:val="002D065F"/>
    <w:rsid w:val="002D0995"/>
    <w:rsid w:val="002D0DB8"/>
    <w:rsid w:val="002D0FF1"/>
    <w:rsid w:val="002D131C"/>
    <w:rsid w:val="002D132B"/>
    <w:rsid w:val="002D13DB"/>
    <w:rsid w:val="002D14BF"/>
    <w:rsid w:val="002D169C"/>
    <w:rsid w:val="002D17A9"/>
    <w:rsid w:val="002D1913"/>
    <w:rsid w:val="002D1AB4"/>
    <w:rsid w:val="002D1DFF"/>
    <w:rsid w:val="002D1EBC"/>
    <w:rsid w:val="002D2090"/>
    <w:rsid w:val="002D20B6"/>
    <w:rsid w:val="002D20ED"/>
    <w:rsid w:val="002D20FC"/>
    <w:rsid w:val="002D215C"/>
    <w:rsid w:val="002D22ED"/>
    <w:rsid w:val="002D2354"/>
    <w:rsid w:val="002D2477"/>
    <w:rsid w:val="002D24B5"/>
    <w:rsid w:val="002D2590"/>
    <w:rsid w:val="002D2777"/>
    <w:rsid w:val="002D2ACA"/>
    <w:rsid w:val="002D2AFD"/>
    <w:rsid w:val="002D2B0B"/>
    <w:rsid w:val="002D2B28"/>
    <w:rsid w:val="002D2F0F"/>
    <w:rsid w:val="002D30AE"/>
    <w:rsid w:val="002D36F5"/>
    <w:rsid w:val="002D37B7"/>
    <w:rsid w:val="002D37D0"/>
    <w:rsid w:val="002D37E4"/>
    <w:rsid w:val="002D383F"/>
    <w:rsid w:val="002D38D3"/>
    <w:rsid w:val="002D39BD"/>
    <w:rsid w:val="002D39BE"/>
    <w:rsid w:val="002D3A23"/>
    <w:rsid w:val="002D3A2C"/>
    <w:rsid w:val="002D3C81"/>
    <w:rsid w:val="002D3D95"/>
    <w:rsid w:val="002D3DEC"/>
    <w:rsid w:val="002D3E1C"/>
    <w:rsid w:val="002D3F4C"/>
    <w:rsid w:val="002D4244"/>
    <w:rsid w:val="002D42A6"/>
    <w:rsid w:val="002D4393"/>
    <w:rsid w:val="002D45E4"/>
    <w:rsid w:val="002D4727"/>
    <w:rsid w:val="002D4748"/>
    <w:rsid w:val="002D4766"/>
    <w:rsid w:val="002D47A5"/>
    <w:rsid w:val="002D47F1"/>
    <w:rsid w:val="002D4A87"/>
    <w:rsid w:val="002D4DEC"/>
    <w:rsid w:val="002D4E34"/>
    <w:rsid w:val="002D4F67"/>
    <w:rsid w:val="002D51B9"/>
    <w:rsid w:val="002D5286"/>
    <w:rsid w:val="002D52B1"/>
    <w:rsid w:val="002D532D"/>
    <w:rsid w:val="002D5404"/>
    <w:rsid w:val="002D5AE1"/>
    <w:rsid w:val="002D5B52"/>
    <w:rsid w:val="002D5D0D"/>
    <w:rsid w:val="002D5D45"/>
    <w:rsid w:val="002D5E14"/>
    <w:rsid w:val="002D5EBC"/>
    <w:rsid w:val="002D5FC3"/>
    <w:rsid w:val="002D6032"/>
    <w:rsid w:val="002D60B9"/>
    <w:rsid w:val="002D60DC"/>
    <w:rsid w:val="002D615A"/>
    <w:rsid w:val="002D624B"/>
    <w:rsid w:val="002D628F"/>
    <w:rsid w:val="002D634B"/>
    <w:rsid w:val="002D645E"/>
    <w:rsid w:val="002D646A"/>
    <w:rsid w:val="002D64FB"/>
    <w:rsid w:val="002D6922"/>
    <w:rsid w:val="002D6AC0"/>
    <w:rsid w:val="002D6B8D"/>
    <w:rsid w:val="002D6D5D"/>
    <w:rsid w:val="002D70F3"/>
    <w:rsid w:val="002D7288"/>
    <w:rsid w:val="002D7354"/>
    <w:rsid w:val="002D74C0"/>
    <w:rsid w:val="002D7505"/>
    <w:rsid w:val="002D7B03"/>
    <w:rsid w:val="002D7B49"/>
    <w:rsid w:val="002D7F18"/>
    <w:rsid w:val="002E015B"/>
    <w:rsid w:val="002E022F"/>
    <w:rsid w:val="002E02D5"/>
    <w:rsid w:val="002E0496"/>
    <w:rsid w:val="002E04A4"/>
    <w:rsid w:val="002E06C1"/>
    <w:rsid w:val="002E07B2"/>
    <w:rsid w:val="002E09BB"/>
    <w:rsid w:val="002E0A6F"/>
    <w:rsid w:val="002E0A9C"/>
    <w:rsid w:val="002E0A9E"/>
    <w:rsid w:val="002E0E07"/>
    <w:rsid w:val="002E10C4"/>
    <w:rsid w:val="002E1169"/>
    <w:rsid w:val="002E1332"/>
    <w:rsid w:val="002E1392"/>
    <w:rsid w:val="002E13AB"/>
    <w:rsid w:val="002E13FC"/>
    <w:rsid w:val="002E14D2"/>
    <w:rsid w:val="002E14E8"/>
    <w:rsid w:val="002E1507"/>
    <w:rsid w:val="002E176D"/>
    <w:rsid w:val="002E1784"/>
    <w:rsid w:val="002E190E"/>
    <w:rsid w:val="002E1931"/>
    <w:rsid w:val="002E193E"/>
    <w:rsid w:val="002E1972"/>
    <w:rsid w:val="002E1A51"/>
    <w:rsid w:val="002E1C05"/>
    <w:rsid w:val="002E1CC0"/>
    <w:rsid w:val="002E1D26"/>
    <w:rsid w:val="002E1D72"/>
    <w:rsid w:val="002E1DDA"/>
    <w:rsid w:val="002E1DE4"/>
    <w:rsid w:val="002E1E96"/>
    <w:rsid w:val="002E1F34"/>
    <w:rsid w:val="002E2098"/>
    <w:rsid w:val="002E23B8"/>
    <w:rsid w:val="002E23F6"/>
    <w:rsid w:val="002E246F"/>
    <w:rsid w:val="002E24D1"/>
    <w:rsid w:val="002E2581"/>
    <w:rsid w:val="002E2617"/>
    <w:rsid w:val="002E26C7"/>
    <w:rsid w:val="002E2737"/>
    <w:rsid w:val="002E27B8"/>
    <w:rsid w:val="002E29BF"/>
    <w:rsid w:val="002E2E22"/>
    <w:rsid w:val="002E3113"/>
    <w:rsid w:val="002E3353"/>
    <w:rsid w:val="002E34A4"/>
    <w:rsid w:val="002E34C2"/>
    <w:rsid w:val="002E34EB"/>
    <w:rsid w:val="002E367F"/>
    <w:rsid w:val="002E394F"/>
    <w:rsid w:val="002E3AA3"/>
    <w:rsid w:val="002E3BE8"/>
    <w:rsid w:val="002E3D16"/>
    <w:rsid w:val="002E3DAF"/>
    <w:rsid w:val="002E3F28"/>
    <w:rsid w:val="002E4088"/>
    <w:rsid w:val="002E40C1"/>
    <w:rsid w:val="002E40C3"/>
    <w:rsid w:val="002E4200"/>
    <w:rsid w:val="002E4331"/>
    <w:rsid w:val="002E4409"/>
    <w:rsid w:val="002E44C1"/>
    <w:rsid w:val="002E45FA"/>
    <w:rsid w:val="002E4634"/>
    <w:rsid w:val="002E46BE"/>
    <w:rsid w:val="002E47F1"/>
    <w:rsid w:val="002E489E"/>
    <w:rsid w:val="002E48FD"/>
    <w:rsid w:val="002E4C5C"/>
    <w:rsid w:val="002E4C94"/>
    <w:rsid w:val="002E4D6E"/>
    <w:rsid w:val="002E4F0E"/>
    <w:rsid w:val="002E4FF7"/>
    <w:rsid w:val="002E5029"/>
    <w:rsid w:val="002E509C"/>
    <w:rsid w:val="002E51B5"/>
    <w:rsid w:val="002E52FE"/>
    <w:rsid w:val="002E5811"/>
    <w:rsid w:val="002E594E"/>
    <w:rsid w:val="002E5962"/>
    <w:rsid w:val="002E59FB"/>
    <w:rsid w:val="002E5B2C"/>
    <w:rsid w:val="002E5C41"/>
    <w:rsid w:val="002E5D13"/>
    <w:rsid w:val="002E5EAA"/>
    <w:rsid w:val="002E5F85"/>
    <w:rsid w:val="002E5FD4"/>
    <w:rsid w:val="002E6035"/>
    <w:rsid w:val="002E625C"/>
    <w:rsid w:val="002E6411"/>
    <w:rsid w:val="002E6588"/>
    <w:rsid w:val="002E65AD"/>
    <w:rsid w:val="002E674A"/>
    <w:rsid w:val="002E67CF"/>
    <w:rsid w:val="002E68FB"/>
    <w:rsid w:val="002E695A"/>
    <w:rsid w:val="002E6BC2"/>
    <w:rsid w:val="002E6BEC"/>
    <w:rsid w:val="002E6D89"/>
    <w:rsid w:val="002E6E91"/>
    <w:rsid w:val="002E6F9B"/>
    <w:rsid w:val="002E6FA5"/>
    <w:rsid w:val="002E701B"/>
    <w:rsid w:val="002E7203"/>
    <w:rsid w:val="002E73B7"/>
    <w:rsid w:val="002E7504"/>
    <w:rsid w:val="002E7539"/>
    <w:rsid w:val="002E7712"/>
    <w:rsid w:val="002E77D5"/>
    <w:rsid w:val="002E78DE"/>
    <w:rsid w:val="002E7A2A"/>
    <w:rsid w:val="002E7C6C"/>
    <w:rsid w:val="002E7D46"/>
    <w:rsid w:val="002E7DD3"/>
    <w:rsid w:val="002E7EFB"/>
    <w:rsid w:val="002F009C"/>
    <w:rsid w:val="002F0474"/>
    <w:rsid w:val="002F0486"/>
    <w:rsid w:val="002F064B"/>
    <w:rsid w:val="002F0724"/>
    <w:rsid w:val="002F0A1B"/>
    <w:rsid w:val="002F0B6B"/>
    <w:rsid w:val="002F0C61"/>
    <w:rsid w:val="002F0C66"/>
    <w:rsid w:val="002F0E4C"/>
    <w:rsid w:val="002F0EC0"/>
    <w:rsid w:val="002F0FCB"/>
    <w:rsid w:val="002F0FCF"/>
    <w:rsid w:val="002F12BC"/>
    <w:rsid w:val="002F12F4"/>
    <w:rsid w:val="002F13CC"/>
    <w:rsid w:val="002F13D3"/>
    <w:rsid w:val="002F1747"/>
    <w:rsid w:val="002F186D"/>
    <w:rsid w:val="002F1A37"/>
    <w:rsid w:val="002F1A59"/>
    <w:rsid w:val="002F1B19"/>
    <w:rsid w:val="002F1B6B"/>
    <w:rsid w:val="002F1C12"/>
    <w:rsid w:val="002F1FB7"/>
    <w:rsid w:val="002F21E6"/>
    <w:rsid w:val="002F2380"/>
    <w:rsid w:val="002F241D"/>
    <w:rsid w:val="002F2515"/>
    <w:rsid w:val="002F2611"/>
    <w:rsid w:val="002F26ED"/>
    <w:rsid w:val="002F2708"/>
    <w:rsid w:val="002F2722"/>
    <w:rsid w:val="002F27E5"/>
    <w:rsid w:val="002F28A3"/>
    <w:rsid w:val="002F29EF"/>
    <w:rsid w:val="002F2A1E"/>
    <w:rsid w:val="002F2A93"/>
    <w:rsid w:val="002F2B49"/>
    <w:rsid w:val="002F2C10"/>
    <w:rsid w:val="002F30BB"/>
    <w:rsid w:val="002F30D4"/>
    <w:rsid w:val="002F3122"/>
    <w:rsid w:val="002F31B8"/>
    <w:rsid w:val="002F32C5"/>
    <w:rsid w:val="002F32FD"/>
    <w:rsid w:val="002F3501"/>
    <w:rsid w:val="002F3557"/>
    <w:rsid w:val="002F35AC"/>
    <w:rsid w:val="002F36F8"/>
    <w:rsid w:val="002F3765"/>
    <w:rsid w:val="002F3954"/>
    <w:rsid w:val="002F39EA"/>
    <w:rsid w:val="002F3C3D"/>
    <w:rsid w:val="002F3E03"/>
    <w:rsid w:val="002F3FA9"/>
    <w:rsid w:val="002F3FFD"/>
    <w:rsid w:val="002F403C"/>
    <w:rsid w:val="002F412A"/>
    <w:rsid w:val="002F4274"/>
    <w:rsid w:val="002F4453"/>
    <w:rsid w:val="002F4468"/>
    <w:rsid w:val="002F44A4"/>
    <w:rsid w:val="002F44CB"/>
    <w:rsid w:val="002F4512"/>
    <w:rsid w:val="002F489C"/>
    <w:rsid w:val="002F48BF"/>
    <w:rsid w:val="002F496F"/>
    <w:rsid w:val="002F49D2"/>
    <w:rsid w:val="002F4ACE"/>
    <w:rsid w:val="002F4D74"/>
    <w:rsid w:val="002F50CB"/>
    <w:rsid w:val="002F5181"/>
    <w:rsid w:val="002F51FC"/>
    <w:rsid w:val="002F5242"/>
    <w:rsid w:val="002F5370"/>
    <w:rsid w:val="002F5515"/>
    <w:rsid w:val="002F5544"/>
    <w:rsid w:val="002F5586"/>
    <w:rsid w:val="002F5778"/>
    <w:rsid w:val="002F5819"/>
    <w:rsid w:val="002F59AF"/>
    <w:rsid w:val="002F59D3"/>
    <w:rsid w:val="002F5AF2"/>
    <w:rsid w:val="002F5B59"/>
    <w:rsid w:val="002F5B79"/>
    <w:rsid w:val="002F5DBA"/>
    <w:rsid w:val="002F5EF6"/>
    <w:rsid w:val="002F61B6"/>
    <w:rsid w:val="002F655E"/>
    <w:rsid w:val="002F65D1"/>
    <w:rsid w:val="002F6917"/>
    <w:rsid w:val="002F69BC"/>
    <w:rsid w:val="002F69EA"/>
    <w:rsid w:val="002F6BB0"/>
    <w:rsid w:val="002F6DB4"/>
    <w:rsid w:val="002F6ED2"/>
    <w:rsid w:val="002F6EE5"/>
    <w:rsid w:val="002F71D9"/>
    <w:rsid w:val="002F72B3"/>
    <w:rsid w:val="002F731F"/>
    <w:rsid w:val="002F75AD"/>
    <w:rsid w:val="002F75BE"/>
    <w:rsid w:val="002F77E1"/>
    <w:rsid w:val="002F7961"/>
    <w:rsid w:val="002F7B4C"/>
    <w:rsid w:val="002F7BFD"/>
    <w:rsid w:val="002F7CB8"/>
    <w:rsid w:val="002F7E1E"/>
    <w:rsid w:val="003000DC"/>
    <w:rsid w:val="0030010D"/>
    <w:rsid w:val="0030013F"/>
    <w:rsid w:val="0030024E"/>
    <w:rsid w:val="003004C4"/>
    <w:rsid w:val="00300627"/>
    <w:rsid w:val="003006D3"/>
    <w:rsid w:val="003007F4"/>
    <w:rsid w:val="003007F5"/>
    <w:rsid w:val="00300945"/>
    <w:rsid w:val="00300962"/>
    <w:rsid w:val="00300B02"/>
    <w:rsid w:val="00300D0F"/>
    <w:rsid w:val="00300D36"/>
    <w:rsid w:val="00300D57"/>
    <w:rsid w:val="00300DF8"/>
    <w:rsid w:val="00300E17"/>
    <w:rsid w:val="00300F5A"/>
    <w:rsid w:val="00300FEE"/>
    <w:rsid w:val="00301086"/>
    <w:rsid w:val="003011C6"/>
    <w:rsid w:val="003012B7"/>
    <w:rsid w:val="0030139C"/>
    <w:rsid w:val="00301476"/>
    <w:rsid w:val="00301512"/>
    <w:rsid w:val="003016A3"/>
    <w:rsid w:val="003017A4"/>
    <w:rsid w:val="00301998"/>
    <w:rsid w:val="00301BC7"/>
    <w:rsid w:val="00301C3E"/>
    <w:rsid w:val="00301D4E"/>
    <w:rsid w:val="00301DC9"/>
    <w:rsid w:val="00301DFA"/>
    <w:rsid w:val="00301EB1"/>
    <w:rsid w:val="00302468"/>
    <w:rsid w:val="00302505"/>
    <w:rsid w:val="0030251C"/>
    <w:rsid w:val="00302750"/>
    <w:rsid w:val="003027CB"/>
    <w:rsid w:val="00302813"/>
    <w:rsid w:val="003029A5"/>
    <w:rsid w:val="00302A9B"/>
    <w:rsid w:val="00302BE5"/>
    <w:rsid w:val="00302C1A"/>
    <w:rsid w:val="00302CF6"/>
    <w:rsid w:val="00302D9B"/>
    <w:rsid w:val="00302E13"/>
    <w:rsid w:val="00302E91"/>
    <w:rsid w:val="003032CB"/>
    <w:rsid w:val="00303416"/>
    <w:rsid w:val="00303464"/>
    <w:rsid w:val="0030356F"/>
    <w:rsid w:val="0030357B"/>
    <w:rsid w:val="003037AD"/>
    <w:rsid w:val="00303956"/>
    <w:rsid w:val="00303A0B"/>
    <w:rsid w:val="00303A55"/>
    <w:rsid w:val="00303B0C"/>
    <w:rsid w:val="00303BB5"/>
    <w:rsid w:val="00303D2C"/>
    <w:rsid w:val="00303E04"/>
    <w:rsid w:val="00304062"/>
    <w:rsid w:val="0030408A"/>
    <w:rsid w:val="00304358"/>
    <w:rsid w:val="0030444B"/>
    <w:rsid w:val="003044C1"/>
    <w:rsid w:val="0030452D"/>
    <w:rsid w:val="003047C4"/>
    <w:rsid w:val="003048A6"/>
    <w:rsid w:val="00304A50"/>
    <w:rsid w:val="00304A5B"/>
    <w:rsid w:val="00304D72"/>
    <w:rsid w:val="00304D7F"/>
    <w:rsid w:val="00304DAD"/>
    <w:rsid w:val="00304DD5"/>
    <w:rsid w:val="00304EF7"/>
    <w:rsid w:val="0030503E"/>
    <w:rsid w:val="00305067"/>
    <w:rsid w:val="0030509E"/>
    <w:rsid w:val="00305112"/>
    <w:rsid w:val="00305170"/>
    <w:rsid w:val="003052AB"/>
    <w:rsid w:val="00305364"/>
    <w:rsid w:val="00305417"/>
    <w:rsid w:val="003054BA"/>
    <w:rsid w:val="00305523"/>
    <w:rsid w:val="00305626"/>
    <w:rsid w:val="003056D4"/>
    <w:rsid w:val="003058FB"/>
    <w:rsid w:val="00305A8C"/>
    <w:rsid w:val="00305E23"/>
    <w:rsid w:val="00306014"/>
    <w:rsid w:val="0030612A"/>
    <w:rsid w:val="00306147"/>
    <w:rsid w:val="00306291"/>
    <w:rsid w:val="003062C1"/>
    <w:rsid w:val="0030638A"/>
    <w:rsid w:val="00306562"/>
    <w:rsid w:val="003066B9"/>
    <w:rsid w:val="00306767"/>
    <w:rsid w:val="00306781"/>
    <w:rsid w:val="00306951"/>
    <w:rsid w:val="00306953"/>
    <w:rsid w:val="00306B20"/>
    <w:rsid w:val="00306CBB"/>
    <w:rsid w:val="0030712F"/>
    <w:rsid w:val="003071AF"/>
    <w:rsid w:val="003073A6"/>
    <w:rsid w:val="00307563"/>
    <w:rsid w:val="003077CD"/>
    <w:rsid w:val="003077F3"/>
    <w:rsid w:val="00307A26"/>
    <w:rsid w:val="00307B62"/>
    <w:rsid w:val="00307B83"/>
    <w:rsid w:val="00307BC4"/>
    <w:rsid w:val="00307D43"/>
    <w:rsid w:val="00307D84"/>
    <w:rsid w:val="00307E6C"/>
    <w:rsid w:val="0031004D"/>
    <w:rsid w:val="0031004E"/>
    <w:rsid w:val="003100B8"/>
    <w:rsid w:val="003100ED"/>
    <w:rsid w:val="003101A5"/>
    <w:rsid w:val="00310231"/>
    <w:rsid w:val="003105B8"/>
    <w:rsid w:val="003106B8"/>
    <w:rsid w:val="00310747"/>
    <w:rsid w:val="00310790"/>
    <w:rsid w:val="00310832"/>
    <w:rsid w:val="003108AE"/>
    <w:rsid w:val="00310A4A"/>
    <w:rsid w:val="00310C03"/>
    <w:rsid w:val="00310C04"/>
    <w:rsid w:val="00310CDF"/>
    <w:rsid w:val="00310DD9"/>
    <w:rsid w:val="00310EA8"/>
    <w:rsid w:val="00310FAF"/>
    <w:rsid w:val="003110EB"/>
    <w:rsid w:val="00311491"/>
    <w:rsid w:val="003114FA"/>
    <w:rsid w:val="00311670"/>
    <w:rsid w:val="0031170E"/>
    <w:rsid w:val="00311842"/>
    <w:rsid w:val="0031185B"/>
    <w:rsid w:val="0031194C"/>
    <w:rsid w:val="00311B61"/>
    <w:rsid w:val="00311CDA"/>
    <w:rsid w:val="00311D08"/>
    <w:rsid w:val="0031220A"/>
    <w:rsid w:val="00312214"/>
    <w:rsid w:val="00312223"/>
    <w:rsid w:val="00312227"/>
    <w:rsid w:val="003126C1"/>
    <w:rsid w:val="003127CB"/>
    <w:rsid w:val="0031283C"/>
    <w:rsid w:val="0031289D"/>
    <w:rsid w:val="003129E8"/>
    <w:rsid w:val="00312BEF"/>
    <w:rsid w:val="00312E62"/>
    <w:rsid w:val="00312E7E"/>
    <w:rsid w:val="003130B2"/>
    <w:rsid w:val="003131AB"/>
    <w:rsid w:val="00313408"/>
    <w:rsid w:val="0031351E"/>
    <w:rsid w:val="003136DE"/>
    <w:rsid w:val="0031394E"/>
    <w:rsid w:val="0031399A"/>
    <w:rsid w:val="00313A43"/>
    <w:rsid w:val="00313ADF"/>
    <w:rsid w:val="00313C15"/>
    <w:rsid w:val="00313E3D"/>
    <w:rsid w:val="00313F25"/>
    <w:rsid w:val="0031408B"/>
    <w:rsid w:val="0031425D"/>
    <w:rsid w:val="0031436A"/>
    <w:rsid w:val="00314445"/>
    <w:rsid w:val="003144EA"/>
    <w:rsid w:val="0031473E"/>
    <w:rsid w:val="00314B02"/>
    <w:rsid w:val="00314BF8"/>
    <w:rsid w:val="00314E5F"/>
    <w:rsid w:val="00314F72"/>
    <w:rsid w:val="00314FF7"/>
    <w:rsid w:val="0031506D"/>
    <w:rsid w:val="00315087"/>
    <w:rsid w:val="00315111"/>
    <w:rsid w:val="00315318"/>
    <w:rsid w:val="0031536D"/>
    <w:rsid w:val="003153B3"/>
    <w:rsid w:val="003156C5"/>
    <w:rsid w:val="003158A9"/>
    <w:rsid w:val="00315980"/>
    <w:rsid w:val="00315A5E"/>
    <w:rsid w:val="00315CE5"/>
    <w:rsid w:val="00315DFA"/>
    <w:rsid w:val="00316303"/>
    <w:rsid w:val="0031650F"/>
    <w:rsid w:val="0031671C"/>
    <w:rsid w:val="003169C9"/>
    <w:rsid w:val="00316B4C"/>
    <w:rsid w:val="00316BE0"/>
    <w:rsid w:val="00316CCF"/>
    <w:rsid w:val="00316DA6"/>
    <w:rsid w:val="00317155"/>
    <w:rsid w:val="0031727D"/>
    <w:rsid w:val="0031764E"/>
    <w:rsid w:val="003176C9"/>
    <w:rsid w:val="00317783"/>
    <w:rsid w:val="00317A69"/>
    <w:rsid w:val="00317C36"/>
    <w:rsid w:val="00317E2A"/>
    <w:rsid w:val="00317F6A"/>
    <w:rsid w:val="00317FC7"/>
    <w:rsid w:val="00320011"/>
    <w:rsid w:val="003202DA"/>
    <w:rsid w:val="00320511"/>
    <w:rsid w:val="003205CC"/>
    <w:rsid w:val="0032079E"/>
    <w:rsid w:val="003207C7"/>
    <w:rsid w:val="00320847"/>
    <w:rsid w:val="003208A0"/>
    <w:rsid w:val="003209C7"/>
    <w:rsid w:val="003209F5"/>
    <w:rsid w:val="00320BA0"/>
    <w:rsid w:val="00320DEA"/>
    <w:rsid w:val="00320EDA"/>
    <w:rsid w:val="0032101E"/>
    <w:rsid w:val="00321048"/>
    <w:rsid w:val="00321186"/>
    <w:rsid w:val="003211B3"/>
    <w:rsid w:val="0032146F"/>
    <w:rsid w:val="003214B5"/>
    <w:rsid w:val="0032162F"/>
    <w:rsid w:val="00321B48"/>
    <w:rsid w:val="00321BA1"/>
    <w:rsid w:val="00321D74"/>
    <w:rsid w:val="00321DAF"/>
    <w:rsid w:val="00321DCD"/>
    <w:rsid w:val="00321DF1"/>
    <w:rsid w:val="00321EF3"/>
    <w:rsid w:val="00322332"/>
    <w:rsid w:val="003223FE"/>
    <w:rsid w:val="00322433"/>
    <w:rsid w:val="003224AB"/>
    <w:rsid w:val="003224F2"/>
    <w:rsid w:val="00322555"/>
    <w:rsid w:val="0032264F"/>
    <w:rsid w:val="00322679"/>
    <w:rsid w:val="00322786"/>
    <w:rsid w:val="003227BF"/>
    <w:rsid w:val="0032287C"/>
    <w:rsid w:val="003228C1"/>
    <w:rsid w:val="00322E80"/>
    <w:rsid w:val="0032306B"/>
    <w:rsid w:val="00323371"/>
    <w:rsid w:val="00323398"/>
    <w:rsid w:val="00323530"/>
    <w:rsid w:val="00323569"/>
    <w:rsid w:val="00323604"/>
    <w:rsid w:val="003237FE"/>
    <w:rsid w:val="00323B99"/>
    <w:rsid w:val="00323BC3"/>
    <w:rsid w:val="00323C02"/>
    <w:rsid w:val="00323CF7"/>
    <w:rsid w:val="00323D23"/>
    <w:rsid w:val="00323DAA"/>
    <w:rsid w:val="0032415A"/>
    <w:rsid w:val="0032432C"/>
    <w:rsid w:val="00324345"/>
    <w:rsid w:val="0032434C"/>
    <w:rsid w:val="0032451B"/>
    <w:rsid w:val="0032455B"/>
    <w:rsid w:val="0032456B"/>
    <w:rsid w:val="003246BA"/>
    <w:rsid w:val="00324907"/>
    <w:rsid w:val="00324A09"/>
    <w:rsid w:val="00324A2E"/>
    <w:rsid w:val="00324AD5"/>
    <w:rsid w:val="00324E19"/>
    <w:rsid w:val="00324E20"/>
    <w:rsid w:val="00324E38"/>
    <w:rsid w:val="00324EE3"/>
    <w:rsid w:val="0032505E"/>
    <w:rsid w:val="003251AE"/>
    <w:rsid w:val="003251BD"/>
    <w:rsid w:val="003252D5"/>
    <w:rsid w:val="003253B3"/>
    <w:rsid w:val="003253E1"/>
    <w:rsid w:val="003255B7"/>
    <w:rsid w:val="0032561C"/>
    <w:rsid w:val="00325688"/>
    <w:rsid w:val="003257AB"/>
    <w:rsid w:val="00325AD1"/>
    <w:rsid w:val="00325B43"/>
    <w:rsid w:val="00325DF9"/>
    <w:rsid w:val="00325F01"/>
    <w:rsid w:val="00325F6D"/>
    <w:rsid w:val="00325FC8"/>
    <w:rsid w:val="003260F3"/>
    <w:rsid w:val="003261B2"/>
    <w:rsid w:val="003261CE"/>
    <w:rsid w:val="003261FE"/>
    <w:rsid w:val="00326774"/>
    <w:rsid w:val="003268E3"/>
    <w:rsid w:val="00326A86"/>
    <w:rsid w:val="00326B34"/>
    <w:rsid w:val="00326BE8"/>
    <w:rsid w:val="00326C03"/>
    <w:rsid w:val="00326F21"/>
    <w:rsid w:val="00326F59"/>
    <w:rsid w:val="0032767F"/>
    <w:rsid w:val="00327B1B"/>
    <w:rsid w:val="00327BBE"/>
    <w:rsid w:val="00327CB0"/>
    <w:rsid w:val="00327E58"/>
    <w:rsid w:val="00327EB9"/>
    <w:rsid w:val="003302E2"/>
    <w:rsid w:val="0033038B"/>
    <w:rsid w:val="0033038F"/>
    <w:rsid w:val="00330691"/>
    <w:rsid w:val="0033079B"/>
    <w:rsid w:val="00330824"/>
    <w:rsid w:val="00330A7C"/>
    <w:rsid w:val="00330B9E"/>
    <w:rsid w:val="00330D24"/>
    <w:rsid w:val="00330F65"/>
    <w:rsid w:val="0033106F"/>
    <w:rsid w:val="0033109E"/>
    <w:rsid w:val="0033125A"/>
    <w:rsid w:val="003313CF"/>
    <w:rsid w:val="003313D4"/>
    <w:rsid w:val="00331458"/>
    <w:rsid w:val="00331645"/>
    <w:rsid w:val="0033175E"/>
    <w:rsid w:val="00331770"/>
    <w:rsid w:val="00331772"/>
    <w:rsid w:val="0033186D"/>
    <w:rsid w:val="00331A92"/>
    <w:rsid w:val="00331A9D"/>
    <w:rsid w:val="00331AFE"/>
    <w:rsid w:val="00331B33"/>
    <w:rsid w:val="0033212F"/>
    <w:rsid w:val="00332218"/>
    <w:rsid w:val="003323F1"/>
    <w:rsid w:val="00332452"/>
    <w:rsid w:val="0033258E"/>
    <w:rsid w:val="00332747"/>
    <w:rsid w:val="0033281A"/>
    <w:rsid w:val="00332CCA"/>
    <w:rsid w:val="00332D4C"/>
    <w:rsid w:val="00332EF8"/>
    <w:rsid w:val="0033312C"/>
    <w:rsid w:val="00333667"/>
    <w:rsid w:val="00333771"/>
    <w:rsid w:val="003337E3"/>
    <w:rsid w:val="003337F0"/>
    <w:rsid w:val="003339AE"/>
    <w:rsid w:val="00333B88"/>
    <w:rsid w:val="00333B98"/>
    <w:rsid w:val="00333F5A"/>
    <w:rsid w:val="003340C4"/>
    <w:rsid w:val="0033425C"/>
    <w:rsid w:val="00334280"/>
    <w:rsid w:val="003342F0"/>
    <w:rsid w:val="00334346"/>
    <w:rsid w:val="003343D3"/>
    <w:rsid w:val="00334444"/>
    <w:rsid w:val="0033472F"/>
    <w:rsid w:val="00334A53"/>
    <w:rsid w:val="00334A64"/>
    <w:rsid w:val="00334A85"/>
    <w:rsid w:val="00334AF8"/>
    <w:rsid w:val="00334C10"/>
    <w:rsid w:val="00334C28"/>
    <w:rsid w:val="00334CCE"/>
    <w:rsid w:val="00334CD3"/>
    <w:rsid w:val="00334D1F"/>
    <w:rsid w:val="00334D21"/>
    <w:rsid w:val="00334D8D"/>
    <w:rsid w:val="00334DE1"/>
    <w:rsid w:val="00334E8D"/>
    <w:rsid w:val="003350C5"/>
    <w:rsid w:val="003350C9"/>
    <w:rsid w:val="00335278"/>
    <w:rsid w:val="00335370"/>
    <w:rsid w:val="003353E4"/>
    <w:rsid w:val="00335418"/>
    <w:rsid w:val="00335530"/>
    <w:rsid w:val="0033573B"/>
    <w:rsid w:val="00335791"/>
    <w:rsid w:val="00335B22"/>
    <w:rsid w:val="00335DA2"/>
    <w:rsid w:val="00335DC6"/>
    <w:rsid w:val="00335DD4"/>
    <w:rsid w:val="00336145"/>
    <w:rsid w:val="0033619D"/>
    <w:rsid w:val="00336386"/>
    <w:rsid w:val="00336501"/>
    <w:rsid w:val="003365FD"/>
    <w:rsid w:val="00336808"/>
    <w:rsid w:val="00336921"/>
    <w:rsid w:val="00336B35"/>
    <w:rsid w:val="00336E12"/>
    <w:rsid w:val="00336F97"/>
    <w:rsid w:val="00336FFE"/>
    <w:rsid w:val="0033701C"/>
    <w:rsid w:val="003371A8"/>
    <w:rsid w:val="003372A8"/>
    <w:rsid w:val="003372C1"/>
    <w:rsid w:val="003372DF"/>
    <w:rsid w:val="00337362"/>
    <w:rsid w:val="00337377"/>
    <w:rsid w:val="0033745C"/>
    <w:rsid w:val="003378BF"/>
    <w:rsid w:val="003378FA"/>
    <w:rsid w:val="003379A0"/>
    <w:rsid w:val="00337A84"/>
    <w:rsid w:val="00337D12"/>
    <w:rsid w:val="00340046"/>
    <w:rsid w:val="0034014D"/>
    <w:rsid w:val="003402A9"/>
    <w:rsid w:val="003402FE"/>
    <w:rsid w:val="0034038E"/>
    <w:rsid w:val="003403B8"/>
    <w:rsid w:val="003403E1"/>
    <w:rsid w:val="003403E2"/>
    <w:rsid w:val="003403EB"/>
    <w:rsid w:val="003403EC"/>
    <w:rsid w:val="00340732"/>
    <w:rsid w:val="003407C7"/>
    <w:rsid w:val="0034089B"/>
    <w:rsid w:val="00340B8F"/>
    <w:rsid w:val="00340B9C"/>
    <w:rsid w:val="00340BA5"/>
    <w:rsid w:val="00340FBA"/>
    <w:rsid w:val="00341088"/>
    <w:rsid w:val="00341122"/>
    <w:rsid w:val="0034119A"/>
    <w:rsid w:val="00341594"/>
    <w:rsid w:val="00341662"/>
    <w:rsid w:val="00341801"/>
    <w:rsid w:val="00341E8B"/>
    <w:rsid w:val="00341EC0"/>
    <w:rsid w:val="003420B5"/>
    <w:rsid w:val="003421B1"/>
    <w:rsid w:val="00342364"/>
    <w:rsid w:val="003424AC"/>
    <w:rsid w:val="003424E5"/>
    <w:rsid w:val="0034256B"/>
    <w:rsid w:val="003425DB"/>
    <w:rsid w:val="0034265E"/>
    <w:rsid w:val="00342732"/>
    <w:rsid w:val="003429EB"/>
    <w:rsid w:val="00342B93"/>
    <w:rsid w:val="00342FE6"/>
    <w:rsid w:val="00342FEA"/>
    <w:rsid w:val="003430FB"/>
    <w:rsid w:val="00343122"/>
    <w:rsid w:val="00343443"/>
    <w:rsid w:val="0034353A"/>
    <w:rsid w:val="00343628"/>
    <w:rsid w:val="00343692"/>
    <w:rsid w:val="0034388E"/>
    <w:rsid w:val="0034393D"/>
    <w:rsid w:val="003439E6"/>
    <w:rsid w:val="00343CD2"/>
    <w:rsid w:val="00343D36"/>
    <w:rsid w:val="00343D6C"/>
    <w:rsid w:val="00343D78"/>
    <w:rsid w:val="00343E5F"/>
    <w:rsid w:val="00343F0D"/>
    <w:rsid w:val="00343F34"/>
    <w:rsid w:val="00343F77"/>
    <w:rsid w:val="00344052"/>
    <w:rsid w:val="00344088"/>
    <w:rsid w:val="003441B9"/>
    <w:rsid w:val="003442E0"/>
    <w:rsid w:val="003443EA"/>
    <w:rsid w:val="00344416"/>
    <w:rsid w:val="0034454B"/>
    <w:rsid w:val="003446F0"/>
    <w:rsid w:val="00344718"/>
    <w:rsid w:val="0034473E"/>
    <w:rsid w:val="00344762"/>
    <w:rsid w:val="00344942"/>
    <w:rsid w:val="00345078"/>
    <w:rsid w:val="00345539"/>
    <w:rsid w:val="00345582"/>
    <w:rsid w:val="00345658"/>
    <w:rsid w:val="0034568E"/>
    <w:rsid w:val="0034570E"/>
    <w:rsid w:val="0034578A"/>
    <w:rsid w:val="003457D8"/>
    <w:rsid w:val="00345879"/>
    <w:rsid w:val="00345922"/>
    <w:rsid w:val="00345BA8"/>
    <w:rsid w:val="00345E1F"/>
    <w:rsid w:val="00345E85"/>
    <w:rsid w:val="00345FD2"/>
    <w:rsid w:val="003460C8"/>
    <w:rsid w:val="0034616E"/>
    <w:rsid w:val="003461C5"/>
    <w:rsid w:val="003462F7"/>
    <w:rsid w:val="0034661E"/>
    <w:rsid w:val="0034669A"/>
    <w:rsid w:val="003468DB"/>
    <w:rsid w:val="00346995"/>
    <w:rsid w:val="003469B0"/>
    <w:rsid w:val="003469C4"/>
    <w:rsid w:val="00346B44"/>
    <w:rsid w:val="00346BBA"/>
    <w:rsid w:val="00346CE8"/>
    <w:rsid w:val="00346CF6"/>
    <w:rsid w:val="00346F64"/>
    <w:rsid w:val="003470BC"/>
    <w:rsid w:val="0034712E"/>
    <w:rsid w:val="00347218"/>
    <w:rsid w:val="0034733A"/>
    <w:rsid w:val="00347410"/>
    <w:rsid w:val="00347441"/>
    <w:rsid w:val="003474CC"/>
    <w:rsid w:val="0034777C"/>
    <w:rsid w:val="0034786B"/>
    <w:rsid w:val="00347BB4"/>
    <w:rsid w:val="00347F84"/>
    <w:rsid w:val="00347FCB"/>
    <w:rsid w:val="00350015"/>
    <w:rsid w:val="00350031"/>
    <w:rsid w:val="003504B5"/>
    <w:rsid w:val="00350516"/>
    <w:rsid w:val="0035052A"/>
    <w:rsid w:val="00350566"/>
    <w:rsid w:val="00350701"/>
    <w:rsid w:val="003508CA"/>
    <w:rsid w:val="0035099F"/>
    <w:rsid w:val="003509D5"/>
    <w:rsid w:val="00350A5D"/>
    <w:rsid w:val="00350CB1"/>
    <w:rsid w:val="00350E28"/>
    <w:rsid w:val="00350EE9"/>
    <w:rsid w:val="00350F66"/>
    <w:rsid w:val="00350F7A"/>
    <w:rsid w:val="00350FE1"/>
    <w:rsid w:val="00351089"/>
    <w:rsid w:val="003511A3"/>
    <w:rsid w:val="00351316"/>
    <w:rsid w:val="003513FD"/>
    <w:rsid w:val="0035141E"/>
    <w:rsid w:val="0035168C"/>
    <w:rsid w:val="003517B6"/>
    <w:rsid w:val="00351967"/>
    <w:rsid w:val="0035196B"/>
    <w:rsid w:val="0035196D"/>
    <w:rsid w:val="00351A5A"/>
    <w:rsid w:val="00351A83"/>
    <w:rsid w:val="00351C2B"/>
    <w:rsid w:val="00351D08"/>
    <w:rsid w:val="00351EB9"/>
    <w:rsid w:val="00351EEE"/>
    <w:rsid w:val="00351F33"/>
    <w:rsid w:val="00351F7C"/>
    <w:rsid w:val="00351FCD"/>
    <w:rsid w:val="003520A1"/>
    <w:rsid w:val="00352171"/>
    <w:rsid w:val="00352234"/>
    <w:rsid w:val="00352279"/>
    <w:rsid w:val="003522E3"/>
    <w:rsid w:val="0035257C"/>
    <w:rsid w:val="00352742"/>
    <w:rsid w:val="00352899"/>
    <w:rsid w:val="003528D0"/>
    <w:rsid w:val="00352B24"/>
    <w:rsid w:val="00352CC0"/>
    <w:rsid w:val="00352D3A"/>
    <w:rsid w:val="00352DDE"/>
    <w:rsid w:val="00352E04"/>
    <w:rsid w:val="00352E6A"/>
    <w:rsid w:val="00353457"/>
    <w:rsid w:val="003536EE"/>
    <w:rsid w:val="00353905"/>
    <w:rsid w:val="00353935"/>
    <w:rsid w:val="00353C20"/>
    <w:rsid w:val="00353C26"/>
    <w:rsid w:val="00353D68"/>
    <w:rsid w:val="00353EA3"/>
    <w:rsid w:val="00353F73"/>
    <w:rsid w:val="00354056"/>
    <w:rsid w:val="0035419A"/>
    <w:rsid w:val="00354216"/>
    <w:rsid w:val="00354260"/>
    <w:rsid w:val="00354425"/>
    <w:rsid w:val="00354477"/>
    <w:rsid w:val="003544A2"/>
    <w:rsid w:val="00354998"/>
    <w:rsid w:val="00354BAB"/>
    <w:rsid w:val="00354DB0"/>
    <w:rsid w:val="00354F36"/>
    <w:rsid w:val="0035518F"/>
    <w:rsid w:val="003551DE"/>
    <w:rsid w:val="0035522F"/>
    <w:rsid w:val="003552D2"/>
    <w:rsid w:val="00355341"/>
    <w:rsid w:val="003553BF"/>
    <w:rsid w:val="00355555"/>
    <w:rsid w:val="003555C4"/>
    <w:rsid w:val="0035580E"/>
    <w:rsid w:val="00355941"/>
    <w:rsid w:val="003559D4"/>
    <w:rsid w:val="00355B76"/>
    <w:rsid w:val="00355DB0"/>
    <w:rsid w:val="00355DCD"/>
    <w:rsid w:val="00356319"/>
    <w:rsid w:val="0035634E"/>
    <w:rsid w:val="003564CE"/>
    <w:rsid w:val="00356684"/>
    <w:rsid w:val="00356713"/>
    <w:rsid w:val="00356763"/>
    <w:rsid w:val="00356850"/>
    <w:rsid w:val="00356872"/>
    <w:rsid w:val="003568CB"/>
    <w:rsid w:val="003568D0"/>
    <w:rsid w:val="00356A7D"/>
    <w:rsid w:val="00356BEF"/>
    <w:rsid w:val="00356E46"/>
    <w:rsid w:val="003570F9"/>
    <w:rsid w:val="003571E1"/>
    <w:rsid w:val="003574DD"/>
    <w:rsid w:val="003576FA"/>
    <w:rsid w:val="003576FC"/>
    <w:rsid w:val="003577B6"/>
    <w:rsid w:val="0035784B"/>
    <w:rsid w:val="00357B33"/>
    <w:rsid w:val="00357C34"/>
    <w:rsid w:val="003601C5"/>
    <w:rsid w:val="00360229"/>
    <w:rsid w:val="00360442"/>
    <w:rsid w:val="00360471"/>
    <w:rsid w:val="003604A6"/>
    <w:rsid w:val="003605FA"/>
    <w:rsid w:val="0036086F"/>
    <w:rsid w:val="003608D6"/>
    <w:rsid w:val="00360A0E"/>
    <w:rsid w:val="00360A3C"/>
    <w:rsid w:val="00360AA3"/>
    <w:rsid w:val="00360B19"/>
    <w:rsid w:val="00360C77"/>
    <w:rsid w:val="00360F93"/>
    <w:rsid w:val="003610EF"/>
    <w:rsid w:val="00361203"/>
    <w:rsid w:val="0036125E"/>
    <w:rsid w:val="003612BC"/>
    <w:rsid w:val="003614A1"/>
    <w:rsid w:val="00361727"/>
    <w:rsid w:val="00361749"/>
    <w:rsid w:val="0036193E"/>
    <w:rsid w:val="003619C4"/>
    <w:rsid w:val="00361C85"/>
    <w:rsid w:val="00361CC7"/>
    <w:rsid w:val="00361DA8"/>
    <w:rsid w:val="00361ED4"/>
    <w:rsid w:val="00361EEE"/>
    <w:rsid w:val="00361F5D"/>
    <w:rsid w:val="00361FC6"/>
    <w:rsid w:val="00361FEC"/>
    <w:rsid w:val="0036258B"/>
    <w:rsid w:val="003625A9"/>
    <w:rsid w:val="00362612"/>
    <w:rsid w:val="0036261C"/>
    <w:rsid w:val="0036261E"/>
    <w:rsid w:val="003626A0"/>
    <w:rsid w:val="003626A2"/>
    <w:rsid w:val="00362814"/>
    <w:rsid w:val="00362A70"/>
    <w:rsid w:val="00362AC6"/>
    <w:rsid w:val="0036304F"/>
    <w:rsid w:val="003631B8"/>
    <w:rsid w:val="003632EA"/>
    <w:rsid w:val="0036347F"/>
    <w:rsid w:val="00363740"/>
    <w:rsid w:val="00363AE5"/>
    <w:rsid w:val="00363BCD"/>
    <w:rsid w:val="00363EBE"/>
    <w:rsid w:val="00363F69"/>
    <w:rsid w:val="00363F83"/>
    <w:rsid w:val="00363FBD"/>
    <w:rsid w:val="00364095"/>
    <w:rsid w:val="00364158"/>
    <w:rsid w:val="003641A6"/>
    <w:rsid w:val="00364238"/>
    <w:rsid w:val="003642C6"/>
    <w:rsid w:val="00364464"/>
    <w:rsid w:val="0036450B"/>
    <w:rsid w:val="00364581"/>
    <w:rsid w:val="00364589"/>
    <w:rsid w:val="0036464D"/>
    <w:rsid w:val="0036464F"/>
    <w:rsid w:val="00364712"/>
    <w:rsid w:val="0036476D"/>
    <w:rsid w:val="003647F9"/>
    <w:rsid w:val="003647FF"/>
    <w:rsid w:val="00364AE9"/>
    <w:rsid w:val="00364AF6"/>
    <w:rsid w:val="00364B70"/>
    <w:rsid w:val="00364CCC"/>
    <w:rsid w:val="00364E2A"/>
    <w:rsid w:val="00364E61"/>
    <w:rsid w:val="00364E7F"/>
    <w:rsid w:val="00365183"/>
    <w:rsid w:val="00365239"/>
    <w:rsid w:val="00365406"/>
    <w:rsid w:val="0036542B"/>
    <w:rsid w:val="00365569"/>
    <w:rsid w:val="003656FA"/>
    <w:rsid w:val="003659A7"/>
    <w:rsid w:val="00365ED5"/>
    <w:rsid w:val="00365F0D"/>
    <w:rsid w:val="003661B3"/>
    <w:rsid w:val="003661E7"/>
    <w:rsid w:val="00366244"/>
    <w:rsid w:val="0036661B"/>
    <w:rsid w:val="00366761"/>
    <w:rsid w:val="003667D0"/>
    <w:rsid w:val="00366862"/>
    <w:rsid w:val="0036686F"/>
    <w:rsid w:val="003668B3"/>
    <w:rsid w:val="0036693B"/>
    <w:rsid w:val="003669E5"/>
    <w:rsid w:val="00366B31"/>
    <w:rsid w:val="00366C0C"/>
    <w:rsid w:val="00366C87"/>
    <w:rsid w:val="00366CA5"/>
    <w:rsid w:val="00366ED8"/>
    <w:rsid w:val="0036713F"/>
    <w:rsid w:val="003671C9"/>
    <w:rsid w:val="003671DD"/>
    <w:rsid w:val="0036724F"/>
    <w:rsid w:val="0036752A"/>
    <w:rsid w:val="00367633"/>
    <w:rsid w:val="003676C6"/>
    <w:rsid w:val="00367738"/>
    <w:rsid w:val="00367906"/>
    <w:rsid w:val="00367BC2"/>
    <w:rsid w:val="00367C33"/>
    <w:rsid w:val="00367D17"/>
    <w:rsid w:val="00367DEA"/>
    <w:rsid w:val="00367E6B"/>
    <w:rsid w:val="00367EB2"/>
    <w:rsid w:val="00367F86"/>
    <w:rsid w:val="00367F9B"/>
    <w:rsid w:val="00370551"/>
    <w:rsid w:val="00370625"/>
    <w:rsid w:val="00370766"/>
    <w:rsid w:val="003707C4"/>
    <w:rsid w:val="003707EC"/>
    <w:rsid w:val="003708BA"/>
    <w:rsid w:val="003708CB"/>
    <w:rsid w:val="00370AC5"/>
    <w:rsid w:val="00370BA9"/>
    <w:rsid w:val="00370E1F"/>
    <w:rsid w:val="00371359"/>
    <w:rsid w:val="0037142C"/>
    <w:rsid w:val="00371549"/>
    <w:rsid w:val="0037161B"/>
    <w:rsid w:val="00371642"/>
    <w:rsid w:val="0037164D"/>
    <w:rsid w:val="00371797"/>
    <w:rsid w:val="0037187A"/>
    <w:rsid w:val="00371BE2"/>
    <w:rsid w:val="003720B0"/>
    <w:rsid w:val="003721CA"/>
    <w:rsid w:val="00372503"/>
    <w:rsid w:val="0037283E"/>
    <w:rsid w:val="00372853"/>
    <w:rsid w:val="003728B7"/>
    <w:rsid w:val="003728D6"/>
    <w:rsid w:val="00372ABB"/>
    <w:rsid w:val="00372BC9"/>
    <w:rsid w:val="00372C74"/>
    <w:rsid w:val="00372CD2"/>
    <w:rsid w:val="00372ECB"/>
    <w:rsid w:val="0037315F"/>
    <w:rsid w:val="00373189"/>
    <w:rsid w:val="003731CD"/>
    <w:rsid w:val="00373304"/>
    <w:rsid w:val="00373567"/>
    <w:rsid w:val="0037356E"/>
    <w:rsid w:val="003736CA"/>
    <w:rsid w:val="00373781"/>
    <w:rsid w:val="00373860"/>
    <w:rsid w:val="00373880"/>
    <w:rsid w:val="0037398C"/>
    <w:rsid w:val="00373AF2"/>
    <w:rsid w:val="00373CDB"/>
    <w:rsid w:val="00373E6A"/>
    <w:rsid w:val="00373F62"/>
    <w:rsid w:val="00374005"/>
    <w:rsid w:val="0037407C"/>
    <w:rsid w:val="00374180"/>
    <w:rsid w:val="003741E8"/>
    <w:rsid w:val="0037431D"/>
    <w:rsid w:val="00374396"/>
    <w:rsid w:val="003743D0"/>
    <w:rsid w:val="00374603"/>
    <w:rsid w:val="003748EF"/>
    <w:rsid w:val="00374934"/>
    <w:rsid w:val="003749D0"/>
    <w:rsid w:val="003749F8"/>
    <w:rsid w:val="00374A04"/>
    <w:rsid w:val="00374A2C"/>
    <w:rsid w:val="00374A6D"/>
    <w:rsid w:val="00374C64"/>
    <w:rsid w:val="00374F49"/>
    <w:rsid w:val="00374FA7"/>
    <w:rsid w:val="003751AC"/>
    <w:rsid w:val="0037536D"/>
    <w:rsid w:val="0037536F"/>
    <w:rsid w:val="00375562"/>
    <w:rsid w:val="003755DF"/>
    <w:rsid w:val="00375675"/>
    <w:rsid w:val="00375703"/>
    <w:rsid w:val="003757FD"/>
    <w:rsid w:val="00375AEB"/>
    <w:rsid w:val="00375B4D"/>
    <w:rsid w:val="00375CE3"/>
    <w:rsid w:val="00375DD9"/>
    <w:rsid w:val="00375E28"/>
    <w:rsid w:val="00375EB3"/>
    <w:rsid w:val="00375ECA"/>
    <w:rsid w:val="00375F60"/>
    <w:rsid w:val="00375FFA"/>
    <w:rsid w:val="003764CF"/>
    <w:rsid w:val="00376656"/>
    <w:rsid w:val="003766F2"/>
    <w:rsid w:val="00376851"/>
    <w:rsid w:val="003768B2"/>
    <w:rsid w:val="003769AB"/>
    <w:rsid w:val="003769B0"/>
    <w:rsid w:val="00376FB0"/>
    <w:rsid w:val="003770C8"/>
    <w:rsid w:val="00377104"/>
    <w:rsid w:val="003771F6"/>
    <w:rsid w:val="00377256"/>
    <w:rsid w:val="003772A0"/>
    <w:rsid w:val="0037736B"/>
    <w:rsid w:val="0037743F"/>
    <w:rsid w:val="00377462"/>
    <w:rsid w:val="00377495"/>
    <w:rsid w:val="00377622"/>
    <w:rsid w:val="00377662"/>
    <w:rsid w:val="003776A9"/>
    <w:rsid w:val="00377755"/>
    <w:rsid w:val="0037786D"/>
    <w:rsid w:val="0037788C"/>
    <w:rsid w:val="003779D0"/>
    <w:rsid w:val="00377A1D"/>
    <w:rsid w:val="00377B4F"/>
    <w:rsid w:val="00377C0C"/>
    <w:rsid w:val="00377C2B"/>
    <w:rsid w:val="00377C7B"/>
    <w:rsid w:val="00377CA6"/>
    <w:rsid w:val="00377D08"/>
    <w:rsid w:val="00377E0D"/>
    <w:rsid w:val="00377F39"/>
    <w:rsid w:val="00377FC4"/>
    <w:rsid w:val="00380030"/>
    <w:rsid w:val="00380098"/>
    <w:rsid w:val="003800BB"/>
    <w:rsid w:val="0038037E"/>
    <w:rsid w:val="00380437"/>
    <w:rsid w:val="0038047F"/>
    <w:rsid w:val="003804AC"/>
    <w:rsid w:val="003805AF"/>
    <w:rsid w:val="0038060C"/>
    <w:rsid w:val="00380621"/>
    <w:rsid w:val="00380732"/>
    <w:rsid w:val="00380847"/>
    <w:rsid w:val="00380B9F"/>
    <w:rsid w:val="00380C49"/>
    <w:rsid w:val="00380DCA"/>
    <w:rsid w:val="00380E1C"/>
    <w:rsid w:val="00380F23"/>
    <w:rsid w:val="00380FF7"/>
    <w:rsid w:val="00381191"/>
    <w:rsid w:val="0038147F"/>
    <w:rsid w:val="00381495"/>
    <w:rsid w:val="003814FD"/>
    <w:rsid w:val="003815F9"/>
    <w:rsid w:val="0038164C"/>
    <w:rsid w:val="003816BA"/>
    <w:rsid w:val="003816DB"/>
    <w:rsid w:val="00381865"/>
    <w:rsid w:val="00381982"/>
    <w:rsid w:val="00381AB1"/>
    <w:rsid w:val="00381B67"/>
    <w:rsid w:val="00381C56"/>
    <w:rsid w:val="00381CE3"/>
    <w:rsid w:val="00381F39"/>
    <w:rsid w:val="00381F5D"/>
    <w:rsid w:val="00381FD9"/>
    <w:rsid w:val="0038204A"/>
    <w:rsid w:val="0038265E"/>
    <w:rsid w:val="003826D3"/>
    <w:rsid w:val="00382B7E"/>
    <w:rsid w:val="00382CE0"/>
    <w:rsid w:val="00382E23"/>
    <w:rsid w:val="003834C6"/>
    <w:rsid w:val="00383617"/>
    <w:rsid w:val="00383645"/>
    <w:rsid w:val="00383729"/>
    <w:rsid w:val="0038380A"/>
    <w:rsid w:val="00383875"/>
    <w:rsid w:val="0038393B"/>
    <w:rsid w:val="00383986"/>
    <w:rsid w:val="003839EE"/>
    <w:rsid w:val="00383A1B"/>
    <w:rsid w:val="00383B38"/>
    <w:rsid w:val="00383EB6"/>
    <w:rsid w:val="00384129"/>
    <w:rsid w:val="003844CD"/>
    <w:rsid w:val="003845A7"/>
    <w:rsid w:val="003849E0"/>
    <w:rsid w:val="00384B7F"/>
    <w:rsid w:val="00384C19"/>
    <w:rsid w:val="00384C8F"/>
    <w:rsid w:val="00384D8B"/>
    <w:rsid w:val="003851D7"/>
    <w:rsid w:val="00385320"/>
    <w:rsid w:val="0038568B"/>
    <w:rsid w:val="00385742"/>
    <w:rsid w:val="0038588D"/>
    <w:rsid w:val="00385AE1"/>
    <w:rsid w:val="00385BAD"/>
    <w:rsid w:val="00385BDA"/>
    <w:rsid w:val="00385BFC"/>
    <w:rsid w:val="00385F64"/>
    <w:rsid w:val="003860B7"/>
    <w:rsid w:val="003862A4"/>
    <w:rsid w:val="003863F4"/>
    <w:rsid w:val="00386608"/>
    <w:rsid w:val="00386686"/>
    <w:rsid w:val="003866C8"/>
    <w:rsid w:val="003867C6"/>
    <w:rsid w:val="00386922"/>
    <w:rsid w:val="0038696B"/>
    <w:rsid w:val="00386BC4"/>
    <w:rsid w:val="00386FD3"/>
    <w:rsid w:val="00387102"/>
    <w:rsid w:val="0038720E"/>
    <w:rsid w:val="00387270"/>
    <w:rsid w:val="0038732E"/>
    <w:rsid w:val="00387458"/>
    <w:rsid w:val="00387542"/>
    <w:rsid w:val="003875D9"/>
    <w:rsid w:val="003878A8"/>
    <w:rsid w:val="0038795D"/>
    <w:rsid w:val="00387ADA"/>
    <w:rsid w:val="00387C2E"/>
    <w:rsid w:val="00387D4C"/>
    <w:rsid w:val="00387E34"/>
    <w:rsid w:val="00387F67"/>
    <w:rsid w:val="00390088"/>
    <w:rsid w:val="00390112"/>
    <w:rsid w:val="00390113"/>
    <w:rsid w:val="00390849"/>
    <w:rsid w:val="0039091B"/>
    <w:rsid w:val="00390A36"/>
    <w:rsid w:val="00390AA8"/>
    <w:rsid w:val="00390F8B"/>
    <w:rsid w:val="00391010"/>
    <w:rsid w:val="00391040"/>
    <w:rsid w:val="0039106A"/>
    <w:rsid w:val="0039106C"/>
    <w:rsid w:val="0039106E"/>
    <w:rsid w:val="0039121D"/>
    <w:rsid w:val="0039126F"/>
    <w:rsid w:val="00391310"/>
    <w:rsid w:val="00391515"/>
    <w:rsid w:val="0039168D"/>
    <w:rsid w:val="00391708"/>
    <w:rsid w:val="003918FF"/>
    <w:rsid w:val="003919DA"/>
    <w:rsid w:val="00391ADC"/>
    <w:rsid w:val="00391AF3"/>
    <w:rsid w:val="00391C8E"/>
    <w:rsid w:val="00391EB5"/>
    <w:rsid w:val="003920A2"/>
    <w:rsid w:val="003920D5"/>
    <w:rsid w:val="00392189"/>
    <w:rsid w:val="003921F4"/>
    <w:rsid w:val="00392385"/>
    <w:rsid w:val="003923A2"/>
    <w:rsid w:val="003923E9"/>
    <w:rsid w:val="0039242B"/>
    <w:rsid w:val="00392573"/>
    <w:rsid w:val="003927AD"/>
    <w:rsid w:val="003927F2"/>
    <w:rsid w:val="00392866"/>
    <w:rsid w:val="003928E9"/>
    <w:rsid w:val="00392901"/>
    <w:rsid w:val="00392963"/>
    <w:rsid w:val="00392FC9"/>
    <w:rsid w:val="00392FCC"/>
    <w:rsid w:val="00392FE4"/>
    <w:rsid w:val="0039300B"/>
    <w:rsid w:val="0039308B"/>
    <w:rsid w:val="003931B6"/>
    <w:rsid w:val="003932C5"/>
    <w:rsid w:val="003933A1"/>
    <w:rsid w:val="00393525"/>
    <w:rsid w:val="00393588"/>
    <w:rsid w:val="003937DC"/>
    <w:rsid w:val="003937E2"/>
    <w:rsid w:val="00393973"/>
    <w:rsid w:val="00393C87"/>
    <w:rsid w:val="00393D00"/>
    <w:rsid w:val="00393D4D"/>
    <w:rsid w:val="00393E95"/>
    <w:rsid w:val="00393F41"/>
    <w:rsid w:val="00393F4D"/>
    <w:rsid w:val="003941B4"/>
    <w:rsid w:val="003942B8"/>
    <w:rsid w:val="00394370"/>
    <w:rsid w:val="00394373"/>
    <w:rsid w:val="003943B5"/>
    <w:rsid w:val="00394599"/>
    <w:rsid w:val="003946C6"/>
    <w:rsid w:val="0039479F"/>
    <w:rsid w:val="003948C1"/>
    <w:rsid w:val="00394B67"/>
    <w:rsid w:val="00395315"/>
    <w:rsid w:val="00395443"/>
    <w:rsid w:val="00395475"/>
    <w:rsid w:val="00395703"/>
    <w:rsid w:val="00395E42"/>
    <w:rsid w:val="00395EB2"/>
    <w:rsid w:val="0039613D"/>
    <w:rsid w:val="003961F2"/>
    <w:rsid w:val="0039620F"/>
    <w:rsid w:val="003962EC"/>
    <w:rsid w:val="00396536"/>
    <w:rsid w:val="0039657F"/>
    <w:rsid w:val="0039677A"/>
    <w:rsid w:val="00396865"/>
    <w:rsid w:val="003969B4"/>
    <w:rsid w:val="00396A05"/>
    <w:rsid w:val="00396A40"/>
    <w:rsid w:val="00396A98"/>
    <w:rsid w:val="00396B1C"/>
    <w:rsid w:val="00396BEA"/>
    <w:rsid w:val="00396CC1"/>
    <w:rsid w:val="00396D21"/>
    <w:rsid w:val="00396D67"/>
    <w:rsid w:val="00396F11"/>
    <w:rsid w:val="00397350"/>
    <w:rsid w:val="003973BA"/>
    <w:rsid w:val="003973FA"/>
    <w:rsid w:val="003975E5"/>
    <w:rsid w:val="00397655"/>
    <w:rsid w:val="003977E6"/>
    <w:rsid w:val="00397898"/>
    <w:rsid w:val="003978F3"/>
    <w:rsid w:val="00397960"/>
    <w:rsid w:val="00397A64"/>
    <w:rsid w:val="00397B28"/>
    <w:rsid w:val="00397B4C"/>
    <w:rsid w:val="00397C07"/>
    <w:rsid w:val="00397E23"/>
    <w:rsid w:val="00397FBC"/>
    <w:rsid w:val="003A0063"/>
    <w:rsid w:val="003A01F9"/>
    <w:rsid w:val="003A0359"/>
    <w:rsid w:val="003A03F2"/>
    <w:rsid w:val="003A04BD"/>
    <w:rsid w:val="003A0525"/>
    <w:rsid w:val="003A059D"/>
    <w:rsid w:val="003A060E"/>
    <w:rsid w:val="003A0663"/>
    <w:rsid w:val="003A075F"/>
    <w:rsid w:val="003A09EF"/>
    <w:rsid w:val="003A0DE2"/>
    <w:rsid w:val="003A0E61"/>
    <w:rsid w:val="003A10EB"/>
    <w:rsid w:val="003A115F"/>
    <w:rsid w:val="003A1221"/>
    <w:rsid w:val="003A1412"/>
    <w:rsid w:val="003A1450"/>
    <w:rsid w:val="003A14CE"/>
    <w:rsid w:val="003A15A5"/>
    <w:rsid w:val="003A15D3"/>
    <w:rsid w:val="003A172D"/>
    <w:rsid w:val="003A1744"/>
    <w:rsid w:val="003A174B"/>
    <w:rsid w:val="003A17EA"/>
    <w:rsid w:val="003A1901"/>
    <w:rsid w:val="003A1C9E"/>
    <w:rsid w:val="003A1D69"/>
    <w:rsid w:val="003A1E49"/>
    <w:rsid w:val="003A1FD1"/>
    <w:rsid w:val="003A1FD8"/>
    <w:rsid w:val="003A205F"/>
    <w:rsid w:val="003A2306"/>
    <w:rsid w:val="003A2756"/>
    <w:rsid w:val="003A2877"/>
    <w:rsid w:val="003A289E"/>
    <w:rsid w:val="003A290A"/>
    <w:rsid w:val="003A2984"/>
    <w:rsid w:val="003A299E"/>
    <w:rsid w:val="003A29BC"/>
    <w:rsid w:val="003A2A83"/>
    <w:rsid w:val="003A2B0C"/>
    <w:rsid w:val="003A2EF4"/>
    <w:rsid w:val="003A2FEB"/>
    <w:rsid w:val="003A316D"/>
    <w:rsid w:val="003A32C0"/>
    <w:rsid w:val="003A33B4"/>
    <w:rsid w:val="003A33EB"/>
    <w:rsid w:val="003A33FB"/>
    <w:rsid w:val="003A3697"/>
    <w:rsid w:val="003A3919"/>
    <w:rsid w:val="003A3C8C"/>
    <w:rsid w:val="003A3D00"/>
    <w:rsid w:val="003A3D1E"/>
    <w:rsid w:val="003A3DA5"/>
    <w:rsid w:val="003A3E27"/>
    <w:rsid w:val="003A3FB0"/>
    <w:rsid w:val="003A402B"/>
    <w:rsid w:val="003A40AD"/>
    <w:rsid w:val="003A416E"/>
    <w:rsid w:val="003A4198"/>
    <w:rsid w:val="003A4275"/>
    <w:rsid w:val="003A4359"/>
    <w:rsid w:val="003A46E2"/>
    <w:rsid w:val="003A47D9"/>
    <w:rsid w:val="003A4BB2"/>
    <w:rsid w:val="003A4CAB"/>
    <w:rsid w:val="003A4D3E"/>
    <w:rsid w:val="003A51EA"/>
    <w:rsid w:val="003A5317"/>
    <w:rsid w:val="003A53DC"/>
    <w:rsid w:val="003A53EE"/>
    <w:rsid w:val="003A550B"/>
    <w:rsid w:val="003A551E"/>
    <w:rsid w:val="003A5645"/>
    <w:rsid w:val="003A56E3"/>
    <w:rsid w:val="003A5807"/>
    <w:rsid w:val="003A58E0"/>
    <w:rsid w:val="003A5B0B"/>
    <w:rsid w:val="003A5C71"/>
    <w:rsid w:val="003A5DDC"/>
    <w:rsid w:val="003A5DE5"/>
    <w:rsid w:val="003A5E38"/>
    <w:rsid w:val="003A5F3E"/>
    <w:rsid w:val="003A5F54"/>
    <w:rsid w:val="003A60F4"/>
    <w:rsid w:val="003A610D"/>
    <w:rsid w:val="003A6164"/>
    <w:rsid w:val="003A6445"/>
    <w:rsid w:val="003A65F9"/>
    <w:rsid w:val="003A6670"/>
    <w:rsid w:val="003A696B"/>
    <w:rsid w:val="003A6A0A"/>
    <w:rsid w:val="003A6A15"/>
    <w:rsid w:val="003A6AD1"/>
    <w:rsid w:val="003A6B20"/>
    <w:rsid w:val="003A6C76"/>
    <w:rsid w:val="003A6C77"/>
    <w:rsid w:val="003A6CC1"/>
    <w:rsid w:val="003A6EDE"/>
    <w:rsid w:val="003A709A"/>
    <w:rsid w:val="003A725F"/>
    <w:rsid w:val="003A72E6"/>
    <w:rsid w:val="003A7501"/>
    <w:rsid w:val="003A7705"/>
    <w:rsid w:val="003A7823"/>
    <w:rsid w:val="003A782B"/>
    <w:rsid w:val="003A795A"/>
    <w:rsid w:val="003A7A7D"/>
    <w:rsid w:val="003A7CCA"/>
    <w:rsid w:val="003A7CDA"/>
    <w:rsid w:val="003B00AE"/>
    <w:rsid w:val="003B051E"/>
    <w:rsid w:val="003B05D8"/>
    <w:rsid w:val="003B05E6"/>
    <w:rsid w:val="003B09CE"/>
    <w:rsid w:val="003B09FA"/>
    <w:rsid w:val="003B0A37"/>
    <w:rsid w:val="003B0D70"/>
    <w:rsid w:val="003B0F9E"/>
    <w:rsid w:val="003B1039"/>
    <w:rsid w:val="003B13C1"/>
    <w:rsid w:val="003B18F7"/>
    <w:rsid w:val="003B197F"/>
    <w:rsid w:val="003B199C"/>
    <w:rsid w:val="003B1A24"/>
    <w:rsid w:val="003B1B0F"/>
    <w:rsid w:val="003B1D5B"/>
    <w:rsid w:val="003B1DB4"/>
    <w:rsid w:val="003B1F48"/>
    <w:rsid w:val="003B1FF4"/>
    <w:rsid w:val="003B2139"/>
    <w:rsid w:val="003B239B"/>
    <w:rsid w:val="003B2839"/>
    <w:rsid w:val="003B28E8"/>
    <w:rsid w:val="003B2931"/>
    <w:rsid w:val="003B2BCE"/>
    <w:rsid w:val="003B2C9D"/>
    <w:rsid w:val="003B2CCF"/>
    <w:rsid w:val="003B3033"/>
    <w:rsid w:val="003B3037"/>
    <w:rsid w:val="003B3189"/>
    <w:rsid w:val="003B32E2"/>
    <w:rsid w:val="003B331F"/>
    <w:rsid w:val="003B3449"/>
    <w:rsid w:val="003B346A"/>
    <w:rsid w:val="003B36E5"/>
    <w:rsid w:val="003B3705"/>
    <w:rsid w:val="003B37B9"/>
    <w:rsid w:val="003B3887"/>
    <w:rsid w:val="003B3918"/>
    <w:rsid w:val="003B39CC"/>
    <w:rsid w:val="003B3B09"/>
    <w:rsid w:val="003B3D84"/>
    <w:rsid w:val="003B4091"/>
    <w:rsid w:val="003B4099"/>
    <w:rsid w:val="003B40D9"/>
    <w:rsid w:val="003B412F"/>
    <w:rsid w:val="003B43FD"/>
    <w:rsid w:val="003B4413"/>
    <w:rsid w:val="003B449D"/>
    <w:rsid w:val="003B456D"/>
    <w:rsid w:val="003B46C9"/>
    <w:rsid w:val="003B4737"/>
    <w:rsid w:val="003B483D"/>
    <w:rsid w:val="003B48F8"/>
    <w:rsid w:val="003B4938"/>
    <w:rsid w:val="003B4BCB"/>
    <w:rsid w:val="003B4CD1"/>
    <w:rsid w:val="003B4DA8"/>
    <w:rsid w:val="003B4E0D"/>
    <w:rsid w:val="003B4EE4"/>
    <w:rsid w:val="003B5117"/>
    <w:rsid w:val="003B5144"/>
    <w:rsid w:val="003B52BC"/>
    <w:rsid w:val="003B5431"/>
    <w:rsid w:val="003B5575"/>
    <w:rsid w:val="003B572D"/>
    <w:rsid w:val="003B5770"/>
    <w:rsid w:val="003B588A"/>
    <w:rsid w:val="003B592F"/>
    <w:rsid w:val="003B5944"/>
    <w:rsid w:val="003B5967"/>
    <w:rsid w:val="003B5ACE"/>
    <w:rsid w:val="003B5D5B"/>
    <w:rsid w:val="003B5E43"/>
    <w:rsid w:val="003B6035"/>
    <w:rsid w:val="003B60B0"/>
    <w:rsid w:val="003B6253"/>
    <w:rsid w:val="003B6310"/>
    <w:rsid w:val="003B639E"/>
    <w:rsid w:val="003B641F"/>
    <w:rsid w:val="003B64E8"/>
    <w:rsid w:val="003B65D3"/>
    <w:rsid w:val="003B660D"/>
    <w:rsid w:val="003B66B5"/>
    <w:rsid w:val="003B68F1"/>
    <w:rsid w:val="003B6A10"/>
    <w:rsid w:val="003B6B8D"/>
    <w:rsid w:val="003B6BB5"/>
    <w:rsid w:val="003B6CB9"/>
    <w:rsid w:val="003B6D3A"/>
    <w:rsid w:val="003B6D95"/>
    <w:rsid w:val="003B6E1E"/>
    <w:rsid w:val="003B6E33"/>
    <w:rsid w:val="003B6E3E"/>
    <w:rsid w:val="003B6EF1"/>
    <w:rsid w:val="003B6F1E"/>
    <w:rsid w:val="003B6F95"/>
    <w:rsid w:val="003B6FC1"/>
    <w:rsid w:val="003B70FB"/>
    <w:rsid w:val="003B73C6"/>
    <w:rsid w:val="003B7404"/>
    <w:rsid w:val="003B746B"/>
    <w:rsid w:val="003B74DE"/>
    <w:rsid w:val="003B7525"/>
    <w:rsid w:val="003B755B"/>
    <w:rsid w:val="003B7566"/>
    <w:rsid w:val="003B7758"/>
    <w:rsid w:val="003B7828"/>
    <w:rsid w:val="003B7946"/>
    <w:rsid w:val="003B7A09"/>
    <w:rsid w:val="003B7AB8"/>
    <w:rsid w:val="003B7AD5"/>
    <w:rsid w:val="003B7AE4"/>
    <w:rsid w:val="003B7B4D"/>
    <w:rsid w:val="003B7DB4"/>
    <w:rsid w:val="003B7E4E"/>
    <w:rsid w:val="003B7E4F"/>
    <w:rsid w:val="003C01E9"/>
    <w:rsid w:val="003C01F5"/>
    <w:rsid w:val="003C0484"/>
    <w:rsid w:val="003C04CA"/>
    <w:rsid w:val="003C062C"/>
    <w:rsid w:val="003C068E"/>
    <w:rsid w:val="003C06C2"/>
    <w:rsid w:val="003C0A79"/>
    <w:rsid w:val="003C0B58"/>
    <w:rsid w:val="003C0C2B"/>
    <w:rsid w:val="003C0C60"/>
    <w:rsid w:val="003C0DC5"/>
    <w:rsid w:val="003C0E95"/>
    <w:rsid w:val="003C0EAA"/>
    <w:rsid w:val="003C0EB6"/>
    <w:rsid w:val="003C17D8"/>
    <w:rsid w:val="003C1953"/>
    <w:rsid w:val="003C1AEC"/>
    <w:rsid w:val="003C1B77"/>
    <w:rsid w:val="003C1C15"/>
    <w:rsid w:val="003C1D6A"/>
    <w:rsid w:val="003C1E11"/>
    <w:rsid w:val="003C1E3C"/>
    <w:rsid w:val="003C1F55"/>
    <w:rsid w:val="003C206E"/>
    <w:rsid w:val="003C20A5"/>
    <w:rsid w:val="003C20AA"/>
    <w:rsid w:val="003C215C"/>
    <w:rsid w:val="003C235A"/>
    <w:rsid w:val="003C2531"/>
    <w:rsid w:val="003C25F4"/>
    <w:rsid w:val="003C27EC"/>
    <w:rsid w:val="003C27ED"/>
    <w:rsid w:val="003C2991"/>
    <w:rsid w:val="003C2A84"/>
    <w:rsid w:val="003C2B53"/>
    <w:rsid w:val="003C2BD3"/>
    <w:rsid w:val="003C2FE2"/>
    <w:rsid w:val="003C317E"/>
    <w:rsid w:val="003C3475"/>
    <w:rsid w:val="003C388E"/>
    <w:rsid w:val="003C38CF"/>
    <w:rsid w:val="003C38E0"/>
    <w:rsid w:val="003C3923"/>
    <w:rsid w:val="003C3969"/>
    <w:rsid w:val="003C3A84"/>
    <w:rsid w:val="003C3BAB"/>
    <w:rsid w:val="003C3BD1"/>
    <w:rsid w:val="003C3D59"/>
    <w:rsid w:val="003C3D9E"/>
    <w:rsid w:val="003C3E5B"/>
    <w:rsid w:val="003C3E87"/>
    <w:rsid w:val="003C3FD3"/>
    <w:rsid w:val="003C4000"/>
    <w:rsid w:val="003C405B"/>
    <w:rsid w:val="003C4587"/>
    <w:rsid w:val="003C4628"/>
    <w:rsid w:val="003C4871"/>
    <w:rsid w:val="003C4AD9"/>
    <w:rsid w:val="003C4C20"/>
    <w:rsid w:val="003C4CA8"/>
    <w:rsid w:val="003C4FE0"/>
    <w:rsid w:val="003C5052"/>
    <w:rsid w:val="003C53DD"/>
    <w:rsid w:val="003C541E"/>
    <w:rsid w:val="003C54DD"/>
    <w:rsid w:val="003C574A"/>
    <w:rsid w:val="003C57B2"/>
    <w:rsid w:val="003C592E"/>
    <w:rsid w:val="003C59A3"/>
    <w:rsid w:val="003C5AD9"/>
    <w:rsid w:val="003C5E81"/>
    <w:rsid w:val="003C604F"/>
    <w:rsid w:val="003C60BE"/>
    <w:rsid w:val="003C60D8"/>
    <w:rsid w:val="003C6145"/>
    <w:rsid w:val="003C6169"/>
    <w:rsid w:val="003C6211"/>
    <w:rsid w:val="003C643B"/>
    <w:rsid w:val="003C6590"/>
    <w:rsid w:val="003C685D"/>
    <w:rsid w:val="003C6ACD"/>
    <w:rsid w:val="003C6AD8"/>
    <w:rsid w:val="003C6C8A"/>
    <w:rsid w:val="003C6EE7"/>
    <w:rsid w:val="003C6EFB"/>
    <w:rsid w:val="003C7022"/>
    <w:rsid w:val="003C7059"/>
    <w:rsid w:val="003C70BB"/>
    <w:rsid w:val="003C717E"/>
    <w:rsid w:val="003C71D4"/>
    <w:rsid w:val="003C7281"/>
    <w:rsid w:val="003C7557"/>
    <w:rsid w:val="003C7606"/>
    <w:rsid w:val="003C760F"/>
    <w:rsid w:val="003C76DB"/>
    <w:rsid w:val="003C7726"/>
    <w:rsid w:val="003C7BF1"/>
    <w:rsid w:val="003C7D45"/>
    <w:rsid w:val="003C7DAB"/>
    <w:rsid w:val="003C7E30"/>
    <w:rsid w:val="003D046B"/>
    <w:rsid w:val="003D0493"/>
    <w:rsid w:val="003D07D0"/>
    <w:rsid w:val="003D0AF6"/>
    <w:rsid w:val="003D0B59"/>
    <w:rsid w:val="003D0C3D"/>
    <w:rsid w:val="003D0D70"/>
    <w:rsid w:val="003D0FB0"/>
    <w:rsid w:val="003D1133"/>
    <w:rsid w:val="003D1462"/>
    <w:rsid w:val="003D147E"/>
    <w:rsid w:val="003D1498"/>
    <w:rsid w:val="003D1533"/>
    <w:rsid w:val="003D16DC"/>
    <w:rsid w:val="003D1742"/>
    <w:rsid w:val="003D17F4"/>
    <w:rsid w:val="003D19C0"/>
    <w:rsid w:val="003D1B5F"/>
    <w:rsid w:val="003D1B6D"/>
    <w:rsid w:val="003D1C40"/>
    <w:rsid w:val="003D1CFF"/>
    <w:rsid w:val="003D1D29"/>
    <w:rsid w:val="003D1FAE"/>
    <w:rsid w:val="003D1FCD"/>
    <w:rsid w:val="003D1FF5"/>
    <w:rsid w:val="003D2008"/>
    <w:rsid w:val="003D204C"/>
    <w:rsid w:val="003D2062"/>
    <w:rsid w:val="003D2084"/>
    <w:rsid w:val="003D213C"/>
    <w:rsid w:val="003D22AA"/>
    <w:rsid w:val="003D238D"/>
    <w:rsid w:val="003D2515"/>
    <w:rsid w:val="003D2667"/>
    <w:rsid w:val="003D28BE"/>
    <w:rsid w:val="003D2AF6"/>
    <w:rsid w:val="003D2BD3"/>
    <w:rsid w:val="003D2CB1"/>
    <w:rsid w:val="003D2E8E"/>
    <w:rsid w:val="003D2F27"/>
    <w:rsid w:val="003D3131"/>
    <w:rsid w:val="003D33C7"/>
    <w:rsid w:val="003D35EA"/>
    <w:rsid w:val="003D36D8"/>
    <w:rsid w:val="003D383E"/>
    <w:rsid w:val="003D3AE5"/>
    <w:rsid w:val="003D3C42"/>
    <w:rsid w:val="003D3D43"/>
    <w:rsid w:val="003D3D8E"/>
    <w:rsid w:val="003D3E57"/>
    <w:rsid w:val="003D3ECD"/>
    <w:rsid w:val="003D3FA7"/>
    <w:rsid w:val="003D40AD"/>
    <w:rsid w:val="003D4155"/>
    <w:rsid w:val="003D41FB"/>
    <w:rsid w:val="003D4404"/>
    <w:rsid w:val="003D44FB"/>
    <w:rsid w:val="003D45EA"/>
    <w:rsid w:val="003D4637"/>
    <w:rsid w:val="003D46A0"/>
    <w:rsid w:val="003D47AC"/>
    <w:rsid w:val="003D4900"/>
    <w:rsid w:val="003D4972"/>
    <w:rsid w:val="003D49C6"/>
    <w:rsid w:val="003D4B98"/>
    <w:rsid w:val="003D4C7F"/>
    <w:rsid w:val="003D4CD6"/>
    <w:rsid w:val="003D4D19"/>
    <w:rsid w:val="003D4E48"/>
    <w:rsid w:val="003D4E9A"/>
    <w:rsid w:val="003D4EEC"/>
    <w:rsid w:val="003D5308"/>
    <w:rsid w:val="003D559D"/>
    <w:rsid w:val="003D5714"/>
    <w:rsid w:val="003D57B4"/>
    <w:rsid w:val="003D5945"/>
    <w:rsid w:val="003D5ACD"/>
    <w:rsid w:val="003D5B77"/>
    <w:rsid w:val="003D5D67"/>
    <w:rsid w:val="003D5E04"/>
    <w:rsid w:val="003D5E59"/>
    <w:rsid w:val="003D5F0F"/>
    <w:rsid w:val="003D5FCD"/>
    <w:rsid w:val="003D612B"/>
    <w:rsid w:val="003D62C9"/>
    <w:rsid w:val="003D65E7"/>
    <w:rsid w:val="003D663D"/>
    <w:rsid w:val="003D66F6"/>
    <w:rsid w:val="003D68FC"/>
    <w:rsid w:val="003D692E"/>
    <w:rsid w:val="003D6C4A"/>
    <w:rsid w:val="003D6CA8"/>
    <w:rsid w:val="003D7083"/>
    <w:rsid w:val="003D714B"/>
    <w:rsid w:val="003D71DE"/>
    <w:rsid w:val="003D7244"/>
    <w:rsid w:val="003D7485"/>
    <w:rsid w:val="003D7487"/>
    <w:rsid w:val="003D7772"/>
    <w:rsid w:val="003D79AC"/>
    <w:rsid w:val="003D7B67"/>
    <w:rsid w:val="003D7C19"/>
    <w:rsid w:val="003E049B"/>
    <w:rsid w:val="003E04E6"/>
    <w:rsid w:val="003E0584"/>
    <w:rsid w:val="003E05BA"/>
    <w:rsid w:val="003E062E"/>
    <w:rsid w:val="003E0A29"/>
    <w:rsid w:val="003E0CDF"/>
    <w:rsid w:val="003E0D3D"/>
    <w:rsid w:val="003E0DDA"/>
    <w:rsid w:val="003E0DDC"/>
    <w:rsid w:val="003E0E8D"/>
    <w:rsid w:val="003E0EE4"/>
    <w:rsid w:val="003E1107"/>
    <w:rsid w:val="003E1165"/>
    <w:rsid w:val="003E11BB"/>
    <w:rsid w:val="003E123F"/>
    <w:rsid w:val="003E12ED"/>
    <w:rsid w:val="003E12EF"/>
    <w:rsid w:val="003E1386"/>
    <w:rsid w:val="003E141A"/>
    <w:rsid w:val="003E15D5"/>
    <w:rsid w:val="003E15DF"/>
    <w:rsid w:val="003E16D8"/>
    <w:rsid w:val="003E171B"/>
    <w:rsid w:val="003E174E"/>
    <w:rsid w:val="003E17DF"/>
    <w:rsid w:val="003E1904"/>
    <w:rsid w:val="003E19C5"/>
    <w:rsid w:val="003E1A04"/>
    <w:rsid w:val="003E1BD7"/>
    <w:rsid w:val="003E1C08"/>
    <w:rsid w:val="003E1FB1"/>
    <w:rsid w:val="003E20A0"/>
    <w:rsid w:val="003E21A5"/>
    <w:rsid w:val="003E21DF"/>
    <w:rsid w:val="003E21E7"/>
    <w:rsid w:val="003E2322"/>
    <w:rsid w:val="003E25A7"/>
    <w:rsid w:val="003E26E3"/>
    <w:rsid w:val="003E2721"/>
    <w:rsid w:val="003E283D"/>
    <w:rsid w:val="003E28C6"/>
    <w:rsid w:val="003E2941"/>
    <w:rsid w:val="003E29BF"/>
    <w:rsid w:val="003E2ADF"/>
    <w:rsid w:val="003E2BF6"/>
    <w:rsid w:val="003E2D73"/>
    <w:rsid w:val="003E2DA7"/>
    <w:rsid w:val="003E2DD0"/>
    <w:rsid w:val="003E2DDB"/>
    <w:rsid w:val="003E2E79"/>
    <w:rsid w:val="003E31C9"/>
    <w:rsid w:val="003E3337"/>
    <w:rsid w:val="003E33B3"/>
    <w:rsid w:val="003E36B3"/>
    <w:rsid w:val="003E384D"/>
    <w:rsid w:val="003E3AB5"/>
    <w:rsid w:val="003E3C60"/>
    <w:rsid w:val="003E3D59"/>
    <w:rsid w:val="003E3E89"/>
    <w:rsid w:val="003E3FD0"/>
    <w:rsid w:val="003E4053"/>
    <w:rsid w:val="003E4137"/>
    <w:rsid w:val="003E41D5"/>
    <w:rsid w:val="003E433B"/>
    <w:rsid w:val="003E446F"/>
    <w:rsid w:val="003E4604"/>
    <w:rsid w:val="003E484A"/>
    <w:rsid w:val="003E4992"/>
    <w:rsid w:val="003E4DE5"/>
    <w:rsid w:val="003E4F47"/>
    <w:rsid w:val="003E5120"/>
    <w:rsid w:val="003E5144"/>
    <w:rsid w:val="003E5235"/>
    <w:rsid w:val="003E5422"/>
    <w:rsid w:val="003E56CC"/>
    <w:rsid w:val="003E5733"/>
    <w:rsid w:val="003E57A2"/>
    <w:rsid w:val="003E5A52"/>
    <w:rsid w:val="003E5D2E"/>
    <w:rsid w:val="003E5E93"/>
    <w:rsid w:val="003E5EDE"/>
    <w:rsid w:val="003E6212"/>
    <w:rsid w:val="003E6294"/>
    <w:rsid w:val="003E6382"/>
    <w:rsid w:val="003E639B"/>
    <w:rsid w:val="003E63CC"/>
    <w:rsid w:val="003E64AC"/>
    <w:rsid w:val="003E664E"/>
    <w:rsid w:val="003E6652"/>
    <w:rsid w:val="003E6660"/>
    <w:rsid w:val="003E66EC"/>
    <w:rsid w:val="003E6872"/>
    <w:rsid w:val="003E6883"/>
    <w:rsid w:val="003E697D"/>
    <w:rsid w:val="003E6980"/>
    <w:rsid w:val="003E6A64"/>
    <w:rsid w:val="003E6B91"/>
    <w:rsid w:val="003E6C6F"/>
    <w:rsid w:val="003E7027"/>
    <w:rsid w:val="003E7039"/>
    <w:rsid w:val="003E7326"/>
    <w:rsid w:val="003E74A1"/>
    <w:rsid w:val="003E7545"/>
    <w:rsid w:val="003E7A88"/>
    <w:rsid w:val="003E7C44"/>
    <w:rsid w:val="003E7CBD"/>
    <w:rsid w:val="003E7CDA"/>
    <w:rsid w:val="003E7CDD"/>
    <w:rsid w:val="003E7E7A"/>
    <w:rsid w:val="003E7ED1"/>
    <w:rsid w:val="003E7FA2"/>
    <w:rsid w:val="003E7FAC"/>
    <w:rsid w:val="003F01BC"/>
    <w:rsid w:val="003F034C"/>
    <w:rsid w:val="003F03C9"/>
    <w:rsid w:val="003F04D0"/>
    <w:rsid w:val="003F06EC"/>
    <w:rsid w:val="003F08A3"/>
    <w:rsid w:val="003F09C2"/>
    <w:rsid w:val="003F09E3"/>
    <w:rsid w:val="003F0C04"/>
    <w:rsid w:val="003F0C27"/>
    <w:rsid w:val="003F0CCE"/>
    <w:rsid w:val="003F0D62"/>
    <w:rsid w:val="003F0E97"/>
    <w:rsid w:val="003F0EF3"/>
    <w:rsid w:val="003F0FB3"/>
    <w:rsid w:val="003F0FE7"/>
    <w:rsid w:val="003F13F2"/>
    <w:rsid w:val="003F17D9"/>
    <w:rsid w:val="003F1927"/>
    <w:rsid w:val="003F192C"/>
    <w:rsid w:val="003F1B3E"/>
    <w:rsid w:val="003F1B83"/>
    <w:rsid w:val="003F1BE7"/>
    <w:rsid w:val="003F1C07"/>
    <w:rsid w:val="003F1C78"/>
    <w:rsid w:val="003F1CD9"/>
    <w:rsid w:val="003F1D04"/>
    <w:rsid w:val="003F1D0E"/>
    <w:rsid w:val="003F1D77"/>
    <w:rsid w:val="003F1DBA"/>
    <w:rsid w:val="003F1E2D"/>
    <w:rsid w:val="003F1E39"/>
    <w:rsid w:val="003F21CB"/>
    <w:rsid w:val="003F247F"/>
    <w:rsid w:val="003F2488"/>
    <w:rsid w:val="003F24CB"/>
    <w:rsid w:val="003F251F"/>
    <w:rsid w:val="003F25FF"/>
    <w:rsid w:val="003F270C"/>
    <w:rsid w:val="003F2716"/>
    <w:rsid w:val="003F2792"/>
    <w:rsid w:val="003F2810"/>
    <w:rsid w:val="003F2A93"/>
    <w:rsid w:val="003F2B2E"/>
    <w:rsid w:val="003F2DA9"/>
    <w:rsid w:val="003F2DC4"/>
    <w:rsid w:val="003F2E5C"/>
    <w:rsid w:val="003F2EFE"/>
    <w:rsid w:val="003F2FCC"/>
    <w:rsid w:val="003F3077"/>
    <w:rsid w:val="003F30C3"/>
    <w:rsid w:val="003F3271"/>
    <w:rsid w:val="003F32D0"/>
    <w:rsid w:val="003F32FD"/>
    <w:rsid w:val="003F3437"/>
    <w:rsid w:val="003F36EB"/>
    <w:rsid w:val="003F393A"/>
    <w:rsid w:val="003F3AF0"/>
    <w:rsid w:val="003F3C1A"/>
    <w:rsid w:val="003F3D59"/>
    <w:rsid w:val="003F3EEF"/>
    <w:rsid w:val="003F4232"/>
    <w:rsid w:val="003F4373"/>
    <w:rsid w:val="003F43BD"/>
    <w:rsid w:val="003F44E3"/>
    <w:rsid w:val="003F4658"/>
    <w:rsid w:val="003F4707"/>
    <w:rsid w:val="003F47AD"/>
    <w:rsid w:val="003F487D"/>
    <w:rsid w:val="003F4B16"/>
    <w:rsid w:val="003F4C00"/>
    <w:rsid w:val="003F4CE0"/>
    <w:rsid w:val="003F4D4E"/>
    <w:rsid w:val="003F4D6F"/>
    <w:rsid w:val="003F4E1A"/>
    <w:rsid w:val="003F4EB1"/>
    <w:rsid w:val="003F4EDA"/>
    <w:rsid w:val="003F4EF8"/>
    <w:rsid w:val="003F5158"/>
    <w:rsid w:val="003F531E"/>
    <w:rsid w:val="003F5336"/>
    <w:rsid w:val="003F59C7"/>
    <w:rsid w:val="003F5A42"/>
    <w:rsid w:val="003F5DA6"/>
    <w:rsid w:val="003F5ED6"/>
    <w:rsid w:val="003F5FEE"/>
    <w:rsid w:val="003F6004"/>
    <w:rsid w:val="003F60CB"/>
    <w:rsid w:val="003F6243"/>
    <w:rsid w:val="003F6279"/>
    <w:rsid w:val="003F65EA"/>
    <w:rsid w:val="003F662C"/>
    <w:rsid w:val="003F6738"/>
    <w:rsid w:val="003F67DA"/>
    <w:rsid w:val="003F697C"/>
    <w:rsid w:val="003F6C6C"/>
    <w:rsid w:val="003F6D74"/>
    <w:rsid w:val="003F6DFF"/>
    <w:rsid w:val="003F71E3"/>
    <w:rsid w:val="003F7267"/>
    <w:rsid w:val="003F72E1"/>
    <w:rsid w:val="003F73B7"/>
    <w:rsid w:val="003F7AFE"/>
    <w:rsid w:val="003F7BC9"/>
    <w:rsid w:val="003F7C6A"/>
    <w:rsid w:val="003F7E79"/>
    <w:rsid w:val="003F7EEF"/>
    <w:rsid w:val="003F7F2F"/>
    <w:rsid w:val="003F7F68"/>
    <w:rsid w:val="004000E9"/>
    <w:rsid w:val="00400194"/>
    <w:rsid w:val="0040066E"/>
    <w:rsid w:val="0040068F"/>
    <w:rsid w:val="0040072C"/>
    <w:rsid w:val="004009A1"/>
    <w:rsid w:val="004009CC"/>
    <w:rsid w:val="00400AA2"/>
    <w:rsid w:val="00400B27"/>
    <w:rsid w:val="00400B54"/>
    <w:rsid w:val="00400BB0"/>
    <w:rsid w:val="00400D27"/>
    <w:rsid w:val="00400D5F"/>
    <w:rsid w:val="004010D5"/>
    <w:rsid w:val="00401130"/>
    <w:rsid w:val="00401400"/>
    <w:rsid w:val="00401506"/>
    <w:rsid w:val="004017C2"/>
    <w:rsid w:val="004019F0"/>
    <w:rsid w:val="00401B29"/>
    <w:rsid w:val="00401BFE"/>
    <w:rsid w:val="004020E7"/>
    <w:rsid w:val="004022AA"/>
    <w:rsid w:val="004022D7"/>
    <w:rsid w:val="00402360"/>
    <w:rsid w:val="00402372"/>
    <w:rsid w:val="00402393"/>
    <w:rsid w:val="00402433"/>
    <w:rsid w:val="0040251B"/>
    <w:rsid w:val="004025B0"/>
    <w:rsid w:val="0040262F"/>
    <w:rsid w:val="0040276C"/>
    <w:rsid w:val="004027E8"/>
    <w:rsid w:val="004027EB"/>
    <w:rsid w:val="00402984"/>
    <w:rsid w:val="00402C1D"/>
    <w:rsid w:val="00402C4E"/>
    <w:rsid w:val="00402E17"/>
    <w:rsid w:val="00403055"/>
    <w:rsid w:val="004030CE"/>
    <w:rsid w:val="0040313E"/>
    <w:rsid w:val="0040317F"/>
    <w:rsid w:val="00403301"/>
    <w:rsid w:val="004033F7"/>
    <w:rsid w:val="004034F4"/>
    <w:rsid w:val="00403730"/>
    <w:rsid w:val="00403A67"/>
    <w:rsid w:val="00403B1A"/>
    <w:rsid w:val="00403C2A"/>
    <w:rsid w:val="0040403D"/>
    <w:rsid w:val="004045F1"/>
    <w:rsid w:val="004047C0"/>
    <w:rsid w:val="00404894"/>
    <w:rsid w:val="00404935"/>
    <w:rsid w:val="00404970"/>
    <w:rsid w:val="00404A8A"/>
    <w:rsid w:val="00404B8C"/>
    <w:rsid w:val="00404BA7"/>
    <w:rsid w:val="00404C04"/>
    <w:rsid w:val="00404C4C"/>
    <w:rsid w:val="00405000"/>
    <w:rsid w:val="00405021"/>
    <w:rsid w:val="0040510F"/>
    <w:rsid w:val="004052B4"/>
    <w:rsid w:val="0040535B"/>
    <w:rsid w:val="0040538D"/>
    <w:rsid w:val="0040580E"/>
    <w:rsid w:val="00405839"/>
    <w:rsid w:val="00405852"/>
    <w:rsid w:val="00405AB0"/>
    <w:rsid w:val="00405AE5"/>
    <w:rsid w:val="00405EC6"/>
    <w:rsid w:val="004060A2"/>
    <w:rsid w:val="00406108"/>
    <w:rsid w:val="0040621A"/>
    <w:rsid w:val="00406420"/>
    <w:rsid w:val="004065CF"/>
    <w:rsid w:val="0040666E"/>
    <w:rsid w:val="00406AC7"/>
    <w:rsid w:val="00406B8D"/>
    <w:rsid w:val="00406C40"/>
    <w:rsid w:val="00406D8D"/>
    <w:rsid w:val="00406DB0"/>
    <w:rsid w:val="00406ED7"/>
    <w:rsid w:val="00407080"/>
    <w:rsid w:val="00407105"/>
    <w:rsid w:val="00407110"/>
    <w:rsid w:val="00407323"/>
    <w:rsid w:val="00407381"/>
    <w:rsid w:val="00407567"/>
    <w:rsid w:val="004075D2"/>
    <w:rsid w:val="004077BF"/>
    <w:rsid w:val="004077F8"/>
    <w:rsid w:val="00407A58"/>
    <w:rsid w:val="00407B5F"/>
    <w:rsid w:val="00407C17"/>
    <w:rsid w:val="00407CF9"/>
    <w:rsid w:val="00407D1B"/>
    <w:rsid w:val="00407D2A"/>
    <w:rsid w:val="00407ED1"/>
    <w:rsid w:val="004100AC"/>
    <w:rsid w:val="0041012B"/>
    <w:rsid w:val="00410387"/>
    <w:rsid w:val="0041038B"/>
    <w:rsid w:val="00410910"/>
    <w:rsid w:val="00410935"/>
    <w:rsid w:val="00410ABB"/>
    <w:rsid w:val="00410B76"/>
    <w:rsid w:val="004110AB"/>
    <w:rsid w:val="004111D6"/>
    <w:rsid w:val="00411204"/>
    <w:rsid w:val="00411421"/>
    <w:rsid w:val="004114B5"/>
    <w:rsid w:val="004114F0"/>
    <w:rsid w:val="00411570"/>
    <w:rsid w:val="0041159D"/>
    <w:rsid w:val="004115C8"/>
    <w:rsid w:val="004115E7"/>
    <w:rsid w:val="004116C8"/>
    <w:rsid w:val="0041171D"/>
    <w:rsid w:val="00411890"/>
    <w:rsid w:val="0041190D"/>
    <w:rsid w:val="00411948"/>
    <w:rsid w:val="00411A55"/>
    <w:rsid w:val="00411A64"/>
    <w:rsid w:val="00411AE3"/>
    <w:rsid w:val="00411B19"/>
    <w:rsid w:val="00411CA5"/>
    <w:rsid w:val="00411CAE"/>
    <w:rsid w:val="00411CBD"/>
    <w:rsid w:val="00411EA6"/>
    <w:rsid w:val="00412044"/>
    <w:rsid w:val="0041208F"/>
    <w:rsid w:val="004120E7"/>
    <w:rsid w:val="00412125"/>
    <w:rsid w:val="004121B2"/>
    <w:rsid w:val="0041249E"/>
    <w:rsid w:val="0041260A"/>
    <w:rsid w:val="00412622"/>
    <w:rsid w:val="0041268E"/>
    <w:rsid w:val="00412AEB"/>
    <w:rsid w:val="00412B33"/>
    <w:rsid w:val="00412B63"/>
    <w:rsid w:val="00412B82"/>
    <w:rsid w:val="00412C0A"/>
    <w:rsid w:val="00412C54"/>
    <w:rsid w:val="00412CCE"/>
    <w:rsid w:val="00412D6D"/>
    <w:rsid w:val="00412E02"/>
    <w:rsid w:val="00412E85"/>
    <w:rsid w:val="00412FFC"/>
    <w:rsid w:val="0041304B"/>
    <w:rsid w:val="0041306D"/>
    <w:rsid w:val="004134D3"/>
    <w:rsid w:val="004136CE"/>
    <w:rsid w:val="0041376E"/>
    <w:rsid w:val="004137DC"/>
    <w:rsid w:val="00413A0F"/>
    <w:rsid w:val="00413A58"/>
    <w:rsid w:val="00413F72"/>
    <w:rsid w:val="00413FAE"/>
    <w:rsid w:val="00414078"/>
    <w:rsid w:val="004141B3"/>
    <w:rsid w:val="004144D1"/>
    <w:rsid w:val="00414531"/>
    <w:rsid w:val="0041471E"/>
    <w:rsid w:val="004147EA"/>
    <w:rsid w:val="00414866"/>
    <w:rsid w:val="004149DA"/>
    <w:rsid w:val="00414A77"/>
    <w:rsid w:val="00414A8F"/>
    <w:rsid w:val="00414C3D"/>
    <w:rsid w:val="00414F61"/>
    <w:rsid w:val="00414FCF"/>
    <w:rsid w:val="0041531E"/>
    <w:rsid w:val="0041532A"/>
    <w:rsid w:val="00415991"/>
    <w:rsid w:val="0041599B"/>
    <w:rsid w:val="00415D13"/>
    <w:rsid w:val="00415D79"/>
    <w:rsid w:val="00415EBB"/>
    <w:rsid w:val="00415FBE"/>
    <w:rsid w:val="00416010"/>
    <w:rsid w:val="00416165"/>
    <w:rsid w:val="00416271"/>
    <w:rsid w:val="00416429"/>
    <w:rsid w:val="00416442"/>
    <w:rsid w:val="00416495"/>
    <w:rsid w:val="0041660E"/>
    <w:rsid w:val="00416810"/>
    <w:rsid w:val="00416899"/>
    <w:rsid w:val="00416992"/>
    <w:rsid w:val="00416B0B"/>
    <w:rsid w:val="00416C52"/>
    <w:rsid w:val="00416C80"/>
    <w:rsid w:val="00416DE3"/>
    <w:rsid w:val="00416EA1"/>
    <w:rsid w:val="0041710A"/>
    <w:rsid w:val="004174ED"/>
    <w:rsid w:val="00417518"/>
    <w:rsid w:val="004176C1"/>
    <w:rsid w:val="004177B7"/>
    <w:rsid w:val="0041780A"/>
    <w:rsid w:val="004178E3"/>
    <w:rsid w:val="00417CFD"/>
    <w:rsid w:val="00417DA3"/>
    <w:rsid w:val="00417EFD"/>
    <w:rsid w:val="00417F18"/>
    <w:rsid w:val="00417F6F"/>
    <w:rsid w:val="00420172"/>
    <w:rsid w:val="004201EB"/>
    <w:rsid w:val="0042024C"/>
    <w:rsid w:val="00420425"/>
    <w:rsid w:val="004205F8"/>
    <w:rsid w:val="004207AE"/>
    <w:rsid w:val="004207C8"/>
    <w:rsid w:val="004207EC"/>
    <w:rsid w:val="00420AB0"/>
    <w:rsid w:val="00420B23"/>
    <w:rsid w:val="00420B93"/>
    <w:rsid w:val="00420C80"/>
    <w:rsid w:val="00420D6C"/>
    <w:rsid w:val="00420DC0"/>
    <w:rsid w:val="00420DE2"/>
    <w:rsid w:val="00420EB2"/>
    <w:rsid w:val="00420F86"/>
    <w:rsid w:val="00421032"/>
    <w:rsid w:val="004210AC"/>
    <w:rsid w:val="00421512"/>
    <w:rsid w:val="004215A9"/>
    <w:rsid w:val="004215D4"/>
    <w:rsid w:val="00421667"/>
    <w:rsid w:val="0042168C"/>
    <w:rsid w:val="004216DC"/>
    <w:rsid w:val="004217B0"/>
    <w:rsid w:val="004218FF"/>
    <w:rsid w:val="00421C90"/>
    <w:rsid w:val="00421D2C"/>
    <w:rsid w:val="00421D2D"/>
    <w:rsid w:val="00421E49"/>
    <w:rsid w:val="00421E6B"/>
    <w:rsid w:val="00421ED7"/>
    <w:rsid w:val="00421F29"/>
    <w:rsid w:val="00421F7C"/>
    <w:rsid w:val="00422036"/>
    <w:rsid w:val="00422055"/>
    <w:rsid w:val="00422216"/>
    <w:rsid w:val="004223A9"/>
    <w:rsid w:val="004223CC"/>
    <w:rsid w:val="004225D9"/>
    <w:rsid w:val="004226A4"/>
    <w:rsid w:val="00422833"/>
    <w:rsid w:val="004228F4"/>
    <w:rsid w:val="00422A24"/>
    <w:rsid w:val="00422A5C"/>
    <w:rsid w:val="00422BA4"/>
    <w:rsid w:val="00422D44"/>
    <w:rsid w:val="00422E62"/>
    <w:rsid w:val="004231CA"/>
    <w:rsid w:val="00423297"/>
    <w:rsid w:val="004232DB"/>
    <w:rsid w:val="004236C6"/>
    <w:rsid w:val="004236FF"/>
    <w:rsid w:val="004237E9"/>
    <w:rsid w:val="00423950"/>
    <w:rsid w:val="00423A8B"/>
    <w:rsid w:val="00423AD8"/>
    <w:rsid w:val="00423C1C"/>
    <w:rsid w:val="00423CA2"/>
    <w:rsid w:val="00423D57"/>
    <w:rsid w:val="00423DD1"/>
    <w:rsid w:val="00423E80"/>
    <w:rsid w:val="00423F69"/>
    <w:rsid w:val="0042424A"/>
    <w:rsid w:val="004243C1"/>
    <w:rsid w:val="00424408"/>
    <w:rsid w:val="00424A5B"/>
    <w:rsid w:val="00424A8B"/>
    <w:rsid w:val="00424C9C"/>
    <w:rsid w:val="00424CBA"/>
    <w:rsid w:val="00424D57"/>
    <w:rsid w:val="00424DB8"/>
    <w:rsid w:val="00424DF2"/>
    <w:rsid w:val="00424E4C"/>
    <w:rsid w:val="00425107"/>
    <w:rsid w:val="00425127"/>
    <w:rsid w:val="004251EE"/>
    <w:rsid w:val="004252D6"/>
    <w:rsid w:val="00425409"/>
    <w:rsid w:val="0042564C"/>
    <w:rsid w:val="004256E5"/>
    <w:rsid w:val="00425813"/>
    <w:rsid w:val="00425861"/>
    <w:rsid w:val="004258B6"/>
    <w:rsid w:val="0042591B"/>
    <w:rsid w:val="004259C0"/>
    <w:rsid w:val="00425B8E"/>
    <w:rsid w:val="00425BD4"/>
    <w:rsid w:val="00425BE8"/>
    <w:rsid w:val="00425D2E"/>
    <w:rsid w:val="00425D78"/>
    <w:rsid w:val="00425D80"/>
    <w:rsid w:val="00425EF7"/>
    <w:rsid w:val="00425FE2"/>
    <w:rsid w:val="0042608E"/>
    <w:rsid w:val="004261A3"/>
    <w:rsid w:val="004262DD"/>
    <w:rsid w:val="004264CC"/>
    <w:rsid w:val="00426617"/>
    <w:rsid w:val="0042666E"/>
    <w:rsid w:val="0042670C"/>
    <w:rsid w:val="0042689F"/>
    <w:rsid w:val="00426A68"/>
    <w:rsid w:val="00426B65"/>
    <w:rsid w:val="00426B94"/>
    <w:rsid w:val="00426BBB"/>
    <w:rsid w:val="00426DB0"/>
    <w:rsid w:val="00426EE1"/>
    <w:rsid w:val="0042703E"/>
    <w:rsid w:val="00427219"/>
    <w:rsid w:val="0042724A"/>
    <w:rsid w:val="00427352"/>
    <w:rsid w:val="004273F8"/>
    <w:rsid w:val="00427492"/>
    <w:rsid w:val="00427744"/>
    <w:rsid w:val="00427811"/>
    <w:rsid w:val="00427813"/>
    <w:rsid w:val="00427893"/>
    <w:rsid w:val="004278A6"/>
    <w:rsid w:val="00427CF5"/>
    <w:rsid w:val="00427ED8"/>
    <w:rsid w:val="0043002F"/>
    <w:rsid w:val="00430379"/>
    <w:rsid w:val="00430732"/>
    <w:rsid w:val="004307C2"/>
    <w:rsid w:val="004308F9"/>
    <w:rsid w:val="00430BFC"/>
    <w:rsid w:val="00430DD4"/>
    <w:rsid w:val="004310E2"/>
    <w:rsid w:val="004312F9"/>
    <w:rsid w:val="004313D9"/>
    <w:rsid w:val="004314E5"/>
    <w:rsid w:val="0043153C"/>
    <w:rsid w:val="00431621"/>
    <w:rsid w:val="0043165F"/>
    <w:rsid w:val="004317AB"/>
    <w:rsid w:val="004319D4"/>
    <w:rsid w:val="00431AFA"/>
    <w:rsid w:val="00431BBE"/>
    <w:rsid w:val="00431CAC"/>
    <w:rsid w:val="00431F9E"/>
    <w:rsid w:val="0043209C"/>
    <w:rsid w:val="00432104"/>
    <w:rsid w:val="00432398"/>
    <w:rsid w:val="004323BC"/>
    <w:rsid w:val="00432667"/>
    <w:rsid w:val="004326AB"/>
    <w:rsid w:val="004327E3"/>
    <w:rsid w:val="00432877"/>
    <w:rsid w:val="004328EA"/>
    <w:rsid w:val="00432B1D"/>
    <w:rsid w:val="00432E7B"/>
    <w:rsid w:val="00432EBF"/>
    <w:rsid w:val="00432F40"/>
    <w:rsid w:val="004330D1"/>
    <w:rsid w:val="004332C7"/>
    <w:rsid w:val="004332F5"/>
    <w:rsid w:val="00433411"/>
    <w:rsid w:val="00433603"/>
    <w:rsid w:val="00433871"/>
    <w:rsid w:val="00433AB5"/>
    <w:rsid w:val="00433D42"/>
    <w:rsid w:val="00433D5F"/>
    <w:rsid w:val="00433F24"/>
    <w:rsid w:val="00434009"/>
    <w:rsid w:val="004340A1"/>
    <w:rsid w:val="0043422C"/>
    <w:rsid w:val="00434239"/>
    <w:rsid w:val="004346CD"/>
    <w:rsid w:val="00434743"/>
    <w:rsid w:val="00434796"/>
    <w:rsid w:val="00434906"/>
    <w:rsid w:val="004349BA"/>
    <w:rsid w:val="004349C2"/>
    <w:rsid w:val="00434A04"/>
    <w:rsid w:val="00434A63"/>
    <w:rsid w:val="00434ADB"/>
    <w:rsid w:val="00434DAF"/>
    <w:rsid w:val="00434F62"/>
    <w:rsid w:val="00435123"/>
    <w:rsid w:val="00435140"/>
    <w:rsid w:val="004352B0"/>
    <w:rsid w:val="004352F7"/>
    <w:rsid w:val="004352FA"/>
    <w:rsid w:val="00435354"/>
    <w:rsid w:val="00435394"/>
    <w:rsid w:val="004355A6"/>
    <w:rsid w:val="0043562F"/>
    <w:rsid w:val="00435633"/>
    <w:rsid w:val="004357CE"/>
    <w:rsid w:val="00435A8D"/>
    <w:rsid w:val="00435AD0"/>
    <w:rsid w:val="00435B36"/>
    <w:rsid w:val="00435BEF"/>
    <w:rsid w:val="00435DCC"/>
    <w:rsid w:val="004361D2"/>
    <w:rsid w:val="004361E1"/>
    <w:rsid w:val="004362EA"/>
    <w:rsid w:val="0043642E"/>
    <w:rsid w:val="0043663F"/>
    <w:rsid w:val="0043667C"/>
    <w:rsid w:val="00436863"/>
    <w:rsid w:val="00436950"/>
    <w:rsid w:val="00436A20"/>
    <w:rsid w:val="00436A43"/>
    <w:rsid w:val="00436AC6"/>
    <w:rsid w:val="00436B92"/>
    <w:rsid w:val="00436C8E"/>
    <w:rsid w:val="00436D7F"/>
    <w:rsid w:val="00436D8D"/>
    <w:rsid w:val="00436F8B"/>
    <w:rsid w:val="00436FA5"/>
    <w:rsid w:val="00436FA7"/>
    <w:rsid w:val="00437106"/>
    <w:rsid w:val="00437120"/>
    <w:rsid w:val="0043751B"/>
    <w:rsid w:val="004375DE"/>
    <w:rsid w:val="004375EF"/>
    <w:rsid w:val="004377D8"/>
    <w:rsid w:val="00437B96"/>
    <w:rsid w:val="00437D0D"/>
    <w:rsid w:val="00437DB8"/>
    <w:rsid w:val="00437EC8"/>
    <w:rsid w:val="0044003D"/>
    <w:rsid w:val="004401BE"/>
    <w:rsid w:val="004401E7"/>
    <w:rsid w:val="00440218"/>
    <w:rsid w:val="0044021B"/>
    <w:rsid w:val="0044041B"/>
    <w:rsid w:val="00440471"/>
    <w:rsid w:val="0044048A"/>
    <w:rsid w:val="004405A8"/>
    <w:rsid w:val="00440625"/>
    <w:rsid w:val="004406DE"/>
    <w:rsid w:val="00440746"/>
    <w:rsid w:val="0044079C"/>
    <w:rsid w:val="0044081A"/>
    <w:rsid w:val="00440820"/>
    <w:rsid w:val="0044083F"/>
    <w:rsid w:val="0044098E"/>
    <w:rsid w:val="004409F8"/>
    <w:rsid w:val="00440B3E"/>
    <w:rsid w:val="00440BF3"/>
    <w:rsid w:val="00440C52"/>
    <w:rsid w:val="00440C56"/>
    <w:rsid w:val="00440E65"/>
    <w:rsid w:val="00440E95"/>
    <w:rsid w:val="0044161E"/>
    <w:rsid w:val="00441748"/>
    <w:rsid w:val="0044176D"/>
    <w:rsid w:val="00441793"/>
    <w:rsid w:val="004417D4"/>
    <w:rsid w:val="00441812"/>
    <w:rsid w:val="00441844"/>
    <w:rsid w:val="00441882"/>
    <w:rsid w:val="00441A9B"/>
    <w:rsid w:val="00441AF7"/>
    <w:rsid w:val="00441B0E"/>
    <w:rsid w:val="00441D2E"/>
    <w:rsid w:val="00441D55"/>
    <w:rsid w:val="00441EC8"/>
    <w:rsid w:val="00441F1B"/>
    <w:rsid w:val="00441FDE"/>
    <w:rsid w:val="00442001"/>
    <w:rsid w:val="00442464"/>
    <w:rsid w:val="004428F7"/>
    <w:rsid w:val="00442C1F"/>
    <w:rsid w:val="00442D3B"/>
    <w:rsid w:val="00442FCB"/>
    <w:rsid w:val="004430EE"/>
    <w:rsid w:val="00443180"/>
    <w:rsid w:val="004432ED"/>
    <w:rsid w:val="004436CB"/>
    <w:rsid w:val="00443818"/>
    <w:rsid w:val="00443862"/>
    <w:rsid w:val="00443891"/>
    <w:rsid w:val="00443896"/>
    <w:rsid w:val="00443932"/>
    <w:rsid w:val="004439E6"/>
    <w:rsid w:val="00443A91"/>
    <w:rsid w:val="00443AAA"/>
    <w:rsid w:val="00443AD7"/>
    <w:rsid w:val="00443B01"/>
    <w:rsid w:val="00443B55"/>
    <w:rsid w:val="00443C6E"/>
    <w:rsid w:val="00443CD1"/>
    <w:rsid w:val="00443D4B"/>
    <w:rsid w:val="00443DC3"/>
    <w:rsid w:val="0044408E"/>
    <w:rsid w:val="00444236"/>
    <w:rsid w:val="004442EF"/>
    <w:rsid w:val="004445F2"/>
    <w:rsid w:val="00444634"/>
    <w:rsid w:val="0044463E"/>
    <w:rsid w:val="00444755"/>
    <w:rsid w:val="00444854"/>
    <w:rsid w:val="0044499E"/>
    <w:rsid w:val="00444A5E"/>
    <w:rsid w:val="00444B56"/>
    <w:rsid w:val="00444B68"/>
    <w:rsid w:val="00444C18"/>
    <w:rsid w:val="00444D1E"/>
    <w:rsid w:val="00444DE0"/>
    <w:rsid w:val="00444DF0"/>
    <w:rsid w:val="00444E62"/>
    <w:rsid w:val="00444F08"/>
    <w:rsid w:val="00444F3C"/>
    <w:rsid w:val="00445020"/>
    <w:rsid w:val="00445067"/>
    <w:rsid w:val="004450C8"/>
    <w:rsid w:val="00445109"/>
    <w:rsid w:val="004455EE"/>
    <w:rsid w:val="0044570B"/>
    <w:rsid w:val="00445791"/>
    <w:rsid w:val="00445924"/>
    <w:rsid w:val="00445BE8"/>
    <w:rsid w:val="00445C20"/>
    <w:rsid w:val="00445D0D"/>
    <w:rsid w:val="00445F92"/>
    <w:rsid w:val="0044608A"/>
    <w:rsid w:val="00446191"/>
    <w:rsid w:val="00446355"/>
    <w:rsid w:val="00446544"/>
    <w:rsid w:val="004465DC"/>
    <w:rsid w:val="0044669F"/>
    <w:rsid w:val="00446800"/>
    <w:rsid w:val="004468EB"/>
    <w:rsid w:val="00446940"/>
    <w:rsid w:val="00446994"/>
    <w:rsid w:val="00446A68"/>
    <w:rsid w:val="00446B5D"/>
    <w:rsid w:val="00446CFE"/>
    <w:rsid w:val="00446FA9"/>
    <w:rsid w:val="00447169"/>
    <w:rsid w:val="00447251"/>
    <w:rsid w:val="00447357"/>
    <w:rsid w:val="00447475"/>
    <w:rsid w:val="004474E7"/>
    <w:rsid w:val="0044760E"/>
    <w:rsid w:val="00447BDD"/>
    <w:rsid w:val="00447BF7"/>
    <w:rsid w:val="00447C56"/>
    <w:rsid w:val="00447C85"/>
    <w:rsid w:val="0045002C"/>
    <w:rsid w:val="004502AA"/>
    <w:rsid w:val="00450324"/>
    <w:rsid w:val="00450483"/>
    <w:rsid w:val="00450527"/>
    <w:rsid w:val="00450555"/>
    <w:rsid w:val="00450573"/>
    <w:rsid w:val="00450648"/>
    <w:rsid w:val="004506E7"/>
    <w:rsid w:val="004507DF"/>
    <w:rsid w:val="00450807"/>
    <w:rsid w:val="00450980"/>
    <w:rsid w:val="00450A49"/>
    <w:rsid w:val="00450B23"/>
    <w:rsid w:val="00450BDF"/>
    <w:rsid w:val="00450CC0"/>
    <w:rsid w:val="00450CDA"/>
    <w:rsid w:val="00450E02"/>
    <w:rsid w:val="00450F00"/>
    <w:rsid w:val="00450FB8"/>
    <w:rsid w:val="0045110A"/>
    <w:rsid w:val="0045119F"/>
    <w:rsid w:val="00451398"/>
    <w:rsid w:val="0045159F"/>
    <w:rsid w:val="004516C7"/>
    <w:rsid w:val="0045171D"/>
    <w:rsid w:val="00451889"/>
    <w:rsid w:val="0045193C"/>
    <w:rsid w:val="00451984"/>
    <w:rsid w:val="00451ADD"/>
    <w:rsid w:val="00451DC6"/>
    <w:rsid w:val="00451EB7"/>
    <w:rsid w:val="00452045"/>
    <w:rsid w:val="00452121"/>
    <w:rsid w:val="0045244E"/>
    <w:rsid w:val="004524DF"/>
    <w:rsid w:val="0045254A"/>
    <w:rsid w:val="004526E5"/>
    <w:rsid w:val="00452887"/>
    <w:rsid w:val="00452896"/>
    <w:rsid w:val="00452960"/>
    <w:rsid w:val="00452FE3"/>
    <w:rsid w:val="0045306B"/>
    <w:rsid w:val="00453245"/>
    <w:rsid w:val="004534BA"/>
    <w:rsid w:val="004534BF"/>
    <w:rsid w:val="00453608"/>
    <w:rsid w:val="00453616"/>
    <w:rsid w:val="004536B0"/>
    <w:rsid w:val="004536D0"/>
    <w:rsid w:val="00453727"/>
    <w:rsid w:val="00453908"/>
    <w:rsid w:val="004539D2"/>
    <w:rsid w:val="004539E3"/>
    <w:rsid w:val="004539F6"/>
    <w:rsid w:val="00453CF9"/>
    <w:rsid w:val="00453D1A"/>
    <w:rsid w:val="00453F4C"/>
    <w:rsid w:val="00453F8F"/>
    <w:rsid w:val="004540D6"/>
    <w:rsid w:val="004541E0"/>
    <w:rsid w:val="00454405"/>
    <w:rsid w:val="004546C6"/>
    <w:rsid w:val="00454755"/>
    <w:rsid w:val="004547E6"/>
    <w:rsid w:val="00454865"/>
    <w:rsid w:val="004549C1"/>
    <w:rsid w:val="00454A1F"/>
    <w:rsid w:val="00454A7F"/>
    <w:rsid w:val="00454AAF"/>
    <w:rsid w:val="00454AC6"/>
    <w:rsid w:val="00454C67"/>
    <w:rsid w:val="00454E28"/>
    <w:rsid w:val="00454F5A"/>
    <w:rsid w:val="00455063"/>
    <w:rsid w:val="0045516E"/>
    <w:rsid w:val="004552B9"/>
    <w:rsid w:val="00455410"/>
    <w:rsid w:val="00455448"/>
    <w:rsid w:val="00455451"/>
    <w:rsid w:val="004556C2"/>
    <w:rsid w:val="0045570E"/>
    <w:rsid w:val="00455750"/>
    <w:rsid w:val="0045577A"/>
    <w:rsid w:val="00455787"/>
    <w:rsid w:val="00455A90"/>
    <w:rsid w:val="00455C63"/>
    <w:rsid w:val="00455CC7"/>
    <w:rsid w:val="00455D3B"/>
    <w:rsid w:val="00455E44"/>
    <w:rsid w:val="00455EBE"/>
    <w:rsid w:val="004560D4"/>
    <w:rsid w:val="00456441"/>
    <w:rsid w:val="004565AE"/>
    <w:rsid w:val="00456772"/>
    <w:rsid w:val="00456890"/>
    <w:rsid w:val="004568E8"/>
    <w:rsid w:val="00456A6A"/>
    <w:rsid w:val="00456C6F"/>
    <w:rsid w:val="00456DC4"/>
    <w:rsid w:val="004570BC"/>
    <w:rsid w:val="0045724D"/>
    <w:rsid w:val="00457352"/>
    <w:rsid w:val="00457378"/>
    <w:rsid w:val="004574AD"/>
    <w:rsid w:val="00457516"/>
    <w:rsid w:val="0045785E"/>
    <w:rsid w:val="00457897"/>
    <w:rsid w:val="004578E2"/>
    <w:rsid w:val="00457B74"/>
    <w:rsid w:val="00457BE5"/>
    <w:rsid w:val="00457D45"/>
    <w:rsid w:val="00457E85"/>
    <w:rsid w:val="00457EF7"/>
    <w:rsid w:val="00457FBB"/>
    <w:rsid w:val="00460003"/>
    <w:rsid w:val="00460054"/>
    <w:rsid w:val="0046019F"/>
    <w:rsid w:val="004603B5"/>
    <w:rsid w:val="00460571"/>
    <w:rsid w:val="00460A15"/>
    <w:rsid w:val="00460D0C"/>
    <w:rsid w:val="00460F86"/>
    <w:rsid w:val="0046103A"/>
    <w:rsid w:val="004610B6"/>
    <w:rsid w:val="004610B8"/>
    <w:rsid w:val="00461155"/>
    <w:rsid w:val="004614B9"/>
    <w:rsid w:val="004614C7"/>
    <w:rsid w:val="004615A4"/>
    <w:rsid w:val="0046165D"/>
    <w:rsid w:val="0046178B"/>
    <w:rsid w:val="00461817"/>
    <w:rsid w:val="00461864"/>
    <w:rsid w:val="0046195B"/>
    <w:rsid w:val="00461966"/>
    <w:rsid w:val="0046198F"/>
    <w:rsid w:val="004619EA"/>
    <w:rsid w:val="004619ED"/>
    <w:rsid w:val="00461A98"/>
    <w:rsid w:val="00461AF8"/>
    <w:rsid w:val="00461D94"/>
    <w:rsid w:val="00461E73"/>
    <w:rsid w:val="00462444"/>
    <w:rsid w:val="00462638"/>
    <w:rsid w:val="004627B5"/>
    <w:rsid w:val="004627D4"/>
    <w:rsid w:val="0046289A"/>
    <w:rsid w:val="00462AEB"/>
    <w:rsid w:val="00462C19"/>
    <w:rsid w:val="00462CD7"/>
    <w:rsid w:val="00462D5E"/>
    <w:rsid w:val="0046307A"/>
    <w:rsid w:val="004633D6"/>
    <w:rsid w:val="00463446"/>
    <w:rsid w:val="00463530"/>
    <w:rsid w:val="00463602"/>
    <w:rsid w:val="00463896"/>
    <w:rsid w:val="00463933"/>
    <w:rsid w:val="00463B4C"/>
    <w:rsid w:val="00463B6E"/>
    <w:rsid w:val="00463CF4"/>
    <w:rsid w:val="00463CF9"/>
    <w:rsid w:val="00463DE1"/>
    <w:rsid w:val="00464019"/>
    <w:rsid w:val="00464096"/>
    <w:rsid w:val="004640E8"/>
    <w:rsid w:val="00464174"/>
    <w:rsid w:val="00464538"/>
    <w:rsid w:val="004645A9"/>
    <w:rsid w:val="0046470F"/>
    <w:rsid w:val="00464774"/>
    <w:rsid w:val="00464812"/>
    <w:rsid w:val="00464828"/>
    <w:rsid w:val="00464832"/>
    <w:rsid w:val="00464A71"/>
    <w:rsid w:val="00464B17"/>
    <w:rsid w:val="00464B6F"/>
    <w:rsid w:val="00464C7B"/>
    <w:rsid w:val="00464FC9"/>
    <w:rsid w:val="004651B9"/>
    <w:rsid w:val="00465211"/>
    <w:rsid w:val="00465314"/>
    <w:rsid w:val="004653D9"/>
    <w:rsid w:val="0046540D"/>
    <w:rsid w:val="00465870"/>
    <w:rsid w:val="00465906"/>
    <w:rsid w:val="00465975"/>
    <w:rsid w:val="004659AB"/>
    <w:rsid w:val="00465B4B"/>
    <w:rsid w:val="00465B7B"/>
    <w:rsid w:val="00465B7C"/>
    <w:rsid w:val="00465D2D"/>
    <w:rsid w:val="00465E00"/>
    <w:rsid w:val="00465EEE"/>
    <w:rsid w:val="00465FC2"/>
    <w:rsid w:val="004661D1"/>
    <w:rsid w:val="00466251"/>
    <w:rsid w:val="0046637E"/>
    <w:rsid w:val="00466623"/>
    <w:rsid w:val="00466644"/>
    <w:rsid w:val="00466753"/>
    <w:rsid w:val="004668A0"/>
    <w:rsid w:val="0046699A"/>
    <w:rsid w:val="004669F0"/>
    <w:rsid w:val="00466A63"/>
    <w:rsid w:val="00466A7E"/>
    <w:rsid w:val="00466B35"/>
    <w:rsid w:val="00466C16"/>
    <w:rsid w:val="00466E1E"/>
    <w:rsid w:val="00466E36"/>
    <w:rsid w:val="00466E5A"/>
    <w:rsid w:val="00467173"/>
    <w:rsid w:val="0046717A"/>
    <w:rsid w:val="00467249"/>
    <w:rsid w:val="0046731C"/>
    <w:rsid w:val="004673E7"/>
    <w:rsid w:val="0046762D"/>
    <w:rsid w:val="004677D5"/>
    <w:rsid w:val="004677F5"/>
    <w:rsid w:val="00467861"/>
    <w:rsid w:val="0046790D"/>
    <w:rsid w:val="0046798B"/>
    <w:rsid w:val="00467A1D"/>
    <w:rsid w:val="00467A66"/>
    <w:rsid w:val="00467C0D"/>
    <w:rsid w:val="00467D55"/>
    <w:rsid w:val="00467EE1"/>
    <w:rsid w:val="00467F6E"/>
    <w:rsid w:val="004702A4"/>
    <w:rsid w:val="004705F7"/>
    <w:rsid w:val="00470689"/>
    <w:rsid w:val="0047070D"/>
    <w:rsid w:val="00470786"/>
    <w:rsid w:val="00470820"/>
    <w:rsid w:val="004708DC"/>
    <w:rsid w:val="0047093A"/>
    <w:rsid w:val="00470A8A"/>
    <w:rsid w:val="00470A9E"/>
    <w:rsid w:val="00470ABB"/>
    <w:rsid w:val="0047102A"/>
    <w:rsid w:val="00471087"/>
    <w:rsid w:val="0047126E"/>
    <w:rsid w:val="00471285"/>
    <w:rsid w:val="00471359"/>
    <w:rsid w:val="004714E1"/>
    <w:rsid w:val="0047174A"/>
    <w:rsid w:val="004717E2"/>
    <w:rsid w:val="004718C9"/>
    <w:rsid w:val="004719AB"/>
    <w:rsid w:val="00471BA0"/>
    <w:rsid w:val="00471CA6"/>
    <w:rsid w:val="00471E48"/>
    <w:rsid w:val="00471E9D"/>
    <w:rsid w:val="004721A0"/>
    <w:rsid w:val="004721A8"/>
    <w:rsid w:val="00472269"/>
    <w:rsid w:val="0047232B"/>
    <w:rsid w:val="00472345"/>
    <w:rsid w:val="0047246F"/>
    <w:rsid w:val="00472489"/>
    <w:rsid w:val="00472579"/>
    <w:rsid w:val="004727AA"/>
    <w:rsid w:val="004728D8"/>
    <w:rsid w:val="004729F8"/>
    <w:rsid w:val="00472A79"/>
    <w:rsid w:val="00472C20"/>
    <w:rsid w:val="00472C46"/>
    <w:rsid w:val="00472C61"/>
    <w:rsid w:val="00472CB2"/>
    <w:rsid w:val="00473011"/>
    <w:rsid w:val="004731E5"/>
    <w:rsid w:val="004734AE"/>
    <w:rsid w:val="004736F6"/>
    <w:rsid w:val="0047372D"/>
    <w:rsid w:val="004737C1"/>
    <w:rsid w:val="0047394D"/>
    <w:rsid w:val="00473A8A"/>
    <w:rsid w:val="00473B5E"/>
    <w:rsid w:val="00473CFA"/>
    <w:rsid w:val="00473E25"/>
    <w:rsid w:val="00473EFF"/>
    <w:rsid w:val="004740B1"/>
    <w:rsid w:val="004741B4"/>
    <w:rsid w:val="004743E5"/>
    <w:rsid w:val="0047449F"/>
    <w:rsid w:val="00474611"/>
    <w:rsid w:val="00474645"/>
    <w:rsid w:val="004748C3"/>
    <w:rsid w:val="00474A25"/>
    <w:rsid w:val="00474A84"/>
    <w:rsid w:val="00474AF5"/>
    <w:rsid w:val="00474BAB"/>
    <w:rsid w:val="00474BFE"/>
    <w:rsid w:val="00474C3B"/>
    <w:rsid w:val="00474CFB"/>
    <w:rsid w:val="00474D4F"/>
    <w:rsid w:val="00474E9F"/>
    <w:rsid w:val="00474F90"/>
    <w:rsid w:val="00474F9F"/>
    <w:rsid w:val="00475041"/>
    <w:rsid w:val="0047515F"/>
    <w:rsid w:val="004751DA"/>
    <w:rsid w:val="00475358"/>
    <w:rsid w:val="004753ED"/>
    <w:rsid w:val="0047585D"/>
    <w:rsid w:val="004758F2"/>
    <w:rsid w:val="00475A1C"/>
    <w:rsid w:val="00475A85"/>
    <w:rsid w:val="00475C33"/>
    <w:rsid w:val="00475D35"/>
    <w:rsid w:val="00475ED7"/>
    <w:rsid w:val="00476037"/>
    <w:rsid w:val="00476052"/>
    <w:rsid w:val="00476069"/>
    <w:rsid w:val="00476177"/>
    <w:rsid w:val="00476181"/>
    <w:rsid w:val="004761C6"/>
    <w:rsid w:val="00476510"/>
    <w:rsid w:val="00476598"/>
    <w:rsid w:val="0047671F"/>
    <w:rsid w:val="00476A19"/>
    <w:rsid w:val="00476A58"/>
    <w:rsid w:val="00476C2C"/>
    <w:rsid w:val="00476FB0"/>
    <w:rsid w:val="00476FF5"/>
    <w:rsid w:val="00477080"/>
    <w:rsid w:val="004772D7"/>
    <w:rsid w:val="00477387"/>
    <w:rsid w:val="0047742C"/>
    <w:rsid w:val="00477489"/>
    <w:rsid w:val="004774F0"/>
    <w:rsid w:val="0047753D"/>
    <w:rsid w:val="00477734"/>
    <w:rsid w:val="00477904"/>
    <w:rsid w:val="00477933"/>
    <w:rsid w:val="0047796B"/>
    <w:rsid w:val="004779ED"/>
    <w:rsid w:val="00477B58"/>
    <w:rsid w:val="00477BAC"/>
    <w:rsid w:val="00477C11"/>
    <w:rsid w:val="00477E0C"/>
    <w:rsid w:val="00477E49"/>
    <w:rsid w:val="00477E82"/>
    <w:rsid w:val="00477EE7"/>
    <w:rsid w:val="00477F03"/>
    <w:rsid w:val="0048008C"/>
    <w:rsid w:val="004801A4"/>
    <w:rsid w:val="004802C9"/>
    <w:rsid w:val="00480457"/>
    <w:rsid w:val="00480524"/>
    <w:rsid w:val="00480A0F"/>
    <w:rsid w:val="00480CDC"/>
    <w:rsid w:val="00480DA6"/>
    <w:rsid w:val="00480FE7"/>
    <w:rsid w:val="0048110E"/>
    <w:rsid w:val="00481270"/>
    <w:rsid w:val="0048131B"/>
    <w:rsid w:val="004813A2"/>
    <w:rsid w:val="004813D6"/>
    <w:rsid w:val="004813DB"/>
    <w:rsid w:val="0048144D"/>
    <w:rsid w:val="0048153A"/>
    <w:rsid w:val="00481609"/>
    <w:rsid w:val="00481D53"/>
    <w:rsid w:val="00481F5D"/>
    <w:rsid w:val="00482006"/>
    <w:rsid w:val="00482062"/>
    <w:rsid w:val="0048206F"/>
    <w:rsid w:val="00482465"/>
    <w:rsid w:val="004829A2"/>
    <w:rsid w:val="00482BA1"/>
    <w:rsid w:val="00482BE0"/>
    <w:rsid w:val="00482C84"/>
    <w:rsid w:val="00482FB7"/>
    <w:rsid w:val="00483219"/>
    <w:rsid w:val="004835F7"/>
    <w:rsid w:val="004837FC"/>
    <w:rsid w:val="00483ACF"/>
    <w:rsid w:val="00483B48"/>
    <w:rsid w:val="00483C48"/>
    <w:rsid w:val="00483C53"/>
    <w:rsid w:val="00483DD9"/>
    <w:rsid w:val="00483DEC"/>
    <w:rsid w:val="00483FB1"/>
    <w:rsid w:val="00484048"/>
    <w:rsid w:val="00484069"/>
    <w:rsid w:val="004840B7"/>
    <w:rsid w:val="004841FC"/>
    <w:rsid w:val="00484217"/>
    <w:rsid w:val="0048426C"/>
    <w:rsid w:val="004843F5"/>
    <w:rsid w:val="0048455F"/>
    <w:rsid w:val="0048471D"/>
    <w:rsid w:val="00484A7B"/>
    <w:rsid w:val="00484A83"/>
    <w:rsid w:val="00484AC2"/>
    <w:rsid w:val="00484B67"/>
    <w:rsid w:val="00484E5D"/>
    <w:rsid w:val="00484F38"/>
    <w:rsid w:val="00484F7F"/>
    <w:rsid w:val="004850E1"/>
    <w:rsid w:val="004853D3"/>
    <w:rsid w:val="00485429"/>
    <w:rsid w:val="00485511"/>
    <w:rsid w:val="00485794"/>
    <w:rsid w:val="00485A6B"/>
    <w:rsid w:val="00485AAC"/>
    <w:rsid w:val="00485BA4"/>
    <w:rsid w:val="00485C6B"/>
    <w:rsid w:val="00485C81"/>
    <w:rsid w:val="00485DC4"/>
    <w:rsid w:val="00485DD0"/>
    <w:rsid w:val="00485E45"/>
    <w:rsid w:val="00485F15"/>
    <w:rsid w:val="00485F58"/>
    <w:rsid w:val="00486064"/>
    <w:rsid w:val="004860AA"/>
    <w:rsid w:val="0048620F"/>
    <w:rsid w:val="004863DF"/>
    <w:rsid w:val="0048641B"/>
    <w:rsid w:val="00486498"/>
    <w:rsid w:val="00486642"/>
    <w:rsid w:val="00486696"/>
    <w:rsid w:val="00486A06"/>
    <w:rsid w:val="00486A45"/>
    <w:rsid w:val="00486AFC"/>
    <w:rsid w:val="00486B86"/>
    <w:rsid w:val="00486E0A"/>
    <w:rsid w:val="004874FE"/>
    <w:rsid w:val="004876AA"/>
    <w:rsid w:val="0048777F"/>
    <w:rsid w:val="00487898"/>
    <w:rsid w:val="004878A3"/>
    <w:rsid w:val="00487945"/>
    <w:rsid w:val="00487AB7"/>
    <w:rsid w:val="00487ADE"/>
    <w:rsid w:val="00487C28"/>
    <w:rsid w:val="00487C78"/>
    <w:rsid w:val="00487F42"/>
    <w:rsid w:val="00487F78"/>
    <w:rsid w:val="00487F8D"/>
    <w:rsid w:val="0049009F"/>
    <w:rsid w:val="00490225"/>
    <w:rsid w:val="004903F1"/>
    <w:rsid w:val="00490433"/>
    <w:rsid w:val="00490525"/>
    <w:rsid w:val="00490535"/>
    <w:rsid w:val="004906DB"/>
    <w:rsid w:val="004907E3"/>
    <w:rsid w:val="004908B6"/>
    <w:rsid w:val="00490C49"/>
    <w:rsid w:val="00491106"/>
    <w:rsid w:val="004911C4"/>
    <w:rsid w:val="0049127D"/>
    <w:rsid w:val="00491461"/>
    <w:rsid w:val="004915CB"/>
    <w:rsid w:val="004916A7"/>
    <w:rsid w:val="004916B3"/>
    <w:rsid w:val="004917F0"/>
    <w:rsid w:val="00491D47"/>
    <w:rsid w:val="00491E17"/>
    <w:rsid w:val="00491E3C"/>
    <w:rsid w:val="0049207B"/>
    <w:rsid w:val="004920B3"/>
    <w:rsid w:val="004923D2"/>
    <w:rsid w:val="00492472"/>
    <w:rsid w:val="004924E8"/>
    <w:rsid w:val="004927F7"/>
    <w:rsid w:val="00492963"/>
    <w:rsid w:val="004929A2"/>
    <w:rsid w:val="004929E7"/>
    <w:rsid w:val="00492BC2"/>
    <w:rsid w:val="00492BEE"/>
    <w:rsid w:val="00492C4B"/>
    <w:rsid w:val="00492F15"/>
    <w:rsid w:val="004930E1"/>
    <w:rsid w:val="0049312C"/>
    <w:rsid w:val="00493245"/>
    <w:rsid w:val="004932C2"/>
    <w:rsid w:val="00493334"/>
    <w:rsid w:val="004934F4"/>
    <w:rsid w:val="0049369D"/>
    <w:rsid w:val="004936A0"/>
    <w:rsid w:val="004939AE"/>
    <w:rsid w:val="00493A09"/>
    <w:rsid w:val="00493BD4"/>
    <w:rsid w:val="00493BEC"/>
    <w:rsid w:val="00493D09"/>
    <w:rsid w:val="00493D11"/>
    <w:rsid w:val="00493E08"/>
    <w:rsid w:val="00493F48"/>
    <w:rsid w:val="00493F5E"/>
    <w:rsid w:val="00494284"/>
    <w:rsid w:val="00494442"/>
    <w:rsid w:val="0049446E"/>
    <w:rsid w:val="004944BC"/>
    <w:rsid w:val="0049459C"/>
    <w:rsid w:val="004946E1"/>
    <w:rsid w:val="00494724"/>
    <w:rsid w:val="0049475D"/>
    <w:rsid w:val="00494762"/>
    <w:rsid w:val="004947DC"/>
    <w:rsid w:val="00494E26"/>
    <w:rsid w:val="00494E39"/>
    <w:rsid w:val="00494E63"/>
    <w:rsid w:val="00494FE4"/>
    <w:rsid w:val="004950F0"/>
    <w:rsid w:val="004958A7"/>
    <w:rsid w:val="00495969"/>
    <w:rsid w:val="004959B3"/>
    <w:rsid w:val="00495CBE"/>
    <w:rsid w:val="00495EBC"/>
    <w:rsid w:val="00496037"/>
    <w:rsid w:val="0049605F"/>
    <w:rsid w:val="0049635A"/>
    <w:rsid w:val="004963D3"/>
    <w:rsid w:val="0049641F"/>
    <w:rsid w:val="00496584"/>
    <w:rsid w:val="0049658A"/>
    <w:rsid w:val="004965DD"/>
    <w:rsid w:val="00496ADF"/>
    <w:rsid w:val="00496B19"/>
    <w:rsid w:val="00496BA7"/>
    <w:rsid w:val="00496D22"/>
    <w:rsid w:val="00496D46"/>
    <w:rsid w:val="00496E20"/>
    <w:rsid w:val="00497044"/>
    <w:rsid w:val="00497066"/>
    <w:rsid w:val="0049711C"/>
    <w:rsid w:val="004972E7"/>
    <w:rsid w:val="0049733E"/>
    <w:rsid w:val="004974C4"/>
    <w:rsid w:val="0049752D"/>
    <w:rsid w:val="004975A9"/>
    <w:rsid w:val="0049764C"/>
    <w:rsid w:val="00497661"/>
    <w:rsid w:val="004976D8"/>
    <w:rsid w:val="004976FA"/>
    <w:rsid w:val="00497776"/>
    <w:rsid w:val="00497779"/>
    <w:rsid w:val="0049777B"/>
    <w:rsid w:val="0049792F"/>
    <w:rsid w:val="0049794D"/>
    <w:rsid w:val="004979D9"/>
    <w:rsid w:val="004979E7"/>
    <w:rsid w:val="00497B2C"/>
    <w:rsid w:val="00497C87"/>
    <w:rsid w:val="00497CF1"/>
    <w:rsid w:val="00497E2D"/>
    <w:rsid w:val="004A01C7"/>
    <w:rsid w:val="004A0369"/>
    <w:rsid w:val="004A04F0"/>
    <w:rsid w:val="004A054D"/>
    <w:rsid w:val="004A05FE"/>
    <w:rsid w:val="004A0667"/>
    <w:rsid w:val="004A07D9"/>
    <w:rsid w:val="004A082D"/>
    <w:rsid w:val="004A0920"/>
    <w:rsid w:val="004A0AC9"/>
    <w:rsid w:val="004A0BA6"/>
    <w:rsid w:val="004A0BBB"/>
    <w:rsid w:val="004A0E73"/>
    <w:rsid w:val="004A0F58"/>
    <w:rsid w:val="004A1173"/>
    <w:rsid w:val="004A12AC"/>
    <w:rsid w:val="004A13FB"/>
    <w:rsid w:val="004A14C7"/>
    <w:rsid w:val="004A15B3"/>
    <w:rsid w:val="004A164D"/>
    <w:rsid w:val="004A1714"/>
    <w:rsid w:val="004A1744"/>
    <w:rsid w:val="004A19FF"/>
    <w:rsid w:val="004A1A65"/>
    <w:rsid w:val="004A1AEC"/>
    <w:rsid w:val="004A1B85"/>
    <w:rsid w:val="004A1C82"/>
    <w:rsid w:val="004A2106"/>
    <w:rsid w:val="004A214D"/>
    <w:rsid w:val="004A21A6"/>
    <w:rsid w:val="004A21F1"/>
    <w:rsid w:val="004A232B"/>
    <w:rsid w:val="004A2398"/>
    <w:rsid w:val="004A2475"/>
    <w:rsid w:val="004A2765"/>
    <w:rsid w:val="004A27EE"/>
    <w:rsid w:val="004A2948"/>
    <w:rsid w:val="004A2C21"/>
    <w:rsid w:val="004A2D27"/>
    <w:rsid w:val="004A2EBD"/>
    <w:rsid w:val="004A2ED2"/>
    <w:rsid w:val="004A2FDB"/>
    <w:rsid w:val="004A2FF9"/>
    <w:rsid w:val="004A302F"/>
    <w:rsid w:val="004A309F"/>
    <w:rsid w:val="004A30A3"/>
    <w:rsid w:val="004A3196"/>
    <w:rsid w:val="004A31E5"/>
    <w:rsid w:val="004A328B"/>
    <w:rsid w:val="004A32D9"/>
    <w:rsid w:val="004A3344"/>
    <w:rsid w:val="004A3692"/>
    <w:rsid w:val="004A36A6"/>
    <w:rsid w:val="004A37A7"/>
    <w:rsid w:val="004A37EC"/>
    <w:rsid w:val="004A3B58"/>
    <w:rsid w:val="004A3D49"/>
    <w:rsid w:val="004A3D6A"/>
    <w:rsid w:val="004A3F41"/>
    <w:rsid w:val="004A4142"/>
    <w:rsid w:val="004A4197"/>
    <w:rsid w:val="004A420C"/>
    <w:rsid w:val="004A43A4"/>
    <w:rsid w:val="004A44B3"/>
    <w:rsid w:val="004A4523"/>
    <w:rsid w:val="004A4581"/>
    <w:rsid w:val="004A47D9"/>
    <w:rsid w:val="004A488D"/>
    <w:rsid w:val="004A4C58"/>
    <w:rsid w:val="004A4CF0"/>
    <w:rsid w:val="004A4D48"/>
    <w:rsid w:val="004A4DFD"/>
    <w:rsid w:val="004A504A"/>
    <w:rsid w:val="004A51E8"/>
    <w:rsid w:val="004A5310"/>
    <w:rsid w:val="004A5339"/>
    <w:rsid w:val="004A5352"/>
    <w:rsid w:val="004A54B8"/>
    <w:rsid w:val="004A557A"/>
    <w:rsid w:val="004A55C1"/>
    <w:rsid w:val="004A5778"/>
    <w:rsid w:val="004A58BC"/>
    <w:rsid w:val="004A590C"/>
    <w:rsid w:val="004A5911"/>
    <w:rsid w:val="004A59BB"/>
    <w:rsid w:val="004A5B54"/>
    <w:rsid w:val="004A5DCC"/>
    <w:rsid w:val="004A5DDF"/>
    <w:rsid w:val="004A5FD8"/>
    <w:rsid w:val="004A6059"/>
    <w:rsid w:val="004A62D4"/>
    <w:rsid w:val="004A6582"/>
    <w:rsid w:val="004A65FA"/>
    <w:rsid w:val="004A67B1"/>
    <w:rsid w:val="004A6958"/>
    <w:rsid w:val="004A6BE0"/>
    <w:rsid w:val="004A6DE3"/>
    <w:rsid w:val="004A6EF3"/>
    <w:rsid w:val="004A70C0"/>
    <w:rsid w:val="004A73E4"/>
    <w:rsid w:val="004A7550"/>
    <w:rsid w:val="004A7581"/>
    <w:rsid w:val="004A7638"/>
    <w:rsid w:val="004A77A4"/>
    <w:rsid w:val="004A78A4"/>
    <w:rsid w:val="004A7BE7"/>
    <w:rsid w:val="004A7C0B"/>
    <w:rsid w:val="004A7C1A"/>
    <w:rsid w:val="004A7CCD"/>
    <w:rsid w:val="004A7D20"/>
    <w:rsid w:val="004A7DD3"/>
    <w:rsid w:val="004A7DDD"/>
    <w:rsid w:val="004A7E5A"/>
    <w:rsid w:val="004A7E6A"/>
    <w:rsid w:val="004A7E89"/>
    <w:rsid w:val="004A7F5B"/>
    <w:rsid w:val="004A7F6C"/>
    <w:rsid w:val="004A7F90"/>
    <w:rsid w:val="004B008A"/>
    <w:rsid w:val="004B02D6"/>
    <w:rsid w:val="004B041F"/>
    <w:rsid w:val="004B07FC"/>
    <w:rsid w:val="004B0A70"/>
    <w:rsid w:val="004B0B77"/>
    <w:rsid w:val="004B0CFA"/>
    <w:rsid w:val="004B0EC3"/>
    <w:rsid w:val="004B1055"/>
    <w:rsid w:val="004B1056"/>
    <w:rsid w:val="004B1072"/>
    <w:rsid w:val="004B1476"/>
    <w:rsid w:val="004B1821"/>
    <w:rsid w:val="004B1E44"/>
    <w:rsid w:val="004B1F17"/>
    <w:rsid w:val="004B1FCD"/>
    <w:rsid w:val="004B20D1"/>
    <w:rsid w:val="004B2122"/>
    <w:rsid w:val="004B2608"/>
    <w:rsid w:val="004B265C"/>
    <w:rsid w:val="004B288D"/>
    <w:rsid w:val="004B2AA8"/>
    <w:rsid w:val="004B2D30"/>
    <w:rsid w:val="004B2D7C"/>
    <w:rsid w:val="004B2D84"/>
    <w:rsid w:val="004B30E6"/>
    <w:rsid w:val="004B30FB"/>
    <w:rsid w:val="004B3197"/>
    <w:rsid w:val="004B31E8"/>
    <w:rsid w:val="004B32C2"/>
    <w:rsid w:val="004B33EC"/>
    <w:rsid w:val="004B3440"/>
    <w:rsid w:val="004B34DC"/>
    <w:rsid w:val="004B35E0"/>
    <w:rsid w:val="004B3687"/>
    <w:rsid w:val="004B36D1"/>
    <w:rsid w:val="004B39EA"/>
    <w:rsid w:val="004B3A8A"/>
    <w:rsid w:val="004B3B77"/>
    <w:rsid w:val="004B3B96"/>
    <w:rsid w:val="004B3C24"/>
    <w:rsid w:val="004B3C9D"/>
    <w:rsid w:val="004B3E8B"/>
    <w:rsid w:val="004B3EC7"/>
    <w:rsid w:val="004B3ECB"/>
    <w:rsid w:val="004B4014"/>
    <w:rsid w:val="004B422F"/>
    <w:rsid w:val="004B42DD"/>
    <w:rsid w:val="004B435D"/>
    <w:rsid w:val="004B43AA"/>
    <w:rsid w:val="004B43B2"/>
    <w:rsid w:val="004B444C"/>
    <w:rsid w:val="004B44F1"/>
    <w:rsid w:val="004B4639"/>
    <w:rsid w:val="004B4687"/>
    <w:rsid w:val="004B4A1A"/>
    <w:rsid w:val="004B4A44"/>
    <w:rsid w:val="004B4B9C"/>
    <w:rsid w:val="004B4BDE"/>
    <w:rsid w:val="004B4C18"/>
    <w:rsid w:val="004B4C9B"/>
    <w:rsid w:val="004B4D05"/>
    <w:rsid w:val="004B4E17"/>
    <w:rsid w:val="004B50B1"/>
    <w:rsid w:val="004B50E3"/>
    <w:rsid w:val="004B5162"/>
    <w:rsid w:val="004B53ED"/>
    <w:rsid w:val="004B54B1"/>
    <w:rsid w:val="004B554D"/>
    <w:rsid w:val="004B5591"/>
    <w:rsid w:val="004B55E3"/>
    <w:rsid w:val="004B562E"/>
    <w:rsid w:val="004B567E"/>
    <w:rsid w:val="004B57F4"/>
    <w:rsid w:val="004B58A9"/>
    <w:rsid w:val="004B5B07"/>
    <w:rsid w:val="004B5B6B"/>
    <w:rsid w:val="004B5BB2"/>
    <w:rsid w:val="004B5EAD"/>
    <w:rsid w:val="004B5FFD"/>
    <w:rsid w:val="004B601A"/>
    <w:rsid w:val="004B608C"/>
    <w:rsid w:val="004B61A6"/>
    <w:rsid w:val="004B6365"/>
    <w:rsid w:val="004B643A"/>
    <w:rsid w:val="004B64B6"/>
    <w:rsid w:val="004B6596"/>
    <w:rsid w:val="004B65D1"/>
    <w:rsid w:val="004B66B3"/>
    <w:rsid w:val="004B66F8"/>
    <w:rsid w:val="004B68CA"/>
    <w:rsid w:val="004B693B"/>
    <w:rsid w:val="004B69E0"/>
    <w:rsid w:val="004B6A1B"/>
    <w:rsid w:val="004B6AE3"/>
    <w:rsid w:val="004B6B01"/>
    <w:rsid w:val="004B6E34"/>
    <w:rsid w:val="004B6E4B"/>
    <w:rsid w:val="004B7070"/>
    <w:rsid w:val="004B70F1"/>
    <w:rsid w:val="004B71EC"/>
    <w:rsid w:val="004B7291"/>
    <w:rsid w:val="004B73A5"/>
    <w:rsid w:val="004B73B9"/>
    <w:rsid w:val="004B7423"/>
    <w:rsid w:val="004B7499"/>
    <w:rsid w:val="004B76C3"/>
    <w:rsid w:val="004B76F1"/>
    <w:rsid w:val="004B78FA"/>
    <w:rsid w:val="004B79C6"/>
    <w:rsid w:val="004B7AD6"/>
    <w:rsid w:val="004B7C4C"/>
    <w:rsid w:val="004B7DC3"/>
    <w:rsid w:val="004B7E97"/>
    <w:rsid w:val="004C00FD"/>
    <w:rsid w:val="004C01C2"/>
    <w:rsid w:val="004C023C"/>
    <w:rsid w:val="004C025A"/>
    <w:rsid w:val="004C02D8"/>
    <w:rsid w:val="004C0309"/>
    <w:rsid w:val="004C046B"/>
    <w:rsid w:val="004C07B9"/>
    <w:rsid w:val="004C0BBE"/>
    <w:rsid w:val="004C0D74"/>
    <w:rsid w:val="004C0F77"/>
    <w:rsid w:val="004C0FC3"/>
    <w:rsid w:val="004C102F"/>
    <w:rsid w:val="004C110B"/>
    <w:rsid w:val="004C11CB"/>
    <w:rsid w:val="004C1501"/>
    <w:rsid w:val="004C1599"/>
    <w:rsid w:val="004C162F"/>
    <w:rsid w:val="004C18D3"/>
    <w:rsid w:val="004C1953"/>
    <w:rsid w:val="004C1CEE"/>
    <w:rsid w:val="004C1E43"/>
    <w:rsid w:val="004C1EC9"/>
    <w:rsid w:val="004C1EE9"/>
    <w:rsid w:val="004C1FF3"/>
    <w:rsid w:val="004C2192"/>
    <w:rsid w:val="004C242A"/>
    <w:rsid w:val="004C248F"/>
    <w:rsid w:val="004C2554"/>
    <w:rsid w:val="004C273B"/>
    <w:rsid w:val="004C27B2"/>
    <w:rsid w:val="004C2BCE"/>
    <w:rsid w:val="004C2BDB"/>
    <w:rsid w:val="004C2DD3"/>
    <w:rsid w:val="004C2F77"/>
    <w:rsid w:val="004C3035"/>
    <w:rsid w:val="004C3095"/>
    <w:rsid w:val="004C3146"/>
    <w:rsid w:val="004C3393"/>
    <w:rsid w:val="004C3496"/>
    <w:rsid w:val="004C34A2"/>
    <w:rsid w:val="004C3689"/>
    <w:rsid w:val="004C36A4"/>
    <w:rsid w:val="004C379E"/>
    <w:rsid w:val="004C37FC"/>
    <w:rsid w:val="004C3935"/>
    <w:rsid w:val="004C397F"/>
    <w:rsid w:val="004C3A01"/>
    <w:rsid w:val="004C3C36"/>
    <w:rsid w:val="004C3DB2"/>
    <w:rsid w:val="004C3E2E"/>
    <w:rsid w:val="004C4020"/>
    <w:rsid w:val="004C4268"/>
    <w:rsid w:val="004C469C"/>
    <w:rsid w:val="004C4852"/>
    <w:rsid w:val="004C49DA"/>
    <w:rsid w:val="004C4AC9"/>
    <w:rsid w:val="004C4BA8"/>
    <w:rsid w:val="004C4BB3"/>
    <w:rsid w:val="004C4E42"/>
    <w:rsid w:val="004C4E64"/>
    <w:rsid w:val="004C4F27"/>
    <w:rsid w:val="004C5323"/>
    <w:rsid w:val="004C5350"/>
    <w:rsid w:val="004C553B"/>
    <w:rsid w:val="004C5631"/>
    <w:rsid w:val="004C5657"/>
    <w:rsid w:val="004C5697"/>
    <w:rsid w:val="004C5703"/>
    <w:rsid w:val="004C5783"/>
    <w:rsid w:val="004C5932"/>
    <w:rsid w:val="004C5A00"/>
    <w:rsid w:val="004C5F70"/>
    <w:rsid w:val="004C5F75"/>
    <w:rsid w:val="004C5F99"/>
    <w:rsid w:val="004C6047"/>
    <w:rsid w:val="004C6103"/>
    <w:rsid w:val="004C61F0"/>
    <w:rsid w:val="004C62E9"/>
    <w:rsid w:val="004C63A8"/>
    <w:rsid w:val="004C64D4"/>
    <w:rsid w:val="004C65D2"/>
    <w:rsid w:val="004C6656"/>
    <w:rsid w:val="004C6852"/>
    <w:rsid w:val="004C68F9"/>
    <w:rsid w:val="004C6C57"/>
    <w:rsid w:val="004C6CBF"/>
    <w:rsid w:val="004C715D"/>
    <w:rsid w:val="004C71A0"/>
    <w:rsid w:val="004C7238"/>
    <w:rsid w:val="004C72CF"/>
    <w:rsid w:val="004C7353"/>
    <w:rsid w:val="004C73CA"/>
    <w:rsid w:val="004C74C4"/>
    <w:rsid w:val="004C74FB"/>
    <w:rsid w:val="004C75D1"/>
    <w:rsid w:val="004C776C"/>
    <w:rsid w:val="004C78A0"/>
    <w:rsid w:val="004C78D5"/>
    <w:rsid w:val="004C7B33"/>
    <w:rsid w:val="004C7BBE"/>
    <w:rsid w:val="004C7BE4"/>
    <w:rsid w:val="004C7C20"/>
    <w:rsid w:val="004C7C91"/>
    <w:rsid w:val="004D0065"/>
    <w:rsid w:val="004D03E0"/>
    <w:rsid w:val="004D05F9"/>
    <w:rsid w:val="004D06BD"/>
    <w:rsid w:val="004D0847"/>
    <w:rsid w:val="004D0A5F"/>
    <w:rsid w:val="004D0BA5"/>
    <w:rsid w:val="004D0C5F"/>
    <w:rsid w:val="004D0C80"/>
    <w:rsid w:val="004D0D75"/>
    <w:rsid w:val="004D0D84"/>
    <w:rsid w:val="004D1090"/>
    <w:rsid w:val="004D1358"/>
    <w:rsid w:val="004D1395"/>
    <w:rsid w:val="004D14BA"/>
    <w:rsid w:val="004D1854"/>
    <w:rsid w:val="004D1948"/>
    <w:rsid w:val="004D1A03"/>
    <w:rsid w:val="004D1B35"/>
    <w:rsid w:val="004D1B40"/>
    <w:rsid w:val="004D1D61"/>
    <w:rsid w:val="004D1E91"/>
    <w:rsid w:val="004D2008"/>
    <w:rsid w:val="004D202C"/>
    <w:rsid w:val="004D244A"/>
    <w:rsid w:val="004D2844"/>
    <w:rsid w:val="004D28E5"/>
    <w:rsid w:val="004D28FE"/>
    <w:rsid w:val="004D2986"/>
    <w:rsid w:val="004D2A2C"/>
    <w:rsid w:val="004D2ACB"/>
    <w:rsid w:val="004D2CCD"/>
    <w:rsid w:val="004D2CDB"/>
    <w:rsid w:val="004D2ECE"/>
    <w:rsid w:val="004D30B0"/>
    <w:rsid w:val="004D317E"/>
    <w:rsid w:val="004D341A"/>
    <w:rsid w:val="004D367E"/>
    <w:rsid w:val="004D3759"/>
    <w:rsid w:val="004D379D"/>
    <w:rsid w:val="004D3865"/>
    <w:rsid w:val="004D3887"/>
    <w:rsid w:val="004D38E9"/>
    <w:rsid w:val="004D3969"/>
    <w:rsid w:val="004D3A44"/>
    <w:rsid w:val="004D3C61"/>
    <w:rsid w:val="004D3E0D"/>
    <w:rsid w:val="004D3E24"/>
    <w:rsid w:val="004D3F94"/>
    <w:rsid w:val="004D4035"/>
    <w:rsid w:val="004D40FB"/>
    <w:rsid w:val="004D41F6"/>
    <w:rsid w:val="004D4258"/>
    <w:rsid w:val="004D47AD"/>
    <w:rsid w:val="004D4858"/>
    <w:rsid w:val="004D494D"/>
    <w:rsid w:val="004D4A92"/>
    <w:rsid w:val="004D4AB8"/>
    <w:rsid w:val="004D4B3D"/>
    <w:rsid w:val="004D4E5F"/>
    <w:rsid w:val="004D4ECD"/>
    <w:rsid w:val="004D4F3B"/>
    <w:rsid w:val="004D4F7E"/>
    <w:rsid w:val="004D4F8D"/>
    <w:rsid w:val="004D50EE"/>
    <w:rsid w:val="004D5121"/>
    <w:rsid w:val="004D5180"/>
    <w:rsid w:val="004D52AC"/>
    <w:rsid w:val="004D532D"/>
    <w:rsid w:val="004D5595"/>
    <w:rsid w:val="004D562C"/>
    <w:rsid w:val="004D5682"/>
    <w:rsid w:val="004D5757"/>
    <w:rsid w:val="004D57F1"/>
    <w:rsid w:val="004D5935"/>
    <w:rsid w:val="004D5A21"/>
    <w:rsid w:val="004D5A40"/>
    <w:rsid w:val="004D5A84"/>
    <w:rsid w:val="004D5A86"/>
    <w:rsid w:val="004D5E0A"/>
    <w:rsid w:val="004D5ED9"/>
    <w:rsid w:val="004D6097"/>
    <w:rsid w:val="004D6159"/>
    <w:rsid w:val="004D619C"/>
    <w:rsid w:val="004D6213"/>
    <w:rsid w:val="004D62C0"/>
    <w:rsid w:val="004D62ED"/>
    <w:rsid w:val="004D6340"/>
    <w:rsid w:val="004D6424"/>
    <w:rsid w:val="004D6848"/>
    <w:rsid w:val="004D6AA0"/>
    <w:rsid w:val="004D6B3D"/>
    <w:rsid w:val="004D6C39"/>
    <w:rsid w:val="004D6C3B"/>
    <w:rsid w:val="004D6CBB"/>
    <w:rsid w:val="004D6D90"/>
    <w:rsid w:val="004D6D92"/>
    <w:rsid w:val="004D6E7E"/>
    <w:rsid w:val="004D6F00"/>
    <w:rsid w:val="004D6F1A"/>
    <w:rsid w:val="004D70FF"/>
    <w:rsid w:val="004D7271"/>
    <w:rsid w:val="004D731C"/>
    <w:rsid w:val="004D74FA"/>
    <w:rsid w:val="004D7512"/>
    <w:rsid w:val="004D753A"/>
    <w:rsid w:val="004D756F"/>
    <w:rsid w:val="004D762A"/>
    <w:rsid w:val="004D7710"/>
    <w:rsid w:val="004D7784"/>
    <w:rsid w:val="004D77A6"/>
    <w:rsid w:val="004D78AA"/>
    <w:rsid w:val="004D78D0"/>
    <w:rsid w:val="004D79D8"/>
    <w:rsid w:val="004D79EB"/>
    <w:rsid w:val="004D7DEB"/>
    <w:rsid w:val="004D7F88"/>
    <w:rsid w:val="004D7F9D"/>
    <w:rsid w:val="004E0023"/>
    <w:rsid w:val="004E00EE"/>
    <w:rsid w:val="004E0353"/>
    <w:rsid w:val="004E0391"/>
    <w:rsid w:val="004E03A3"/>
    <w:rsid w:val="004E0464"/>
    <w:rsid w:val="004E0691"/>
    <w:rsid w:val="004E0961"/>
    <w:rsid w:val="004E0969"/>
    <w:rsid w:val="004E09DA"/>
    <w:rsid w:val="004E0A74"/>
    <w:rsid w:val="004E0C0E"/>
    <w:rsid w:val="004E0CA5"/>
    <w:rsid w:val="004E0E62"/>
    <w:rsid w:val="004E0E72"/>
    <w:rsid w:val="004E0EE4"/>
    <w:rsid w:val="004E0EF1"/>
    <w:rsid w:val="004E0F7F"/>
    <w:rsid w:val="004E0FF2"/>
    <w:rsid w:val="004E1095"/>
    <w:rsid w:val="004E1161"/>
    <w:rsid w:val="004E11BD"/>
    <w:rsid w:val="004E11F3"/>
    <w:rsid w:val="004E15C9"/>
    <w:rsid w:val="004E1825"/>
    <w:rsid w:val="004E19AD"/>
    <w:rsid w:val="004E1C61"/>
    <w:rsid w:val="004E1CCF"/>
    <w:rsid w:val="004E22C2"/>
    <w:rsid w:val="004E2325"/>
    <w:rsid w:val="004E234B"/>
    <w:rsid w:val="004E2460"/>
    <w:rsid w:val="004E2625"/>
    <w:rsid w:val="004E26BB"/>
    <w:rsid w:val="004E275A"/>
    <w:rsid w:val="004E2A13"/>
    <w:rsid w:val="004E2A33"/>
    <w:rsid w:val="004E2BA1"/>
    <w:rsid w:val="004E2E2C"/>
    <w:rsid w:val="004E2F94"/>
    <w:rsid w:val="004E310D"/>
    <w:rsid w:val="004E347F"/>
    <w:rsid w:val="004E3572"/>
    <w:rsid w:val="004E3714"/>
    <w:rsid w:val="004E384E"/>
    <w:rsid w:val="004E397D"/>
    <w:rsid w:val="004E399E"/>
    <w:rsid w:val="004E3A40"/>
    <w:rsid w:val="004E3A7B"/>
    <w:rsid w:val="004E3A82"/>
    <w:rsid w:val="004E3BAF"/>
    <w:rsid w:val="004E3BB4"/>
    <w:rsid w:val="004E3C10"/>
    <w:rsid w:val="004E3C88"/>
    <w:rsid w:val="004E3D7F"/>
    <w:rsid w:val="004E3F56"/>
    <w:rsid w:val="004E3FE9"/>
    <w:rsid w:val="004E4062"/>
    <w:rsid w:val="004E418A"/>
    <w:rsid w:val="004E4299"/>
    <w:rsid w:val="004E42BD"/>
    <w:rsid w:val="004E42C1"/>
    <w:rsid w:val="004E463E"/>
    <w:rsid w:val="004E4652"/>
    <w:rsid w:val="004E470B"/>
    <w:rsid w:val="004E4909"/>
    <w:rsid w:val="004E4926"/>
    <w:rsid w:val="004E49FA"/>
    <w:rsid w:val="004E4AAA"/>
    <w:rsid w:val="004E4B5C"/>
    <w:rsid w:val="004E4BCE"/>
    <w:rsid w:val="004E4CF3"/>
    <w:rsid w:val="004E4DB9"/>
    <w:rsid w:val="004E4E91"/>
    <w:rsid w:val="004E5029"/>
    <w:rsid w:val="004E512F"/>
    <w:rsid w:val="004E5704"/>
    <w:rsid w:val="004E57D7"/>
    <w:rsid w:val="004E59F4"/>
    <w:rsid w:val="004E5A59"/>
    <w:rsid w:val="004E5B42"/>
    <w:rsid w:val="004E5BD1"/>
    <w:rsid w:val="004E5BE2"/>
    <w:rsid w:val="004E5C28"/>
    <w:rsid w:val="004E5CA0"/>
    <w:rsid w:val="004E5E0A"/>
    <w:rsid w:val="004E5E19"/>
    <w:rsid w:val="004E5E6C"/>
    <w:rsid w:val="004E5F2B"/>
    <w:rsid w:val="004E5F3E"/>
    <w:rsid w:val="004E614D"/>
    <w:rsid w:val="004E619F"/>
    <w:rsid w:val="004E6206"/>
    <w:rsid w:val="004E6243"/>
    <w:rsid w:val="004E63B7"/>
    <w:rsid w:val="004E63BB"/>
    <w:rsid w:val="004E64B2"/>
    <w:rsid w:val="004E656F"/>
    <w:rsid w:val="004E65C8"/>
    <w:rsid w:val="004E6685"/>
    <w:rsid w:val="004E6832"/>
    <w:rsid w:val="004E688F"/>
    <w:rsid w:val="004E68C8"/>
    <w:rsid w:val="004E692B"/>
    <w:rsid w:val="004E69B6"/>
    <w:rsid w:val="004E6BA2"/>
    <w:rsid w:val="004E6E68"/>
    <w:rsid w:val="004E6FA0"/>
    <w:rsid w:val="004E707B"/>
    <w:rsid w:val="004E744F"/>
    <w:rsid w:val="004E74C8"/>
    <w:rsid w:val="004E7703"/>
    <w:rsid w:val="004E7B19"/>
    <w:rsid w:val="004E7DB0"/>
    <w:rsid w:val="004E7EC7"/>
    <w:rsid w:val="004E7F75"/>
    <w:rsid w:val="004E7FAC"/>
    <w:rsid w:val="004E7FB9"/>
    <w:rsid w:val="004F000F"/>
    <w:rsid w:val="004F005D"/>
    <w:rsid w:val="004F008F"/>
    <w:rsid w:val="004F0289"/>
    <w:rsid w:val="004F04EF"/>
    <w:rsid w:val="004F068F"/>
    <w:rsid w:val="004F0704"/>
    <w:rsid w:val="004F0707"/>
    <w:rsid w:val="004F07FA"/>
    <w:rsid w:val="004F0853"/>
    <w:rsid w:val="004F0874"/>
    <w:rsid w:val="004F09B3"/>
    <w:rsid w:val="004F0A1D"/>
    <w:rsid w:val="004F0B3A"/>
    <w:rsid w:val="004F0B63"/>
    <w:rsid w:val="004F0B7D"/>
    <w:rsid w:val="004F0C28"/>
    <w:rsid w:val="004F0CFA"/>
    <w:rsid w:val="004F0E57"/>
    <w:rsid w:val="004F0E97"/>
    <w:rsid w:val="004F123F"/>
    <w:rsid w:val="004F1300"/>
    <w:rsid w:val="004F14BA"/>
    <w:rsid w:val="004F150D"/>
    <w:rsid w:val="004F162E"/>
    <w:rsid w:val="004F168C"/>
    <w:rsid w:val="004F16D0"/>
    <w:rsid w:val="004F16DF"/>
    <w:rsid w:val="004F1703"/>
    <w:rsid w:val="004F170B"/>
    <w:rsid w:val="004F191B"/>
    <w:rsid w:val="004F1BE3"/>
    <w:rsid w:val="004F1D23"/>
    <w:rsid w:val="004F1E53"/>
    <w:rsid w:val="004F2014"/>
    <w:rsid w:val="004F2082"/>
    <w:rsid w:val="004F21E2"/>
    <w:rsid w:val="004F2264"/>
    <w:rsid w:val="004F2318"/>
    <w:rsid w:val="004F233F"/>
    <w:rsid w:val="004F2342"/>
    <w:rsid w:val="004F237E"/>
    <w:rsid w:val="004F23D0"/>
    <w:rsid w:val="004F23EA"/>
    <w:rsid w:val="004F244A"/>
    <w:rsid w:val="004F25B6"/>
    <w:rsid w:val="004F270E"/>
    <w:rsid w:val="004F2718"/>
    <w:rsid w:val="004F278C"/>
    <w:rsid w:val="004F2AD6"/>
    <w:rsid w:val="004F2B9C"/>
    <w:rsid w:val="004F2C02"/>
    <w:rsid w:val="004F2C34"/>
    <w:rsid w:val="004F2E00"/>
    <w:rsid w:val="004F2EE3"/>
    <w:rsid w:val="004F2F40"/>
    <w:rsid w:val="004F3015"/>
    <w:rsid w:val="004F3033"/>
    <w:rsid w:val="004F30EC"/>
    <w:rsid w:val="004F31B3"/>
    <w:rsid w:val="004F3401"/>
    <w:rsid w:val="004F3408"/>
    <w:rsid w:val="004F34CC"/>
    <w:rsid w:val="004F3847"/>
    <w:rsid w:val="004F384F"/>
    <w:rsid w:val="004F385C"/>
    <w:rsid w:val="004F3959"/>
    <w:rsid w:val="004F3A11"/>
    <w:rsid w:val="004F3BA4"/>
    <w:rsid w:val="004F3D96"/>
    <w:rsid w:val="004F3E02"/>
    <w:rsid w:val="004F3E28"/>
    <w:rsid w:val="004F4044"/>
    <w:rsid w:val="004F4062"/>
    <w:rsid w:val="004F40B3"/>
    <w:rsid w:val="004F428C"/>
    <w:rsid w:val="004F432C"/>
    <w:rsid w:val="004F44AA"/>
    <w:rsid w:val="004F44EA"/>
    <w:rsid w:val="004F45E8"/>
    <w:rsid w:val="004F462A"/>
    <w:rsid w:val="004F46A0"/>
    <w:rsid w:val="004F473A"/>
    <w:rsid w:val="004F474E"/>
    <w:rsid w:val="004F4B23"/>
    <w:rsid w:val="004F4CE5"/>
    <w:rsid w:val="004F4DC3"/>
    <w:rsid w:val="004F4E07"/>
    <w:rsid w:val="004F4E93"/>
    <w:rsid w:val="004F4F9B"/>
    <w:rsid w:val="004F533F"/>
    <w:rsid w:val="004F54F4"/>
    <w:rsid w:val="004F56BD"/>
    <w:rsid w:val="004F59DA"/>
    <w:rsid w:val="004F5A92"/>
    <w:rsid w:val="004F5C2F"/>
    <w:rsid w:val="004F5C40"/>
    <w:rsid w:val="004F5C86"/>
    <w:rsid w:val="004F5C91"/>
    <w:rsid w:val="004F5CFB"/>
    <w:rsid w:val="004F5DF5"/>
    <w:rsid w:val="004F5E0C"/>
    <w:rsid w:val="004F5EEA"/>
    <w:rsid w:val="004F5F4D"/>
    <w:rsid w:val="004F5F92"/>
    <w:rsid w:val="004F629B"/>
    <w:rsid w:val="004F6394"/>
    <w:rsid w:val="004F643D"/>
    <w:rsid w:val="004F6468"/>
    <w:rsid w:val="004F6801"/>
    <w:rsid w:val="004F6847"/>
    <w:rsid w:val="004F6856"/>
    <w:rsid w:val="004F6AB9"/>
    <w:rsid w:val="004F6E59"/>
    <w:rsid w:val="004F70D8"/>
    <w:rsid w:val="004F71D6"/>
    <w:rsid w:val="004F723C"/>
    <w:rsid w:val="004F725C"/>
    <w:rsid w:val="004F727A"/>
    <w:rsid w:val="004F73A2"/>
    <w:rsid w:val="004F76E2"/>
    <w:rsid w:val="004F78EA"/>
    <w:rsid w:val="004F7984"/>
    <w:rsid w:val="004F7A16"/>
    <w:rsid w:val="004F7AEE"/>
    <w:rsid w:val="004F7BD1"/>
    <w:rsid w:val="004F7D15"/>
    <w:rsid w:val="004F7EA4"/>
    <w:rsid w:val="004F7F0A"/>
    <w:rsid w:val="0050000C"/>
    <w:rsid w:val="005000E8"/>
    <w:rsid w:val="00500122"/>
    <w:rsid w:val="005002E4"/>
    <w:rsid w:val="00500309"/>
    <w:rsid w:val="005003EF"/>
    <w:rsid w:val="005004B2"/>
    <w:rsid w:val="00500528"/>
    <w:rsid w:val="0050057C"/>
    <w:rsid w:val="005005E9"/>
    <w:rsid w:val="005008E7"/>
    <w:rsid w:val="00500970"/>
    <w:rsid w:val="00500E9A"/>
    <w:rsid w:val="00500F35"/>
    <w:rsid w:val="00500FD6"/>
    <w:rsid w:val="0050150D"/>
    <w:rsid w:val="00501729"/>
    <w:rsid w:val="00501797"/>
    <w:rsid w:val="00501AF9"/>
    <w:rsid w:val="00501B63"/>
    <w:rsid w:val="00501BE3"/>
    <w:rsid w:val="00501C63"/>
    <w:rsid w:val="00501CF0"/>
    <w:rsid w:val="00501D5C"/>
    <w:rsid w:val="00501F36"/>
    <w:rsid w:val="00501FEA"/>
    <w:rsid w:val="00502199"/>
    <w:rsid w:val="005023C6"/>
    <w:rsid w:val="005024FD"/>
    <w:rsid w:val="0050257C"/>
    <w:rsid w:val="00502867"/>
    <w:rsid w:val="005028EA"/>
    <w:rsid w:val="005028EB"/>
    <w:rsid w:val="00502920"/>
    <w:rsid w:val="00502B9A"/>
    <w:rsid w:val="00502BB4"/>
    <w:rsid w:val="00502F4C"/>
    <w:rsid w:val="00502FFE"/>
    <w:rsid w:val="00503352"/>
    <w:rsid w:val="0050335B"/>
    <w:rsid w:val="0050335E"/>
    <w:rsid w:val="005033B7"/>
    <w:rsid w:val="005038DB"/>
    <w:rsid w:val="00503918"/>
    <w:rsid w:val="00503957"/>
    <w:rsid w:val="00503DAE"/>
    <w:rsid w:val="00503E12"/>
    <w:rsid w:val="00503E44"/>
    <w:rsid w:val="00503E72"/>
    <w:rsid w:val="00504408"/>
    <w:rsid w:val="00504575"/>
    <w:rsid w:val="00504584"/>
    <w:rsid w:val="0050472C"/>
    <w:rsid w:val="005047BE"/>
    <w:rsid w:val="005048C9"/>
    <w:rsid w:val="00504912"/>
    <w:rsid w:val="00504A3D"/>
    <w:rsid w:val="00504A51"/>
    <w:rsid w:val="00504BCB"/>
    <w:rsid w:val="00504CD3"/>
    <w:rsid w:val="00504D56"/>
    <w:rsid w:val="00504DC0"/>
    <w:rsid w:val="00504E98"/>
    <w:rsid w:val="00504EBB"/>
    <w:rsid w:val="00504EF9"/>
    <w:rsid w:val="005052E9"/>
    <w:rsid w:val="0050531E"/>
    <w:rsid w:val="00505457"/>
    <w:rsid w:val="005054E9"/>
    <w:rsid w:val="00505592"/>
    <w:rsid w:val="0050582C"/>
    <w:rsid w:val="005058BC"/>
    <w:rsid w:val="00505B35"/>
    <w:rsid w:val="00505B56"/>
    <w:rsid w:val="00505C94"/>
    <w:rsid w:val="00505CAE"/>
    <w:rsid w:val="00505E48"/>
    <w:rsid w:val="00506224"/>
    <w:rsid w:val="00506225"/>
    <w:rsid w:val="0050649D"/>
    <w:rsid w:val="00506515"/>
    <w:rsid w:val="0050657E"/>
    <w:rsid w:val="00506A28"/>
    <w:rsid w:val="00506C8E"/>
    <w:rsid w:val="00506F89"/>
    <w:rsid w:val="00506FD0"/>
    <w:rsid w:val="005072C2"/>
    <w:rsid w:val="00507750"/>
    <w:rsid w:val="0050786F"/>
    <w:rsid w:val="00507B29"/>
    <w:rsid w:val="00507B5A"/>
    <w:rsid w:val="00507C38"/>
    <w:rsid w:val="00507C5E"/>
    <w:rsid w:val="00507DFB"/>
    <w:rsid w:val="00507E81"/>
    <w:rsid w:val="00507EAB"/>
    <w:rsid w:val="00510181"/>
    <w:rsid w:val="00510284"/>
    <w:rsid w:val="005102A6"/>
    <w:rsid w:val="00510577"/>
    <w:rsid w:val="0051065F"/>
    <w:rsid w:val="005107D3"/>
    <w:rsid w:val="0051084B"/>
    <w:rsid w:val="00510A0D"/>
    <w:rsid w:val="00510A63"/>
    <w:rsid w:val="00510B44"/>
    <w:rsid w:val="00510CFC"/>
    <w:rsid w:val="00510DA5"/>
    <w:rsid w:val="00510E18"/>
    <w:rsid w:val="00510E20"/>
    <w:rsid w:val="00510E2A"/>
    <w:rsid w:val="00510E5A"/>
    <w:rsid w:val="00510E9F"/>
    <w:rsid w:val="00510F15"/>
    <w:rsid w:val="00510F1D"/>
    <w:rsid w:val="0051106E"/>
    <w:rsid w:val="00511257"/>
    <w:rsid w:val="00511276"/>
    <w:rsid w:val="005112B9"/>
    <w:rsid w:val="005112CB"/>
    <w:rsid w:val="00511320"/>
    <w:rsid w:val="0051149D"/>
    <w:rsid w:val="005115BE"/>
    <w:rsid w:val="005115D7"/>
    <w:rsid w:val="00511825"/>
    <w:rsid w:val="005119EA"/>
    <w:rsid w:val="00511C5E"/>
    <w:rsid w:val="00511CBD"/>
    <w:rsid w:val="00511D2F"/>
    <w:rsid w:val="00512261"/>
    <w:rsid w:val="005127B3"/>
    <w:rsid w:val="005127B9"/>
    <w:rsid w:val="00512843"/>
    <w:rsid w:val="00512B13"/>
    <w:rsid w:val="00512B26"/>
    <w:rsid w:val="00512EE5"/>
    <w:rsid w:val="00512F79"/>
    <w:rsid w:val="00513070"/>
    <w:rsid w:val="005130F0"/>
    <w:rsid w:val="005133E2"/>
    <w:rsid w:val="005136C9"/>
    <w:rsid w:val="005136EC"/>
    <w:rsid w:val="00513755"/>
    <w:rsid w:val="00513866"/>
    <w:rsid w:val="00513A3F"/>
    <w:rsid w:val="00513D89"/>
    <w:rsid w:val="00513E0D"/>
    <w:rsid w:val="00513E29"/>
    <w:rsid w:val="00513F96"/>
    <w:rsid w:val="00514049"/>
    <w:rsid w:val="00514072"/>
    <w:rsid w:val="00514263"/>
    <w:rsid w:val="00514483"/>
    <w:rsid w:val="00514494"/>
    <w:rsid w:val="005147A2"/>
    <w:rsid w:val="005147D6"/>
    <w:rsid w:val="00514869"/>
    <w:rsid w:val="005148A0"/>
    <w:rsid w:val="00514A64"/>
    <w:rsid w:val="00514C95"/>
    <w:rsid w:val="00514CB8"/>
    <w:rsid w:val="00514D06"/>
    <w:rsid w:val="00514D42"/>
    <w:rsid w:val="00514DD6"/>
    <w:rsid w:val="00514E1C"/>
    <w:rsid w:val="00514F12"/>
    <w:rsid w:val="00515254"/>
    <w:rsid w:val="005153B3"/>
    <w:rsid w:val="005153CD"/>
    <w:rsid w:val="00515561"/>
    <w:rsid w:val="0051556F"/>
    <w:rsid w:val="005156A1"/>
    <w:rsid w:val="005156A6"/>
    <w:rsid w:val="00515836"/>
    <w:rsid w:val="005159AC"/>
    <w:rsid w:val="00515AB5"/>
    <w:rsid w:val="00515B1D"/>
    <w:rsid w:val="00515BA4"/>
    <w:rsid w:val="00515BC6"/>
    <w:rsid w:val="00515C47"/>
    <w:rsid w:val="00515C74"/>
    <w:rsid w:val="00515CA7"/>
    <w:rsid w:val="00515CCA"/>
    <w:rsid w:val="00515D07"/>
    <w:rsid w:val="00515DAA"/>
    <w:rsid w:val="005160F4"/>
    <w:rsid w:val="0051614D"/>
    <w:rsid w:val="00516191"/>
    <w:rsid w:val="00516612"/>
    <w:rsid w:val="0051695B"/>
    <w:rsid w:val="00516966"/>
    <w:rsid w:val="00516F79"/>
    <w:rsid w:val="00516FA7"/>
    <w:rsid w:val="00517088"/>
    <w:rsid w:val="00517093"/>
    <w:rsid w:val="00517099"/>
    <w:rsid w:val="0051717E"/>
    <w:rsid w:val="00517231"/>
    <w:rsid w:val="00517375"/>
    <w:rsid w:val="00517394"/>
    <w:rsid w:val="005173F9"/>
    <w:rsid w:val="0051747C"/>
    <w:rsid w:val="005177DB"/>
    <w:rsid w:val="00517A53"/>
    <w:rsid w:val="00517AB0"/>
    <w:rsid w:val="00517C96"/>
    <w:rsid w:val="00517F5A"/>
    <w:rsid w:val="00517F84"/>
    <w:rsid w:val="00517FC4"/>
    <w:rsid w:val="00520008"/>
    <w:rsid w:val="0052017D"/>
    <w:rsid w:val="005202D6"/>
    <w:rsid w:val="0052031F"/>
    <w:rsid w:val="005203C3"/>
    <w:rsid w:val="005203DB"/>
    <w:rsid w:val="005203E4"/>
    <w:rsid w:val="00520623"/>
    <w:rsid w:val="00520767"/>
    <w:rsid w:val="00520771"/>
    <w:rsid w:val="00520A99"/>
    <w:rsid w:val="00520C0C"/>
    <w:rsid w:val="00520DB3"/>
    <w:rsid w:val="00520E88"/>
    <w:rsid w:val="00520EF0"/>
    <w:rsid w:val="00520F13"/>
    <w:rsid w:val="00520F81"/>
    <w:rsid w:val="005211D0"/>
    <w:rsid w:val="00521235"/>
    <w:rsid w:val="005214FF"/>
    <w:rsid w:val="0052150D"/>
    <w:rsid w:val="005215C2"/>
    <w:rsid w:val="00521748"/>
    <w:rsid w:val="00521844"/>
    <w:rsid w:val="005218D7"/>
    <w:rsid w:val="00521905"/>
    <w:rsid w:val="00521934"/>
    <w:rsid w:val="00521ACB"/>
    <w:rsid w:val="00521BAF"/>
    <w:rsid w:val="00521C40"/>
    <w:rsid w:val="00521CC5"/>
    <w:rsid w:val="00521D6F"/>
    <w:rsid w:val="00521FAA"/>
    <w:rsid w:val="00521FB9"/>
    <w:rsid w:val="00521FD5"/>
    <w:rsid w:val="005222A0"/>
    <w:rsid w:val="0052249C"/>
    <w:rsid w:val="005226E2"/>
    <w:rsid w:val="005227F3"/>
    <w:rsid w:val="0052283B"/>
    <w:rsid w:val="00522902"/>
    <w:rsid w:val="00522921"/>
    <w:rsid w:val="00522BEF"/>
    <w:rsid w:val="00522CE4"/>
    <w:rsid w:val="00522DAF"/>
    <w:rsid w:val="00522E13"/>
    <w:rsid w:val="00522F6C"/>
    <w:rsid w:val="00522FCA"/>
    <w:rsid w:val="0052310F"/>
    <w:rsid w:val="0052319A"/>
    <w:rsid w:val="005231EE"/>
    <w:rsid w:val="00523417"/>
    <w:rsid w:val="00523625"/>
    <w:rsid w:val="005239B0"/>
    <w:rsid w:val="00523A66"/>
    <w:rsid w:val="00523A74"/>
    <w:rsid w:val="00523D48"/>
    <w:rsid w:val="00523EA5"/>
    <w:rsid w:val="00523F5E"/>
    <w:rsid w:val="00524050"/>
    <w:rsid w:val="0052412B"/>
    <w:rsid w:val="0052419E"/>
    <w:rsid w:val="005243D7"/>
    <w:rsid w:val="005245C5"/>
    <w:rsid w:val="005245E5"/>
    <w:rsid w:val="0052463E"/>
    <w:rsid w:val="00524660"/>
    <w:rsid w:val="00524667"/>
    <w:rsid w:val="005246C7"/>
    <w:rsid w:val="0052486E"/>
    <w:rsid w:val="00524A6D"/>
    <w:rsid w:val="00524B28"/>
    <w:rsid w:val="00524B8E"/>
    <w:rsid w:val="00524BBD"/>
    <w:rsid w:val="00524C2F"/>
    <w:rsid w:val="00524CD2"/>
    <w:rsid w:val="00524DD6"/>
    <w:rsid w:val="00524EA5"/>
    <w:rsid w:val="005250B5"/>
    <w:rsid w:val="005251AE"/>
    <w:rsid w:val="005252B1"/>
    <w:rsid w:val="00525469"/>
    <w:rsid w:val="00525650"/>
    <w:rsid w:val="0052569B"/>
    <w:rsid w:val="00525889"/>
    <w:rsid w:val="005258CA"/>
    <w:rsid w:val="005258F0"/>
    <w:rsid w:val="00525AB1"/>
    <w:rsid w:val="00525B85"/>
    <w:rsid w:val="00525C36"/>
    <w:rsid w:val="00525E70"/>
    <w:rsid w:val="00525E8F"/>
    <w:rsid w:val="00525F6D"/>
    <w:rsid w:val="0052600F"/>
    <w:rsid w:val="00526162"/>
    <w:rsid w:val="0052638A"/>
    <w:rsid w:val="0052647F"/>
    <w:rsid w:val="0052648B"/>
    <w:rsid w:val="005265D1"/>
    <w:rsid w:val="00526753"/>
    <w:rsid w:val="00526DA5"/>
    <w:rsid w:val="00526DE1"/>
    <w:rsid w:val="00526F12"/>
    <w:rsid w:val="005270BB"/>
    <w:rsid w:val="00527145"/>
    <w:rsid w:val="005271BF"/>
    <w:rsid w:val="00527269"/>
    <w:rsid w:val="0052727B"/>
    <w:rsid w:val="0052747D"/>
    <w:rsid w:val="005274FC"/>
    <w:rsid w:val="005276B6"/>
    <w:rsid w:val="005277F0"/>
    <w:rsid w:val="0052788A"/>
    <w:rsid w:val="00527953"/>
    <w:rsid w:val="0052799D"/>
    <w:rsid w:val="00527A0B"/>
    <w:rsid w:val="00527B94"/>
    <w:rsid w:val="00527C0C"/>
    <w:rsid w:val="00527D42"/>
    <w:rsid w:val="00527E30"/>
    <w:rsid w:val="00530027"/>
    <w:rsid w:val="005300C2"/>
    <w:rsid w:val="00530166"/>
    <w:rsid w:val="005301B8"/>
    <w:rsid w:val="0053026F"/>
    <w:rsid w:val="005304D1"/>
    <w:rsid w:val="005307BF"/>
    <w:rsid w:val="00530818"/>
    <w:rsid w:val="00530B95"/>
    <w:rsid w:val="00530FA6"/>
    <w:rsid w:val="00531033"/>
    <w:rsid w:val="00531395"/>
    <w:rsid w:val="00531463"/>
    <w:rsid w:val="00531483"/>
    <w:rsid w:val="00531529"/>
    <w:rsid w:val="0053154E"/>
    <w:rsid w:val="005315F6"/>
    <w:rsid w:val="00531899"/>
    <w:rsid w:val="005319A8"/>
    <w:rsid w:val="00531BD7"/>
    <w:rsid w:val="00531BDB"/>
    <w:rsid w:val="00531C4D"/>
    <w:rsid w:val="00531CAC"/>
    <w:rsid w:val="00531DDA"/>
    <w:rsid w:val="00531E57"/>
    <w:rsid w:val="00531E6A"/>
    <w:rsid w:val="0053205F"/>
    <w:rsid w:val="00532113"/>
    <w:rsid w:val="005322BA"/>
    <w:rsid w:val="00532314"/>
    <w:rsid w:val="00532500"/>
    <w:rsid w:val="0053250F"/>
    <w:rsid w:val="00532566"/>
    <w:rsid w:val="0053257B"/>
    <w:rsid w:val="0053262D"/>
    <w:rsid w:val="00532715"/>
    <w:rsid w:val="0053289D"/>
    <w:rsid w:val="0053292F"/>
    <w:rsid w:val="00532B92"/>
    <w:rsid w:val="00532C03"/>
    <w:rsid w:val="00532E80"/>
    <w:rsid w:val="00532F0E"/>
    <w:rsid w:val="00532F85"/>
    <w:rsid w:val="00533095"/>
    <w:rsid w:val="0053333C"/>
    <w:rsid w:val="00533472"/>
    <w:rsid w:val="00533503"/>
    <w:rsid w:val="00533579"/>
    <w:rsid w:val="0053372E"/>
    <w:rsid w:val="0053377E"/>
    <w:rsid w:val="00533959"/>
    <w:rsid w:val="00533AAA"/>
    <w:rsid w:val="00533AD5"/>
    <w:rsid w:val="00533D58"/>
    <w:rsid w:val="00533DC7"/>
    <w:rsid w:val="00533E0D"/>
    <w:rsid w:val="00533E1E"/>
    <w:rsid w:val="00533EC3"/>
    <w:rsid w:val="00534123"/>
    <w:rsid w:val="0053416D"/>
    <w:rsid w:val="005342F0"/>
    <w:rsid w:val="0053446B"/>
    <w:rsid w:val="005348FF"/>
    <w:rsid w:val="00534ABF"/>
    <w:rsid w:val="00534CC3"/>
    <w:rsid w:val="00534D74"/>
    <w:rsid w:val="00534E11"/>
    <w:rsid w:val="00534E56"/>
    <w:rsid w:val="00534F0E"/>
    <w:rsid w:val="0053517D"/>
    <w:rsid w:val="005351E0"/>
    <w:rsid w:val="00535206"/>
    <w:rsid w:val="0053527F"/>
    <w:rsid w:val="00535388"/>
    <w:rsid w:val="0053554E"/>
    <w:rsid w:val="00535585"/>
    <w:rsid w:val="005355A3"/>
    <w:rsid w:val="0053560A"/>
    <w:rsid w:val="0053567C"/>
    <w:rsid w:val="00535792"/>
    <w:rsid w:val="00535B05"/>
    <w:rsid w:val="00535B4D"/>
    <w:rsid w:val="00535C49"/>
    <w:rsid w:val="00535CAC"/>
    <w:rsid w:val="00535CF8"/>
    <w:rsid w:val="00535DC2"/>
    <w:rsid w:val="00535DD0"/>
    <w:rsid w:val="00535DFA"/>
    <w:rsid w:val="00535E61"/>
    <w:rsid w:val="00535F41"/>
    <w:rsid w:val="00536123"/>
    <w:rsid w:val="0053656C"/>
    <w:rsid w:val="00536589"/>
    <w:rsid w:val="0053664B"/>
    <w:rsid w:val="00536662"/>
    <w:rsid w:val="00536B16"/>
    <w:rsid w:val="00536D1C"/>
    <w:rsid w:val="00536DF6"/>
    <w:rsid w:val="00536F73"/>
    <w:rsid w:val="00536FDB"/>
    <w:rsid w:val="0053705B"/>
    <w:rsid w:val="00537122"/>
    <w:rsid w:val="005371A9"/>
    <w:rsid w:val="0053753A"/>
    <w:rsid w:val="005376C4"/>
    <w:rsid w:val="005377C4"/>
    <w:rsid w:val="005378E8"/>
    <w:rsid w:val="00537976"/>
    <w:rsid w:val="00537AA9"/>
    <w:rsid w:val="00537B07"/>
    <w:rsid w:val="00537B6E"/>
    <w:rsid w:val="00537C0A"/>
    <w:rsid w:val="00537C1B"/>
    <w:rsid w:val="00537C28"/>
    <w:rsid w:val="00537ECE"/>
    <w:rsid w:val="00537F10"/>
    <w:rsid w:val="00537F36"/>
    <w:rsid w:val="0054004C"/>
    <w:rsid w:val="005400AC"/>
    <w:rsid w:val="005400D1"/>
    <w:rsid w:val="005400E7"/>
    <w:rsid w:val="0054011F"/>
    <w:rsid w:val="005401B2"/>
    <w:rsid w:val="0054029F"/>
    <w:rsid w:val="0054042D"/>
    <w:rsid w:val="00540483"/>
    <w:rsid w:val="00540551"/>
    <w:rsid w:val="00540845"/>
    <w:rsid w:val="005409CD"/>
    <w:rsid w:val="005409DF"/>
    <w:rsid w:val="00540AD3"/>
    <w:rsid w:val="00540BA7"/>
    <w:rsid w:val="00540C20"/>
    <w:rsid w:val="00540CAA"/>
    <w:rsid w:val="00540D03"/>
    <w:rsid w:val="00540EB4"/>
    <w:rsid w:val="0054119D"/>
    <w:rsid w:val="0054128F"/>
    <w:rsid w:val="005412FF"/>
    <w:rsid w:val="005415D9"/>
    <w:rsid w:val="005415F4"/>
    <w:rsid w:val="005417D1"/>
    <w:rsid w:val="00541812"/>
    <w:rsid w:val="0054192B"/>
    <w:rsid w:val="00541B06"/>
    <w:rsid w:val="00541B12"/>
    <w:rsid w:val="00541B34"/>
    <w:rsid w:val="00541E60"/>
    <w:rsid w:val="00541E64"/>
    <w:rsid w:val="00541EE6"/>
    <w:rsid w:val="00541F70"/>
    <w:rsid w:val="0054212F"/>
    <w:rsid w:val="005421B8"/>
    <w:rsid w:val="005423EE"/>
    <w:rsid w:val="00542564"/>
    <w:rsid w:val="00542692"/>
    <w:rsid w:val="00542973"/>
    <w:rsid w:val="00542991"/>
    <w:rsid w:val="00542AAC"/>
    <w:rsid w:val="00542C9A"/>
    <w:rsid w:val="00542EC0"/>
    <w:rsid w:val="0054344E"/>
    <w:rsid w:val="005434C6"/>
    <w:rsid w:val="0054358C"/>
    <w:rsid w:val="005435C7"/>
    <w:rsid w:val="0054362F"/>
    <w:rsid w:val="00543887"/>
    <w:rsid w:val="00543ABC"/>
    <w:rsid w:val="00543B59"/>
    <w:rsid w:val="00543EA3"/>
    <w:rsid w:val="00543F99"/>
    <w:rsid w:val="00544022"/>
    <w:rsid w:val="00544283"/>
    <w:rsid w:val="00544354"/>
    <w:rsid w:val="0054443D"/>
    <w:rsid w:val="0054447C"/>
    <w:rsid w:val="005444B4"/>
    <w:rsid w:val="005446BB"/>
    <w:rsid w:val="005446D3"/>
    <w:rsid w:val="005446FA"/>
    <w:rsid w:val="005447E0"/>
    <w:rsid w:val="00544A57"/>
    <w:rsid w:val="00544C2F"/>
    <w:rsid w:val="00544D10"/>
    <w:rsid w:val="00544E28"/>
    <w:rsid w:val="00544FA3"/>
    <w:rsid w:val="00544FA4"/>
    <w:rsid w:val="0054508A"/>
    <w:rsid w:val="005450B9"/>
    <w:rsid w:val="00545285"/>
    <w:rsid w:val="00545306"/>
    <w:rsid w:val="0054545D"/>
    <w:rsid w:val="00545511"/>
    <w:rsid w:val="0054559E"/>
    <w:rsid w:val="005456DF"/>
    <w:rsid w:val="00545779"/>
    <w:rsid w:val="00545922"/>
    <w:rsid w:val="00545AEB"/>
    <w:rsid w:val="00545B13"/>
    <w:rsid w:val="00545CF3"/>
    <w:rsid w:val="00545DD9"/>
    <w:rsid w:val="00545E6C"/>
    <w:rsid w:val="00545EE6"/>
    <w:rsid w:val="00545F96"/>
    <w:rsid w:val="00545FDB"/>
    <w:rsid w:val="00546066"/>
    <w:rsid w:val="005460D5"/>
    <w:rsid w:val="0054618E"/>
    <w:rsid w:val="005461A7"/>
    <w:rsid w:val="00546341"/>
    <w:rsid w:val="00546347"/>
    <w:rsid w:val="00546355"/>
    <w:rsid w:val="00546723"/>
    <w:rsid w:val="00546A50"/>
    <w:rsid w:val="00546B74"/>
    <w:rsid w:val="00546C24"/>
    <w:rsid w:val="00546D07"/>
    <w:rsid w:val="00546D3B"/>
    <w:rsid w:val="00547057"/>
    <w:rsid w:val="00547123"/>
    <w:rsid w:val="0054712A"/>
    <w:rsid w:val="00547280"/>
    <w:rsid w:val="00547622"/>
    <w:rsid w:val="00547661"/>
    <w:rsid w:val="00547755"/>
    <w:rsid w:val="005477C9"/>
    <w:rsid w:val="005477D9"/>
    <w:rsid w:val="0054786D"/>
    <w:rsid w:val="00547878"/>
    <w:rsid w:val="0054797C"/>
    <w:rsid w:val="00547A07"/>
    <w:rsid w:val="00547B04"/>
    <w:rsid w:val="00547E70"/>
    <w:rsid w:val="00550251"/>
    <w:rsid w:val="005504ED"/>
    <w:rsid w:val="005505EA"/>
    <w:rsid w:val="00550761"/>
    <w:rsid w:val="0055092E"/>
    <w:rsid w:val="00550A1B"/>
    <w:rsid w:val="00550B7D"/>
    <w:rsid w:val="00550BB1"/>
    <w:rsid w:val="00550E97"/>
    <w:rsid w:val="00551140"/>
    <w:rsid w:val="0055128D"/>
    <w:rsid w:val="005512D1"/>
    <w:rsid w:val="0055131F"/>
    <w:rsid w:val="00551410"/>
    <w:rsid w:val="005514E4"/>
    <w:rsid w:val="0055150D"/>
    <w:rsid w:val="005516E8"/>
    <w:rsid w:val="00551836"/>
    <w:rsid w:val="00551AD5"/>
    <w:rsid w:val="00551C2C"/>
    <w:rsid w:val="00551CEA"/>
    <w:rsid w:val="00551E9D"/>
    <w:rsid w:val="00551F4A"/>
    <w:rsid w:val="00551FB6"/>
    <w:rsid w:val="00552020"/>
    <w:rsid w:val="005520B7"/>
    <w:rsid w:val="0055210D"/>
    <w:rsid w:val="00552188"/>
    <w:rsid w:val="00552514"/>
    <w:rsid w:val="00552677"/>
    <w:rsid w:val="00552742"/>
    <w:rsid w:val="0055284D"/>
    <w:rsid w:val="005528F2"/>
    <w:rsid w:val="00552BF5"/>
    <w:rsid w:val="00552C20"/>
    <w:rsid w:val="00552D75"/>
    <w:rsid w:val="00552D98"/>
    <w:rsid w:val="00552DE7"/>
    <w:rsid w:val="00552E0D"/>
    <w:rsid w:val="00552EFA"/>
    <w:rsid w:val="00552F81"/>
    <w:rsid w:val="00553149"/>
    <w:rsid w:val="005531ED"/>
    <w:rsid w:val="0055349D"/>
    <w:rsid w:val="005534A9"/>
    <w:rsid w:val="0055352D"/>
    <w:rsid w:val="005535FE"/>
    <w:rsid w:val="0055361D"/>
    <w:rsid w:val="0055380C"/>
    <w:rsid w:val="00553B7C"/>
    <w:rsid w:val="00553C22"/>
    <w:rsid w:val="00553C5F"/>
    <w:rsid w:val="00553E64"/>
    <w:rsid w:val="00553F18"/>
    <w:rsid w:val="00553F1F"/>
    <w:rsid w:val="00553F7C"/>
    <w:rsid w:val="0055422B"/>
    <w:rsid w:val="005542D8"/>
    <w:rsid w:val="005544EC"/>
    <w:rsid w:val="0055460A"/>
    <w:rsid w:val="005546BD"/>
    <w:rsid w:val="0055480C"/>
    <w:rsid w:val="00554A48"/>
    <w:rsid w:val="00554A87"/>
    <w:rsid w:val="00554B12"/>
    <w:rsid w:val="00554CE6"/>
    <w:rsid w:val="00554ED5"/>
    <w:rsid w:val="00554F22"/>
    <w:rsid w:val="00555071"/>
    <w:rsid w:val="00555117"/>
    <w:rsid w:val="0055534A"/>
    <w:rsid w:val="00555404"/>
    <w:rsid w:val="00555405"/>
    <w:rsid w:val="0055549F"/>
    <w:rsid w:val="00555528"/>
    <w:rsid w:val="00555CBB"/>
    <w:rsid w:val="00555E35"/>
    <w:rsid w:val="0055615E"/>
    <w:rsid w:val="00556168"/>
    <w:rsid w:val="00556251"/>
    <w:rsid w:val="0055627A"/>
    <w:rsid w:val="00556679"/>
    <w:rsid w:val="005566E5"/>
    <w:rsid w:val="005568F8"/>
    <w:rsid w:val="00556AA1"/>
    <w:rsid w:val="00556AB1"/>
    <w:rsid w:val="00556B15"/>
    <w:rsid w:val="00556C64"/>
    <w:rsid w:val="00556D03"/>
    <w:rsid w:val="00556E3F"/>
    <w:rsid w:val="00556E80"/>
    <w:rsid w:val="00556E9D"/>
    <w:rsid w:val="00557544"/>
    <w:rsid w:val="0055754C"/>
    <w:rsid w:val="0055756B"/>
    <w:rsid w:val="005575F6"/>
    <w:rsid w:val="00557621"/>
    <w:rsid w:val="00557752"/>
    <w:rsid w:val="005578D2"/>
    <w:rsid w:val="00557C66"/>
    <w:rsid w:val="00557D2B"/>
    <w:rsid w:val="00557D82"/>
    <w:rsid w:val="00557DE9"/>
    <w:rsid w:val="00557E37"/>
    <w:rsid w:val="0056006C"/>
    <w:rsid w:val="00560275"/>
    <w:rsid w:val="00560503"/>
    <w:rsid w:val="0056060F"/>
    <w:rsid w:val="00560611"/>
    <w:rsid w:val="00560679"/>
    <w:rsid w:val="00560707"/>
    <w:rsid w:val="005607DE"/>
    <w:rsid w:val="00560988"/>
    <w:rsid w:val="00560A72"/>
    <w:rsid w:val="00560BC4"/>
    <w:rsid w:val="00560BF8"/>
    <w:rsid w:val="00560C76"/>
    <w:rsid w:val="00560D00"/>
    <w:rsid w:val="00560DA5"/>
    <w:rsid w:val="00560FA4"/>
    <w:rsid w:val="00561072"/>
    <w:rsid w:val="005610AD"/>
    <w:rsid w:val="005610B9"/>
    <w:rsid w:val="00561200"/>
    <w:rsid w:val="00561538"/>
    <w:rsid w:val="005616A7"/>
    <w:rsid w:val="005617A7"/>
    <w:rsid w:val="0056188D"/>
    <w:rsid w:val="00561936"/>
    <w:rsid w:val="00561A7A"/>
    <w:rsid w:val="00561AA6"/>
    <w:rsid w:val="00561B24"/>
    <w:rsid w:val="00561BD8"/>
    <w:rsid w:val="00562099"/>
    <w:rsid w:val="00562147"/>
    <w:rsid w:val="00562276"/>
    <w:rsid w:val="00562450"/>
    <w:rsid w:val="005624D3"/>
    <w:rsid w:val="005624EE"/>
    <w:rsid w:val="0056256F"/>
    <w:rsid w:val="00562694"/>
    <w:rsid w:val="005626F2"/>
    <w:rsid w:val="00562B28"/>
    <w:rsid w:val="00562C1C"/>
    <w:rsid w:val="00562C64"/>
    <w:rsid w:val="00562C98"/>
    <w:rsid w:val="00563046"/>
    <w:rsid w:val="00563093"/>
    <w:rsid w:val="005631AF"/>
    <w:rsid w:val="005631CD"/>
    <w:rsid w:val="00563652"/>
    <w:rsid w:val="005638A2"/>
    <w:rsid w:val="005638E8"/>
    <w:rsid w:val="0056391D"/>
    <w:rsid w:val="0056395E"/>
    <w:rsid w:val="00563A12"/>
    <w:rsid w:val="00563A33"/>
    <w:rsid w:val="00563B93"/>
    <w:rsid w:val="00563BB2"/>
    <w:rsid w:val="00563C43"/>
    <w:rsid w:val="00563E0C"/>
    <w:rsid w:val="00563E28"/>
    <w:rsid w:val="00563E98"/>
    <w:rsid w:val="00563F0E"/>
    <w:rsid w:val="00563F45"/>
    <w:rsid w:val="0056441B"/>
    <w:rsid w:val="0056486F"/>
    <w:rsid w:val="005648B1"/>
    <w:rsid w:val="00564A5E"/>
    <w:rsid w:val="00564AF7"/>
    <w:rsid w:val="00564F66"/>
    <w:rsid w:val="00564FA4"/>
    <w:rsid w:val="00565398"/>
    <w:rsid w:val="005656DD"/>
    <w:rsid w:val="0056579A"/>
    <w:rsid w:val="00565A15"/>
    <w:rsid w:val="00565C26"/>
    <w:rsid w:val="00565CCA"/>
    <w:rsid w:val="00565CCE"/>
    <w:rsid w:val="00565DA0"/>
    <w:rsid w:val="00565DD1"/>
    <w:rsid w:val="00565ED7"/>
    <w:rsid w:val="005660BD"/>
    <w:rsid w:val="005660C5"/>
    <w:rsid w:val="005660CA"/>
    <w:rsid w:val="00566333"/>
    <w:rsid w:val="0056639F"/>
    <w:rsid w:val="005663F5"/>
    <w:rsid w:val="005665E0"/>
    <w:rsid w:val="00566648"/>
    <w:rsid w:val="00566693"/>
    <w:rsid w:val="0056671E"/>
    <w:rsid w:val="005667DA"/>
    <w:rsid w:val="005667EB"/>
    <w:rsid w:val="00566846"/>
    <w:rsid w:val="00566C2D"/>
    <w:rsid w:val="00566C71"/>
    <w:rsid w:val="00566E56"/>
    <w:rsid w:val="00566F5C"/>
    <w:rsid w:val="005670AE"/>
    <w:rsid w:val="00567131"/>
    <w:rsid w:val="005671D7"/>
    <w:rsid w:val="005673A8"/>
    <w:rsid w:val="0056770E"/>
    <w:rsid w:val="005678C5"/>
    <w:rsid w:val="00567993"/>
    <w:rsid w:val="005679D5"/>
    <w:rsid w:val="00567B47"/>
    <w:rsid w:val="00567CF3"/>
    <w:rsid w:val="00567E21"/>
    <w:rsid w:val="0057000E"/>
    <w:rsid w:val="0057014E"/>
    <w:rsid w:val="0057026C"/>
    <w:rsid w:val="005704BA"/>
    <w:rsid w:val="00570554"/>
    <w:rsid w:val="005706A1"/>
    <w:rsid w:val="00570846"/>
    <w:rsid w:val="005708E2"/>
    <w:rsid w:val="00570E8C"/>
    <w:rsid w:val="00570EF7"/>
    <w:rsid w:val="0057133A"/>
    <w:rsid w:val="005713E9"/>
    <w:rsid w:val="005715AE"/>
    <w:rsid w:val="00571A8D"/>
    <w:rsid w:val="00571A99"/>
    <w:rsid w:val="00571B8F"/>
    <w:rsid w:val="00571BBC"/>
    <w:rsid w:val="00571C45"/>
    <w:rsid w:val="00571D03"/>
    <w:rsid w:val="00571D06"/>
    <w:rsid w:val="00571F64"/>
    <w:rsid w:val="005721C2"/>
    <w:rsid w:val="00572242"/>
    <w:rsid w:val="0057232E"/>
    <w:rsid w:val="005724C5"/>
    <w:rsid w:val="005725AA"/>
    <w:rsid w:val="005726AA"/>
    <w:rsid w:val="005727F0"/>
    <w:rsid w:val="00572851"/>
    <w:rsid w:val="00572909"/>
    <w:rsid w:val="005729C0"/>
    <w:rsid w:val="00572B09"/>
    <w:rsid w:val="00572BB6"/>
    <w:rsid w:val="00572BC6"/>
    <w:rsid w:val="00572D95"/>
    <w:rsid w:val="00572EB9"/>
    <w:rsid w:val="00572F5C"/>
    <w:rsid w:val="005731EC"/>
    <w:rsid w:val="00573228"/>
    <w:rsid w:val="005732CE"/>
    <w:rsid w:val="0057333A"/>
    <w:rsid w:val="00573373"/>
    <w:rsid w:val="00573AE5"/>
    <w:rsid w:val="00573B58"/>
    <w:rsid w:val="00573D40"/>
    <w:rsid w:val="00573DE4"/>
    <w:rsid w:val="00574151"/>
    <w:rsid w:val="00574160"/>
    <w:rsid w:val="005742E0"/>
    <w:rsid w:val="00574C03"/>
    <w:rsid w:val="00574CD4"/>
    <w:rsid w:val="00574D3E"/>
    <w:rsid w:val="00574DE4"/>
    <w:rsid w:val="00574E24"/>
    <w:rsid w:val="0057517B"/>
    <w:rsid w:val="00575187"/>
    <w:rsid w:val="0057520F"/>
    <w:rsid w:val="00575598"/>
    <w:rsid w:val="00575A5A"/>
    <w:rsid w:val="00575AAC"/>
    <w:rsid w:val="00575B03"/>
    <w:rsid w:val="00575D3B"/>
    <w:rsid w:val="00575DCA"/>
    <w:rsid w:val="00575E30"/>
    <w:rsid w:val="00575EF9"/>
    <w:rsid w:val="00575F15"/>
    <w:rsid w:val="005760C4"/>
    <w:rsid w:val="005761DB"/>
    <w:rsid w:val="005764DC"/>
    <w:rsid w:val="00576514"/>
    <w:rsid w:val="00576572"/>
    <w:rsid w:val="005768AA"/>
    <w:rsid w:val="00576997"/>
    <w:rsid w:val="00576B62"/>
    <w:rsid w:val="00576BF8"/>
    <w:rsid w:val="00576C08"/>
    <w:rsid w:val="00576C0D"/>
    <w:rsid w:val="00576E47"/>
    <w:rsid w:val="00577270"/>
    <w:rsid w:val="0057733A"/>
    <w:rsid w:val="005776EA"/>
    <w:rsid w:val="00577C51"/>
    <w:rsid w:val="0058010F"/>
    <w:rsid w:val="005802AF"/>
    <w:rsid w:val="00580397"/>
    <w:rsid w:val="0058040B"/>
    <w:rsid w:val="00580445"/>
    <w:rsid w:val="00580493"/>
    <w:rsid w:val="00580551"/>
    <w:rsid w:val="005806C6"/>
    <w:rsid w:val="005806F2"/>
    <w:rsid w:val="005807C1"/>
    <w:rsid w:val="00580843"/>
    <w:rsid w:val="00580986"/>
    <w:rsid w:val="0058098C"/>
    <w:rsid w:val="00580C3C"/>
    <w:rsid w:val="00580FFB"/>
    <w:rsid w:val="00581012"/>
    <w:rsid w:val="005812D8"/>
    <w:rsid w:val="0058138C"/>
    <w:rsid w:val="005815EB"/>
    <w:rsid w:val="005816B7"/>
    <w:rsid w:val="005818C6"/>
    <w:rsid w:val="00581B42"/>
    <w:rsid w:val="00581C11"/>
    <w:rsid w:val="00581C39"/>
    <w:rsid w:val="00581EF9"/>
    <w:rsid w:val="00581F99"/>
    <w:rsid w:val="00582147"/>
    <w:rsid w:val="005823F5"/>
    <w:rsid w:val="005827F0"/>
    <w:rsid w:val="00582938"/>
    <w:rsid w:val="00582E17"/>
    <w:rsid w:val="00582E8B"/>
    <w:rsid w:val="0058305F"/>
    <w:rsid w:val="00583181"/>
    <w:rsid w:val="0058336A"/>
    <w:rsid w:val="0058339F"/>
    <w:rsid w:val="00583534"/>
    <w:rsid w:val="00583597"/>
    <w:rsid w:val="00583640"/>
    <w:rsid w:val="00583828"/>
    <w:rsid w:val="00583851"/>
    <w:rsid w:val="00583991"/>
    <w:rsid w:val="00583B99"/>
    <w:rsid w:val="00583E07"/>
    <w:rsid w:val="00583FF2"/>
    <w:rsid w:val="005840C3"/>
    <w:rsid w:val="00584200"/>
    <w:rsid w:val="00584316"/>
    <w:rsid w:val="00584327"/>
    <w:rsid w:val="005845D8"/>
    <w:rsid w:val="005846BA"/>
    <w:rsid w:val="0058498E"/>
    <w:rsid w:val="00584AB7"/>
    <w:rsid w:val="00584BA5"/>
    <w:rsid w:val="00584C28"/>
    <w:rsid w:val="00584CCF"/>
    <w:rsid w:val="00584F71"/>
    <w:rsid w:val="00585222"/>
    <w:rsid w:val="005853BB"/>
    <w:rsid w:val="005854BB"/>
    <w:rsid w:val="0058558B"/>
    <w:rsid w:val="00585959"/>
    <w:rsid w:val="00585B78"/>
    <w:rsid w:val="00585C16"/>
    <w:rsid w:val="00585CE5"/>
    <w:rsid w:val="00585D41"/>
    <w:rsid w:val="00585D8B"/>
    <w:rsid w:val="00585F56"/>
    <w:rsid w:val="00585FCB"/>
    <w:rsid w:val="00586235"/>
    <w:rsid w:val="005862B2"/>
    <w:rsid w:val="0058669E"/>
    <w:rsid w:val="00586792"/>
    <w:rsid w:val="0058679C"/>
    <w:rsid w:val="005868EC"/>
    <w:rsid w:val="0058697D"/>
    <w:rsid w:val="00586B74"/>
    <w:rsid w:val="00586E09"/>
    <w:rsid w:val="00586F28"/>
    <w:rsid w:val="00586F64"/>
    <w:rsid w:val="00587291"/>
    <w:rsid w:val="005872DA"/>
    <w:rsid w:val="005873E0"/>
    <w:rsid w:val="00587433"/>
    <w:rsid w:val="005875BC"/>
    <w:rsid w:val="00587797"/>
    <w:rsid w:val="00587802"/>
    <w:rsid w:val="00587C98"/>
    <w:rsid w:val="00587E9B"/>
    <w:rsid w:val="005900D4"/>
    <w:rsid w:val="00590305"/>
    <w:rsid w:val="0059037E"/>
    <w:rsid w:val="005903F7"/>
    <w:rsid w:val="005906BA"/>
    <w:rsid w:val="005906DA"/>
    <w:rsid w:val="005907C3"/>
    <w:rsid w:val="005908F1"/>
    <w:rsid w:val="00590984"/>
    <w:rsid w:val="005909F4"/>
    <w:rsid w:val="005909F7"/>
    <w:rsid w:val="00590A21"/>
    <w:rsid w:val="00590AAE"/>
    <w:rsid w:val="00590ABE"/>
    <w:rsid w:val="00590DA7"/>
    <w:rsid w:val="00590DBE"/>
    <w:rsid w:val="00590E27"/>
    <w:rsid w:val="00590E70"/>
    <w:rsid w:val="00590E74"/>
    <w:rsid w:val="005915FF"/>
    <w:rsid w:val="0059162E"/>
    <w:rsid w:val="00591A4F"/>
    <w:rsid w:val="00591B80"/>
    <w:rsid w:val="00591BA4"/>
    <w:rsid w:val="00591C74"/>
    <w:rsid w:val="00591CC5"/>
    <w:rsid w:val="00591CFF"/>
    <w:rsid w:val="00591D15"/>
    <w:rsid w:val="00591DD9"/>
    <w:rsid w:val="00591EF0"/>
    <w:rsid w:val="00591FB7"/>
    <w:rsid w:val="00592041"/>
    <w:rsid w:val="005923CF"/>
    <w:rsid w:val="005923EB"/>
    <w:rsid w:val="00592494"/>
    <w:rsid w:val="005925CA"/>
    <w:rsid w:val="005925E5"/>
    <w:rsid w:val="005929FD"/>
    <w:rsid w:val="00592AF6"/>
    <w:rsid w:val="00592D60"/>
    <w:rsid w:val="00592FFB"/>
    <w:rsid w:val="005930BD"/>
    <w:rsid w:val="005930E9"/>
    <w:rsid w:val="00593143"/>
    <w:rsid w:val="00593322"/>
    <w:rsid w:val="00593560"/>
    <w:rsid w:val="00593710"/>
    <w:rsid w:val="00593934"/>
    <w:rsid w:val="00593D82"/>
    <w:rsid w:val="00593EB2"/>
    <w:rsid w:val="00593F88"/>
    <w:rsid w:val="00593F90"/>
    <w:rsid w:val="005940FF"/>
    <w:rsid w:val="00594211"/>
    <w:rsid w:val="0059450A"/>
    <w:rsid w:val="005948B2"/>
    <w:rsid w:val="005948C7"/>
    <w:rsid w:val="00594918"/>
    <w:rsid w:val="005949FF"/>
    <w:rsid w:val="00594CD2"/>
    <w:rsid w:val="00594F5B"/>
    <w:rsid w:val="005950BE"/>
    <w:rsid w:val="0059514E"/>
    <w:rsid w:val="00595206"/>
    <w:rsid w:val="00595292"/>
    <w:rsid w:val="0059545F"/>
    <w:rsid w:val="005954B6"/>
    <w:rsid w:val="005954CF"/>
    <w:rsid w:val="005954FF"/>
    <w:rsid w:val="0059550E"/>
    <w:rsid w:val="0059560B"/>
    <w:rsid w:val="00595682"/>
    <w:rsid w:val="005957BD"/>
    <w:rsid w:val="00595814"/>
    <w:rsid w:val="005958AC"/>
    <w:rsid w:val="00595A28"/>
    <w:rsid w:val="00595A81"/>
    <w:rsid w:val="00595DFE"/>
    <w:rsid w:val="00595F87"/>
    <w:rsid w:val="00595FC3"/>
    <w:rsid w:val="005960EC"/>
    <w:rsid w:val="00596342"/>
    <w:rsid w:val="005963CE"/>
    <w:rsid w:val="00596462"/>
    <w:rsid w:val="005964CD"/>
    <w:rsid w:val="00596638"/>
    <w:rsid w:val="005966D7"/>
    <w:rsid w:val="005966EF"/>
    <w:rsid w:val="00596774"/>
    <w:rsid w:val="00596787"/>
    <w:rsid w:val="00596819"/>
    <w:rsid w:val="0059685B"/>
    <w:rsid w:val="005968C1"/>
    <w:rsid w:val="0059699C"/>
    <w:rsid w:val="005969B6"/>
    <w:rsid w:val="00596B54"/>
    <w:rsid w:val="00596C4B"/>
    <w:rsid w:val="00596D63"/>
    <w:rsid w:val="00596D8A"/>
    <w:rsid w:val="00596D8E"/>
    <w:rsid w:val="00596EEF"/>
    <w:rsid w:val="00596F08"/>
    <w:rsid w:val="00596F95"/>
    <w:rsid w:val="00597549"/>
    <w:rsid w:val="005976A5"/>
    <w:rsid w:val="0059771A"/>
    <w:rsid w:val="00597B5F"/>
    <w:rsid w:val="00597C2E"/>
    <w:rsid w:val="00597CA6"/>
    <w:rsid w:val="00597DE5"/>
    <w:rsid w:val="005A02FF"/>
    <w:rsid w:val="005A050C"/>
    <w:rsid w:val="005A0770"/>
    <w:rsid w:val="005A0938"/>
    <w:rsid w:val="005A099A"/>
    <w:rsid w:val="005A0A26"/>
    <w:rsid w:val="005A0D9C"/>
    <w:rsid w:val="005A0DE8"/>
    <w:rsid w:val="005A0F72"/>
    <w:rsid w:val="005A1003"/>
    <w:rsid w:val="005A10CB"/>
    <w:rsid w:val="005A10FB"/>
    <w:rsid w:val="005A117E"/>
    <w:rsid w:val="005A1286"/>
    <w:rsid w:val="005A1312"/>
    <w:rsid w:val="005A1387"/>
    <w:rsid w:val="005A13C5"/>
    <w:rsid w:val="005A166E"/>
    <w:rsid w:val="005A1799"/>
    <w:rsid w:val="005A189D"/>
    <w:rsid w:val="005A190D"/>
    <w:rsid w:val="005A1C53"/>
    <w:rsid w:val="005A2068"/>
    <w:rsid w:val="005A212A"/>
    <w:rsid w:val="005A2338"/>
    <w:rsid w:val="005A23A8"/>
    <w:rsid w:val="005A2515"/>
    <w:rsid w:val="005A265F"/>
    <w:rsid w:val="005A2683"/>
    <w:rsid w:val="005A269A"/>
    <w:rsid w:val="005A272F"/>
    <w:rsid w:val="005A2856"/>
    <w:rsid w:val="005A285A"/>
    <w:rsid w:val="005A28CF"/>
    <w:rsid w:val="005A2A02"/>
    <w:rsid w:val="005A2A38"/>
    <w:rsid w:val="005A2AB7"/>
    <w:rsid w:val="005A2AF3"/>
    <w:rsid w:val="005A2B0F"/>
    <w:rsid w:val="005A2B4B"/>
    <w:rsid w:val="005A2C6B"/>
    <w:rsid w:val="005A2EF4"/>
    <w:rsid w:val="005A2F13"/>
    <w:rsid w:val="005A33FC"/>
    <w:rsid w:val="005A3413"/>
    <w:rsid w:val="005A3480"/>
    <w:rsid w:val="005A3506"/>
    <w:rsid w:val="005A35B4"/>
    <w:rsid w:val="005A3618"/>
    <w:rsid w:val="005A374D"/>
    <w:rsid w:val="005A3880"/>
    <w:rsid w:val="005A38EB"/>
    <w:rsid w:val="005A3A17"/>
    <w:rsid w:val="005A3A7C"/>
    <w:rsid w:val="005A3CC8"/>
    <w:rsid w:val="005A424D"/>
    <w:rsid w:val="005A445D"/>
    <w:rsid w:val="005A47F2"/>
    <w:rsid w:val="005A489C"/>
    <w:rsid w:val="005A48E7"/>
    <w:rsid w:val="005A4A81"/>
    <w:rsid w:val="005A4AD0"/>
    <w:rsid w:val="005A4BD3"/>
    <w:rsid w:val="005A4C22"/>
    <w:rsid w:val="005A4F62"/>
    <w:rsid w:val="005A4F9E"/>
    <w:rsid w:val="005A52B3"/>
    <w:rsid w:val="005A532D"/>
    <w:rsid w:val="005A5343"/>
    <w:rsid w:val="005A5753"/>
    <w:rsid w:val="005A5A27"/>
    <w:rsid w:val="005A5A8B"/>
    <w:rsid w:val="005A5ABA"/>
    <w:rsid w:val="005A5AE5"/>
    <w:rsid w:val="005A5E93"/>
    <w:rsid w:val="005A5F36"/>
    <w:rsid w:val="005A5FC0"/>
    <w:rsid w:val="005A60F9"/>
    <w:rsid w:val="005A663D"/>
    <w:rsid w:val="005A6868"/>
    <w:rsid w:val="005A6883"/>
    <w:rsid w:val="005A688E"/>
    <w:rsid w:val="005A694D"/>
    <w:rsid w:val="005A6BA0"/>
    <w:rsid w:val="005A6E0F"/>
    <w:rsid w:val="005A6E16"/>
    <w:rsid w:val="005A6F1C"/>
    <w:rsid w:val="005A6F47"/>
    <w:rsid w:val="005A706A"/>
    <w:rsid w:val="005A70E9"/>
    <w:rsid w:val="005A7188"/>
    <w:rsid w:val="005A71FE"/>
    <w:rsid w:val="005A727A"/>
    <w:rsid w:val="005A7440"/>
    <w:rsid w:val="005A74D9"/>
    <w:rsid w:val="005A756D"/>
    <w:rsid w:val="005A7620"/>
    <w:rsid w:val="005A7781"/>
    <w:rsid w:val="005A783A"/>
    <w:rsid w:val="005A7855"/>
    <w:rsid w:val="005A7B74"/>
    <w:rsid w:val="005A7B8E"/>
    <w:rsid w:val="005A7BA2"/>
    <w:rsid w:val="005A7BF9"/>
    <w:rsid w:val="005A7C02"/>
    <w:rsid w:val="005A7C30"/>
    <w:rsid w:val="005A7D02"/>
    <w:rsid w:val="005A7D4F"/>
    <w:rsid w:val="005A7DD5"/>
    <w:rsid w:val="005B0157"/>
    <w:rsid w:val="005B0296"/>
    <w:rsid w:val="005B0339"/>
    <w:rsid w:val="005B0427"/>
    <w:rsid w:val="005B0624"/>
    <w:rsid w:val="005B0631"/>
    <w:rsid w:val="005B0746"/>
    <w:rsid w:val="005B07CD"/>
    <w:rsid w:val="005B07F9"/>
    <w:rsid w:val="005B09A9"/>
    <w:rsid w:val="005B09D8"/>
    <w:rsid w:val="005B0B2F"/>
    <w:rsid w:val="005B0C7E"/>
    <w:rsid w:val="005B0D0A"/>
    <w:rsid w:val="005B0D48"/>
    <w:rsid w:val="005B0DA2"/>
    <w:rsid w:val="005B0DFB"/>
    <w:rsid w:val="005B0E1D"/>
    <w:rsid w:val="005B0F8B"/>
    <w:rsid w:val="005B1118"/>
    <w:rsid w:val="005B129B"/>
    <w:rsid w:val="005B12A1"/>
    <w:rsid w:val="005B146E"/>
    <w:rsid w:val="005B1471"/>
    <w:rsid w:val="005B17C4"/>
    <w:rsid w:val="005B184A"/>
    <w:rsid w:val="005B1892"/>
    <w:rsid w:val="005B18D2"/>
    <w:rsid w:val="005B1A0E"/>
    <w:rsid w:val="005B1BDB"/>
    <w:rsid w:val="005B1DEB"/>
    <w:rsid w:val="005B20C1"/>
    <w:rsid w:val="005B214E"/>
    <w:rsid w:val="005B2378"/>
    <w:rsid w:val="005B23BC"/>
    <w:rsid w:val="005B240C"/>
    <w:rsid w:val="005B2500"/>
    <w:rsid w:val="005B2665"/>
    <w:rsid w:val="005B28D9"/>
    <w:rsid w:val="005B28E4"/>
    <w:rsid w:val="005B298C"/>
    <w:rsid w:val="005B2BA7"/>
    <w:rsid w:val="005B2C85"/>
    <w:rsid w:val="005B2CAD"/>
    <w:rsid w:val="005B2D5E"/>
    <w:rsid w:val="005B2D9C"/>
    <w:rsid w:val="005B2DC8"/>
    <w:rsid w:val="005B300E"/>
    <w:rsid w:val="005B3026"/>
    <w:rsid w:val="005B30E5"/>
    <w:rsid w:val="005B31AF"/>
    <w:rsid w:val="005B31DD"/>
    <w:rsid w:val="005B35C2"/>
    <w:rsid w:val="005B3652"/>
    <w:rsid w:val="005B3989"/>
    <w:rsid w:val="005B3A17"/>
    <w:rsid w:val="005B3DE7"/>
    <w:rsid w:val="005B3EFA"/>
    <w:rsid w:val="005B4003"/>
    <w:rsid w:val="005B4006"/>
    <w:rsid w:val="005B408B"/>
    <w:rsid w:val="005B420C"/>
    <w:rsid w:val="005B4233"/>
    <w:rsid w:val="005B428B"/>
    <w:rsid w:val="005B42DC"/>
    <w:rsid w:val="005B4366"/>
    <w:rsid w:val="005B444E"/>
    <w:rsid w:val="005B44CA"/>
    <w:rsid w:val="005B455C"/>
    <w:rsid w:val="005B467E"/>
    <w:rsid w:val="005B46C2"/>
    <w:rsid w:val="005B4788"/>
    <w:rsid w:val="005B47B9"/>
    <w:rsid w:val="005B482E"/>
    <w:rsid w:val="005B487A"/>
    <w:rsid w:val="005B48F2"/>
    <w:rsid w:val="005B49C3"/>
    <w:rsid w:val="005B4B01"/>
    <w:rsid w:val="005B4B27"/>
    <w:rsid w:val="005B4B76"/>
    <w:rsid w:val="005B4C1D"/>
    <w:rsid w:val="005B4CF3"/>
    <w:rsid w:val="005B4D5B"/>
    <w:rsid w:val="005B4D9D"/>
    <w:rsid w:val="005B4E26"/>
    <w:rsid w:val="005B51CF"/>
    <w:rsid w:val="005B5218"/>
    <w:rsid w:val="005B55AF"/>
    <w:rsid w:val="005B575D"/>
    <w:rsid w:val="005B59AE"/>
    <w:rsid w:val="005B59E1"/>
    <w:rsid w:val="005B5BBD"/>
    <w:rsid w:val="005B5BC8"/>
    <w:rsid w:val="005B5C8B"/>
    <w:rsid w:val="005B61CA"/>
    <w:rsid w:val="005B6299"/>
    <w:rsid w:val="005B6454"/>
    <w:rsid w:val="005B6685"/>
    <w:rsid w:val="005B6813"/>
    <w:rsid w:val="005B6971"/>
    <w:rsid w:val="005B69C8"/>
    <w:rsid w:val="005B69EC"/>
    <w:rsid w:val="005B6A89"/>
    <w:rsid w:val="005B6AB2"/>
    <w:rsid w:val="005B6AFE"/>
    <w:rsid w:val="005B6B21"/>
    <w:rsid w:val="005B6E28"/>
    <w:rsid w:val="005B6E61"/>
    <w:rsid w:val="005B7237"/>
    <w:rsid w:val="005B73D0"/>
    <w:rsid w:val="005B74B9"/>
    <w:rsid w:val="005B75DB"/>
    <w:rsid w:val="005B7BC5"/>
    <w:rsid w:val="005B7E81"/>
    <w:rsid w:val="005B7F74"/>
    <w:rsid w:val="005C000F"/>
    <w:rsid w:val="005C00E8"/>
    <w:rsid w:val="005C01EF"/>
    <w:rsid w:val="005C0247"/>
    <w:rsid w:val="005C0308"/>
    <w:rsid w:val="005C0502"/>
    <w:rsid w:val="005C0549"/>
    <w:rsid w:val="005C06A1"/>
    <w:rsid w:val="005C06D4"/>
    <w:rsid w:val="005C07C4"/>
    <w:rsid w:val="005C0800"/>
    <w:rsid w:val="005C080C"/>
    <w:rsid w:val="005C08B1"/>
    <w:rsid w:val="005C08C2"/>
    <w:rsid w:val="005C091F"/>
    <w:rsid w:val="005C098C"/>
    <w:rsid w:val="005C0A4C"/>
    <w:rsid w:val="005C0BA2"/>
    <w:rsid w:val="005C0BD0"/>
    <w:rsid w:val="005C0BFB"/>
    <w:rsid w:val="005C0C40"/>
    <w:rsid w:val="005C0E96"/>
    <w:rsid w:val="005C11D4"/>
    <w:rsid w:val="005C12AC"/>
    <w:rsid w:val="005C13AB"/>
    <w:rsid w:val="005C13EF"/>
    <w:rsid w:val="005C17CA"/>
    <w:rsid w:val="005C1804"/>
    <w:rsid w:val="005C1A0E"/>
    <w:rsid w:val="005C1A3B"/>
    <w:rsid w:val="005C201D"/>
    <w:rsid w:val="005C2603"/>
    <w:rsid w:val="005C26F4"/>
    <w:rsid w:val="005C2964"/>
    <w:rsid w:val="005C29DA"/>
    <w:rsid w:val="005C2AAB"/>
    <w:rsid w:val="005C2C03"/>
    <w:rsid w:val="005C30EB"/>
    <w:rsid w:val="005C3158"/>
    <w:rsid w:val="005C316E"/>
    <w:rsid w:val="005C3430"/>
    <w:rsid w:val="005C346A"/>
    <w:rsid w:val="005C3624"/>
    <w:rsid w:val="005C367B"/>
    <w:rsid w:val="005C3983"/>
    <w:rsid w:val="005C3AFA"/>
    <w:rsid w:val="005C3B8B"/>
    <w:rsid w:val="005C3CEB"/>
    <w:rsid w:val="005C3D98"/>
    <w:rsid w:val="005C3DF7"/>
    <w:rsid w:val="005C4197"/>
    <w:rsid w:val="005C4501"/>
    <w:rsid w:val="005C45E4"/>
    <w:rsid w:val="005C4774"/>
    <w:rsid w:val="005C47B9"/>
    <w:rsid w:val="005C4881"/>
    <w:rsid w:val="005C48FB"/>
    <w:rsid w:val="005C4994"/>
    <w:rsid w:val="005C4A1D"/>
    <w:rsid w:val="005C4B2C"/>
    <w:rsid w:val="005C4BD7"/>
    <w:rsid w:val="005C4DA5"/>
    <w:rsid w:val="005C4DF0"/>
    <w:rsid w:val="005C4FAD"/>
    <w:rsid w:val="005C5006"/>
    <w:rsid w:val="005C5151"/>
    <w:rsid w:val="005C531E"/>
    <w:rsid w:val="005C550D"/>
    <w:rsid w:val="005C560C"/>
    <w:rsid w:val="005C566E"/>
    <w:rsid w:val="005C5809"/>
    <w:rsid w:val="005C597E"/>
    <w:rsid w:val="005C5C31"/>
    <w:rsid w:val="005C5C6E"/>
    <w:rsid w:val="005C5CE0"/>
    <w:rsid w:val="005C5D2E"/>
    <w:rsid w:val="005C5D65"/>
    <w:rsid w:val="005C5ECB"/>
    <w:rsid w:val="005C601F"/>
    <w:rsid w:val="005C60EE"/>
    <w:rsid w:val="005C6169"/>
    <w:rsid w:val="005C6187"/>
    <w:rsid w:val="005C61CB"/>
    <w:rsid w:val="005C63AC"/>
    <w:rsid w:val="005C64BB"/>
    <w:rsid w:val="005C6650"/>
    <w:rsid w:val="005C668B"/>
    <w:rsid w:val="005C6AE1"/>
    <w:rsid w:val="005C6B3A"/>
    <w:rsid w:val="005C6E62"/>
    <w:rsid w:val="005C6FB4"/>
    <w:rsid w:val="005C6FCD"/>
    <w:rsid w:val="005C70E2"/>
    <w:rsid w:val="005C72C8"/>
    <w:rsid w:val="005C7317"/>
    <w:rsid w:val="005C740D"/>
    <w:rsid w:val="005C745F"/>
    <w:rsid w:val="005C7569"/>
    <w:rsid w:val="005C7575"/>
    <w:rsid w:val="005C76B3"/>
    <w:rsid w:val="005C77A2"/>
    <w:rsid w:val="005C780F"/>
    <w:rsid w:val="005C78BB"/>
    <w:rsid w:val="005C794E"/>
    <w:rsid w:val="005C7950"/>
    <w:rsid w:val="005C7BA0"/>
    <w:rsid w:val="005C7FA6"/>
    <w:rsid w:val="005D00BF"/>
    <w:rsid w:val="005D016C"/>
    <w:rsid w:val="005D03B2"/>
    <w:rsid w:val="005D03F1"/>
    <w:rsid w:val="005D0406"/>
    <w:rsid w:val="005D045C"/>
    <w:rsid w:val="005D069C"/>
    <w:rsid w:val="005D06BD"/>
    <w:rsid w:val="005D07B7"/>
    <w:rsid w:val="005D087C"/>
    <w:rsid w:val="005D088F"/>
    <w:rsid w:val="005D08C8"/>
    <w:rsid w:val="005D0BB1"/>
    <w:rsid w:val="005D0DD1"/>
    <w:rsid w:val="005D0E17"/>
    <w:rsid w:val="005D0E5A"/>
    <w:rsid w:val="005D0EC0"/>
    <w:rsid w:val="005D167E"/>
    <w:rsid w:val="005D1E1A"/>
    <w:rsid w:val="005D1E30"/>
    <w:rsid w:val="005D1E48"/>
    <w:rsid w:val="005D1E74"/>
    <w:rsid w:val="005D1EBF"/>
    <w:rsid w:val="005D1F39"/>
    <w:rsid w:val="005D1F4D"/>
    <w:rsid w:val="005D1FFE"/>
    <w:rsid w:val="005D207E"/>
    <w:rsid w:val="005D215D"/>
    <w:rsid w:val="005D23A0"/>
    <w:rsid w:val="005D27E1"/>
    <w:rsid w:val="005D28E3"/>
    <w:rsid w:val="005D2B41"/>
    <w:rsid w:val="005D2C00"/>
    <w:rsid w:val="005D2CB1"/>
    <w:rsid w:val="005D2E18"/>
    <w:rsid w:val="005D3018"/>
    <w:rsid w:val="005D3260"/>
    <w:rsid w:val="005D33AF"/>
    <w:rsid w:val="005D3578"/>
    <w:rsid w:val="005D3677"/>
    <w:rsid w:val="005D36AA"/>
    <w:rsid w:val="005D38A6"/>
    <w:rsid w:val="005D3A57"/>
    <w:rsid w:val="005D3B28"/>
    <w:rsid w:val="005D3C79"/>
    <w:rsid w:val="005D3CA8"/>
    <w:rsid w:val="005D44A0"/>
    <w:rsid w:val="005D4589"/>
    <w:rsid w:val="005D45C1"/>
    <w:rsid w:val="005D4604"/>
    <w:rsid w:val="005D4646"/>
    <w:rsid w:val="005D47A8"/>
    <w:rsid w:val="005D48CB"/>
    <w:rsid w:val="005D48EE"/>
    <w:rsid w:val="005D4926"/>
    <w:rsid w:val="005D4D60"/>
    <w:rsid w:val="005D4E50"/>
    <w:rsid w:val="005D4F11"/>
    <w:rsid w:val="005D50DC"/>
    <w:rsid w:val="005D51D4"/>
    <w:rsid w:val="005D5350"/>
    <w:rsid w:val="005D5434"/>
    <w:rsid w:val="005D547C"/>
    <w:rsid w:val="005D559C"/>
    <w:rsid w:val="005D571C"/>
    <w:rsid w:val="005D5791"/>
    <w:rsid w:val="005D583E"/>
    <w:rsid w:val="005D5ADD"/>
    <w:rsid w:val="005D5CC5"/>
    <w:rsid w:val="005D5DA7"/>
    <w:rsid w:val="005D5ED6"/>
    <w:rsid w:val="005D605B"/>
    <w:rsid w:val="005D6281"/>
    <w:rsid w:val="005D6358"/>
    <w:rsid w:val="005D647E"/>
    <w:rsid w:val="005D6499"/>
    <w:rsid w:val="005D64C6"/>
    <w:rsid w:val="005D64E8"/>
    <w:rsid w:val="005D6699"/>
    <w:rsid w:val="005D6767"/>
    <w:rsid w:val="005D6822"/>
    <w:rsid w:val="005D68C3"/>
    <w:rsid w:val="005D6A26"/>
    <w:rsid w:val="005D6A79"/>
    <w:rsid w:val="005D6AFD"/>
    <w:rsid w:val="005D6D0A"/>
    <w:rsid w:val="005D6EA6"/>
    <w:rsid w:val="005D71C9"/>
    <w:rsid w:val="005D7531"/>
    <w:rsid w:val="005D757A"/>
    <w:rsid w:val="005D775A"/>
    <w:rsid w:val="005D77B9"/>
    <w:rsid w:val="005D787A"/>
    <w:rsid w:val="005D7946"/>
    <w:rsid w:val="005D7AF1"/>
    <w:rsid w:val="005D7DF2"/>
    <w:rsid w:val="005D7FB7"/>
    <w:rsid w:val="005E005E"/>
    <w:rsid w:val="005E0160"/>
    <w:rsid w:val="005E01A0"/>
    <w:rsid w:val="005E01BB"/>
    <w:rsid w:val="005E01F9"/>
    <w:rsid w:val="005E0230"/>
    <w:rsid w:val="005E04A9"/>
    <w:rsid w:val="005E04D4"/>
    <w:rsid w:val="005E0531"/>
    <w:rsid w:val="005E06BF"/>
    <w:rsid w:val="005E076F"/>
    <w:rsid w:val="005E07DC"/>
    <w:rsid w:val="005E089E"/>
    <w:rsid w:val="005E0908"/>
    <w:rsid w:val="005E0BA4"/>
    <w:rsid w:val="005E0D1E"/>
    <w:rsid w:val="005E0D50"/>
    <w:rsid w:val="005E0D7A"/>
    <w:rsid w:val="005E0D8F"/>
    <w:rsid w:val="005E0F42"/>
    <w:rsid w:val="005E0F53"/>
    <w:rsid w:val="005E0F94"/>
    <w:rsid w:val="005E0FE0"/>
    <w:rsid w:val="005E1120"/>
    <w:rsid w:val="005E1403"/>
    <w:rsid w:val="005E14E1"/>
    <w:rsid w:val="005E14FA"/>
    <w:rsid w:val="005E1630"/>
    <w:rsid w:val="005E1636"/>
    <w:rsid w:val="005E17C3"/>
    <w:rsid w:val="005E1A05"/>
    <w:rsid w:val="005E1A12"/>
    <w:rsid w:val="005E1A43"/>
    <w:rsid w:val="005E1E48"/>
    <w:rsid w:val="005E1F49"/>
    <w:rsid w:val="005E1F95"/>
    <w:rsid w:val="005E1FAC"/>
    <w:rsid w:val="005E1FF8"/>
    <w:rsid w:val="005E20F6"/>
    <w:rsid w:val="005E2130"/>
    <w:rsid w:val="005E270D"/>
    <w:rsid w:val="005E272D"/>
    <w:rsid w:val="005E2869"/>
    <w:rsid w:val="005E2B82"/>
    <w:rsid w:val="005E2CE4"/>
    <w:rsid w:val="005E2D45"/>
    <w:rsid w:val="005E3322"/>
    <w:rsid w:val="005E3445"/>
    <w:rsid w:val="005E34AE"/>
    <w:rsid w:val="005E359D"/>
    <w:rsid w:val="005E360F"/>
    <w:rsid w:val="005E3683"/>
    <w:rsid w:val="005E36CF"/>
    <w:rsid w:val="005E36FF"/>
    <w:rsid w:val="005E372E"/>
    <w:rsid w:val="005E3938"/>
    <w:rsid w:val="005E41E9"/>
    <w:rsid w:val="005E43CC"/>
    <w:rsid w:val="005E4463"/>
    <w:rsid w:val="005E4664"/>
    <w:rsid w:val="005E47C2"/>
    <w:rsid w:val="005E4845"/>
    <w:rsid w:val="005E48A8"/>
    <w:rsid w:val="005E49B2"/>
    <w:rsid w:val="005E4A46"/>
    <w:rsid w:val="005E4E64"/>
    <w:rsid w:val="005E4E95"/>
    <w:rsid w:val="005E4ECB"/>
    <w:rsid w:val="005E4F1D"/>
    <w:rsid w:val="005E4F39"/>
    <w:rsid w:val="005E53A9"/>
    <w:rsid w:val="005E53FB"/>
    <w:rsid w:val="005E5403"/>
    <w:rsid w:val="005E579A"/>
    <w:rsid w:val="005E5819"/>
    <w:rsid w:val="005E581C"/>
    <w:rsid w:val="005E581F"/>
    <w:rsid w:val="005E5AAF"/>
    <w:rsid w:val="005E5B6E"/>
    <w:rsid w:val="005E5BBC"/>
    <w:rsid w:val="005E5C5A"/>
    <w:rsid w:val="005E5CE7"/>
    <w:rsid w:val="005E5D81"/>
    <w:rsid w:val="005E5E6B"/>
    <w:rsid w:val="005E5F43"/>
    <w:rsid w:val="005E5FA9"/>
    <w:rsid w:val="005E61BD"/>
    <w:rsid w:val="005E63D4"/>
    <w:rsid w:val="005E63EE"/>
    <w:rsid w:val="005E644B"/>
    <w:rsid w:val="005E6491"/>
    <w:rsid w:val="005E65AB"/>
    <w:rsid w:val="005E660B"/>
    <w:rsid w:val="005E6A0F"/>
    <w:rsid w:val="005E6E14"/>
    <w:rsid w:val="005E6F1C"/>
    <w:rsid w:val="005E704A"/>
    <w:rsid w:val="005E70F2"/>
    <w:rsid w:val="005E71B2"/>
    <w:rsid w:val="005E7518"/>
    <w:rsid w:val="005E7538"/>
    <w:rsid w:val="005E7693"/>
    <w:rsid w:val="005E78A4"/>
    <w:rsid w:val="005E7A5B"/>
    <w:rsid w:val="005E7A5E"/>
    <w:rsid w:val="005E7A7C"/>
    <w:rsid w:val="005E7A95"/>
    <w:rsid w:val="005E7B5C"/>
    <w:rsid w:val="005E7BFE"/>
    <w:rsid w:val="005E7C70"/>
    <w:rsid w:val="005E7CFC"/>
    <w:rsid w:val="005E7EC0"/>
    <w:rsid w:val="005F0110"/>
    <w:rsid w:val="005F0140"/>
    <w:rsid w:val="005F0243"/>
    <w:rsid w:val="005F0498"/>
    <w:rsid w:val="005F08FB"/>
    <w:rsid w:val="005F0A90"/>
    <w:rsid w:val="005F0CC5"/>
    <w:rsid w:val="005F0DC0"/>
    <w:rsid w:val="005F0E10"/>
    <w:rsid w:val="005F0FBD"/>
    <w:rsid w:val="005F10A3"/>
    <w:rsid w:val="005F1394"/>
    <w:rsid w:val="005F15D9"/>
    <w:rsid w:val="005F174E"/>
    <w:rsid w:val="005F178D"/>
    <w:rsid w:val="005F1821"/>
    <w:rsid w:val="005F1A1F"/>
    <w:rsid w:val="005F1C63"/>
    <w:rsid w:val="005F1CC2"/>
    <w:rsid w:val="005F1D38"/>
    <w:rsid w:val="005F1D5A"/>
    <w:rsid w:val="005F1F1B"/>
    <w:rsid w:val="005F1F3C"/>
    <w:rsid w:val="005F2085"/>
    <w:rsid w:val="005F21D7"/>
    <w:rsid w:val="005F262B"/>
    <w:rsid w:val="005F26B6"/>
    <w:rsid w:val="005F277B"/>
    <w:rsid w:val="005F27F8"/>
    <w:rsid w:val="005F2BD1"/>
    <w:rsid w:val="005F2BDA"/>
    <w:rsid w:val="005F2D49"/>
    <w:rsid w:val="005F2DA8"/>
    <w:rsid w:val="005F2FAE"/>
    <w:rsid w:val="005F30EB"/>
    <w:rsid w:val="005F316C"/>
    <w:rsid w:val="005F3275"/>
    <w:rsid w:val="005F3413"/>
    <w:rsid w:val="005F346F"/>
    <w:rsid w:val="005F3510"/>
    <w:rsid w:val="005F3513"/>
    <w:rsid w:val="005F373B"/>
    <w:rsid w:val="005F3751"/>
    <w:rsid w:val="005F375D"/>
    <w:rsid w:val="005F37A9"/>
    <w:rsid w:val="005F37D1"/>
    <w:rsid w:val="005F3A31"/>
    <w:rsid w:val="005F3C3F"/>
    <w:rsid w:val="005F3D9D"/>
    <w:rsid w:val="005F3E51"/>
    <w:rsid w:val="005F3E83"/>
    <w:rsid w:val="005F3F83"/>
    <w:rsid w:val="005F3FB9"/>
    <w:rsid w:val="005F40E2"/>
    <w:rsid w:val="005F418A"/>
    <w:rsid w:val="005F425C"/>
    <w:rsid w:val="005F4326"/>
    <w:rsid w:val="005F4331"/>
    <w:rsid w:val="005F4375"/>
    <w:rsid w:val="005F4416"/>
    <w:rsid w:val="005F469F"/>
    <w:rsid w:val="005F4B2C"/>
    <w:rsid w:val="005F4B67"/>
    <w:rsid w:val="005F4B7E"/>
    <w:rsid w:val="005F4C19"/>
    <w:rsid w:val="005F4D48"/>
    <w:rsid w:val="005F4D58"/>
    <w:rsid w:val="005F4EA3"/>
    <w:rsid w:val="005F4FD2"/>
    <w:rsid w:val="005F501E"/>
    <w:rsid w:val="005F5370"/>
    <w:rsid w:val="005F562A"/>
    <w:rsid w:val="005F573B"/>
    <w:rsid w:val="005F581C"/>
    <w:rsid w:val="005F5840"/>
    <w:rsid w:val="005F5A3C"/>
    <w:rsid w:val="005F5B0F"/>
    <w:rsid w:val="005F5BE6"/>
    <w:rsid w:val="005F5D1F"/>
    <w:rsid w:val="005F5EB1"/>
    <w:rsid w:val="005F624C"/>
    <w:rsid w:val="005F6273"/>
    <w:rsid w:val="005F6284"/>
    <w:rsid w:val="005F634C"/>
    <w:rsid w:val="005F63BC"/>
    <w:rsid w:val="005F6445"/>
    <w:rsid w:val="005F650F"/>
    <w:rsid w:val="005F6553"/>
    <w:rsid w:val="005F6668"/>
    <w:rsid w:val="005F683C"/>
    <w:rsid w:val="005F685A"/>
    <w:rsid w:val="005F686B"/>
    <w:rsid w:val="005F68A1"/>
    <w:rsid w:val="005F693F"/>
    <w:rsid w:val="005F695D"/>
    <w:rsid w:val="005F6B6D"/>
    <w:rsid w:val="005F6C66"/>
    <w:rsid w:val="005F6D8A"/>
    <w:rsid w:val="005F6E07"/>
    <w:rsid w:val="005F6EEC"/>
    <w:rsid w:val="005F7148"/>
    <w:rsid w:val="005F71DD"/>
    <w:rsid w:val="005F742B"/>
    <w:rsid w:val="005F750E"/>
    <w:rsid w:val="005F7524"/>
    <w:rsid w:val="005F75B9"/>
    <w:rsid w:val="005F75EB"/>
    <w:rsid w:val="005F75FE"/>
    <w:rsid w:val="005F76FB"/>
    <w:rsid w:val="005F773E"/>
    <w:rsid w:val="005F79D6"/>
    <w:rsid w:val="005F7DA5"/>
    <w:rsid w:val="005F7F0B"/>
    <w:rsid w:val="005F7F63"/>
    <w:rsid w:val="00600053"/>
    <w:rsid w:val="0060015B"/>
    <w:rsid w:val="006003DB"/>
    <w:rsid w:val="00600427"/>
    <w:rsid w:val="00600447"/>
    <w:rsid w:val="00600543"/>
    <w:rsid w:val="006006BC"/>
    <w:rsid w:val="0060080F"/>
    <w:rsid w:val="00600853"/>
    <w:rsid w:val="00600878"/>
    <w:rsid w:val="006008BA"/>
    <w:rsid w:val="006008E0"/>
    <w:rsid w:val="00600B7C"/>
    <w:rsid w:val="00600D64"/>
    <w:rsid w:val="00600DFB"/>
    <w:rsid w:val="00600E10"/>
    <w:rsid w:val="00600E9A"/>
    <w:rsid w:val="00600EDC"/>
    <w:rsid w:val="00601003"/>
    <w:rsid w:val="00601121"/>
    <w:rsid w:val="0060130F"/>
    <w:rsid w:val="006013AD"/>
    <w:rsid w:val="0060143E"/>
    <w:rsid w:val="00601480"/>
    <w:rsid w:val="00601560"/>
    <w:rsid w:val="00601599"/>
    <w:rsid w:val="00601688"/>
    <w:rsid w:val="00601781"/>
    <w:rsid w:val="00601885"/>
    <w:rsid w:val="006018D1"/>
    <w:rsid w:val="00601931"/>
    <w:rsid w:val="00601B44"/>
    <w:rsid w:val="00601BFB"/>
    <w:rsid w:val="00601BFD"/>
    <w:rsid w:val="00601F4E"/>
    <w:rsid w:val="00601FE2"/>
    <w:rsid w:val="006020C1"/>
    <w:rsid w:val="006020DD"/>
    <w:rsid w:val="0060216D"/>
    <w:rsid w:val="006021B6"/>
    <w:rsid w:val="0060244A"/>
    <w:rsid w:val="00602456"/>
    <w:rsid w:val="0060270E"/>
    <w:rsid w:val="006028B1"/>
    <w:rsid w:val="00602A65"/>
    <w:rsid w:val="00602ABC"/>
    <w:rsid w:val="00602BC9"/>
    <w:rsid w:val="00602D3A"/>
    <w:rsid w:val="00602E08"/>
    <w:rsid w:val="00602E68"/>
    <w:rsid w:val="00602F00"/>
    <w:rsid w:val="00602FFC"/>
    <w:rsid w:val="00603087"/>
    <w:rsid w:val="00603163"/>
    <w:rsid w:val="006034DB"/>
    <w:rsid w:val="0060360B"/>
    <w:rsid w:val="00603639"/>
    <w:rsid w:val="00603976"/>
    <w:rsid w:val="00603995"/>
    <w:rsid w:val="00603A97"/>
    <w:rsid w:val="00603D07"/>
    <w:rsid w:val="00603D66"/>
    <w:rsid w:val="00603E05"/>
    <w:rsid w:val="00603E43"/>
    <w:rsid w:val="00603F84"/>
    <w:rsid w:val="00604281"/>
    <w:rsid w:val="006042DC"/>
    <w:rsid w:val="006043A5"/>
    <w:rsid w:val="00604426"/>
    <w:rsid w:val="00604457"/>
    <w:rsid w:val="006044B2"/>
    <w:rsid w:val="00604851"/>
    <w:rsid w:val="006048B3"/>
    <w:rsid w:val="00604A79"/>
    <w:rsid w:val="00604B6D"/>
    <w:rsid w:val="00604F60"/>
    <w:rsid w:val="00605023"/>
    <w:rsid w:val="0060502C"/>
    <w:rsid w:val="00605075"/>
    <w:rsid w:val="00605084"/>
    <w:rsid w:val="00605097"/>
    <w:rsid w:val="00605146"/>
    <w:rsid w:val="006051C5"/>
    <w:rsid w:val="006053C5"/>
    <w:rsid w:val="0060542B"/>
    <w:rsid w:val="0060548D"/>
    <w:rsid w:val="00605590"/>
    <w:rsid w:val="0060588B"/>
    <w:rsid w:val="006058E8"/>
    <w:rsid w:val="00605BC0"/>
    <w:rsid w:val="00605E65"/>
    <w:rsid w:val="006060A1"/>
    <w:rsid w:val="0060613B"/>
    <w:rsid w:val="00606146"/>
    <w:rsid w:val="006061EE"/>
    <w:rsid w:val="00606218"/>
    <w:rsid w:val="006066A5"/>
    <w:rsid w:val="00606722"/>
    <w:rsid w:val="00606756"/>
    <w:rsid w:val="00606762"/>
    <w:rsid w:val="00606A64"/>
    <w:rsid w:val="00606AA6"/>
    <w:rsid w:val="00606C55"/>
    <w:rsid w:val="00606D89"/>
    <w:rsid w:val="00606DC2"/>
    <w:rsid w:val="0060707C"/>
    <w:rsid w:val="006070D7"/>
    <w:rsid w:val="0060723B"/>
    <w:rsid w:val="006072C1"/>
    <w:rsid w:val="00607408"/>
    <w:rsid w:val="006074C3"/>
    <w:rsid w:val="00607729"/>
    <w:rsid w:val="0060786E"/>
    <w:rsid w:val="00607925"/>
    <w:rsid w:val="00607934"/>
    <w:rsid w:val="00607BDF"/>
    <w:rsid w:val="00607DC8"/>
    <w:rsid w:val="00607DF0"/>
    <w:rsid w:val="00607E79"/>
    <w:rsid w:val="00607EB4"/>
    <w:rsid w:val="00607F49"/>
    <w:rsid w:val="00610114"/>
    <w:rsid w:val="00610204"/>
    <w:rsid w:val="0061020D"/>
    <w:rsid w:val="006102D2"/>
    <w:rsid w:val="006103C8"/>
    <w:rsid w:val="006104F0"/>
    <w:rsid w:val="00610618"/>
    <w:rsid w:val="00610660"/>
    <w:rsid w:val="0061094A"/>
    <w:rsid w:val="00610956"/>
    <w:rsid w:val="0061097A"/>
    <w:rsid w:val="00610A63"/>
    <w:rsid w:val="00610A83"/>
    <w:rsid w:val="00610B7B"/>
    <w:rsid w:val="00610C9D"/>
    <w:rsid w:val="00610D04"/>
    <w:rsid w:val="00610D7E"/>
    <w:rsid w:val="00610EF7"/>
    <w:rsid w:val="00610F91"/>
    <w:rsid w:val="006110AA"/>
    <w:rsid w:val="00611118"/>
    <w:rsid w:val="0061167B"/>
    <w:rsid w:val="006117B2"/>
    <w:rsid w:val="00611D4D"/>
    <w:rsid w:val="00612143"/>
    <w:rsid w:val="00612248"/>
    <w:rsid w:val="0061250C"/>
    <w:rsid w:val="00612587"/>
    <w:rsid w:val="0061272D"/>
    <w:rsid w:val="00612754"/>
    <w:rsid w:val="00612C34"/>
    <w:rsid w:val="00612DB2"/>
    <w:rsid w:val="00612DBB"/>
    <w:rsid w:val="00613080"/>
    <w:rsid w:val="00613450"/>
    <w:rsid w:val="0061363C"/>
    <w:rsid w:val="00613643"/>
    <w:rsid w:val="00613910"/>
    <w:rsid w:val="00613AB3"/>
    <w:rsid w:val="00613ADF"/>
    <w:rsid w:val="00613B90"/>
    <w:rsid w:val="00613C0A"/>
    <w:rsid w:val="00613C98"/>
    <w:rsid w:val="00613F9F"/>
    <w:rsid w:val="00614291"/>
    <w:rsid w:val="006143DF"/>
    <w:rsid w:val="00614431"/>
    <w:rsid w:val="00614492"/>
    <w:rsid w:val="006144DA"/>
    <w:rsid w:val="006144FB"/>
    <w:rsid w:val="006146E8"/>
    <w:rsid w:val="00614902"/>
    <w:rsid w:val="006149BD"/>
    <w:rsid w:val="00614AED"/>
    <w:rsid w:val="00614B41"/>
    <w:rsid w:val="00614B7C"/>
    <w:rsid w:val="00614D42"/>
    <w:rsid w:val="00614D5C"/>
    <w:rsid w:val="00614D95"/>
    <w:rsid w:val="00614DA3"/>
    <w:rsid w:val="00614E23"/>
    <w:rsid w:val="00614E32"/>
    <w:rsid w:val="00614F65"/>
    <w:rsid w:val="00614FC6"/>
    <w:rsid w:val="00615188"/>
    <w:rsid w:val="006153F6"/>
    <w:rsid w:val="00615E25"/>
    <w:rsid w:val="00615F6C"/>
    <w:rsid w:val="00615FEB"/>
    <w:rsid w:val="00616046"/>
    <w:rsid w:val="00616264"/>
    <w:rsid w:val="00616378"/>
    <w:rsid w:val="00616559"/>
    <w:rsid w:val="006166AC"/>
    <w:rsid w:val="00616770"/>
    <w:rsid w:val="006167AE"/>
    <w:rsid w:val="00616873"/>
    <w:rsid w:val="0061687C"/>
    <w:rsid w:val="00616895"/>
    <w:rsid w:val="006168CE"/>
    <w:rsid w:val="00616B2D"/>
    <w:rsid w:val="00616C44"/>
    <w:rsid w:val="00616D5D"/>
    <w:rsid w:val="00617137"/>
    <w:rsid w:val="006173C0"/>
    <w:rsid w:val="006174D2"/>
    <w:rsid w:val="00617649"/>
    <w:rsid w:val="00617671"/>
    <w:rsid w:val="006176F7"/>
    <w:rsid w:val="006178BB"/>
    <w:rsid w:val="006179EE"/>
    <w:rsid w:val="00617B13"/>
    <w:rsid w:val="00617BC5"/>
    <w:rsid w:val="00617C27"/>
    <w:rsid w:val="00617D94"/>
    <w:rsid w:val="00617DB3"/>
    <w:rsid w:val="00617DE0"/>
    <w:rsid w:val="00617E12"/>
    <w:rsid w:val="00617E40"/>
    <w:rsid w:val="00617EBF"/>
    <w:rsid w:val="00617F6E"/>
    <w:rsid w:val="00620175"/>
    <w:rsid w:val="006201CC"/>
    <w:rsid w:val="00620233"/>
    <w:rsid w:val="006204EC"/>
    <w:rsid w:val="006205F6"/>
    <w:rsid w:val="0062079C"/>
    <w:rsid w:val="00620B11"/>
    <w:rsid w:val="00620CFE"/>
    <w:rsid w:val="00620E5A"/>
    <w:rsid w:val="00620E66"/>
    <w:rsid w:val="00620E69"/>
    <w:rsid w:val="00620E98"/>
    <w:rsid w:val="00620EED"/>
    <w:rsid w:val="00620FA3"/>
    <w:rsid w:val="00620FB8"/>
    <w:rsid w:val="006212E1"/>
    <w:rsid w:val="0062134C"/>
    <w:rsid w:val="0062183C"/>
    <w:rsid w:val="00621AAF"/>
    <w:rsid w:val="00621C8D"/>
    <w:rsid w:val="00621C8E"/>
    <w:rsid w:val="00621D9C"/>
    <w:rsid w:val="00621DD1"/>
    <w:rsid w:val="00621E6D"/>
    <w:rsid w:val="00621EFC"/>
    <w:rsid w:val="0062203D"/>
    <w:rsid w:val="006220C7"/>
    <w:rsid w:val="00622175"/>
    <w:rsid w:val="00622367"/>
    <w:rsid w:val="006223E1"/>
    <w:rsid w:val="006223E3"/>
    <w:rsid w:val="00622470"/>
    <w:rsid w:val="00622868"/>
    <w:rsid w:val="00622869"/>
    <w:rsid w:val="00622A48"/>
    <w:rsid w:val="00622A8F"/>
    <w:rsid w:val="00622ADC"/>
    <w:rsid w:val="00622CE8"/>
    <w:rsid w:val="00622DAD"/>
    <w:rsid w:val="00622EC8"/>
    <w:rsid w:val="00622F2D"/>
    <w:rsid w:val="00623095"/>
    <w:rsid w:val="0062329D"/>
    <w:rsid w:val="00623302"/>
    <w:rsid w:val="006234D2"/>
    <w:rsid w:val="006235A6"/>
    <w:rsid w:val="006235F8"/>
    <w:rsid w:val="0062370A"/>
    <w:rsid w:val="00623852"/>
    <w:rsid w:val="0062393D"/>
    <w:rsid w:val="00623A21"/>
    <w:rsid w:val="00623B24"/>
    <w:rsid w:val="00623B78"/>
    <w:rsid w:val="00623BAE"/>
    <w:rsid w:val="00623EF4"/>
    <w:rsid w:val="00623F30"/>
    <w:rsid w:val="0062417D"/>
    <w:rsid w:val="00624211"/>
    <w:rsid w:val="00624295"/>
    <w:rsid w:val="006243F1"/>
    <w:rsid w:val="00624455"/>
    <w:rsid w:val="00624500"/>
    <w:rsid w:val="0062470E"/>
    <w:rsid w:val="0062475D"/>
    <w:rsid w:val="006248B2"/>
    <w:rsid w:val="00624C43"/>
    <w:rsid w:val="00624C4D"/>
    <w:rsid w:val="00624DCC"/>
    <w:rsid w:val="00624E08"/>
    <w:rsid w:val="00624FF0"/>
    <w:rsid w:val="006251A6"/>
    <w:rsid w:val="006253CB"/>
    <w:rsid w:val="006256C6"/>
    <w:rsid w:val="0062583D"/>
    <w:rsid w:val="006258D3"/>
    <w:rsid w:val="006258DD"/>
    <w:rsid w:val="00625A3E"/>
    <w:rsid w:val="00625ACF"/>
    <w:rsid w:val="00625BB5"/>
    <w:rsid w:val="00625D4D"/>
    <w:rsid w:val="00625DAB"/>
    <w:rsid w:val="00625DAF"/>
    <w:rsid w:val="00625E51"/>
    <w:rsid w:val="00625F02"/>
    <w:rsid w:val="00625F64"/>
    <w:rsid w:val="00625F8D"/>
    <w:rsid w:val="00625FA4"/>
    <w:rsid w:val="0062614F"/>
    <w:rsid w:val="006261BA"/>
    <w:rsid w:val="0062631B"/>
    <w:rsid w:val="00626337"/>
    <w:rsid w:val="006263A4"/>
    <w:rsid w:val="006264C9"/>
    <w:rsid w:val="0062660E"/>
    <w:rsid w:val="0062662E"/>
    <w:rsid w:val="00626665"/>
    <w:rsid w:val="006267B9"/>
    <w:rsid w:val="006267F4"/>
    <w:rsid w:val="00626894"/>
    <w:rsid w:val="00626964"/>
    <w:rsid w:val="00626C3A"/>
    <w:rsid w:val="00626DBA"/>
    <w:rsid w:val="00627397"/>
    <w:rsid w:val="00627400"/>
    <w:rsid w:val="0062741E"/>
    <w:rsid w:val="0062743C"/>
    <w:rsid w:val="00627464"/>
    <w:rsid w:val="0062764E"/>
    <w:rsid w:val="00627695"/>
    <w:rsid w:val="00627837"/>
    <w:rsid w:val="006278E2"/>
    <w:rsid w:val="00627908"/>
    <w:rsid w:val="00627B04"/>
    <w:rsid w:val="00627B34"/>
    <w:rsid w:val="00627BAF"/>
    <w:rsid w:val="00627EB7"/>
    <w:rsid w:val="00627FC7"/>
    <w:rsid w:val="006301DA"/>
    <w:rsid w:val="006303E0"/>
    <w:rsid w:val="00630671"/>
    <w:rsid w:val="00630822"/>
    <w:rsid w:val="00630AC9"/>
    <w:rsid w:val="00630B27"/>
    <w:rsid w:val="00630BB8"/>
    <w:rsid w:val="00630D73"/>
    <w:rsid w:val="00630D7E"/>
    <w:rsid w:val="00630F92"/>
    <w:rsid w:val="0063147C"/>
    <w:rsid w:val="0063153C"/>
    <w:rsid w:val="006315B5"/>
    <w:rsid w:val="00631CF2"/>
    <w:rsid w:val="00631D66"/>
    <w:rsid w:val="00631DE1"/>
    <w:rsid w:val="00632032"/>
    <w:rsid w:val="006323DD"/>
    <w:rsid w:val="006324A3"/>
    <w:rsid w:val="006325BA"/>
    <w:rsid w:val="00632670"/>
    <w:rsid w:val="006326DC"/>
    <w:rsid w:val="00632777"/>
    <w:rsid w:val="00632912"/>
    <w:rsid w:val="00632956"/>
    <w:rsid w:val="00632A60"/>
    <w:rsid w:val="00632A95"/>
    <w:rsid w:val="00633162"/>
    <w:rsid w:val="00633276"/>
    <w:rsid w:val="0063359F"/>
    <w:rsid w:val="00633834"/>
    <w:rsid w:val="006339F4"/>
    <w:rsid w:val="00633B2C"/>
    <w:rsid w:val="00633B49"/>
    <w:rsid w:val="00633B6B"/>
    <w:rsid w:val="00633BFD"/>
    <w:rsid w:val="00633CD1"/>
    <w:rsid w:val="00633CD7"/>
    <w:rsid w:val="00633D7F"/>
    <w:rsid w:val="00633DF7"/>
    <w:rsid w:val="00633F86"/>
    <w:rsid w:val="00634063"/>
    <w:rsid w:val="006341E0"/>
    <w:rsid w:val="0063423C"/>
    <w:rsid w:val="006343B8"/>
    <w:rsid w:val="0063443D"/>
    <w:rsid w:val="006344F3"/>
    <w:rsid w:val="00634530"/>
    <w:rsid w:val="00634583"/>
    <w:rsid w:val="0063464E"/>
    <w:rsid w:val="006346D8"/>
    <w:rsid w:val="00634A66"/>
    <w:rsid w:val="00634B67"/>
    <w:rsid w:val="00634CF3"/>
    <w:rsid w:val="00634DA5"/>
    <w:rsid w:val="00634DBA"/>
    <w:rsid w:val="00634ED1"/>
    <w:rsid w:val="00634F13"/>
    <w:rsid w:val="00634F93"/>
    <w:rsid w:val="0063510A"/>
    <w:rsid w:val="00635114"/>
    <w:rsid w:val="00635285"/>
    <w:rsid w:val="006355B8"/>
    <w:rsid w:val="0063564E"/>
    <w:rsid w:val="006357EF"/>
    <w:rsid w:val="006358D1"/>
    <w:rsid w:val="0063595F"/>
    <w:rsid w:val="00635AB2"/>
    <w:rsid w:val="00635B73"/>
    <w:rsid w:val="00635CD9"/>
    <w:rsid w:val="00635D4D"/>
    <w:rsid w:val="00635E3B"/>
    <w:rsid w:val="00635EA8"/>
    <w:rsid w:val="00635F67"/>
    <w:rsid w:val="00636222"/>
    <w:rsid w:val="00636528"/>
    <w:rsid w:val="00636723"/>
    <w:rsid w:val="0063679D"/>
    <w:rsid w:val="006367D6"/>
    <w:rsid w:val="00636886"/>
    <w:rsid w:val="00636958"/>
    <w:rsid w:val="00636A43"/>
    <w:rsid w:val="00636B50"/>
    <w:rsid w:val="00636CCE"/>
    <w:rsid w:val="00636E60"/>
    <w:rsid w:val="00636F0F"/>
    <w:rsid w:val="00636F1A"/>
    <w:rsid w:val="00636F86"/>
    <w:rsid w:val="00636FCE"/>
    <w:rsid w:val="006370E8"/>
    <w:rsid w:val="0063715A"/>
    <w:rsid w:val="006371AF"/>
    <w:rsid w:val="006372F5"/>
    <w:rsid w:val="0063762B"/>
    <w:rsid w:val="006377CE"/>
    <w:rsid w:val="006378E3"/>
    <w:rsid w:val="00637977"/>
    <w:rsid w:val="00637A72"/>
    <w:rsid w:val="00637AE1"/>
    <w:rsid w:val="00637BBC"/>
    <w:rsid w:val="00637CCA"/>
    <w:rsid w:val="00637F05"/>
    <w:rsid w:val="00637F5D"/>
    <w:rsid w:val="00637F75"/>
    <w:rsid w:val="00640011"/>
    <w:rsid w:val="0064004C"/>
    <w:rsid w:val="00640059"/>
    <w:rsid w:val="00640189"/>
    <w:rsid w:val="0064025F"/>
    <w:rsid w:val="00640528"/>
    <w:rsid w:val="0064061C"/>
    <w:rsid w:val="00640793"/>
    <w:rsid w:val="006407A4"/>
    <w:rsid w:val="006407B6"/>
    <w:rsid w:val="006407E8"/>
    <w:rsid w:val="00640947"/>
    <w:rsid w:val="006409E9"/>
    <w:rsid w:val="00640A76"/>
    <w:rsid w:val="00640BAB"/>
    <w:rsid w:val="00640DE6"/>
    <w:rsid w:val="00640F2B"/>
    <w:rsid w:val="00640FA7"/>
    <w:rsid w:val="006411B6"/>
    <w:rsid w:val="00641321"/>
    <w:rsid w:val="00641438"/>
    <w:rsid w:val="006414A4"/>
    <w:rsid w:val="006417F9"/>
    <w:rsid w:val="006418EF"/>
    <w:rsid w:val="00641A02"/>
    <w:rsid w:val="00641A08"/>
    <w:rsid w:val="00641CB3"/>
    <w:rsid w:val="00641D36"/>
    <w:rsid w:val="00641DD8"/>
    <w:rsid w:val="00641EC1"/>
    <w:rsid w:val="00641FD3"/>
    <w:rsid w:val="00641FEE"/>
    <w:rsid w:val="0064239B"/>
    <w:rsid w:val="0064249B"/>
    <w:rsid w:val="00642580"/>
    <w:rsid w:val="00642643"/>
    <w:rsid w:val="0064272E"/>
    <w:rsid w:val="00642A04"/>
    <w:rsid w:val="00642B72"/>
    <w:rsid w:val="00642E27"/>
    <w:rsid w:val="00642EDD"/>
    <w:rsid w:val="00643236"/>
    <w:rsid w:val="006433EE"/>
    <w:rsid w:val="006434DA"/>
    <w:rsid w:val="006435E5"/>
    <w:rsid w:val="00643882"/>
    <w:rsid w:val="00643891"/>
    <w:rsid w:val="006438E4"/>
    <w:rsid w:val="006439E0"/>
    <w:rsid w:val="00643B0E"/>
    <w:rsid w:val="00643C6C"/>
    <w:rsid w:val="00643C93"/>
    <w:rsid w:val="00643D01"/>
    <w:rsid w:val="00643D09"/>
    <w:rsid w:val="00643D9E"/>
    <w:rsid w:val="00643DAE"/>
    <w:rsid w:val="00643DC6"/>
    <w:rsid w:val="00643E3B"/>
    <w:rsid w:val="00644120"/>
    <w:rsid w:val="006441DF"/>
    <w:rsid w:val="006442DB"/>
    <w:rsid w:val="006443EA"/>
    <w:rsid w:val="00644436"/>
    <w:rsid w:val="00644841"/>
    <w:rsid w:val="0064484F"/>
    <w:rsid w:val="0064489F"/>
    <w:rsid w:val="006448E4"/>
    <w:rsid w:val="006449C9"/>
    <w:rsid w:val="006449F5"/>
    <w:rsid w:val="00644CFB"/>
    <w:rsid w:val="00644DF9"/>
    <w:rsid w:val="00644E54"/>
    <w:rsid w:val="00644F51"/>
    <w:rsid w:val="00644FAE"/>
    <w:rsid w:val="006450BF"/>
    <w:rsid w:val="0064529F"/>
    <w:rsid w:val="00645391"/>
    <w:rsid w:val="00645578"/>
    <w:rsid w:val="006455C3"/>
    <w:rsid w:val="006456FF"/>
    <w:rsid w:val="0064572A"/>
    <w:rsid w:val="006457C3"/>
    <w:rsid w:val="006459AE"/>
    <w:rsid w:val="006459D1"/>
    <w:rsid w:val="00645A97"/>
    <w:rsid w:val="00645B24"/>
    <w:rsid w:val="00645C4D"/>
    <w:rsid w:val="00645C66"/>
    <w:rsid w:val="00645D8F"/>
    <w:rsid w:val="00645E06"/>
    <w:rsid w:val="00645E44"/>
    <w:rsid w:val="00645F2E"/>
    <w:rsid w:val="00646270"/>
    <w:rsid w:val="00646321"/>
    <w:rsid w:val="006464BC"/>
    <w:rsid w:val="006466A6"/>
    <w:rsid w:val="006467DC"/>
    <w:rsid w:val="006469BB"/>
    <w:rsid w:val="00646C60"/>
    <w:rsid w:val="006471D1"/>
    <w:rsid w:val="006471F2"/>
    <w:rsid w:val="006471F7"/>
    <w:rsid w:val="00647311"/>
    <w:rsid w:val="0064732D"/>
    <w:rsid w:val="0064736E"/>
    <w:rsid w:val="00647461"/>
    <w:rsid w:val="006475F5"/>
    <w:rsid w:val="0064781C"/>
    <w:rsid w:val="0064785B"/>
    <w:rsid w:val="006478D7"/>
    <w:rsid w:val="006478F6"/>
    <w:rsid w:val="0064790C"/>
    <w:rsid w:val="006479C7"/>
    <w:rsid w:val="00647B78"/>
    <w:rsid w:val="00647C0C"/>
    <w:rsid w:val="00647CF5"/>
    <w:rsid w:val="00647ED9"/>
    <w:rsid w:val="00647F0F"/>
    <w:rsid w:val="00650094"/>
    <w:rsid w:val="006500D6"/>
    <w:rsid w:val="00650126"/>
    <w:rsid w:val="006502A3"/>
    <w:rsid w:val="00650300"/>
    <w:rsid w:val="00650572"/>
    <w:rsid w:val="006505E1"/>
    <w:rsid w:val="0065065C"/>
    <w:rsid w:val="00650703"/>
    <w:rsid w:val="0065089E"/>
    <w:rsid w:val="00650AC4"/>
    <w:rsid w:val="00650AC5"/>
    <w:rsid w:val="00650AD1"/>
    <w:rsid w:val="00650C65"/>
    <w:rsid w:val="00650D06"/>
    <w:rsid w:val="00650D62"/>
    <w:rsid w:val="00650DCF"/>
    <w:rsid w:val="00651219"/>
    <w:rsid w:val="00651288"/>
    <w:rsid w:val="00651470"/>
    <w:rsid w:val="0065147C"/>
    <w:rsid w:val="0065156F"/>
    <w:rsid w:val="00651693"/>
    <w:rsid w:val="006517F9"/>
    <w:rsid w:val="00651886"/>
    <w:rsid w:val="00651A17"/>
    <w:rsid w:val="00651A99"/>
    <w:rsid w:val="00651BB5"/>
    <w:rsid w:val="00651BEF"/>
    <w:rsid w:val="00651BF6"/>
    <w:rsid w:val="00651C54"/>
    <w:rsid w:val="00651D94"/>
    <w:rsid w:val="00651F7F"/>
    <w:rsid w:val="00652124"/>
    <w:rsid w:val="00652384"/>
    <w:rsid w:val="0065244A"/>
    <w:rsid w:val="00652585"/>
    <w:rsid w:val="006526F8"/>
    <w:rsid w:val="00652753"/>
    <w:rsid w:val="0065286D"/>
    <w:rsid w:val="006528A6"/>
    <w:rsid w:val="00652ACD"/>
    <w:rsid w:val="00652AD1"/>
    <w:rsid w:val="00652BF9"/>
    <w:rsid w:val="00652C16"/>
    <w:rsid w:val="00652CE6"/>
    <w:rsid w:val="00652D41"/>
    <w:rsid w:val="00652DF3"/>
    <w:rsid w:val="00652E48"/>
    <w:rsid w:val="00653068"/>
    <w:rsid w:val="00653333"/>
    <w:rsid w:val="006533AE"/>
    <w:rsid w:val="006533BA"/>
    <w:rsid w:val="00653412"/>
    <w:rsid w:val="006535AA"/>
    <w:rsid w:val="00653ABA"/>
    <w:rsid w:val="00653D50"/>
    <w:rsid w:val="00653EB3"/>
    <w:rsid w:val="00653FE6"/>
    <w:rsid w:val="00654140"/>
    <w:rsid w:val="006547A2"/>
    <w:rsid w:val="006549A6"/>
    <w:rsid w:val="00654BF6"/>
    <w:rsid w:val="00654C53"/>
    <w:rsid w:val="00654CFE"/>
    <w:rsid w:val="00654E0E"/>
    <w:rsid w:val="00655025"/>
    <w:rsid w:val="0065502D"/>
    <w:rsid w:val="0065523F"/>
    <w:rsid w:val="006552A2"/>
    <w:rsid w:val="006553AE"/>
    <w:rsid w:val="006553C2"/>
    <w:rsid w:val="00655599"/>
    <w:rsid w:val="0065572F"/>
    <w:rsid w:val="00655768"/>
    <w:rsid w:val="00655810"/>
    <w:rsid w:val="006559B2"/>
    <w:rsid w:val="006559D6"/>
    <w:rsid w:val="00655BEF"/>
    <w:rsid w:val="00655DDC"/>
    <w:rsid w:val="00655F92"/>
    <w:rsid w:val="0065607C"/>
    <w:rsid w:val="00656257"/>
    <w:rsid w:val="00656276"/>
    <w:rsid w:val="00656328"/>
    <w:rsid w:val="0065636A"/>
    <w:rsid w:val="00656375"/>
    <w:rsid w:val="006565A2"/>
    <w:rsid w:val="006565C6"/>
    <w:rsid w:val="0065665C"/>
    <w:rsid w:val="006567E7"/>
    <w:rsid w:val="0065685D"/>
    <w:rsid w:val="006568B1"/>
    <w:rsid w:val="00656993"/>
    <w:rsid w:val="00656C81"/>
    <w:rsid w:val="00656E4A"/>
    <w:rsid w:val="00656FB4"/>
    <w:rsid w:val="0065703B"/>
    <w:rsid w:val="006570EA"/>
    <w:rsid w:val="006571E0"/>
    <w:rsid w:val="00657503"/>
    <w:rsid w:val="0065752D"/>
    <w:rsid w:val="0065764A"/>
    <w:rsid w:val="006576AD"/>
    <w:rsid w:val="0065771C"/>
    <w:rsid w:val="00657961"/>
    <w:rsid w:val="00657A61"/>
    <w:rsid w:val="00657B2C"/>
    <w:rsid w:val="00657B4A"/>
    <w:rsid w:val="00657B95"/>
    <w:rsid w:val="00657C73"/>
    <w:rsid w:val="00657D22"/>
    <w:rsid w:val="00657FB3"/>
    <w:rsid w:val="00657FEC"/>
    <w:rsid w:val="006600F7"/>
    <w:rsid w:val="00660103"/>
    <w:rsid w:val="006604D4"/>
    <w:rsid w:val="00660512"/>
    <w:rsid w:val="006606AE"/>
    <w:rsid w:val="00660772"/>
    <w:rsid w:val="006607C8"/>
    <w:rsid w:val="006607FD"/>
    <w:rsid w:val="006608FE"/>
    <w:rsid w:val="006609B9"/>
    <w:rsid w:val="00660A90"/>
    <w:rsid w:val="00660AAE"/>
    <w:rsid w:val="00660DDB"/>
    <w:rsid w:val="00660DF0"/>
    <w:rsid w:val="00660F0A"/>
    <w:rsid w:val="00660FFB"/>
    <w:rsid w:val="00661068"/>
    <w:rsid w:val="006611B6"/>
    <w:rsid w:val="006611E6"/>
    <w:rsid w:val="00661569"/>
    <w:rsid w:val="006615A6"/>
    <w:rsid w:val="00661682"/>
    <w:rsid w:val="00661742"/>
    <w:rsid w:val="0066177E"/>
    <w:rsid w:val="006617BC"/>
    <w:rsid w:val="0066192F"/>
    <w:rsid w:val="00661A2D"/>
    <w:rsid w:val="00661EDA"/>
    <w:rsid w:val="00661FC0"/>
    <w:rsid w:val="00662071"/>
    <w:rsid w:val="00662600"/>
    <w:rsid w:val="00662769"/>
    <w:rsid w:val="006628F7"/>
    <w:rsid w:val="00662A60"/>
    <w:rsid w:val="00662B8E"/>
    <w:rsid w:val="00662BF4"/>
    <w:rsid w:val="00662C66"/>
    <w:rsid w:val="00662CC2"/>
    <w:rsid w:val="00662D15"/>
    <w:rsid w:val="00662DC7"/>
    <w:rsid w:val="00662DF7"/>
    <w:rsid w:val="00662F43"/>
    <w:rsid w:val="00662FD3"/>
    <w:rsid w:val="00663052"/>
    <w:rsid w:val="00663074"/>
    <w:rsid w:val="00663112"/>
    <w:rsid w:val="006631EF"/>
    <w:rsid w:val="00663326"/>
    <w:rsid w:val="00663395"/>
    <w:rsid w:val="00663417"/>
    <w:rsid w:val="00663470"/>
    <w:rsid w:val="006634BB"/>
    <w:rsid w:val="0066357F"/>
    <w:rsid w:val="006635BC"/>
    <w:rsid w:val="006635FB"/>
    <w:rsid w:val="00663717"/>
    <w:rsid w:val="0066374A"/>
    <w:rsid w:val="00663756"/>
    <w:rsid w:val="0066380C"/>
    <w:rsid w:val="00663967"/>
    <w:rsid w:val="00663ADC"/>
    <w:rsid w:val="00663BE8"/>
    <w:rsid w:val="00663CDC"/>
    <w:rsid w:val="00663CDF"/>
    <w:rsid w:val="00663D34"/>
    <w:rsid w:val="00663E3C"/>
    <w:rsid w:val="00663F58"/>
    <w:rsid w:val="00664019"/>
    <w:rsid w:val="0066409E"/>
    <w:rsid w:val="00664174"/>
    <w:rsid w:val="00664201"/>
    <w:rsid w:val="00664205"/>
    <w:rsid w:val="00664390"/>
    <w:rsid w:val="006644A6"/>
    <w:rsid w:val="006646C5"/>
    <w:rsid w:val="00664702"/>
    <w:rsid w:val="00664729"/>
    <w:rsid w:val="006648DA"/>
    <w:rsid w:val="00664987"/>
    <w:rsid w:val="006649DA"/>
    <w:rsid w:val="00664EBD"/>
    <w:rsid w:val="00664EE9"/>
    <w:rsid w:val="00664F54"/>
    <w:rsid w:val="00664F86"/>
    <w:rsid w:val="006650AE"/>
    <w:rsid w:val="0066511E"/>
    <w:rsid w:val="00665431"/>
    <w:rsid w:val="0066550C"/>
    <w:rsid w:val="00665623"/>
    <w:rsid w:val="00665645"/>
    <w:rsid w:val="00665657"/>
    <w:rsid w:val="0066565F"/>
    <w:rsid w:val="0066566E"/>
    <w:rsid w:val="006658BC"/>
    <w:rsid w:val="00665913"/>
    <w:rsid w:val="00665A8F"/>
    <w:rsid w:val="00665E4F"/>
    <w:rsid w:val="00665EAC"/>
    <w:rsid w:val="00665F0C"/>
    <w:rsid w:val="00666056"/>
    <w:rsid w:val="00666061"/>
    <w:rsid w:val="006660F2"/>
    <w:rsid w:val="00666144"/>
    <w:rsid w:val="0066616B"/>
    <w:rsid w:val="006661FB"/>
    <w:rsid w:val="0066621F"/>
    <w:rsid w:val="00666259"/>
    <w:rsid w:val="006663E9"/>
    <w:rsid w:val="00666424"/>
    <w:rsid w:val="00666571"/>
    <w:rsid w:val="0066670F"/>
    <w:rsid w:val="00666835"/>
    <w:rsid w:val="00666928"/>
    <w:rsid w:val="00666C96"/>
    <w:rsid w:val="00666D38"/>
    <w:rsid w:val="00666DE5"/>
    <w:rsid w:val="00666F09"/>
    <w:rsid w:val="00667386"/>
    <w:rsid w:val="00667453"/>
    <w:rsid w:val="00667501"/>
    <w:rsid w:val="00667525"/>
    <w:rsid w:val="0066760D"/>
    <w:rsid w:val="00667E90"/>
    <w:rsid w:val="00667FAE"/>
    <w:rsid w:val="00670299"/>
    <w:rsid w:val="0067029F"/>
    <w:rsid w:val="006702C8"/>
    <w:rsid w:val="0067030C"/>
    <w:rsid w:val="006703C6"/>
    <w:rsid w:val="006703C9"/>
    <w:rsid w:val="006703FF"/>
    <w:rsid w:val="00670473"/>
    <w:rsid w:val="00670619"/>
    <w:rsid w:val="0067068E"/>
    <w:rsid w:val="006707D7"/>
    <w:rsid w:val="00670861"/>
    <w:rsid w:val="00670B69"/>
    <w:rsid w:val="00670B81"/>
    <w:rsid w:val="00670B8B"/>
    <w:rsid w:val="0067121F"/>
    <w:rsid w:val="00671259"/>
    <w:rsid w:val="0067126D"/>
    <w:rsid w:val="00671580"/>
    <w:rsid w:val="006715C1"/>
    <w:rsid w:val="006716F1"/>
    <w:rsid w:val="00671722"/>
    <w:rsid w:val="006717C5"/>
    <w:rsid w:val="00671800"/>
    <w:rsid w:val="00671866"/>
    <w:rsid w:val="006718ED"/>
    <w:rsid w:val="00671922"/>
    <w:rsid w:val="00671A71"/>
    <w:rsid w:val="00671BC5"/>
    <w:rsid w:val="00671C70"/>
    <w:rsid w:val="00671D0C"/>
    <w:rsid w:val="00672073"/>
    <w:rsid w:val="00672149"/>
    <w:rsid w:val="006723DC"/>
    <w:rsid w:val="00672792"/>
    <w:rsid w:val="00672A14"/>
    <w:rsid w:val="00672D0D"/>
    <w:rsid w:val="0067300C"/>
    <w:rsid w:val="006732A9"/>
    <w:rsid w:val="0067354A"/>
    <w:rsid w:val="006735FF"/>
    <w:rsid w:val="0067365C"/>
    <w:rsid w:val="006736F6"/>
    <w:rsid w:val="0067375C"/>
    <w:rsid w:val="006737BE"/>
    <w:rsid w:val="00673947"/>
    <w:rsid w:val="00673ABE"/>
    <w:rsid w:val="00673C1A"/>
    <w:rsid w:val="00673C1B"/>
    <w:rsid w:val="00673CFF"/>
    <w:rsid w:val="006740F5"/>
    <w:rsid w:val="00674259"/>
    <w:rsid w:val="00674326"/>
    <w:rsid w:val="006745A3"/>
    <w:rsid w:val="0067468E"/>
    <w:rsid w:val="006747C2"/>
    <w:rsid w:val="00674845"/>
    <w:rsid w:val="0067488B"/>
    <w:rsid w:val="00674B4B"/>
    <w:rsid w:val="00674B63"/>
    <w:rsid w:val="00674BDC"/>
    <w:rsid w:val="00674C5A"/>
    <w:rsid w:val="00674CF5"/>
    <w:rsid w:val="00674E42"/>
    <w:rsid w:val="00674ECE"/>
    <w:rsid w:val="00674EEE"/>
    <w:rsid w:val="00674F75"/>
    <w:rsid w:val="00675016"/>
    <w:rsid w:val="0067520D"/>
    <w:rsid w:val="0067529B"/>
    <w:rsid w:val="006753D5"/>
    <w:rsid w:val="006754AB"/>
    <w:rsid w:val="006754D5"/>
    <w:rsid w:val="00675BC8"/>
    <w:rsid w:val="00675DB4"/>
    <w:rsid w:val="00675E86"/>
    <w:rsid w:val="00675F13"/>
    <w:rsid w:val="00675FA1"/>
    <w:rsid w:val="006763B1"/>
    <w:rsid w:val="006764FF"/>
    <w:rsid w:val="00676565"/>
    <w:rsid w:val="006765C0"/>
    <w:rsid w:val="006765DC"/>
    <w:rsid w:val="00676797"/>
    <w:rsid w:val="006767D4"/>
    <w:rsid w:val="0067680E"/>
    <w:rsid w:val="00676942"/>
    <w:rsid w:val="006769A9"/>
    <w:rsid w:val="00676B66"/>
    <w:rsid w:val="00676B6C"/>
    <w:rsid w:val="00676E91"/>
    <w:rsid w:val="00676F28"/>
    <w:rsid w:val="006770A4"/>
    <w:rsid w:val="00677189"/>
    <w:rsid w:val="006771C7"/>
    <w:rsid w:val="006774B1"/>
    <w:rsid w:val="006774FB"/>
    <w:rsid w:val="006774FE"/>
    <w:rsid w:val="00677895"/>
    <w:rsid w:val="0067795C"/>
    <w:rsid w:val="00677A68"/>
    <w:rsid w:val="00677C1B"/>
    <w:rsid w:val="00677C82"/>
    <w:rsid w:val="00677D10"/>
    <w:rsid w:val="00677D56"/>
    <w:rsid w:val="00680272"/>
    <w:rsid w:val="0068029C"/>
    <w:rsid w:val="006804AA"/>
    <w:rsid w:val="006804B9"/>
    <w:rsid w:val="006804CC"/>
    <w:rsid w:val="006805A2"/>
    <w:rsid w:val="006805F4"/>
    <w:rsid w:val="0068068D"/>
    <w:rsid w:val="006806A3"/>
    <w:rsid w:val="006806FE"/>
    <w:rsid w:val="006809BB"/>
    <w:rsid w:val="00680C0C"/>
    <w:rsid w:val="00680CDD"/>
    <w:rsid w:val="00680EB8"/>
    <w:rsid w:val="00680FD2"/>
    <w:rsid w:val="00680FDE"/>
    <w:rsid w:val="00680FED"/>
    <w:rsid w:val="00681025"/>
    <w:rsid w:val="00681043"/>
    <w:rsid w:val="0068125A"/>
    <w:rsid w:val="0068165D"/>
    <w:rsid w:val="0068167A"/>
    <w:rsid w:val="006818E0"/>
    <w:rsid w:val="00681AB0"/>
    <w:rsid w:val="00681B0C"/>
    <w:rsid w:val="00681BF4"/>
    <w:rsid w:val="00681CE1"/>
    <w:rsid w:val="00681DC2"/>
    <w:rsid w:val="00681DE3"/>
    <w:rsid w:val="00681EB2"/>
    <w:rsid w:val="00681FF1"/>
    <w:rsid w:val="0068229D"/>
    <w:rsid w:val="006822F1"/>
    <w:rsid w:val="006822FB"/>
    <w:rsid w:val="00682402"/>
    <w:rsid w:val="006826AB"/>
    <w:rsid w:val="006826EF"/>
    <w:rsid w:val="006827C7"/>
    <w:rsid w:val="00682808"/>
    <w:rsid w:val="00682C68"/>
    <w:rsid w:val="00682CEA"/>
    <w:rsid w:val="00682D6D"/>
    <w:rsid w:val="00682E2B"/>
    <w:rsid w:val="00682FE9"/>
    <w:rsid w:val="0068304F"/>
    <w:rsid w:val="00683107"/>
    <w:rsid w:val="00683220"/>
    <w:rsid w:val="0068322E"/>
    <w:rsid w:val="006832AA"/>
    <w:rsid w:val="006832E8"/>
    <w:rsid w:val="0068370D"/>
    <w:rsid w:val="0068373D"/>
    <w:rsid w:val="006838DB"/>
    <w:rsid w:val="00683BBA"/>
    <w:rsid w:val="00683BCA"/>
    <w:rsid w:val="00683D33"/>
    <w:rsid w:val="00683DA6"/>
    <w:rsid w:val="00683E45"/>
    <w:rsid w:val="00683E66"/>
    <w:rsid w:val="00683F43"/>
    <w:rsid w:val="00684030"/>
    <w:rsid w:val="006840E2"/>
    <w:rsid w:val="00684197"/>
    <w:rsid w:val="0068432F"/>
    <w:rsid w:val="006843B6"/>
    <w:rsid w:val="006848D3"/>
    <w:rsid w:val="006849DA"/>
    <w:rsid w:val="00684A97"/>
    <w:rsid w:val="00684AB5"/>
    <w:rsid w:val="00684AD5"/>
    <w:rsid w:val="00684D33"/>
    <w:rsid w:val="00684E86"/>
    <w:rsid w:val="00684EA2"/>
    <w:rsid w:val="00684F4D"/>
    <w:rsid w:val="0068501A"/>
    <w:rsid w:val="00685151"/>
    <w:rsid w:val="006852C8"/>
    <w:rsid w:val="00685517"/>
    <w:rsid w:val="006855FD"/>
    <w:rsid w:val="00685678"/>
    <w:rsid w:val="0068572A"/>
    <w:rsid w:val="00685886"/>
    <w:rsid w:val="00685891"/>
    <w:rsid w:val="0068589A"/>
    <w:rsid w:val="0068589F"/>
    <w:rsid w:val="00685E76"/>
    <w:rsid w:val="00685F03"/>
    <w:rsid w:val="00686057"/>
    <w:rsid w:val="006863EA"/>
    <w:rsid w:val="00686725"/>
    <w:rsid w:val="006869DF"/>
    <w:rsid w:val="00686A5B"/>
    <w:rsid w:val="00686B4C"/>
    <w:rsid w:val="00686C48"/>
    <w:rsid w:val="00686C4D"/>
    <w:rsid w:val="0068718E"/>
    <w:rsid w:val="0068724C"/>
    <w:rsid w:val="0068725F"/>
    <w:rsid w:val="006874D3"/>
    <w:rsid w:val="0068778F"/>
    <w:rsid w:val="00687797"/>
    <w:rsid w:val="006877CE"/>
    <w:rsid w:val="0068785A"/>
    <w:rsid w:val="00687940"/>
    <w:rsid w:val="0068794A"/>
    <w:rsid w:val="00687977"/>
    <w:rsid w:val="006879D0"/>
    <w:rsid w:val="006879FE"/>
    <w:rsid w:val="00687ACC"/>
    <w:rsid w:val="00687D5C"/>
    <w:rsid w:val="00687F32"/>
    <w:rsid w:val="00687FEA"/>
    <w:rsid w:val="00690699"/>
    <w:rsid w:val="0069082F"/>
    <w:rsid w:val="0069084B"/>
    <w:rsid w:val="00690883"/>
    <w:rsid w:val="006909FD"/>
    <w:rsid w:val="00690FC6"/>
    <w:rsid w:val="00691005"/>
    <w:rsid w:val="00691041"/>
    <w:rsid w:val="0069116D"/>
    <w:rsid w:val="006914B7"/>
    <w:rsid w:val="006914C8"/>
    <w:rsid w:val="00691603"/>
    <w:rsid w:val="00691649"/>
    <w:rsid w:val="00691719"/>
    <w:rsid w:val="0069175D"/>
    <w:rsid w:val="00691789"/>
    <w:rsid w:val="006918D1"/>
    <w:rsid w:val="006919CD"/>
    <w:rsid w:val="00691A35"/>
    <w:rsid w:val="00691A58"/>
    <w:rsid w:val="00691ABD"/>
    <w:rsid w:val="00691B08"/>
    <w:rsid w:val="00691CA3"/>
    <w:rsid w:val="00691D8F"/>
    <w:rsid w:val="00691E02"/>
    <w:rsid w:val="00691EE6"/>
    <w:rsid w:val="00692036"/>
    <w:rsid w:val="00692134"/>
    <w:rsid w:val="00692254"/>
    <w:rsid w:val="0069229B"/>
    <w:rsid w:val="00692349"/>
    <w:rsid w:val="0069235D"/>
    <w:rsid w:val="00692393"/>
    <w:rsid w:val="006923A2"/>
    <w:rsid w:val="0069247C"/>
    <w:rsid w:val="006924D8"/>
    <w:rsid w:val="006924F2"/>
    <w:rsid w:val="006925F8"/>
    <w:rsid w:val="00692799"/>
    <w:rsid w:val="006927B6"/>
    <w:rsid w:val="00692866"/>
    <w:rsid w:val="006929E3"/>
    <w:rsid w:val="00692A20"/>
    <w:rsid w:val="00692A9E"/>
    <w:rsid w:val="00692BF2"/>
    <w:rsid w:val="00692CA2"/>
    <w:rsid w:val="00692E18"/>
    <w:rsid w:val="00692E6E"/>
    <w:rsid w:val="00692E73"/>
    <w:rsid w:val="006930A2"/>
    <w:rsid w:val="006932CB"/>
    <w:rsid w:val="006932F7"/>
    <w:rsid w:val="00693444"/>
    <w:rsid w:val="00693450"/>
    <w:rsid w:val="00693457"/>
    <w:rsid w:val="006934C2"/>
    <w:rsid w:val="006937BF"/>
    <w:rsid w:val="00693973"/>
    <w:rsid w:val="00693A4B"/>
    <w:rsid w:val="00693A60"/>
    <w:rsid w:val="00693A6F"/>
    <w:rsid w:val="00693B39"/>
    <w:rsid w:val="00693C0D"/>
    <w:rsid w:val="00693C59"/>
    <w:rsid w:val="00693CBB"/>
    <w:rsid w:val="00693EAC"/>
    <w:rsid w:val="00693EFC"/>
    <w:rsid w:val="00694136"/>
    <w:rsid w:val="0069415F"/>
    <w:rsid w:val="006941D2"/>
    <w:rsid w:val="0069422E"/>
    <w:rsid w:val="00694269"/>
    <w:rsid w:val="00694304"/>
    <w:rsid w:val="0069430F"/>
    <w:rsid w:val="006943BA"/>
    <w:rsid w:val="0069455C"/>
    <w:rsid w:val="0069466B"/>
    <w:rsid w:val="00694744"/>
    <w:rsid w:val="006948F9"/>
    <w:rsid w:val="006949A0"/>
    <w:rsid w:val="00694C33"/>
    <w:rsid w:val="00694D1D"/>
    <w:rsid w:val="00694D8E"/>
    <w:rsid w:val="00694DC4"/>
    <w:rsid w:val="00694EC3"/>
    <w:rsid w:val="00694F2D"/>
    <w:rsid w:val="00695059"/>
    <w:rsid w:val="00695137"/>
    <w:rsid w:val="00695315"/>
    <w:rsid w:val="0069533A"/>
    <w:rsid w:val="006953E7"/>
    <w:rsid w:val="00695492"/>
    <w:rsid w:val="0069587C"/>
    <w:rsid w:val="00695A6D"/>
    <w:rsid w:val="00695B78"/>
    <w:rsid w:val="00695CE2"/>
    <w:rsid w:val="00695DE9"/>
    <w:rsid w:val="00696294"/>
    <w:rsid w:val="00696728"/>
    <w:rsid w:val="00696864"/>
    <w:rsid w:val="00696A93"/>
    <w:rsid w:val="00696AF6"/>
    <w:rsid w:val="00696B0F"/>
    <w:rsid w:val="00696B19"/>
    <w:rsid w:val="00696D2C"/>
    <w:rsid w:val="00696DCE"/>
    <w:rsid w:val="00696E0F"/>
    <w:rsid w:val="00696E6B"/>
    <w:rsid w:val="00696F8E"/>
    <w:rsid w:val="006970F7"/>
    <w:rsid w:val="006970FD"/>
    <w:rsid w:val="0069714F"/>
    <w:rsid w:val="0069737A"/>
    <w:rsid w:val="006973A3"/>
    <w:rsid w:val="00697400"/>
    <w:rsid w:val="00697532"/>
    <w:rsid w:val="0069770A"/>
    <w:rsid w:val="006979BB"/>
    <w:rsid w:val="00697A14"/>
    <w:rsid w:val="00697AF4"/>
    <w:rsid w:val="00697B55"/>
    <w:rsid w:val="00697DFE"/>
    <w:rsid w:val="006A0094"/>
    <w:rsid w:val="006A0096"/>
    <w:rsid w:val="006A009E"/>
    <w:rsid w:val="006A01A2"/>
    <w:rsid w:val="006A01D7"/>
    <w:rsid w:val="006A0251"/>
    <w:rsid w:val="006A0269"/>
    <w:rsid w:val="006A03BC"/>
    <w:rsid w:val="006A0614"/>
    <w:rsid w:val="006A06E6"/>
    <w:rsid w:val="006A0865"/>
    <w:rsid w:val="006A08B4"/>
    <w:rsid w:val="006A08D0"/>
    <w:rsid w:val="006A09C6"/>
    <w:rsid w:val="006A0A32"/>
    <w:rsid w:val="006A0A69"/>
    <w:rsid w:val="006A0A7E"/>
    <w:rsid w:val="006A0AC0"/>
    <w:rsid w:val="006A0B28"/>
    <w:rsid w:val="006A0B32"/>
    <w:rsid w:val="006A0B93"/>
    <w:rsid w:val="006A0C4A"/>
    <w:rsid w:val="006A0C6A"/>
    <w:rsid w:val="006A0C94"/>
    <w:rsid w:val="006A0E29"/>
    <w:rsid w:val="006A0E70"/>
    <w:rsid w:val="006A1048"/>
    <w:rsid w:val="006A10A1"/>
    <w:rsid w:val="006A10E0"/>
    <w:rsid w:val="006A1356"/>
    <w:rsid w:val="006A1565"/>
    <w:rsid w:val="006A1573"/>
    <w:rsid w:val="006A1598"/>
    <w:rsid w:val="006A17F3"/>
    <w:rsid w:val="006A1805"/>
    <w:rsid w:val="006A1A6B"/>
    <w:rsid w:val="006A1C7F"/>
    <w:rsid w:val="006A1CB3"/>
    <w:rsid w:val="006A1CF0"/>
    <w:rsid w:val="006A1D8B"/>
    <w:rsid w:val="006A1E9D"/>
    <w:rsid w:val="006A1F47"/>
    <w:rsid w:val="006A2391"/>
    <w:rsid w:val="006A23CE"/>
    <w:rsid w:val="006A24DD"/>
    <w:rsid w:val="006A253E"/>
    <w:rsid w:val="006A25CA"/>
    <w:rsid w:val="006A25E2"/>
    <w:rsid w:val="006A260A"/>
    <w:rsid w:val="006A2732"/>
    <w:rsid w:val="006A276C"/>
    <w:rsid w:val="006A2919"/>
    <w:rsid w:val="006A2926"/>
    <w:rsid w:val="006A2A1E"/>
    <w:rsid w:val="006A2CE1"/>
    <w:rsid w:val="006A2D2B"/>
    <w:rsid w:val="006A2D76"/>
    <w:rsid w:val="006A2F44"/>
    <w:rsid w:val="006A3242"/>
    <w:rsid w:val="006A3286"/>
    <w:rsid w:val="006A35DA"/>
    <w:rsid w:val="006A3641"/>
    <w:rsid w:val="006A38D9"/>
    <w:rsid w:val="006A3A2B"/>
    <w:rsid w:val="006A3A9A"/>
    <w:rsid w:val="006A3BE2"/>
    <w:rsid w:val="006A3BE3"/>
    <w:rsid w:val="006A3D56"/>
    <w:rsid w:val="006A3EF5"/>
    <w:rsid w:val="006A431A"/>
    <w:rsid w:val="006A43A1"/>
    <w:rsid w:val="006A442E"/>
    <w:rsid w:val="006A4478"/>
    <w:rsid w:val="006A4672"/>
    <w:rsid w:val="006A4698"/>
    <w:rsid w:val="006A4834"/>
    <w:rsid w:val="006A4A32"/>
    <w:rsid w:val="006A4B0E"/>
    <w:rsid w:val="006A4B81"/>
    <w:rsid w:val="006A4B85"/>
    <w:rsid w:val="006A4C68"/>
    <w:rsid w:val="006A4D8F"/>
    <w:rsid w:val="006A4F51"/>
    <w:rsid w:val="006A5015"/>
    <w:rsid w:val="006A539D"/>
    <w:rsid w:val="006A5420"/>
    <w:rsid w:val="006A5998"/>
    <w:rsid w:val="006A5AC2"/>
    <w:rsid w:val="006A5C6E"/>
    <w:rsid w:val="006A5CBE"/>
    <w:rsid w:val="006A5EE0"/>
    <w:rsid w:val="006A5F03"/>
    <w:rsid w:val="006A607A"/>
    <w:rsid w:val="006A6214"/>
    <w:rsid w:val="006A6603"/>
    <w:rsid w:val="006A6802"/>
    <w:rsid w:val="006A68F6"/>
    <w:rsid w:val="006A6A01"/>
    <w:rsid w:val="006A6D3F"/>
    <w:rsid w:val="006A6E8D"/>
    <w:rsid w:val="006A6ED7"/>
    <w:rsid w:val="006A701A"/>
    <w:rsid w:val="006A73AB"/>
    <w:rsid w:val="006A74B4"/>
    <w:rsid w:val="006A767C"/>
    <w:rsid w:val="006A776B"/>
    <w:rsid w:val="006A7982"/>
    <w:rsid w:val="006A7B63"/>
    <w:rsid w:val="006A7BFE"/>
    <w:rsid w:val="006A7C0C"/>
    <w:rsid w:val="006A7C35"/>
    <w:rsid w:val="006A7D54"/>
    <w:rsid w:val="006A7E3A"/>
    <w:rsid w:val="006A7F39"/>
    <w:rsid w:val="006A7F40"/>
    <w:rsid w:val="006B0054"/>
    <w:rsid w:val="006B0126"/>
    <w:rsid w:val="006B01A8"/>
    <w:rsid w:val="006B01B4"/>
    <w:rsid w:val="006B0208"/>
    <w:rsid w:val="006B03C9"/>
    <w:rsid w:val="006B03E8"/>
    <w:rsid w:val="006B04F1"/>
    <w:rsid w:val="006B087A"/>
    <w:rsid w:val="006B0978"/>
    <w:rsid w:val="006B0A1C"/>
    <w:rsid w:val="006B0AEC"/>
    <w:rsid w:val="006B0DAC"/>
    <w:rsid w:val="006B0DB8"/>
    <w:rsid w:val="006B0E3E"/>
    <w:rsid w:val="006B0F8C"/>
    <w:rsid w:val="006B1007"/>
    <w:rsid w:val="006B1186"/>
    <w:rsid w:val="006B140D"/>
    <w:rsid w:val="006B154F"/>
    <w:rsid w:val="006B1582"/>
    <w:rsid w:val="006B1762"/>
    <w:rsid w:val="006B1854"/>
    <w:rsid w:val="006B186D"/>
    <w:rsid w:val="006B1D80"/>
    <w:rsid w:val="006B1DDD"/>
    <w:rsid w:val="006B1E05"/>
    <w:rsid w:val="006B1E5A"/>
    <w:rsid w:val="006B1F95"/>
    <w:rsid w:val="006B2235"/>
    <w:rsid w:val="006B2275"/>
    <w:rsid w:val="006B2310"/>
    <w:rsid w:val="006B24C0"/>
    <w:rsid w:val="006B28CA"/>
    <w:rsid w:val="006B2AE1"/>
    <w:rsid w:val="006B2B88"/>
    <w:rsid w:val="006B2BAB"/>
    <w:rsid w:val="006B2D24"/>
    <w:rsid w:val="006B2E98"/>
    <w:rsid w:val="006B2FF8"/>
    <w:rsid w:val="006B2FFB"/>
    <w:rsid w:val="006B315A"/>
    <w:rsid w:val="006B31FE"/>
    <w:rsid w:val="006B323C"/>
    <w:rsid w:val="006B336A"/>
    <w:rsid w:val="006B3711"/>
    <w:rsid w:val="006B372C"/>
    <w:rsid w:val="006B37C2"/>
    <w:rsid w:val="006B38E2"/>
    <w:rsid w:val="006B398C"/>
    <w:rsid w:val="006B39D6"/>
    <w:rsid w:val="006B3A37"/>
    <w:rsid w:val="006B3A47"/>
    <w:rsid w:val="006B3B57"/>
    <w:rsid w:val="006B3DF3"/>
    <w:rsid w:val="006B3DF9"/>
    <w:rsid w:val="006B3E4C"/>
    <w:rsid w:val="006B3EED"/>
    <w:rsid w:val="006B3EF5"/>
    <w:rsid w:val="006B3EFF"/>
    <w:rsid w:val="006B3F7B"/>
    <w:rsid w:val="006B4078"/>
    <w:rsid w:val="006B4334"/>
    <w:rsid w:val="006B460E"/>
    <w:rsid w:val="006B4737"/>
    <w:rsid w:val="006B4809"/>
    <w:rsid w:val="006B4850"/>
    <w:rsid w:val="006B485D"/>
    <w:rsid w:val="006B49D1"/>
    <w:rsid w:val="006B4BE3"/>
    <w:rsid w:val="006B4ECF"/>
    <w:rsid w:val="006B4F26"/>
    <w:rsid w:val="006B5267"/>
    <w:rsid w:val="006B527C"/>
    <w:rsid w:val="006B53C1"/>
    <w:rsid w:val="006B54BC"/>
    <w:rsid w:val="006B5539"/>
    <w:rsid w:val="006B55AA"/>
    <w:rsid w:val="006B55C3"/>
    <w:rsid w:val="006B55E4"/>
    <w:rsid w:val="006B567E"/>
    <w:rsid w:val="006B5755"/>
    <w:rsid w:val="006B5778"/>
    <w:rsid w:val="006B57E8"/>
    <w:rsid w:val="006B5B0F"/>
    <w:rsid w:val="006B5C13"/>
    <w:rsid w:val="006B5C46"/>
    <w:rsid w:val="006B5CBA"/>
    <w:rsid w:val="006B5D48"/>
    <w:rsid w:val="006B5DDC"/>
    <w:rsid w:val="006B5F4A"/>
    <w:rsid w:val="006B5FAA"/>
    <w:rsid w:val="006B601F"/>
    <w:rsid w:val="006B6115"/>
    <w:rsid w:val="006B62BB"/>
    <w:rsid w:val="006B62E0"/>
    <w:rsid w:val="006B64F3"/>
    <w:rsid w:val="006B6518"/>
    <w:rsid w:val="006B6573"/>
    <w:rsid w:val="006B669E"/>
    <w:rsid w:val="006B6724"/>
    <w:rsid w:val="006B6AE0"/>
    <w:rsid w:val="006B6E93"/>
    <w:rsid w:val="006B70A5"/>
    <w:rsid w:val="006B70D0"/>
    <w:rsid w:val="006B7168"/>
    <w:rsid w:val="006B7198"/>
    <w:rsid w:val="006B71EE"/>
    <w:rsid w:val="006B7229"/>
    <w:rsid w:val="006B7293"/>
    <w:rsid w:val="006B734C"/>
    <w:rsid w:val="006B73D6"/>
    <w:rsid w:val="006B7692"/>
    <w:rsid w:val="006B7808"/>
    <w:rsid w:val="006B7A49"/>
    <w:rsid w:val="006B7A81"/>
    <w:rsid w:val="006B7D01"/>
    <w:rsid w:val="006B7D86"/>
    <w:rsid w:val="006B7D94"/>
    <w:rsid w:val="006C0032"/>
    <w:rsid w:val="006C0387"/>
    <w:rsid w:val="006C03CB"/>
    <w:rsid w:val="006C0488"/>
    <w:rsid w:val="006C0513"/>
    <w:rsid w:val="006C0908"/>
    <w:rsid w:val="006C097E"/>
    <w:rsid w:val="006C0A88"/>
    <w:rsid w:val="006C0C2F"/>
    <w:rsid w:val="006C0C50"/>
    <w:rsid w:val="006C0EBA"/>
    <w:rsid w:val="006C11E1"/>
    <w:rsid w:val="006C1283"/>
    <w:rsid w:val="006C12C4"/>
    <w:rsid w:val="006C12DA"/>
    <w:rsid w:val="006C14A3"/>
    <w:rsid w:val="006C1688"/>
    <w:rsid w:val="006C16E6"/>
    <w:rsid w:val="006C18FF"/>
    <w:rsid w:val="006C1D52"/>
    <w:rsid w:val="006C212F"/>
    <w:rsid w:val="006C2195"/>
    <w:rsid w:val="006C2454"/>
    <w:rsid w:val="006C2617"/>
    <w:rsid w:val="006C2791"/>
    <w:rsid w:val="006C2AB4"/>
    <w:rsid w:val="006C2BB5"/>
    <w:rsid w:val="006C2F50"/>
    <w:rsid w:val="006C301D"/>
    <w:rsid w:val="006C309F"/>
    <w:rsid w:val="006C32DB"/>
    <w:rsid w:val="006C381D"/>
    <w:rsid w:val="006C3995"/>
    <w:rsid w:val="006C39C1"/>
    <w:rsid w:val="006C3AA8"/>
    <w:rsid w:val="006C3C6B"/>
    <w:rsid w:val="006C3D71"/>
    <w:rsid w:val="006C3E81"/>
    <w:rsid w:val="006C4269"/>
    <w:rsid w:val="006C4509"/>
    <w:rsid w:val="006C4535"/>
    <w:rsid w:val="006C46EE"/>
    <w:rsid w:val="006C4931"/>
    <w:rsid w:val="006C4A30"/>
    <w:rsid w:val="006C4BCA"/>
    <w:rsid w:val="006C4D5C"/>
    <w:rsid w:val="006C4E92"/>
    <w:rsid w:val="006C4EC5"/>
    <w:rsid w:val="006C5074"/>
    <w:rsid w:val="006C5118"/>
    <w:rsid w:val="006C51A8"/>
    <w:rsid w:val="006C5211"/>
    <w:rsid w:val="006C522A"/>
    <w:rsid w:val="006C539C"/>
    <w:rsid w:val="006C53C9"/>
    <w:rsid w:val="006C53F8"/>
    <w:rsid w:val="006C56D4"/>
    <w:rsid w:val="006C5ADC"/>
    <w:rsid w:val="006C5BC8"/>
    <w:rsid w:val="006C5BEA"/>
    <w:rsid w:val="006C5C3A"/>
    <w:rsid w:val="006C5CF5"/>
    <w:rsid w:val="006C5D22"/>
    <w:rsid w:val="006C5F56"/>
    <w:rsid w:val="006C6023"/>
    <w:rsid w:val="006C6198"/>
    <w:rsid w:val="006C63F1"/>
    <w:rsid w:val="006C644D"/>
    <w:rsid w:val="006C651D"/>
    <w:rsid w:val="006C6592"/>
    <w:rsid w:val="006C6798"/>
    <w:rsid w:val="006C6969"/>
    <w:rsid w:val="006C699F"/>
    <w:rsid w:val="006C6AD6"/>
    <w:rsid w:val="006C6C14"/>
    <w:rsid w:val="006C6CD1"/>
    <w:rsid w:val="006C6DFA"/>
    <w:rsid w:val="006C6E32"/>
    <w:rsid w:val="006C6F14"/>
    <w:rsid w:val="006C6F15"/>
    <w:rsid w:val="006C7036"/>
    <w:rsid w:val="006C70CC"/>
    <w:rsid w:val="006C70EA"/>
    <w:rsid w:val="006C71A0"/>
    <w:rsid w:val="006C72FC"/>
    <w:rsid w:val="006C73CC"/>
    <w:rsid w:val="006C753B"/>
    <w:rsid w:val="006C7598"/>
    <w:rsid w:val="006C7626"/>
    <w:rsid w:val="006C7772"/>
    <w:rsid w:val="006C7773"/>
    <w:rsid w:val="006C785F"/>
    <w:rsid w:val="006C78C3"/>
    <w:rsid w:val="006C790E"/>
    <w:rsid w:val="006C7B22"/>
    <w:rsid w:val="006C7B2F"/>
    <w:rsid w:val="006C7C30"/>
    <w:rsid w:val="006C7D6C"/>
    <w:rsid w:val="006C7DC8"/>
    <w:rsid w:val="006C7E8A"/>
    <w:rsid w:val="006D00EC"/>
    <w:rsid w:val="006D0256"/>
    <w:rsid w:val="006D0385"/>
    <w:rsid w:val="006D05E6"/>
    <w:rsid w:val="006D082F"/>
    <w:rsid w:val="006D0A35"/>
    <w:rsid w:val="006D0A5D"/>
    <w:rsid w:val="006D0EB5"/>
    <w:rsid w:val="006D0F8B"/>
    <w:rsid w:val="006D1088"/>
    <w:rsid w:val="006D10BA"/>
    <w:rsid w:val="006D1264"/>
    <w:rsid w:val="006D128F"/>
    <w:rsid w:val="006D12B2"/>
    <w:rsid w:val="006D14F2"/>
    <w:rsid w:val="006D1582"/>
    <w:rsid w:val="006D17D2"/>
    <w:rsid w:val="006D19D3"/>
    <w:rsid w:val="006D1A39"/>
    <w:rsid w:val="006D1D1F"/>
    <w:rsid w:val="006D1D32"/>
    <w:rsid w:val="006D1D7F"/>
    <w:rsid w:val="006D1DC7"/>
    <w:rsid w:val="006D1E04"/>
    <w:rsid w:val="006D1E13"/>
    <w:rsid w:val="006D1EFA"/>
    <w:rsid w:val="006D2127"/>
    <w:rsid w:val="006D2222"/>
    <w:rsid w:val="006D222F"/>
    <w:rsid w:val="006D224A"/>
    <w:rsid w:val="006D2456"/>
    <w:rsid w:val="006D25F7"/>
    <w:rsid w:val="006D271B"/>
    <w:rsid w:val="006D2899"/>
    <w:rsid w:val="006D2B4A"/>
    <w:rsid w:val="006D2B95"/>
    <w:rsid w:val="006D2DB1"/>
    <w:rsid w:val="006D2E33"/>
    <w:rsid w:val="006D2E6E"/>
    <w:rsid w:val="006D308C"/>
    <w:rsid w:val="006D3155"/>
    <w:rsid w:val="006D3164"/>
    <w:rsid w:val="006D319F"/>
    <w:rsid w:val="006D31E4"/>
    <w:rsid w:val="006D3277"/>
    <w:rsid w:val="006D3280"/>
    <w:rsid w:val="006D345B"/>
    <w:rsid w:val="006D3630"/>
    <w:rsid w:val="006D372A"/>
    <w:rsid w:val="006D3752"/>
    <w:rsid w:val="006D38D4"/>
    <w:rsid w:val="006D3B77"/>
    <w:rsid w:val="006D3C40"/>
    <w:rsid w:val="006D3CBE"/>
    <w:rsid w:val="006D3D05"/>
    <w:rsid w:val="006D3D8B"/>
    <w:rsid w:val="006D3E2F"/>
    <w:rsid w:val="006D3E69"/>
    <w:rsid w:val="006D3F0A"/>
    <w:rsid w:val="006D40F8"/>
    <w:rsid w:val="006D41A3"/>
    <w:rsid w:val="006D41D3"/>
    <w:rsid w:val="006D4323"/>
    <w:rsid w:val="006D4566"/>
    <w:rsid w:val="006D466E"/>
    <w:rsid w:val="006D4AE4"/>
    <w:rsid w:val="006D4D40"/>
    <w:rsid w:val="006D4E7D"/>
    <w:rsid w:val="006D50F9"/>
    <w:rsid w:val="006D5116"/>
    <w:rsid w:val="006D512B"/>
    <w:rsid w:val="006D523D"/>
    <w:rsid w:val="006D5273"/>
    <w:rsid w:val="006D54B6"/>
    <w:rsid w:val="006D55A8"/>
    <w:rsid w:val="006D5779"/>
    <w:rsid w:val="006D57DA"/>
    <w:rsid w:val="006D5D08"/>
    <w:rsid w:val="006D5D82"/>
    <w:rsid w:val="006D5D84"/>
    <w:rsid w:val="006D5D8F"/>
    <w:rsid w:val="006D5E49"/>
    <w:rsid w:val="006D5EFB"/>
    <w:rsid w:val="006D6370"/>
    <w:rsid w:val="006D637C"/>
    <w:rsid w:val="006D6472"/>
    <w:rsid w:val="006D648C"/>
    <w:rsid w:val="006D65A1"/>
    <w:rsid w:val="006D65A5"/>
    <w:rsid w:val="006D65C8"/>
    <w:rsid w:val="006D68A8"/>
    <w:rsid w:val="006D68EC"/>
    <w:rsid w:val="006D6993"/>
    <w:rsid w:val="006D69D8"/>
    <w:rsid w:val="006D6BE9"/>
    <w:rsid w:val="006D6C0A"/>
    <w:rsid w:val="006D6C4D"/>
    <w:rsid w:val="006D6D70"/>
    <w:rsid w:val="006D6E47"/>
    <w:rsid w:val="006D6F42"/>
    <w:rsid w:val="006D6F9F"/>
    <w:rsid w:val="006D707C"/>
    <w:rsid w:val="006D73F7"/>
    <w:rsid w:val="006D781A"/>
    <w:rsid w:val="006D794E"/>
    <w:rsid w:val="006D7A18"/>
    <w:rsid w:val="006D7A76"/>
    <w:rsid w:val="006D7F1F"/>
    <w:rsid w:val="006D7F5A"/>
    <w:rsid w:val="006E01D4"/>
    <w:rsid w:val="006E052A"/>
    <w:rsid w:val="006E06EE"/>
    <w:rsid w:val="006E096E"/>
    <w:rsid w:val="006E097A"/>
    <w:rsid w:val="006E0B53"/>
    <w:rsid w:val="006E0F31"/>
    <w:rsid w:val="006E0FA6"/>
    <w:rsid w:val="006E11B4"/>
    <w:rsid w:val="006E11DB"/>
    <w:rsid w:val="006E11DC"/>
    <w:rsid w:val="006E1282"/>
    <w:rsid w:val="006E13B4"/>
    <w:rsid w:val="006E146F"/>
    <w:rsid w:val="006E14C5"/>
    <w:rsid w:val="006E159B"/>
    <w:rsid w:val="006E177F"/>
    <w:rsid w:val="006E1819"/>
    <w:rsid w:val="006E1A2F"/>
    <w:rsid w:val="006E1AEB"/>
    <w:rsid w:val="006E1B29"/>
    <w:rsid w:val="006E1B8D"/>
    <w:rsid w:val="006E1D03"/>
    <w:rsid w:val="006E1D0F"/>
    <w:rsid w:val="006E1DE3"/>
    <w:rsid w:val="006E1E4D"/>
    <w:rsid w:val="006E1E9F"/>
    <w:rsid w:val="006E1FE2"/>
    <w:rsid w:val="006E20BA"/>
    <w:rsid w:val="006E25FC"/>
    <w:rsid w:val="006E26DC"/>
    <w:rsid w:val="006E271D"/>
    <w:rsid w:val="006E27B3"/>
    <w:rsid w:val="006E2984"/>
    <w:rsid w:val="006E2B5F"/>
    <w:rsid w:val="006E2B8B"/>
    <w:rsid w:val="006E2D08"/>
    <w:rsid w:val="006E3469"/>
    <w:rsid w:val="006E3584"/>
    <w:rsid w:val="006E36AE"/>
    <w:rsid w:val="006E3735"/>
    <w:rsid w:val="006E3846"/>
    <w:rsid w:val="006E3860"/>
    <w:rsid w:val="006E3965"/>
    <w:rsid w:val="006E3A91"/>
    <w:rsid w:val="006E3ACC"/>
    <w:rsid w:val="006E3B7C"/>
    <w:rsid w:val="006E3DD8"/>
    <w:rsid w:val="006E3EF1"/>
    <w:rsid w:val="006E4034"/>
    <w:rsid w:val="006E4036"/>
    <w:rsid w:val="006E4073"/>
    <w:rsid w:val="006E40BA"/>
    <w:rsid w:val="006E41D4"/>
    <w:rsid w:val="006E423C"/>
    <w:rsid w:val="006E42A7"/>
    <w:rsid w:val="006E45D2"/>
    <w:rsid w:val="006E4610"/>
    <w:rsid w:val="006E4684"/>
    <w:rsid w:val="006E4835"/>
    <w:rsid w:val="006E498D"/>
    <w:rsid w:val="006E4992"/>
    <w:rsid w:val="006E4B05"/>
    <w:rsid w:val="006E4B27"/>
    <w:rsid w:val="006E4BCD"/>
    <w:rsid w:val="006E4C67"/>
    <w:rsid w:val="006E4CAD"/>
    <w:rsid w:val="006E4D15"/>
    <w:rsid w:val="006E4DC9"/>
    <w:rsid w:val="006E4FF6"/>
    <w:rsid w:val="006E5017"/>
    <w:rsid w:val="006E502E"/>
    <w:rsid w:val="006E5122"/>
    <w:rsid w:val="006E5179"/>
    <w:rsid w:val="006E522F"/>
    <w:rsid w:val="006E5399"/>
    <w:rsid w:val="006E5454"/>
    <w:rsid w:val="006E5548"/>
    <w:rsid w:val="006E5748"/>
    <w:rsid w:val="006E5837"/>
    <w:rsid w:val="006E58F2"/>
    <w:rsid w:val="006E5A3B"/>
    <w:rsid w:val="006E5BB0"/>
    <w:rsid w:val="006E5C29"/>
    <w:rsid w:val="006E5FFA"/>
    <w:rsid w:val="006E6020"/>
    <w:rsid w:val="006E60EA"/>
    <w:rsid w:val="006E627B"/>
    <w:rsid w:val="006E629E"/>
    <w:rsid w:val="006E638F"/>
    <w:rsid w:val="006E6546"/>
    <w:rsid w:val="006E65C2"/>
    <w:rsid w:val="006E66B8"/>
    <w:rsid w:val="006E66CC"/>
    <w:rsid w:val="006E6836"/>
    <w:rsid w:val="006E68D0"/>
    <w:rsid w:val="006E69D4"/>
    <w:rsid w:val="006E6D6D"/>
    <w:rsid w:val="006E6E48"/>
    <w:rsid w:val="006E71DC"/>
    <w:rsid w:val="006E73D5"/>
    <w:rsid w:val="006E73FB"/>
    <w:rsid w:val="006E75DC"/>
    <w:rsid w:val="006E75FD"/>
    <w:rsid w:val="006E760B"/>
    <w:rsid w:val="006E76D2"/>
    <w:rsid w:val="006E7723"/>
    <w:rsid w:val="006E79D5"/>
    <w:rsid w:val="006E7A0E"/>
    <w:rsid w:val="006F0247"/>
    <w:rsid w:val="006F04E0"/>
    <w:rsid w:val="006F05C1"/>
    <w:rsid w:val="006F0722"/>
    <w:rsid w:val="006F09C1"/>
    <w:rsid w:val="006F0AF6"/>
    <w:rsid w:val="006F0B0F"/>
    <w:rsid w:val="006F0F4F"/>
    <w:rsid w:val="006F12FD"/>
    <w:rsid w:val="006F1364"/>
    <w:rsid w:val="006F13C5"/>
    <w:rsid w:val="006F13EB"/>
    <w:rsid w:val="006F13EF"/>
    <w:rsid w:val="006F15F7"/>
    <w:rsid w:val="006F181F"/>
    <w:rsid w:val="006F1862"/>
    <w:rsid w:val="006F188E"/>
    <w:rsid w:val="006F189F"/>
    <w:rsid w:val="006F18DB"/>
    <w:rsid w:val="006F1951"/>
    <w:rsid w:val="006F1984"/>
    <w:rsid w:val="006F1A78"/>
    <w:rsid w:val="006F1C68"/>
    <w:rsid w:val="006F1C92"/>
    <w:rsid w:val="006F1D73"/>
    <w:rsid w:val="006F1DD4"/>
    <w:rsid w:val="006F203F"/>
    <w:rsid w:val="006F232D"/>
    <w:rsid w:val="006F2389"/>
    <w:rsid w:val="006F2677"/>
    <w:rsid w:val="006F26FD"/>
    <w:rsid w:val="006F279C"/>
    <w:rsid w:val="006F2810"/>
    <w:rsid w:val="006F2825"/>
    <w:rsid w:val="006F2A12"/>
    <w:rsid w:val="006F2B4B"/>
    <w:rsid w:val="006F2CC9"/>
    <w:rsid w:val="006F2EF5"/>
    <w:rsid w:val="006F2FA4"/>
    <w:rsid w:val="006F3083"/>
    <w:rsid w:val="006F30A9"/>
    <w:rsid w:val="006F30B8"/>
    <w:rsid w:val="006F30EA"/>
    <w:rsid w:val="006F315C"/>
    <w:rsid w:val="006F3256"/>
    <w:rsid w:val="006F327D"/>
    <w:rsid w:val="006F3384"/>
    <w:rsid w:val="006F339B"/>
    <w:rsid w:val="006F33E6"/>
    <w:rsid w:val="006F3485"/>
    <w:rsid w:val="006F34F6"/>
    <w:rsid w:val="006F35F9"/>
    <w:rsid w:val="006F3746"/>
    <w:rsid w:val="006F38BE"/>
    <w:rsid w:val="006F397D"/>
    <w:rsid w:val="006F3AAD"/>
    <w:rsid w:val="006F3B00"/>
    <w:rsid w:val="006F3B7B"/>
    <w:rsid w:val="006F3C34"/>
    <w:rsid w:val="006F3CC4"/>
    <w:rsid w:val="006F3F96"/>
    <w:rsid w:val="006F4037"/>
    <w:rsid w:val="006F4269"/>
    <w:rsid w:val="006F44AD"/>
    <w:rsid w:val="006F4934"/>
    <w:rsid w:val="006F4C9B"/>
    <w:rsid w:val="006F4CE4"/>
    <w:rsid w:val="006F4E5D"/>
    <w:rsid w:val="006F504F"/>
    <w:rsid w:val="006F5069"/>
    <w:rsid w:val="006F50BD"/>
    <w:rsid w:val="006F50EB"/>
    <w:rsid w:val="006F5140"/>
    <w:rsid w:val="006F5310"/>
    <w:rsid w:val="006F5614"/>
    <w:rsid w:val="006F569D"/>
    <w:rsid w:val="006F5782"/>
    <w:rsid w:val="006F5862"/>
    <w:rsid w:val="006F5980"/>
    <w:rsid w:val="006F59E4"/>
    <w:rsid w:val="006F59F6"/>
    <w:rsid w:val="006F5A88"/>
    <w:rsid w:val="006F5CA0"/>
    <w:rsid w:val="006F5E5C"/>
    <w:rsid w:val="006F5FC9"/>
    <w:rsid w:val="006F602D"/>
    <w:rsid w:val="006F629F"/>
    <w:rsid w:val="006F6719"/>
    <w:rsid w:val="006F678F"/>
    <w:rsid w:val="006F69D2"/>
    <w:rsid w:val="006F6A89"/>
    <w:rsid w:val="006F6AB8"/>
    <w:rsid w:val="006F6BF5"/>
    <w:rsid w:val="006F6C29"/>
    <w:rsid w:val="006F6D46"/>
    <w:rsid w:val="006F6EE1"/>
    <w:rsid w:val="006F6F2E"/>
    <w:rsid w:val="006F6FB7"/>
    <w:rsid w:val="006F7067"/>
    <w:rsid w:val="006F710A"/>
    <w:rsid w:val="006F71A7"/>
    <w:rsid w:val="006F7208"/>
    <w:rsid w:val="006F7476"/>
    <w:rsid w:val="006F751B"/>
    <w:rsid w:val="006F7551"/>
    <w:rsid w:val="006F7573"/>
    <w:rsid w:val="006F7829"/>
    <w:rsid w:val="006F7B7C"/>
    <w:rsid w:val="006F7CD6"/>
    <w:rsid w:val="006F7CE8"/>
    <w:rsid w:val="006F7DD6"/>
    <w:rsid w:val="006F7E23"/>
    <w:rsid w:val="006F7F10"/>
    <w:rsid w:val="00700085"/>
    <w:rsid w:val="0070016D"/>
    <w:rsid w:val="007002B3"/>
    <w:rsid w:val="007002F4"/>
    <w:rsid w:val="007002FF"/>
    <w:rsid w:val="00700332"/>
    <w:rsid w:val="0070048A"/>
    <w:rsid w:val="007004DB"/>
    <w:rsid w:val="007004F9"/>
    <w:rsid w:val="00700637"/>
    <w:rsid w:val="0070084E"/>
    <w:rsid w:val="00700A53"/>
    <w:rsid w:val="00700DF6"/>
    <w:rsid w:val="00701035"/>
    <w:rsid w:val="00701067"/>
    <w:rsid w:val="00701099"/>
    <w:rsid w:val="0070126E"/>
    <w:rsid w:val="00701563"/>
    <w:rsid w:val="0070157B"/>
    <w:rsid w:val="007016F2"/>
    <w:rsid w:val="00701711"/>
    <w:rsid w:val="00701800"/>
    <w:rsid w:val="00701A61"/>
    <w:rsid w:val="00701BF8"/>
    <w:rsid w:val="00701C54"/>
    <w:rsid w:val="00701D87"/>
    <w:rsid w:val="00701E11"/>
    <w:rsid w:val="0070227C"/>
    <w:rsid w:val="0070249E"/>
    <w:rsid w:val="007024AF"/>
    <w:rsid w:val="00702705"/>
    <w:rsid w:val="007029BF"/>
    <w:rsid w:val="00702AB1"/>
    <w:rsid w:val="00702BAD"/>
    <w:rsid w:val="00702D06"/>
    <w:rsid w:val="00702EA9"/>
    <w:rsid w:val="007035AF"/>
    <w:rsid w:val="00703729"/>
    <w:rsid w:val="007037EE"/>
    <w:rsid w:val="007037EF"/>
    <w:rsid w:val="007037F6"/>
    <w:rsid w:val="0070397C"/>
    <w:rsid w:val="00703B26"/>
    <w:rsid w:val="00703B38"/>
    <w:rsid w:val="00703B84"/>
    <w:rsid w:val="00703B8D"/>
    <w:rsid w:val="00703E70"/>
    <w:rsid w:val="007041D9"/>
    <w:rsid w:val="007041F3"/>
    <w:rsid w:val="007042C3"/>
    <w:rsid w:val="00704318"/>
    <w:rsid w:val="007046AF"/>
    <w:rsid w:val="00704742"/>
    <w:rsid w:val="00704842"/>
    <w:rsid w:val="00704E0B"/>
    <w:rsid w:val="00704EE5"/>
    <w:rsid w:val="00704F1C"/>
    <w:rsid w:val="0070504E"/>
    <w:rsid w:val="0070513C"/>
    <w:rsid w:val="0070516C"/>
    <w:rsid w:val="007051CC"/>
    <w:rsid w:val="00705458"/>
    <w:rsid w:val="00705792"/>
    <w:rsid w:val="007058BC"/>
    <w:rsid w:val="0070591B"/>
    <w:rsid w:val="0070592F"/>
    <w:rsid w:val="00705A53"/>
    <w:rsid w:val="00705B22"/>
    <w:rsid w:val="00705B8F"/>
    <w:rsid w:val="00705CE4"/>
    <w:rsid w:val="00705E93"/>
    <w:rsid w:val="00705F65"/>
    <w:rsid w:val="00705FCF"/>
    <w:rsid w:val="00706016"/>
    <w:rsid w:val="007060FA"/>
    <w:rsid w:val="00706540"/>
    <w:rsid w:val="00706564"/>
    <w:rsid w:val="00706609"/>
    <w:rsid w:val="00706620"/>
    <w:rsid w:val="00706757"/>
    <w:rsid w:val="00706964"/>
    <w:rsid w:val="00706C46"/>
    <w:rsid w:val="00706D3A"/>
    <w:rsid w:val="00706E51"/>
    <w:rsid w:val="00706FE8"/>
    <w:rsid w:val="00707087"/>
    <w:rsid w:val="007071D7"/>
    <w:rsid w:val="0070747F"/>
    <w:rsid w:val="0070760C"/>
    <w:rsid w:val="007078B2"/>
    <w:rsid w:val="007079CB"/>
    <w:rsid w:val="00707AF6"/>
    <w:rsid w:val="00707B4C"/>
    <w:rsid w:val="00707B6F"/>
    <w:rsid w:val="00707C62"/>
    <w:rsid w:val="00707C7D"/>
    <w:rsid w:val="00707CEA"/>
    <w:rsid w:val="00707EBA"/>
    <w:rsid w:val="00707EDB"/>
    <w:rsid w:val="0071004C"/>
    <w:rsid w:val="007100D9"/>
    <w:rsid w:val="00710131"/>
    <w:rsid w:val="00710139"/>
    <w:rsid w:val="00710192"/>
    <w:rsid w:val="00710391"/>
    <w:rsid w:val="007103F6"/>
    <w:rsid w:val="007104D3"/>
    <w:rsid w:val="007106E3"/>
    <w:rsid w:val="0071071D"/>
    <w:rsid w:val="00710733"/>
    <w:rsid w:val="0071076C"/>
    <w:rsid w:val="0071079F"/>
    <w:rsid w:val="007109DB"/>
    <w:rsid w:val="007109E9"/>
    <w:rsid w:val="007109F3"/>
    <w:rsid w:val="00710B82"/>
    <w:rsid w:val="00710C49"/>
    <w:rsid w:val="00710CC7"/>
    <w:rsid w:val="00710DF9"/>
    <w:rsid w:val="007110BD"/>
    <w:rsid w:val="0071118F"/>
    <w:rsid w:val="00711252"/>
    <w:rsid w:val="007112B1"/>
    <w:rsid w:val="00711367"/>
    <w:rsid w:val="00711414"/>
    <w:rsid w:val="00711479"/>
    <w:rsid w:val="00711492"/>
    <w:rsid w:val="007116F9"/>
    <w:rsid w:val="007117F5"/>
    <w:rsid w:val="00711918"/>
    <w:rsid w:val="00711AA7"/>
    <w:rsid w:val="00711B52"/>
    <w:rsid w:val="00711DCC"/>
    <w:rsid w:val="00711EE3"/>
    <w:rsid w:val="00711F17"/>
    <w:rsid w:val="00711F4A"/>
    <w:rsid w:val="0071232D"/>
    <w:rsid w:val="0071255B"/>
    <w:rsid w:val="0071263C"/>
    <w:rsid w:val="0071282A"/>
    <w:rsid w:val="00712A64"/>
    <w:rsid w:val="00712A7A"/>
    <w:rsid w:val="00712B46"/>
    <w:rsid w:val="00712C4B"/>
    <w:rsid w:val="00712FE0"/>
    <w:rsid w:val="007130B3"/>
    <w:rsid w:val="00713280"/>
    <w:rsid w:val="007133F8"/>
    <w:rsid w:val="00713781"/>
    <w:rsid w:val="007137BD"/>
    <w:rsid w:val="00713A22"/>
    <w:rsid w:val="00713A7D"/>
    <w:rsid w:val="00713BED"/>
    <w:rsid w:val="00713C0A"/>
    <w:rsid w:val="00713DFC"/>
    <w:rsid w:val="00713F2C"/>
    <w:rsid w:val="00713F81"/>
    <w:rsid w:val="007140B6"/>
    <w:rsid w:val="00714199"/>
    <w:rsid w:val="007142D1"/>
    <w:rsid w:val="00714436"/>
    <w:rsid w:val="0071466C"/>
    <w:rsid w:val="0071499A"/>
    <w:rsid w:val="00714A6A"/>
    <w:rsid w:val="00714E65"/>
    <w:rsid w:val="007151D2"/>
    <w:rsid w:val="007152F3"/>
    <w:rsid w:val="007153FD"/>
    <w:rsid w:val="00715867"/>
    <w:rsid w:val="007158BC"/>
    <w:rsid w:val="00715A06"/>
    <w:rsid w:val="00715B16"/>
    <w:rsid w:val="00715DA1"/>
    <w:rsid w:val="00715F99"/>
    <w:rsid w:val="00716002"/>
    <w:rsid w:val="00716016"/>
    <w:rsid w:val="007160BC"/>
    <w:rsid w:val="00716171"/>
    <w:rsid w:val="0071636F"/>
    <w:rsid w:val="0071640E"/>
    <w:rsid w:val="007164C1"/>
    <w:rsid w:val="007164EF"/>
    <w:rsid w:val="00716644"/>
    <w:rsid w:val="00716661"/>
    <w:rsid w:val="007166F9"/>
    <w:rsid w:val="0071670B"/>
    <w:rsid w:val="0071672A"/>
    <w:rsid w:val="00716855"/>
    <w:rsid w:val="0071689F"/>
    <w:rsid w:val="00716926"/>
    <w:rsid w:val="00716957"/>
    <w:rsid w:val="00716D1C"/>
    <w:rsid w:val="00716FA9"/>
    <w:rsid w:val="007171BA"/>
    <w:rsid w:val="007171BE"/>
    <w:rsid w:val="007172AB"/>
    <w:rsid w:val="007172B7"/>
    <w:rsid w:val="00717597"/>
    <w:rsid w:val="007177EE"/>
    <w:rsid w:val="00717815"/>
    <w:rsid w:val="00717903"/>
    <w:rsid w:val="00717CB0"/>
    <w:rsid w:val="00717DBF"/>
    <w:rsid w:val="00717E64"/>
    <w:rsid w:val="00717EC1"/>
    <w:rsid w:val="00717FBD"/>
    <w:rsid w:val="00717FD1"/>
    <w:rsid w:val="007201F3"/>
    <w:rsid w:val="007203AF"/>
    <w:rsid w:val="007203CC"/>
    <w:rsid w:val="007204EC"/>
    <w:rsid w:val="007207B0"/>
    <w:rsid w:val="007207B3"/>
    <w:rsid w:val="007208AD"/>
    <w:rsid w:val="007208CD"/>
    <w:rsid w:val="007208F4"/>
    <w:rsid w:val="00720BA0"/>
    <w:rsid w:val="00720D32"/>
    <w:rsid w:val="00720E91"/>
    <w:rsid w:val="00720E92"/>
    <w:rsid w:val="0072132B"/>
    <w:rsid w:val="00721671"/>
    <w:rsid w:val="0072168E"/>
    <w:rsid w:val="007216C0"/>
    <w:rsid w:val="00721812"/>
    <w:rsid w:val="007218C1"/>
    <w:rsid w:val="00721C1B"/>
    <w:rsid w:val="00721C53"/>
    <w:rsid w:val="00721D02"/>
    <w:rsid w:val="00721D5F"/>
    <w:rsid w:val="00721F20"/>
    <w:rsid w:val="007220C1"/>
    <w:rsid w:val="00722103"/>
    <w:rsid w:val="0072215C"/>
    <w:rsid w:val="0072215E"/>
    <w:rsid w:val="0072235A"/>
    <w:rsid w:val="0072238E"/>
    <w:rsid w:val="00722434"/>
    <w:rsid w:val="007224AF"/>
    <w:rsid w:val="007226AC"/>
    <w:rsid w:val="00722705"/>
    <w:rsid w:val="0072283F"/>
    <w:rsid w:val="0072285A"/>
    <w:rsid w:val="0072296F"/>
    <w:rsid w:val="00722B0D"/>
    <w:rsid w:val="00722B6F"/>
    <w:rsid w:val="00722D96"/>
    <w:rsid w:val="00722E80"/>
    <w:rsid w:val="00722FB7"/>
    <w:rsid w:val="007232EF"/>
    <w:rsid w:val="00723350"/>
    <w:rsid w:val="007233D1"/>
    <w:rsid w:val="0072347A"/>
    <w:rsid w:val="0072356C"/>
    <w:rsid w:val="00723590"/>
    <w:rsid w:val="0072368A"/>
    <w:rsid w:val="007237D6"/>
    <w:rsid w:val="00723829"/>
    <w:rsid w:val="007238E1"/>
    <w:rsid w:val="0072398C"/>
    <w:rsid w:val="0072399F"/>
    <w:rsid w:val="007239D9"/>
    <w:rsid w:val="00723A8D"/>
    <w:rsid w:val="00723AF4"/>
    <w:rsid w:val="00723D2B"/>
    <w:rsid w:val="00724134"/>
    <w:rsid w:val="007241F7"/>
    <w:rsid w:val="00724322"/>
    <w:rsid w:val="0072436A"/>
    <w:rsid w:val="007243A8"/>
    <w:rsid w:val="00724823"/>
    <w:rsid w:val="00724993"/>
    <w:rsid w:val="007249FE"/>
    <w:rsid w:val="00724B13"/>
    <w:rsid w:val="00724B2D"/>
    <w:rsid w:val="00724BA1"/>
    <w:rsid w:val="00724C28"/>
    <w:rsid w:val="00724CF6"/>
    <w:rsid w:val="00724EA9"/>
    <w:rsid w:val="00724F04"/>
    <w:rsid w:val="00724F5B"/>
    <w:rsid w:val="007251A9"/>
    <w:rsid w:val="00725323"/>
    <w:rsid w:val="00725427"/>
    <w:rsid w:val="007255D6"/>
    <w:rsid w:val="0072571B"/>
    <w:rsid w:val="0072597F"/>
    <w:rsid w:val="00725C02"/>
    <w:rsid w:val="00725C5F"/>
    <w:rsid w:val="00725C9A"/>
    <w:rsid w:val="00725D06"/>
    <w:rsid w:val="00725D78"/>
    <w:rsid w:val="00725F56"/>
    <w:rsid w:val="007260CD"/>
    <w:rsid w:val="0072631A"/>
    <w:rsid w:val="0072631F"/>
    <w:rsid w:val="007263D4"/>
    <w:rsid w:val="007263E3"/>
    <w:rsid w:val="00726431"/>
    <w:rsid w:val="0072659A"/>
    <w:rsid w:val="0072663E"/>
    <w:rsid w:val="007266BD"/>
    <w:rsid w:val="007267CA"/>
    <w:rsid w:val="007269D8"/>
    <w:rsid w:val="007269E9"/>
    <w:rsid w:val="00726A6D"/>
    <w:rsid w:val="00726A92"/>
    <w:rsid w:val="00726CD4"/>
    <w:rsid w:val="00726E26"/>
    <w:rsid w:val="00726F21"/>
    <w:rsid w:val="00726FCC"/>
    <w:rsid w:val="00726FEC"/>
    <w:rsid w:val="007270A3"/>
    <w:rsid w:val="0072738B"/>
    <w:rsid w:val="007276AC"/>
    <w:rsid w:val="007276F9"/>
    <w:rsid w:val="007278D4"/>
    <w:rsid w:val="00727974"/>
    <w:rsid w:val="007279A0"/>
    <w:rsid w:val="007279FB"/>
    <w:rsid w:val="00727C8B"/>
    <w:rsid w:val="00727F91"/>
    <w:rsid w:val="00730082"/>
    <w:rsid w:val="007302A7"/>
    <w:rsid w:val="00730379"/>
    <w:rsid w:val="007303EE"/>
    <w:rsid w:val="007306A9"/>
    <w:rsid w:val="007307E4"/>
    <w:rsid w:val="007307EC"/>
    <w:rsid w:val="00730822"/>
    <w:rsid w:val="00730958"/>
    <w:rsid w:val="00730A3D"/>
    <w:rsid w:val="00730AC5"/>
    <w:rsid w:val="00730BC6"/>
    <w:rsid w:val="00730D48"/>
    <w:rsid w:val="00730D6D"/>
    <w:rsid w:val="00730F95"/>
    <w:rsid w:val="00730FF1"/>
    <w:rsid w:val="00731076"/>
    <w:rsid w:val="007310CE"/>
    <w:rsid w:val="0073110C"/>
    <w:rsid w:val="0073152C"/>
    <w:rsid w:val="007315B9"/>
    <w:rsid w:val="0073163C"/>
    <w:rsid w:val="00731B5C"/>
    <w:rsid w:val="00731BF7"/>
    <w:rsid w:val="00731C4C"/>
    <w:rsid w:val="00731CC3"/>
    <w:rsid w:val="00731F61"/>
    <w:rsid w:val="0073230F"/>
    <w:rsid w:val="00732314"/>
    <w:rsid w:val="00732315"/>
    <w:rsid w:val="007324A5"/>
    <w:rsid w:val="007324D7"/>
    <w:rsid w:val="007324D9"/>
    <w:rsid w:val="0073250D"/>
    <w:rsid w:val="007327C8"/>
    <w:rsid w:val="007328B1"/>
    <w:rsid w:val="00732A02"/>
    <w:rsid w:val="00732AC0"/>
    <w:rsid w:val="00732C2B"/>
    <w:rsid w:val="00732C57"/>
    <w:rsid w:val="00732C5D"/>
    <w:rsid w:val="00732CD9"/>
    <w:rsid w:val="00732D9E"/>
    <w:rsid w:val="00732DBC"/>
    <w:rsid w:val="00733005"/>
    <w:rsid w:val="00733048"/>
    <w:rsid w:val="007330F5"/>
    <w:rsid w:val="00733195"/>
    <w:rsid w:val="007331A6"/>
    <w:rsid w:val="007332A0"/>
    <w:rsid w:val="007334DD"/>
    <w:rsid w:val="0073353D"/>
    <w:rsid w:val="0073362A"/>
    <w:rsid w:val="00733684"/>
    <w:rsid w:val="007336A4"/>
    <w:rsid w:val="0073375F"/>
    <w:rsid w:val="00733AD1"/>
    <w:rsid w:val="00733B33"/>
    <w:rsid w:val="00733C10"/>
    <w:rsid w:val="00733E9F"/>
    <w:rsid w:val="007340F4"/>
    <w:rsid w:val="007343C1"/>
    <w:rsid w:val="00734402"/>
    <w:rsid w:val="0073440C"/>
    <w:rsid w:val="0073451C"/>
    <w:rsid w:val="00734600"/>
    <w:rsid w:val="00734803"/>
    <w:rsid w:val="0073484C"/>
    <w:rsid w:val="007349ED"/>
    <w:rsid w:val="00734CA0"/>
    <w:rsid w:val="00734D53"/>
    <w:rsid w:val="00734D63"/>
    <w:rsid w:val="00734DC0"/>
    <w:rsid w:val="00735363"/>
    <w:rsid w:val="00735372"/>
    <w:rsid w:val="00735509"/>
    <w:rsid w:val="00735740"/>
    <w:rsid w:val="007358D5"/>
    <w:rsid w:val="007359BD"/>
    <w:rsid w:val="00735A41"/>
    <w:rsid w:val="00735CC9"/>
    <w:rsid w:val="00735CCE"/>
    <w:rsid w:val="00735DF7"/>
    <w:rsid w:val="00735E9C"/>
    <w:rsid w:val="00735EFB"/>
    <w:rsid w:val="00735FF1"/>
    <w:rsid w:val="00736058"/>
    <w:rsid w:val="007360CF"/>
    <w:rsid w:val="0073619F"/>
    <w:rsid w:val="00736221"/>
    <w:rsid w:val="0073632F"/>
    <w:rsid w:val="00736461"/>
    <w:rsid w:val="007366DC"/>
    <w:rsid w:val="00736706"/>
    <w:rsid w:val="0073677B"/>
    <w:rsid w:val="007369CF"/>
    <w:rsid w:val="00736A44"/>
    <w:rsid w:val="00736ABD"/>
    <w:rsid w:val="00736C0B"/>
    <w:rsid w:val="00736C14"/>
    <w:rsid w:val="00736E98"/>
    <w:rsid w:val="00736ED3"/>
    <w:rsid w:val="0073711A"/>
    <w:rsid w:val="00737153"/>
    <w:rsid w:val="0073718E"/>
    <w:rsid w:val="007371BD"/>
    <w:rsid w:val="007371C7"/>
    <w:rsid w:val="0073743E"/>
    <w:rsid w:val="007375D8"/>
    <w:rsid w:val="007376AC"/>
    <w:rsid w:val="00737769"/>
    <w:rsid w:val="007377D7"/>
    <w:rsid w:val="0073796E"/>
    <w:rsid w:val="007379BE"/>
    <w:rsid w:val="00737AD0"/>
    <w:rsid w:val="00737BA9"/>
    <w:rsid w:val="00737C2C"/>
    <w:rsid w:val="00737D57"/>
    <w:rsid w:val="00737DCA"/>
    <w:rsid w:val="00737E54"/>
    <w:rsid w:val="00737EB3"/>
    <w:rsid w:val="00737EF5"/>
    <w:rsid w:val="0074006C"/>
    <w:rsid w:val="007401EF"/>
    <w:rsid w:val="00740262"/>
    <w:rsid w:val="00740391"/>
    <w:rsid w:val="007404E5"/>
    <w:rsid w:val="0074065D"/>
    <w:rsid w:val="007406C9"/>
    <w:rsid w:val="0074072C"/>
    <w:rsid w:val="00740833"/>
    <w:rsid w:val="00740858"/>
    <w:rsid w:val="00740871"/>
    <w:rsid w:val="00740D6A"/>
    <w:rsid w:val="00740E89"/>
    <w:rsid w:val="00740FD4"/>
    <w:rsid w:val="007410AD"/>
    <w:rsid w:val="007415E6"/>
    <w:rsid w:val="0074177E"/>
    <w:rsid w:val="007417AA"/>
    <w:rsid w:val="007417FE"/>
    <w:rsid w:val="0074199C"/>
    <w:rsid w:val="00741C71"/>
    <w:rsid w:val="00741D52"/>
    <w:rsid w:val="00741E06"/>
    <w:rsid w:val="0074215B"/>
    <w:rsid w:val="00742395"/>
    <w:rsid w:val="00742421"/>
    <w:rsid w:val="00742506"/>
    <w:rsid w:val="00742597"/>
    <w:rsid w:val="007425C2"/>
    <w:rsid w:val="00742733"/>
    <w:rsid w:val="0074280E"/>
    <w:rsid w:val="00742895"/>
    <w:rsid w:val="007429A0"/>
    <w:rsid w:val="007429A1"/>
    <w:rsid w:val="00742A67"/>
    <w:rsid w:val="00742D7F"/>
    <w:rsid w:val="00742DE3"/>
    <w:rsid w:val="00742E89"/>
    <w:rsid w:val="00742F91"/>
    <w:rsid w:val="00742FC8"/>
    <w:rsid w:val="0074301E"/>
    <w:rsid w:val="0074323D"/>
    <w:rsid w:val="007435C3"/>
    <w:rsid w:val="00743804"/>
    <w:rsid w:val="00743909"/>
    <w:rsid w:val="0074390A"/>
    <w:rsid w:val="007439CC"/>
    <w:rsid w:val="00743AC0"/>
    <w:rsid w:val="00743B14"/>
    <w:rsid w:val="00743BAA"/>
    <w:rsid w:val="00743DE9"/>
    <w:rsid w:val="007442A0"/>
    <w:rsid w:val="007442AD"/>
    <w:rsid w:val="007442BC"/>
    <w:rsid w:val="0074449C"/>
    <w:rsid w:val="00744967"/>
    <w:rsid w:val="00744A1B"/>
    <w:rsid w:val="00744B0B"/>
    <w:rsid w:val="00744C7A"/>
    <w:rsid w:val="00744D8C"/>
    <w:rsid w:val="00744DD0"/>
    <w:rsid w:val="00744E0A"/>
    <w:rsid w:val="00744E7A"/>
    <w:rsid w:val="00745130"/>
    <w:rsid w:val="0074519E"/>
    <w:rsid w:val="0074523E"/>
    <w:rsid w:val="007452A8"/>
    <w:rsid w:val="007452FB"/>
    <w:rsid w:val="007455B2"/>
    <w:rsid w:val="00745790"/>
    <w:rsid w:val="0074599C"/>
    <w:rsid w:val="007459C7"/>
    <w:rsid w:val="00745F7C"/>
    <w:rsid w:val="00746007"/>
    <w:rsid w:val="007461A6"/>
    <w:rsid w:val="0074647E"/>
    <w:rsid w:val="007464E0"/>
    <w:rsid w:val="007465F4"/>
    <w:rsid w:val="00746687"/>
    <w:rsid w:val="00746750"/>
    <w:rsid w:val="00746828"/>
    <w:rsid w:val="007468AA"/>
    <w:rsid w:val="007468D0"/>
    <w:rsid w:val="00746961"/>
    <w:rsid w:val="007469FB"/>
    <w:rsid w:val="00746CD7"/>
    <w:rsid w:val="00746E99"/>
    <w:rsid w:val="00747193"/>
    <w:rsid w:val="0074726C"/>
    <w:rsid w:val="00747282"/>
    <w:rsid w:val="007472A4"/>
    <w:rsid w:val="0074752B"/>
    <w:rsid w:val="0074758C"/>
    <w:rsid w:val="0074760A"/>
    <w:rsid w:val="0074788A"/>
    <w:rsid w:val="007478CB"/>
    <w:rsid w:val="00747A48"/>
    <w:rsid w:val="00747B11"/>
    <w:rsid w:val="00750004"/>
    <w:rsid w:val="00750068"/>
    <w:rsid w:val="0075033C"/>
    <w:rsid w:val="007505BB"/>
    <w:rsid w:val="007508DF"/>
    <w:rsid w:val="00750B65"/>
    <w:rsid w:val="00750B83"/>
    <w:rsid w:val="00750BAB"/>
    <w:rsid w:val="00750C8A"/>
    <w:rsid w:val="00750D6E"/>
    <w:rsid w:val="00750D83"/>
    <w:rsid w:val="00750E37"/>
    <w:rsid w:val="00750EF0"/>
    <w:rsid w:val="00751082"/>
    <w:rsid w:val="007510B9"/>
    <w:rsid w:val="00751150"/>
    <w:rsid w:val="00751196"/>
    <w:rsid w:val="00751295"/>
    <w:rsid w:val="007512CD"/>
    <w:rsid w:val="00751336"/>
    <w:rsid w:val="0075140C"/>
    <w:rsid w:val="007514AE"/>
    <w:rsid w:val="007515C9"/>
    <w:rsid w:val="00751673"/>
    <w:rsid w:val="00751888"/>
    <w:rsid w:val="007518EC"/>
    <w:rsid w:val="007519E8"/>
    <w:rsid w:val="00751A05"/>
    <w:rsid w:val="00751BFF"/>
    <w:rsid w:val="00751DC6"/>
    <w:rsid w:val="00751EC4"/>
    <w:rsid w:val="00751ED2"/>
    <w:rsid w:val="00751F66"/>
    <w:rsid w:val="007520EA"/>
    <w:rsid w:val="00752175"/>
    <w:rsid w:val="00752221"/>
    <w:rsid w:val="007522E2"/>
    <w:rsid w:val="0075233F"/>
    <w:rsid w:val="00752458"/>
    <w:rsid w:val="00752536"/>
    <w:rsid w:val="0075263B"/>
    <w:rsid w:val="00752C57"/>
    <w:rsid w:val="00753012"/>
    <w:rsid w:val="0075322D"/>
    <w:rsid w:val="0075331B"/>
    <w:rsid w:val="0075339B"/>
    <w:rsid w:val="007534C0"/>
    <w:rsid w:val="007534E3"/>
    <w:rsid w:val="0075358E"/>
    <w:rsid w:val="0075377A"/>
    <w:rsid w:val="0075384B"/>
    <w:rsid w:val="007538E2"/>
    <w:rsid w:val="00753A3B"/>
    <w:rsid w:val="00753BFD"/>
    <w:rsid w:val="00753CA5"/>
    <w:rsid w:val="00753CE0"/>
    <w:rsid w:val="00753D9C"/>
    <w:rsid w:val="00753F1E"/>
    <w:rsid w:val="00753FA6"/>
    <w:rsid w:val="00754053"/>
    <w:rsid w:val="007541F8"/>
    <w:rsid w:val="00754239"/>
    <w:rsid w:val="00754394"/>
    <w:rsid w:val="00754500"/>
    <w:rsid w:val="007547F7"/>
    <w:rsid w:val="00754860"/>
    <w:rsid w:val="007548BF"/>
    <w:rsid w:val="00754A27"/>
    <w:rsid w:val="00754AC2"/>
    <w:rsid w:val="00754F6F"/>
    <w:rsid w:val="00755072"/>
    <w:rsid w:val="007550A8"/>
    <w:rsid w:val="007550BB"/>
    <w:rsid w:val="0075510B"/>
    <w:rsid w:val="00755150"/>
    <w:rsid w:val="0075559B"/>
    <w:rsid w:val="007555C4"/>
    <w:rsid w:val="007555DE"/>
    <w:rsid w:val="0075565E"/>
    <w:rsid w:val="00755697"/>
    <w:rsid w:val="00755806"/>
    <w:rsid w:val="007559CE"/>
    <w:rsid w:val="00755C1C"/>
    <w:rsid w:val="00755C53"/>
    <w:rsid w:val="00755D26"/>
    <w:rsid w:val="00755D53"/>
    <w:rsid w:val="00755F7A"/>
    <w:rsid w:val="00755FCE"/>
    <w:rsid w:val="00755FD7"/>
    <w:rsid w:val="00755FEA"/>
    <w:rsid w:val="00756189"/>
    <w:rsid w:val="00756324"/>
    <w:rsid w:val="007563D2"/>
    <w:rsid w:val="007564A7"/>
    <w:rsid w:val="00756512"/>
    <w:rsid w:val="00756564"/>
    <w:rsid w:val="007565EE"/>
    <w:rsid w:val="0075670B"/>
    <w:rsid w:val="00756794"/>
    <w:rsid w:val="0075686D"/>
    <w:rsid w:val="00756899"/>
    <w:rsid w:val="007568AC"/>
    <w:rsid w:val="00756AEF"/>
    <w:rsid w:val="00756DA8"/>
    <w:rsid w:val="00756E4C"/>
    <w:rsid w:val="00756E60"/>
    <w:rsid w:val="00756E7F"/>
    <w:rsid w:val="0075704C"/>
    <w:rsid w:val="00757052"/>
    <w:rsid w:val="007570D1"/>
    <w:rsid w:val="00757243"/>
    <w:rsid w:val="00757616"/>
    <w:rsid w:val="0075762A"/>
    <w:rsid w:val="007576A2"/>
    <w:rsid w:val="00757811"/>
    <w:rsid w:val="007579AA"/>
    <w:rsid w:val="00757A7C"/>
    <w:rsid w:val="00757B14"/>
    <w:rsid w:val="00757BB1"/>
    <w:rsid w:val="00757C60"/>
    <w:rsid w:val="00757DC5"/>
    <w:rsid w:val="00757F73"/>
    <w:rsid w:val="00757F76"/>
    <w:rsid w:val="00760014"/>
    <w:rsid w:val="007600B2"/>
    <w:rsid w:val="00760189"/>
    <w:rsid w:val="0076043B"/>
    <w:rsid w:val="0076072B"/>
    <w:rsid w:val="007607D8"/>
    <w:rsid w:val="007607EB"/>
    <w:rsid w:val="00760ACA"/>
    <w:rsid w:val="00760C1C"/>
    <w:rsid w:val="00760CA1"/>
    <w:rsid w:val="00760EC1"/>
    <w:rsid w:val="00760ECA"/>
    <w:rsid w:val="0076113C"/>
    <w:rsid w:val="0076119B"/>
    <w:rsid w:val="00761349"/>
    <w:rsid w:val="00761629"/>
    <w:rsid w:val="0076165D"/>
    <w:rsid w:val="00761672"/>
    <w:rsid w:val="0076167C"/>
    <w:rsid w:val="00761869"/>
    <w:rsid w:val="00761A7B"/>
    <w:rsid w:val="00761AEA"/>
    <w:rsid w:val="00761AF9"/>
    <w:rsid w:val="00761C18"/>
    <w:rsid w:val="00761CF5"/>
    <w:rsid w:val="00761E96"/>
    <w:rsid w:val="00761F1E"/>
    <w:rsid w:val="00762312"/>
    <w:rsid w:val="0076236B"/>
    <w:rsid w:val="007624F4"/>
    <w:rsid w:val="0076254B"/>
    <w:rsid w:val="007626CA"/>
    <w:rsid w:val="00762765"/>
    <w:rsid w:val="007628E3"/>
    <w:rsid w:val="00762A43"/>
    <w:rsid w:val="00762B8C"/>
    <w:rsid w:val="00762BF2"/>
    <w:rsid w:val="00762CD5"/>
    <w:rsid w:val="00762D4C"/>
    <w:rsid w:val="00762DC4"/>
    <w:rsid w:val="00762F62"/>
    <w:rsid w:val="00763453"/>
    <w:rsid w:val="007635E9"/>
    <w:rsid w:val="0076373E"/>
    <w:rsid w:val="007639CE"/>
    <w:rsid w:val="00763C46"/>
    <w:rsid w:val="00763E7A"/>
    <w:rsid w:val="00763EB1"/>
    <w:rsid w:val="00763F07"/>
    <w:rsid w:val="00763F81"/>
    <w:rsid w:val="00764150"/>
    <w:rsid w:val="007641F6"/>
    <w:rsid w:val="00764370"/>
    <w:rsid w:val="00764707"/>
    <w:rsid w:val="00764938"/>
    <w:rsid w:val="00764A6B"/>
    <w:rsid w:val="00764D5A"/>
    <w:rsid w:val="00764E87"/>
    <w:rsid w:val="00764F14"/>
    <w:rsid w:val="00765437"/>
    <w:rsid w:val="00765688"/>
    <w:rsid w:val="007659E5"/>
    <w:rsid w:val="00765AB1"/>
    <w:rsid w:val="00765B05"/>
    <w:rsid w:val="00765C00"/>
    <w:rsid w:val="00765CAD"/>
    <w:rsid w:val="00765E56"/>
    <w:rsid w:val="00765EA4"/>
    <w:rsid w:val="00766131"/>
    <w:rsid w:val="007661C9"/>
    <w:rsid w:val="00766211"/>
    <w:rsid w:val="0076649B"/>
    <w:rsid w:val="007664A9"/>
    <w:rsid w:val="00766607"/>
    <w:rsid w:val="00766703"/>
    <w:rsid w:val="0076683B"/>
    <w:rsid w:val="007668BB"/>
    <w:rsid w:val="007668BF"/>
    <w:rsid w:val="007668F8"/>
    <w:rsid w:val="0076692B"/>
    <w:rsid w:val="00766AC0"/>
    <w:rsid w:val="00766AEB"/>
    <w:rsid w:val="00766B6E"/>
    <w:rsid w:val="00766C8B"/>
    <w:rsid w:val="00766D42"/>
    <w:rsid w:val="00766DF9"/>
    <w:rsid w:val="00766F11"/>
    <w:rsid w:val="00767070"/>
    <w:rsid w:val="00767302"/>
    <w:rsid w:val="0076737D"/>
    <w:rsid w:val="007676BE"/>
    <w:rsid w:val="00767713"/>
    <w:rsid w:val="007679AD"/>
    <w:rsid w:val="00767AB0"/>
    <w:rsid w:val="00767B8D"/>
    <w:rsid w:val="00767C61"/>
    <w:rsid w:val="00767E40"/>
    <w:rsid w:val="00770030"/>
    <w:rsid w:val="00770045"/>
    <w:rsid w:val="00770092"/>
    <w:rsid w:val="00770173"/>
    <w:rsid w:val="007704CA"/>
    <w:rsid w:val="007704E6"/>
    <w:rsid w:val="007705CB"/>
    <w:rsid w:val="00770704"/>
    <w:rsid w:val="007707A2"/>
    <w:rsid w:val="00770A1D"/>
    <w:rsid w:val="00770A40"/>
    <w:rsid w:val="00770AB6"/>
    <w:rsid w:val="00770C74"/>
    <w:rsid w:val="00770CF1"/>
    <w:rsid w:val="00770E24"/>
    <w:rsid w:val="00770E82"/>
    <w:rsid w:val="00770FDC"/>
    <w:rsid w:val="007710E2"/>
    <w:rsid w:val="0077123B"/>
    <w:rsid w:val="00771479"/>
    <w:rsid w:val="00771518"/>
    <w:rsid w:val="00771629"/>
    <w:rsid w:val="007717EC"/>
    <w:rsid w:val="00771A10"/>
    <w:rsid w:val="00771A26"/>
    <w:rsid w:val="00771B49"/>
    <w:rsid w:val="00771B6D"/>
    <w:rsid w:val="00771B9A"/>
    <w:rsid w:val="00771BB9"/>
    <w:rsid w:val="00771C45"/>
    <w:rsid w:val="00771CC4"/>
    <w:rsid w:val="00771E20"/>
    <w:rsid w:val="00771EC7"/>
    <w:rsid w:val="00771FCA"/>
    <w:rsid w:val="00772068"/>
    <w:rsid w:val="00772262"/>
    <w:rsid w:val="00772377"/>
    <w:rsid w:val="00772394"/>
    <w:rsid w:val="0077246D"/>
    <w:rsid w:val="0077258F"/>
    <w:rsid w:val="00772599"/>
    <w:rsid w:val="00772814"/>
    <w:rsid w:val="00772863"/>
    <w:rsid w:val="00772A28"/>
    <w:rsid w:val="00772A91"/>
    <w:rsid w:val="00772B52"/>
    <w:rsid w:val="00772F4F"/>
    <w:rsid w:val="00773083"/>
    <w:rsid w:val="007730B7"/>
    <w:rsid w:val="007731F5"/>
    <w:rsid w:val="00773325"/>
    <w:rsid w:val="00773367"/>
    <w:rsid w:val="0077348A"/>
    <w:rsid w:val="00773569"/>
    <w:rsid w:val="0077373D"/>
    <w:rsid w:val="00773801"/>
    <w:rsid w:val="00773939"/>
    <w:rsid w:val="00773978"/>
    <w:rsid w:val="00773A9A"/>
    <w:rsid w:val="00773FFC"/>
    <w:rsid w:val="007740E3"/>
    <w:rsid w:val="007741C9"/>
    <w:rsid w:val="00774438"/>
    <w:rsid w:val="007744AE"/>
    <w:rsid w:val="0077465B"/>
    <w:rsid w:val="00774708"/>
    <w:rsid w:val="00774770"/>
    <w:rsid w:val="007747FC"/>
    <w:rsid w:val="00774A0F"/>
    <w:rsid w:val="00774AE5"/>
    <w:rsid w:val="00774AF4"/>
    <w:rsid w:val="00774BD7"/>
    <w:rsid w:val="0077522C"/>
    <w:rsid w:val="00775537"/>
    <w:rsid w:val="007755E1"/>
    <w:rsid w:val="0077568D"/>
    <w:rsid w:val="00775874"/>
    <w:rsid w:val="00775897"/>
    <w:rsid w:val="007759F8"/>
    <w:rsid w:val="00775A14"/>
    <w:rsid w:val="00775A17"/>
    <w:rsid w:val="00775B74"/>
    <w:rsid w:val="00775D59"/>
    <w:rsid w:val="00775F78"/>
    <w:rsid w:val="00775FA0"/>
    <w:rsid w:val="00776175"/>
    <w:rsid w:val="0077619C"/>
    <w:rsid w:val="007761F1"/>
    <w:rsid w:val="0077624F"/>
    <w:rsid w:val="0077630B"/>
    <w:rsid w:val="007763C6"/>
    <w:rsid w:val="00776588"/>
    <w:rsid w:val="00776632"/>
    <w:rsid w:val="0077679B"/>
    <w:rsid w:val="00776870"/>
    <w:rsid w:val="00776C6F"/>
    <w:rsid w:val="00776CED"/>
    <w:rsid w:val="00776D71"/>
    <w:rsid w:val="00776DC8"/>
    <w:rsid w:val="00776E99"/>
    <w:rsid w:val="00777195"/>
    <w:rsid w:val="007771EE"/>
    <w:rsid w:val="007772FB"/>
    <w:rsid w:val="00777441"/>
    <w:rsid w:val="0077749D"/>
    <w:rsid w:val="007774A4"/>
    <w:rsid w:val="007778C3"/>
    <w:rsid w:val="0077796D"/>
    <w:rsid w:val="007779CE"/>
    <w:rsid w:val="00777A77"/>
    <w:rsid w:val="00777AD1"/>
    <w:rsid w:val="00777BDD"/>
    <w:rsid w:val="00777BE7"/>
    <w:rsid w:val="00777CAD"/>
    <w:rsid w:val="00777F69"/>
    <w:rsid w:val="00780167"/>
    <w:rsid w:val="0078023C"/>
    <w:rsid w:val="007802C8"/>
    <w:rsid w:val="00780336"/>
    <w:rsid w:val="007803CF"/>
    <w:rsid w:val="00780551"/>
    <w:rsid w:val="00780686"/>
    <w:rsid w:val="007807B3"/>
    <w:rsid w:val="007807BA"/>
    <w:rsid w:val="00780839"/>
    <w:rsid w:val="0078097D"/>
    <w:rsid w:val="007809C0"/>
    <w:rsid w:val="00780C6A"/>
    <w:rsid w:val="00780E03"/>
    <w:rsid w:val="007810D8"/>
    <w:rsid w:val="00781106"/>
    <w:rsid w:val="00781130"/>
    <w:rsid w:val="00781711"/>
    <w:rsid w:val="007818DB"/>
    <w:rsid w:val="00781A04"/>
    <w:rsid w:val="00781ABF"/>
    <w:rsid w:val="00781BAA"/>
    <w:rsid w:val="00781C69"/>
    <w:rsid w:val="00781DF6"/>
    <w:rsid w:val="00782023"/>
    <w:rsid w:val="007820CB"/>
    <w:rsid w:val="00782185"/>
    <w:rsid w:val="007822BB"/>
    <w:rsid w:val="0078278F"/>
    <w:rsid w:val="00782797"/>
    <w:rsid w:val="00782BCA"/>
    <w:rsid w:val="00782CA6"/>
    <w:rsid w:val="00782E21"/>
    <w:rsid w:val="00782E61"/>
    <w:rsid w:val="00782EEC"/>
    <w:rsid w:val="00782FEC"/>
    <w:rsid w:val="007831C1"/>
    <w:rsid w:val="007831F7"/>
    <w:rsid w:val="0078321A"/>
    <w:rsid w:val="0078326B"/>
    <w:rsid w:val="007833E0"/>
    <w:rsid w:val="00783450"/>
    <w:rsid w:val="007836C9"/>
    <w:rsid w:val="00783787"/>
    <w:rsid w:val="00783ACC"/>
    <w:rsid w:val="00783AE7"/>
    <w:rsid w:val="00783BC3"/>
    <w:rsid w:val="00783D19"/>
    <w:rsid w:val="00783D80"/>
    <w:rsid w:val="00784043"/>
    <w:rsid w:val="007840F9"/>
    <w:rsid w:val="00784225"/>
    <w:rsid w:val="007842F9"/>
    <w:rsid w:val="00784379"/>
    <w:rsid w:val="0078438A"/>
    <w:rsid w:val="0078477F"/>
    <w:rsid w:val="0078492E"/>
    <w:rsid w:val="00784B04"/>
    <w:rsid w:val="00784ED5"/>
    <w:rsid w:val="00784ED6"/>
    <w:rsid w:val="00784EDB"/>
    <w:rsid w:val="00784F0D"/>
    <w:rsid w:val="00785042"/>
    <w:rsid w:val="0078504A"/>
    <w:rsid w:val="00785071"/>
    <w:rsid w:val="0078508C"/>
    <w:rsid w:val="0078515D"/>
    <w:rsid w:val="00785279"/>
    <w:rsid w:val="007852EE"/>
    <w:rsid w:val="00785473"/>
    <w:rsid w:val="007856E1"/>
    <w:rsid w:val="00785788"/>
    <w:rsid w:val="00785799"/>
    <w:rsid w:val="00785A06"/>
    <w:rsid w:val="00785CB6"/>
    <w:rsid w:val="00785CBB"/>
    <w:rsid w:val="00785CFA"/>
    <w:rsid w:val="00785E9A"/>
    <w:rsid w:val="007862B9"/>
    <w:rsid w:val="007863E5"/>
    <w:rsid w:val="0078666B"/>
    <w:rsid w:val="007867DC"/>
    <w:rsid w:val="00786C3B"/>
    <w:rsid w:val="00786CEE"/>
    <w:rsid w:val="00786D74"/>
    <w:rsid w:val="00786EC6"/>
    <w:rsid w:val="00786F74"/>
    <w:rsid w:val="00786F7B"/>
    <w:rsid w:val="00786FBE"/>
    <w:rsid w:val="0078715F"/>
    <w:rsid w:val="0078727F"/>
    <w:rsid w:val="00787291"/>
    <w:rsid w:val="007873BA"/>
    <w:rsid w:val="007876AB"/>
    <w:rsid w:val="00787739"/>
    <w:rsid w:val="007879E3"/>
    <w:rsid w:val="007879F9"/>
    <w:rsid w:val="00787A42"/>
    <w:rsid w:val="00787A4F"/>
    <w:rsid w:val="00787C61"/>
    <w:rsid w:val="00787D26"/>
    <w:rsid w:val="00787EEC"/>
    <w:rsid w:val="0079017A"/>
    <w:rsid w:val="00790210"/>
    <w:rsid w:val="00790317"/>
    <w:rsid w:val="00790421"/>
    <w:rsid w:val="0079045F"/>
    <w:rsid w:val="00790494"/>
    <w:rsid w:val="00790674"/>
    <w:rsid w:val="0079076D"/>
    <w:rsid w:val="007908F1"/>
    <w:rsid w:val="00790C27"/>
    <w:rsid w:val="00790C8B"/>
    <w:rsid w:val="00790D58"/>
    <w:rsid w:val="00791021"/>
    <w:rsid w:val="007910C1"/>
    <w:rsid w:val="007911AE"/>
    <w:rsid w:val="007911BA"/>
    <w:rsid w:val="0079126B"/>
    <w:rsid w:val="0079147D"/>
    <w:rsid w:val="0079166B"/>
    <w:rsid w:val="007916B0"/>
    <w:rsid w:val="00791899"/>
    <w:rsid w:val="007918AC"/>
    <w:rsid w:val="007918C9"/>
    <w:rsid w:val="00791948"/>
    <w:rsid w:val="00791E6B"/>
    <w:rsid w:val="00791EFD"/>
    <w:rsid w:val="00791F1C"/>
    <w:rsid w:val="00791FAF"/>
    <w:rsid w:val="00792240"/>
    <w:rsid w:val="007922AC"/>
    <w:rsid w:val="007923D9"/>
    <w:rsid w:val="00792569"/>
    <w:rsid w:val="007925F2"/>
    <w:rsid w:val="0079274C"/>
    <w:rsid w:val="00792768"/>
    <w:rsid w:val="0079281D"/>
    <w:rsid w:val="007928F7"/>
    <w:rsid w:val="007929B8"/>
    <w:rsid w:val="00792D59"/>
    <w:rsid w:val="00792DE1"/>
    <w:rsid w:val="00792E4B"/>
    <w:rsid w:val="00792EA7"/>
    <w:rsid w:val="00792FB1"/>
    <w:rsid w:val="00792FD0"/>
    <w:rsid w:val="007932E1"/>
    <w:rsid w:val="0079334F"/>
    <w:rsid w:val="00793395"/>
    <w:rsid w:val="00793434"/>
    <w:rsid w:val="00793500"/>
    <w:rsid w:val="00793669"/>
    <w:rsid w:val="00793920"/>
    <w:rsid w:val="00793ACE"/>
    <w:rsid w:val="00793BEE"/>
    <w:rsid w:val="00793C93"/>
    <w:rsid w:val="00793E4B"/>
    <w:rsid w:val="00793EC4"/>
    <w:rsid w:val="00793FB8"/>
    <w:rsid w:val="0079413C"/>
    <w:rsid w:val="0079428D"/>
    <w:rsid w:val="007945AF"/>
    <w:rsid w:val="0079474F"/>
    <w:rsid w:val="007947E1"/>
    <w:rsid w:val="00794AA8"/>
    <w:rsid w:val="00794CAE"/>
    <w:rsid w:val="00794D82"/>
    <w:rsid w:val="00794D92"/>
    <w:rsid w:val="00794E08"/>
    <w:rsid w:val="0079509B"/>
    <w:rsid w:val="007950F3"/>
    <w:rsid w:val="0079511D"/>
    <w:rsid w:val="00795160"/>
    <w:rsid w:val="00795234"/>
    <w:rsid w:val="00795318"/>
    <w:rsid w:val="007953FC"/>
    <w:rsid w:val="007956D4"/>
    <w:rsid w:val="007956D5"/>
    <w:rsid w:val="0079571B"/>
    <w:rsid w:val="007957B2"/>
    <w:rsid w:val="00795828"/>
    <w:rsid w:val="0079588E"/>
    <w:rsid w:val="00795C66"/>
    <w:rsid w:val="00795CE7"/>
    <w:rsid w:val="00795FAD"/>
    <w:rsid w:val="0079611D"/>
    <w:rsid w:val="0079656F"/>
    <w:rsid w:val="00796586"/>
    <w:rsid w:val="00796716"/>
    <w:rsid w:val="00796986"/>
    <w:rsid w:val="007969A9"/>
    <w:rsid w:val="00796E22"/>
    <w:rsid w:val="0079703A"/>
    <w:rsid w:val="0079717E"/>
    <w:rsid w:val="007973F1"/>
    <w:rsid w:val="007974DB"/>
    <w:rsid w:val="00797543"/>
    <w:rsid w:val="007977DD"/>
    <w:rsid w:val="00797810"/>
    <w:rsid w:val="00797869"/>
    <w:rsid w:val="00797A13"/>
    <w:rsid w:val="00797D04"/>
    <w:rsid w:val="00797F0E"/>
    <w:rsid w:val="007A0195"/>
    <w:rsid w:val="007A0295"/>
    <w:rsid w:val="007A0438"/>
    <w:rsid w:val="007A0492"/>
    <w:rsid w:val="007A04AD"/>
    <w:rsid w:val="007A0A4C"/>
    <w:rsid w:val="007A0AE7"/>
    <w:rsid w:val="007A0AF9"/>
    <w:rsid w:val="007A0C23"/>
    <w:rsid w:val="007A0CD2"/>
    <w:rsid w:val="007A0CDB"/>
    <w:rsid w:val="007A0E4E"/>
    <w:rsid w:val="007A0F8F"/>
    <w:rsid w:val="007A106F"/>
    <w:rsid w:val="007A10D0"/>
    <w:rsid w:val="007A11EE"/>
    <w:rsid w:val="007A13C1"/>
    <w:rsid w:val="007A13FE"/>
    <w:rsid w:val="007A154E"/>
    <w:rsid w:val="007A17DE"/>
    <w:rsid w:val="007A1B51"/>
    <w:rsid w:val="007A1BBC"/>
    <w:rsid w:val="007A1C16"/>
    <w:rsid w:val="007A1C69"/>
    <w:rsid w:val="007A1E08"/>
    <w:rsid w:val="007A1E1C"/>
    <w:rsid w:val="007A1E2F"/>
    <w:rsid w:val="007A1E5A"/>
    <w:rsid w:val="007A1E69"/>
    <w:rsid w:val="007A2613"/>
    <w:rsid w:val="007A28F6"/>
    <w:rsid w:val="007A2925"/>
    <w:rsid w:val="007A29AD"/>
    <w:rsid w:val="007A29C4"/>
    <w:rsid w:val="007A29C8"/>
    <w:rsid w:val="007A2A5B"/>
    <w:rsid w:val="007A2FF6"/>
    <w:rsid w:val="007A3220"/>
    <w:rsid w:val="007A3604"/>
    <w:rsid w:val="007A36E3"/>
    <w:rsid w:val="007A3844"/>
    <w:rsid w:val="007A3854"/>
    <w:rsid w:val="007A38B6"/>
    <w:rsid w:val="007A3A3A"/>
    <w:rsid w:val="007A3C67"/>
    <w:rsid w:val="007A3DB7"/>
    <w:rsid w:val="007A3ECD"/>
    <w:rsid w:val="007A3FF6"/>
    <w:rsid w:val="007A41CA"/>
    <w:rsid w:val="007A4405"/>
    <w:rsid w:val="007A45ED"/>
    <w:rsid w:val="007A47DB"/>
    <w:rsid w:val="007A48D7"/>
    <w:rsid w:val="007A494F"/>
    <w:rsid w:val="007A4A75"/>
    <w:rsid w:val="007A4C68"/>
    <w:rsid w:val="007A4DD8"/>
    <w:rsid w:val="007A4F64"/>
    <w:rsid w:val="007A5148"/>
    <w:rsid w:val="007A545E"/>
    <w:rsid w:val="007A5672"/>
    <w:rsid w:val="007A59E7"/>
    <w:rsid w:val="007A5ACD"/>
    <w:rsid w:val="007A5C47"/>
    <w:rsid w:val="007A5DAC"/>
    <w:rsid w:val="007A5DCA"/>
    <w:rsid w:val="007A602B"/>
    <w:rsid w:val="007A611B"/>
    <w:rsid w:val="007A6253"/>
    <w:rsid w:val="007A62D3"/>
    <w:rsid w:val="007A63FD"/>
    <w:rsid w:val="007A6446"/>
    <w:rsid w:val="007A64CF"/>
    <w:rsid w:val="007A6534"/>
    <w:rsid w:val="007A65A7"/>
    <w:rsid w:val="007A67B0"/>
    <w:rsid w:val="007A6858"/>
    <w:rsid w:val="007A68A1"/>
    <w:rsid w:val="007A68C6"/>
    <w:rsid w:val="007A694D"/>
    <w:rsid w:val="007A6951"/>
    <w:rsid w:val="007A69B6"/>
    <w:rsid w:val="007A69C1"/>
    <w:rsid w:val="007A6A44"/>
    <w:rsid w:val="007A6BEC"/>
    <w:rsid w:val="007A6CE7"/>
    <w:rsid w:val="007A6DEA"/>
    <w:rsid w:val="007A6EDE"/>
    <w:rsid w:val="007A6FBC"/>
    <w:rsid w:val="007A70B7"/>
    <w:rsid w:val="007A7101"/>
    <w:rsid w:val="007A7153"/>
    <w:rsid w:val="007A719F"/>
    <w:rsid w:val="007A7348"/>
    <w:rsid w:val="007A74DF"/>
    <w:rsid w:val="007A75A2"/>
    <w:rsid w:val="007A7ADB"/>
    <w:rsid w:val="007A7B47"/>
    <w:rsid w:val="007A7B62"/>
    <w:rsid w:val="007A7CD0"/>
    <w:rsid w:val="007A7F72"/>
    <w:rsid w:val="007B0064"/>
    <w:rsid w:val="007B01AD"/>
    <w:rsid w:val="007B0203"/>
    <w:rsid w:val="007B0263"/>
    <w:rsid w:val="007B02A2"/>
    <w:rsid w:val="007B02D8"/>
    <w:rsid w:val="007B05C5"/>
    <w:rsid w:val="007B07E7"/>
    <w:rsid w:val="007B0BF0"/>
    <w:rsid w:val="007B0C25"/>
    <w:rsid w:val="007B0CC7"/>
    <w:rsid w:val="007B0D4D"/>
    <w:rsid w:val="007B0D9C"/>
    <w:rsid w:val="007B0E49"/>
    <w:rsid w:val="007B0EB0"/>
    <w:rsid w:val="007B117A"/>
    <w:rsid w:val="007B11AE"/>
    <w:rsid w:val="007B12E4"/>
    <w:rsid w:val="007B1355"/>
    <w:rsid w:val="007B13A2"/>
    <w:rsid w:val="007B1659"/>
    <w:rsid w:val="007B1835"/>
    <w:rsid w:val="007B18C4"/>
    <w:rsid w:val="007B19D5"/>
    <w:rsid w:val="007B1A10"/>
    <w:rsid w:val="007B1B3F"/>
    <w:rsid w:val="007B1C2D"/>
    <w:rsid w:val="007B1CF5"/>
    <w:rsid w:val="007B1D3F"/>
    <w:rsid w:val="007B1E50"/>
    <w:rsid w:val="007B1E71"/>
    <w:rsid w:val="007B1FBE"/>
    <w:rsid w:val="007B2068"/>
    <w:rsid w:val="007B20C4"/>
    <w:rsid w:val="007B2132"/>
    <w:rsid w:val="007B2155"/>
    <w:rsid w:val="007B21CF"/>
    <w:rsid w:val="007B223E"/>
    <w:rsid w:val="007B2593"/>
    <w:rsid w:val="007B29E7"/>
    <w:rsid w:val="007B2A3B"/>
    <w:rsid w:val="007B2A8D"/>
    <w:rsid w:val="007B2F8C"/>
    <w:rsid w:val="007B30F7"/>
    <w:rsid w:val="007B3178"/>
    <w:rsid w:val="007B31A6"/>
    <w:rsid w:val="007B3209"/>
    <w:rsid w:val="007B3262"/>
    <w:rsid w:val="007B35DB"/>
    <w:rsid w:val="007B374E"/>
    <w:rsid w:val="007B3904"/>
    <w:rsid w:val="007B3C03"/>
    <w:rsid w:val="007B3C60"/>
    <w:rsid w:val="007B3CDC"/>
    <w:rsid w:val="007B3F10"/>
    <w:rsid w:val="007B421D"/>
    <w:rsid w:val="007B4251"/>
    <w:rsid w:val="007B43A9"/>
    <w:rsid w:val="007B43C8"/>
    <w:rsid w:val="007B43E6"/>
    <w:rsid w:val="007B46F0"/>
    <w:rsid w:val="007B4730"/>
    <w:rsid w:val="007B473F"/>
    <w:rsid w:val="007B49BA"/>
    <w:rsid w:val="007B49E0"/>
    <w:rsid w:val="007B4A8A"/>
    <w:rsid w:val="007B4BE7"/>
    <w:rsid w:val="007B4D0B"/>
    <w:rsid w:val="007B4DDC"/>
    <w:rsid w:val="007B4E62"/>
    <w:rsid w:val="007B4E9A"/>
    <w:rsid w:val="007B4ECF"/>
    <w:rsid w:val="007B4EF9"/>
    <w:rsid w:val="007B4F98"/>
    <w:rsid w:val="007B5167"/>
    <w:rsid w:val="007B518E"/>
    <w:rsid w:val="007B51DE"/>
    <w:rsid w:val="007B52D8"/>
    <w:rsid w:val="007B5594"/>
    <w:rsid w:val="007B5617"/>
    <w:rsid w:val="007B59CB"/>
    <w:rsid w:val="007B5B52"/>
    <w:rsid w:val="007B5C22"/>
    <w:rsid w:val="007B5C62"/>
    <w:rsid w:val="007B5C7F"/>
    <w:rsid w:val="007B5E91"/>
    <w:rsid w:val="007B5F53"/>
    <w:rsid w:val="007B5F73"/>
    <w:rsid w:val="007B607A"/>
    <w:rsid w:val="007B647E"/>
    <w:rsid w:val="007B6655"/>
    <w:rsid w:val="007B66F4"/>
    <w:rsid w:val="007B672B"/>
    <w:rsid w:val="007B674A"/>
    <w:rsid w:val="007B68EF"/>
    <w:rsid w:val="007B6A2A"/>
    <w:rsid w:val="007B6A31"/>
    <w:rsid w:val="007B6B3B"/>
    <w:rsid w:val="007B6EB2"/>
    <w:rsid w:val="007B6EDF"/>
    <w:rsid w:val="007B72A2"/>
    <w:rsid w:val="007B72B5"/>
    <w:rsid w:val="007B7525"/>
    <w:rsid w:val="007B763C"/>
    <w:rsid w:val="007B7660"/>
    <w:rsid w:val="007B7747"/>
    <w:rsid w:val="007B7814"/>
    <w:rsid w:val="007B786E"/>
    <w:rsid w:val="007B7875"/>
    <w:rsid w:val="007B792F"/>
    <w:rsid w:val="007B7A72"/>
    <w:rsid w:val="007B7EDA"/>
    <w:rsid w:val="007C005A"/>
    <w:rsid w:val="007C010E"/>
    <w:rsid w:val="007C0326"/>
    <w:rsid w:val="007C047F"/>
    <w:rsid w:val="007C053E"/>
    <w:rsid w:val="007C0659"/>
    <w:rsid w:val="007C07A6"/>
    <w:rsid w:val="007C0865"/>
    <w:rsid w:val="007C0C31"/>
    <w:rsid w:val="007C0D11"/>
    <w:rsid w:val="007C0DAE"/>
    <w:rsid w:val="007C108D"/>
    <w:rsid w:val="007C111E"/>
    <w:rsid w:val="007C178B"/>
    <w:rsid w:val="007C1808"/>
    <w:rsid w:val="007C184E"/>
    <w:rsid w:val="007C194F"/>
    <w:rsid w:val="007C1B22"/>
    <w:rsid w:val="007C1E58"/>
    <w:rsid w:val="007C1E6F"/>
    <w:rsid w:val="007C1EDF"/>
    <w:rsid w:val="007C1F85"/>
    <w:rsid w:val="007C2198"/>
    <w:rsid w:val="007C21EB"/>
    <w:rsid w:val="007C2288"/>
    <w:rsid w:val="007C259D"/>
    <w:rsid w:val="007C2784"/>
    <w:rsid w:val="007C2860"/>
    <w:rsid w:val="007C292D"/>
    <w:rsid w:val="007C2A77"/>
    <w:rsid w:val="007C2AE8"/>
    <w:rsid w:val="007C2B97"/>
    <w:rsid w:val="007C2F7E"/>
    <w:rsid w:val="007C3075"/>
    <w:rsid w:val="007C309E"/>
    <w:rsid w:val="007C30AF"/>
    <w:rsid w:val="007C326B"/>
    <w:rsid w:val="007C3445"/>
    <w:rsid w:val="007C3835"/>
    <w:rsid w:val="007C38E7"/>
    <w:rsid w:val="007C391C"/>
    <w:rsid w:val="007C3A6B"/>
    <w:rsid w:val="007C3A78"/>
    <w:rsid w:val="007C3AB4"/>
    <w:rsid w:val="007C3B32"/>
    <w:rsid w:val="007C3B97"/>
    <w:rsid w:val="007C4140"/>
    <w:rsid w:val="007C42F9"/>
    <w:rsid w:val="007C43C9"/>
    <w:rsid w:val="007C45FF"/>
    <w:rsid w:val="007C4860"/>
    <w:rsid w:val="007C4A51"/>
    <w:rsid w:val="007C4D84"/>
    <w:rsid w:val="007C4F0B"/>
    <w:rsid w:val="007C500D"/>
    <w:rsid w:val="007C5028"/>
    <w:rsid w:val="007C5319"/>
    <w:rsid w:val="007C599E"/>
    <w:rsid w:val="007C5A2D"/>
    <w:rsid w:val="007C5AAF"/>
    <w:rsid w:val="007C5C83"/>
    <w:rsid w:val="007C5FED"/>
    <w:rsid w:val="007C6010"/>
    <w:rsid w:val="007C6076"/>
    <w:rsid w:val="007C633C"/>
    <w:rsid w:val="007C64BE"/>
    <w:rsid w:val="007C6539"/>
    <w:rsid w:val="007C664A"/>
    <w:rsid w:val="007C66C8"/>
    <w:rsid w:val="007C6759"/>
    <w:rsid w:val="007C6B1C"/>
    <w:rsid w:val="007C6C1A"/>
    <w:rsid w:val="007C6C56"/>
    <w:rsid w:val="007C6E20"/>
    <w:rsid w:val="007C6F24"/>
    <w:rsid w:val="007C6F97"/>
    <w:rsid w:val="007C70CA"/>
    <w:rsid w:val="007C72B8"/>
    <w:rsid w:val="007C75C2"/>
    <w:rsid w:val="007C7786"/>
    <w:rsid w:val="007C7804"/>
    <w:rsid w:val="007C7871"/>
    <w:rsid w:val="007C78AA"/>
    <w:rsid w:val="007C79B2"/>
    <w:rsid w:val="007C7C2E"/>
    <w:rsid w:val="007C7C3A"/>
    <w:rsid w:val="007C7D6F"/>
    <w:rsid w:val="007C7DDF"/>
    <w:rsid w:val="007C7EEE"/>
    <w:rsid w:val="007C7F2D"/>
    <w:rsid w:val="007D01DD"/>
    <w:rsid w:val="007D03B6"/>
    <w:rsid w:val="007D0479"/>
    <w:rsid w:val="007D04AD"/>
    <w:rsid w:val="007D061B"/>
    <w:rsid w:val="007D0668"/>
    <w:rsid w:val="007D076D"/>
    <w:rsid w:val="007D07C5"/>
    <w:rsid w:val="007D07EE"/>
    <w:rsid w:val="007D0935"/>
    <w:rsid w:val="007D0A25"/>
    <w:rsid w:val="007D0A5D"/>
    <w:rsid w:val="007D0BAC"/>
    <w:rsid w:val="007D0BF8"/>
    <w:rsid w:val="007D0CD8"/>
    <w:rsid w:val="007D0E1D"/>
    <w:rsid w:val="007D0E56"/>
    <w:rsid w:val="007D0EDF"/>
    <w:rsid w:val="007D0F31"/>
    <w:rsid w:val="007D1229"/>
    <w:rsid w:val="007D15C2"/>
    <w:rsid w:val="007D15E6"/>
    <w:rsid w:val="007D1641"/>
    <w:rsid w:val="007D17BB"/>
    <w:rsid w:val="007D17CD"/>
    <w:rsid w:val="007D18EC"/>
    <w:rsid w:val="007D1A2A"/>
    <w:rsid w:val="007D1B15"/>
    <w:rsid w:val="007D1EC5"/>
    <w:rsid w:val="007D2003"/>
    <w:rsid w:val="007D20B2"/>
    <w:rsid w:val="007D2479"/>
    <w:rsid w:val="007D2557"/>
    <w:rsid w:val="007D25CD"/>
    <w:rsid w:val="007D27F8"/>
    <w:rsid w:val="007D2AB1"/>
    <w:rsid w:val="007D2CA7"/>
    <w:rsid w:val="007D2DC6"/>
    <w:rsid w:val="007D2DF6"/>
    <w:rsid w:val="007D2E6B"/>
    <w:rsid w:val="007D2EB1"/>
    <w:rsid w:val="007D2EB2"/>
    <w:rsid w:val="007D2ED8"/>
    <w:rsid w:val="007D3571"/>
    <w:rsid w:val="007D35E5"/>
    <w:rsid w:val="007D36AA"/>
    <w:rsid w:val="007D3886"/>
    <w:rsid w:val="007D38B0"/>
    <w:rsid w:val="007D3927"/>
    <w:rsid w:val="007D3A48"/>
    <w:rsid w:val="007D3AFE"/>
    <w:rsid w:val="007D3B2D"/>
    <w:rsid w:val="007D3C1B"/>
    <w:rsid w:val="007D3D63"/>
    <w:rsid w:val="007D3E2D"/>
    <w:rsid w:val="007D3FC8"/>
    <w:rsid w:val="007D404A"/>
    <w:rsid w:val="007D40D3"/>
    <w:rsid w:val="007D416E"/>
    <w:rsid w:val="007D41B0"/>
    <w:rsid w:val="007D4324"/>
    <w:rsid w:val="007D4373"/>
    <w:rsid w:val="007D4587"/>
    <w:rsid w:val="007D4601"/>
    <w:rsid w:val="007D476B"/>
    <w:rsid w:val="007D488C"/>
    <w:rsid w:val="007D4B17"/>
    <w:rsid w:val="007D4C71"/>
    <w:rsid w:val="007D4F84"/>
    <w:rsid w:val="007D4FCA"/>
    <w:rsid w:val="007D517A"/>
    <w:rsid w:val="007D53A4"/>
    <w:rsid w:val="007D53E8"/>
    <w:rsid w:val="007D5467"/>
    <w:rsid w:val="007D5486"/>
    <w:rsid w:val="007D550F"/>
    <w:rsid w:val="007D56CA"/>
    <w:rsid w:val="007D582D"/>
    <w:rsid w:val="007D59DA"/>
    <w:rsid w:val="007D5C5D"/>
    <w:rsid w:val="007D5DF3"/>
    <w:rsid w:val="007D5FB6"/>
    <w:rsid w:val="007D6297"/>
    <w:rsid w:val="007D62F6"/>
    <w:rsid w:val="007D648F"/>
    <w:rsid w:val="007D679E"/>
    <w:rsid w:val="007D68F7"/>
    <w:rsid w:val="007D6952"/>
    <w:rsid w:val="007D6AD8"/>
    <w:rsid w:val="007D6AF4"/>
    <w:rsid w:val="007D6CFD"/>
    <w:rsid w:val="007D6F52"/>
    <w:rsid w:val="007D6F61"/>
    <w:rsid w:val="007D6F66"/>
    <w:rsid w:val="007D703A"/>
    <w:rsid w:val="007D7224"/>
    <w:rsid w:val="007D7273"/>
    <w:rsid w:val="007D728D"/>
    <w:rsid w:val="007D75DA"/>
    <w:rsid w:val="007D7A41"/>
    <w:rsid w:val="007D7B04"/>
    <w:rsid w:val="007D7BD3"/>
    <w:rsid w:val="007D7C4F"/>
    <w:rsid w:val="007D7E5E"/>
    <w:rsid w:val="007E0086"/>
    <w:rsid w:val="007E0098"/>
    <w:rsid w:val="007E00AA"/>
    <w:rsid w:val="007E00E3"/>
    <w:rsid w:val="007E01C6"/>
    <w:rsid w:val="007E027E"/>
    <w:rsid w:val="007E03B4"/>
    <w:rsid w:val="007E0438"/>
    <w:rsid w:val="007E0585"/>
    <w:rsid w:val="007E05EE"/>
    <w:rsid w:val="007E0650"/>
    <w:rsid w:val="007E082A"/>
    <w:rsid w:val="007E0927"/>
    <w:rsid w:val="007E0A03"/>
    <w:rsid w:val="007E0C89"/>
    <w:rsid w:val="007E0CA3"/>
    <w:rsid w:val="007E0FD4"/>
    <w:rsid w:val="007E171C"/>
    <w:rsid w:val="007E17C8"/>
    <w:rsid w:val="007E180A"/>
    <w:rsid w:val="007E186F"/>
    <w:rsid w:val="007E18C2"/>
    <w:rsid w:val="007E1906"/>
    <w:rsid w:val="007E1B0B"/>
    <w:rsid w:val="007E1B2C"/>
    <w:rsid w:val="007E1C38"/>
    <w:rsid w:val="007E1D2F"/>
    <w:rsid w:val="007E1F15"/>
    <w:rsid w:val="007E1F46"/>
    <w:rsid w:val="007E222C"/>
    <w:rsid w:val="007E22C0"/>
    <w:rsid w:val="007E2314"/>
    <w:rsid w:val="007E255B"/>
    <w:rsid w:val="007E295F"/>
    <w:rsid w:val="007E2B85"/>
    <w:rsid w:val="007E2D95"/>
    <w:rsid w:val="007E2FB8"/>
    <w:rsid w:val="007E30D7"/>
    <w:rsid w:val="007E3198"/>
    <w:rsid w:val="007E3635"/>
    <w:rsid w:val="007E373E"/>
    <w:rsid w:val="007E37F6"/>
    <w:rsid w:val="007E38FD"/>
    <w:rsid w:val="007E3957"/>
    <w:rsid w:val="007E3AC3"/>
    <w:rsid w:val="007E3B31"/>
    <w:rsid w:val="007E3CF7"/>
    <w:rsid w:val="007E3D2D"/>
    <w:rsid w:val="007E3D5E"/>
    <w:rsid w:val="007E41A3"/>
    <w:rsid w:val="007E43A4"/>
    <w:rsid w:val="007E44F2"/>
    <w:rsid w:val="007E45C6"/>
    <w:rsid w:val="007E45C7"/>
    <w:rsid w:val="007E45E7"/>
    <w:rsid w:val="007E4685"/>
    <w:rsid w:val="007E476C"/>
    <w:rsid w:val="007E47A4"/>
    <w:rsid w:val="007E49F6"/>
    <w:rsid w:val="007E4A41"/>
    <w:rsid w:val="007E4A46"/>
    <w:rsid w:val="007E4A4F"/>
    <w:rsid w:val="007E4B10"/>
    <w:rsid w:val="007E4BAD"/>
    <w:rsid w:val="007E4CEF"/>
    <w:rsid w:val="007E4D9E"/>
    <w:rsid w:val="007E4E86"/>
    <w:rsid w:val="007E4FB9"/>
    <w:rsid w:val="007E505E"/>
    <w:rsid w:val="007E5186"/>
    <w:rsid w:val="007E5266"/>
    <w:rsid w:val="007E5333"/>
    <w:rsid w:val="007E555C"/>
    <w:rsid w:val="007E582B"/>
    <w:rsid w:val="007E5868"/>
    <w:rsid w:val="007E5B24"/>
    <w:rsid w:val="007E5D2D"/>
    <w:rsid w:val="007E607B"/>
    <w:rsid w:val="007E60B6"/>
    <w:rsid w:val="007E6102"/>
    <w:rsid w:val="007E616E"/>
    <w:rsid w:val="007E62FE"/>
    <w:rsid w:val="007E6308"/>
    <w:rsid w:val="007E631F"/>
    <w:rsid w:val="007E636A"/>
    <w:rsid w:val="007E6499"/>
    <w:rsid w:val="007E6879"/>
    <w:rsid w:val="007E689C"/>
    <w:rsid w:val="007E68E9"/>
    <w:rsid w:val="007E68F8"/>
    <w:rsid w:val="007E6A9F"/>
    <w:rsid w:val="007E6B0F"/>
    <w:rsid w:val="007E6D80"/>
    <w:rsid w:val="007E6E87"/>
    <w:rsid w:val="007E707A"/>
    <w:rsid w:val="007E7258"/>
    <w:rsid w:val="007E7484"/>
    <w:rsid w:val="007E757B"/>
    <w:rsid w:val="007E75FE"/>
    <w:rsid w:val="007E77AE"/>
    <w:rsid w:val="007E7938"/>
    <w:rsid w:val="007E7B58"/>
    <w:rsid w:val="007E7BA0"/>
    <w:rsid w:val="007E7D86"/>
    <w:rsid w:val="007E7E1F"/>
    <w:rsid w:val="007E7EF3"/>
    <w:rsid w:val="007F00F6"/>
    <w:rsid w:val="007F03BD"/>
    <w:rsid w:val="007F06E3"/>
    <w:rsid w:val="007F0855"/>
    <w:rsid w:val="007F0864"/>
    <w:rsid w:val="007F09DA"/>
    <w:rsid w:val="007F0D14"/>
    <w:rsid w:val="007F0DE3"/>
    <w:rsid w:val="007F0FD7"/>
    <w:rsid w:val="007F10A7"/>
    <w:rsid w:val="007F1384"/>
    <w:rsid w:val="007F13E3"/>
    <w:rsid w:val="007F1434"/>
    <w:rsid w:val="007F14A0"/>
    <w:rsid w:val="007F151C"/>
    <w:rsid w:val="007F15B1"/>
    <w:rsid w:val="007F15C9"/>
    <w:rsid w:val="007F1645"/>
    <w:rsid w:val="007F16C4"/>
    <w:rsid w:val="007F1791"/>
    <w:rsid w:val="007F197D"/>
    <w:rsid w:val="007F1ACB"/>
    <w:rsid w:val="007F1B4F"/>
    <w:rsid w:val="007F1D3D"/>
    <w:rsid w:val="007F1EF3"/>
    <w:rsid w:val="007F1F5D"/>
    <w:rsid w:val="007F20A0"/>
    <w:rsid w:val="007F210F"/>
    <w:rsid w:val="007F2409"/>
    <w:rsid w:val="007F260F"/>
    <w:rsid w:val="007F26E2"/>
    <w:rsid w:val="007F28F4"/>
    <w:rsid w:val="007F299F"/>
    <w:rsid w:val="007F2A41"/>
    <w:rsid w:val="007F2B36"/>
    <w:rsid w:val="007F2D6C"/>
    <w:rsid w:val="007F2E62"/>
    <w:rsid w:val="007F2F0D"/>
    <w:rsid w:val="007F303D"/>
    <w:rsid w:val="007F305C"/>
    <w:rsid w:val="007F30DE"/>
    <w:rsid w:val="007F313D"/>
    <w:rsid w:val="007F3199"/>
    <w:rsid w:val="007F31E8"/>
    <w:rsid w:val="007F3241"/>
    <w:rsid w:val="007F3244"/>
    <w:rsid w:val="007F330D"/>
    <w:rsid w:val="007F333A"/>
    <w:rsid w:val="007F33E6"/>
    <w:rsid w:val="007F3406"/>
    <w:rsid w:val="007F3539"/>
    <w:rsid w:val="007F369D"/>
    <w:rsid w:val="007F38F7"/>
    <w:rsid w:val="007F3A66"/>
    <w:rsid w:val="007F3BDA"/>
    <w:rsid w:val="007F3BEE"/>
    <w:rsid w:val="007F3C8C"/>
    <w:rsid w:val="007F3CAA"/>
    <w:rsid w:val="007F414C"/>
    <w:rsid w:val="007F415D"/>
    <w:rsid w:val="007F4405"/>
    <w:rsid w:val="007F45B6"/>
    <w:rsid w:val="007F46E2"/>
    <w:rsid w:val="007F4760"/>
    <w:rsid w:val="007F47DE"/>
    <w:rsid w:val="007F4952"/>
    <w:rsid w:val="007F4BD2"/>
    <w:rsid w:val="007F4C8C"/>
    <w:rsid w:val="007F4D46"/>
    <w:rsid w:val="007F4DAA"/>
    <w:rsid w:val="007F510A"/>
    <w:rsid w:val="007F5273"/>
    <w:rsid w:val="007F5303"/>
    <w:rsid w:val="007F53A8"/>
    <w:rsid w:val="007F56EF"/>
    <w:rsid w:val="007F5867"/>
    <w:rsid w:val="007F5B96"/>
    <w:rsid w:val="007F5E58"/>
    <w:rsid w:val="007F5F55"/>
    <w:rsid w:val="007F6032"/>
    <w:rsid w:val="007F61FB"/>
    <w:rsid w:val="007F620F"/>
    <w:rsid w:val="007F6393"/>
    <w:rsid w:val="007F64D1"/>
    <w:rsid w:val="007F6590"/>
    <w:rsid w:val="007F67E4"/>
    <w:rsid w:val="007F6852"/>
    <w:rsid w:val="007F6890"/>
    <w:rsid w:val="007F6A04"/>
    <w:rsid w:val="007F6AF4"/>
    <w:rsid w:val="007F6BBF"/>
    <w:rsid w:val="007F6E0A"/>
    <w:rsid w:val="007F6EC4"/>
    <w:rsid w:val="007F70EA"/>
    <w:rsid w:val="007F7265"/>
    <w:rsid w:val="007F7282"/>
    <w:rsid w:val="007F72C5"/>
    <w:rsid w:val="007F72CF"/>
    <w:rsid w:val="007F74D0"/>
    <w:rsid w:val="007F74E8"/>
    <w:rsid w:val="007F76E7"/>
    <w:rsid w:val="007F7798"/>
    <w:rsid w:val="007F77B9"/>
    <w:rsid w:val="007F7908"/>
    <w:rsid w:val="007F796A"/>
    <w:rsid w:val="007F7CC9"/>
    <w:rsid w:val="007F7D40"/>
    <w:rsid w:val="007F7E49"/>
    <w:rsid w:val="008001D9"/>
    <w:rsid w:val="0080039C"/>
    <w:rsid w:val="00800455"/>
    <w:rsid w:val="008004D4"/>
    <w:rsid w:val="008004FF"/>
    <w:rsid w:val="00800670"/>
    <w:rsid w:val="00800A07"/>
    <w:rsid w:val="00800BFD"/>
    <w:rsid w:val="00800FAD"/>
    <w:rsid w:val="0080100E"/>
    <w:rsid w:val="00801038"/>
    <w:rsid w:val="0080119B"/>
    <w:rsid w:val="008011CC"/>
    <w:rsid w:val="00801505"/>
    <w:rsid w:val="008015B3"/>
    <w:rsid w:val="00801614"/>
    <w:rsid w:val="00801749"/>
    <w:rsid w:val="00801812"/>
    <w:rsid w:val="0080183F"/>
    <w:rsid w:val="00801A6B"/>
    <w:rsid w:val="00801B07"/>
    <w:rsid w:val="00801BF5"/>
    <w:rsid w:val="00801EC1"/>
    <w:rsid w:val="00801F92"/>
    <w:rsid w:val="00802096"/>
    <w:rsid w:val="00802213"/>
    <w:rsid w:val="008022EB"/>
    <w:rsid w:val="00802427"/>
    <w:rsid w:val="00802556"/>
    <w:rsid w:val="008025B3"/>
    <w:rsid w:val="00802612"/>
    <w:rsid w:val="00802B26"/>
    <w:rsid w:val="00802C0A"/>
    <w:rsid w:val="00802C3C"/>
    <w:rsid w:val="00802C4F"/>
    <w:rsid w:val="00802C7A"/>
    <w:rsid w:val="00802C94"/>
    <w:rsid w:val="00802D0E"/>
    <w:rsid w:val="00802F16"/>
    <w:rsid w:val="00803108"/>
    <w:rsid w:val="00803349"/>
    <w:rsid w:val="00803494"/>
    <w:rsid w:val="00803501"/>
    <w:rsid w:val="008035F0"/>
    <w:rsid w:val="008036F7"/>
    <w:rsid w:val="008037C2"/>
    <w:rsid w:val="00803959"/>
    <w:rsid w:val="008039A2"/>
    <w:rsid w:val="00803B70"/>
    <w:rsid w:val="00803C9C"/>
    <w:rsid w:val="00803CFB"/>
    <w:rsid w:val="00803D36"/>
    <w:rsid w:val="00803DB9"/>
    <w:rsid w:val="00803F80"/>
    <w:rsid w:val="008040B0"/>
    <w:rsid w:val="008047B3"/>
    <w:rsid w:val="008049E2"/>
    <w:rsid w:val="00804A1F"/>
    <w:rsid w:val="00804AB2"/>
    <w:rsid w:val="00804D3E"/>
    <w:rsid w:val="00804D8B"/>
    <w:rsid w:val="00804F32"/>
    <w:rsid w:val="00804F89"/>
    <w:rsid w:val="00804F99"/>
    <w:rsid w:val="00804FE5"/>
    <w:rsid w:val="00805238"/>
    <w:rsid w:val="0080547F"/>
    <w:rsid w:val="00805703"/>
    <w:rsid w:val="008057C5"/>
    <w:rsid w:val="00805809"/>
    <w:rsid w:val="008058E4"/>
    <w:rsid w:val="00805912"/>
    <w:rsid w:val="00805AC0"/>
    <w:rsid w:val="00805AD6"/>
    <w:rsid w:val="00805BCC"/>
    <w:rsid w:val="00805BED"/>
    <w:rsid w:val="00805CCC"/>
    <w:rsid w:val="00805E25"/>
    <w:rsid w:val="00805F84"/>
    <w:rsid w:val="008060A0"/>
    <w:rsid w:val="00806341"/>
    <w:rsid w:val="00806552"/>
    <w:rsid w:val="008065CF"/>
    <w:rsid w:val="00806758"/>
    <w:rsid w:val="008067FE"/>
    <w:rsid w:val="00806CFF"/>
    <w:rsid w:val="00806D42"/>
    <w:rsid w:val="00806DE5"/>
    <w:rsid w:val="00806E0C"/>
    <w:rsid w:val="00806F61"/>
    <w:rsid w:val="0080708E"/>
    <w:rsid w:val="008071B8"/>
    <w:rsid w:val="008071D5"/>
    <w:rsid w:val="008071DB"/>
    <w:rsid w:val="00807337"/>
    <w:rsid w:val="00807428"/>
    <w:rsid w:val="00807485"/>
    <w:rsid w:val="00807546"/>
    <w:rsid w:val="008076C9"/>
    <w:rsid w:val="008076D1"/>
    <w:rsid w:val="008077B2"/>
    <w:rsid w:val="00807800"/>
    <w:rsid w:val="00807897"/>
    <w:rsid w:val="008079B4"/>
    <w:rsid w:val="008079CF"/>
    <w:rsid w:val="00807B55"/>
    <w:rsid w:val="00807BBE"/>
    <w:rsid w:val="00807C9F"/>
    <w:rsid w:val="00807CD0"/>
    <w:rsid w:val="00807D8C"/>
    <w:rsid w:val="00807EF6"/>
    <w:rsid w:val="00810464"/>
    <w:rsid w:val="00810476"/>
    <w:rsid w:val="0081073C"/>
    <w:rsid w:val="0081076B"/>
    <w:rsid w:val="008109B0"/>
    <w:rsid w:val="00810A38"/>
    <w:rsid w:val="00810A8F"/>
    <w:rsid w:val="00810ADB"/>
    <w:rsid w:val="00810BE6"/>
    <w:rsid w:val="00810D44"/>
    <w:rsid w:val="008111E4"/>
    <w:rsid w:val="0081129D"/>
    <w:rsid w:val="00811326"/>
    <w:rsid w:val="008114AF"/>
    <w:rsid w:val="0081175D"/>
    <w:rsid w:val="00811A36"/>
    <w:rsid w:val="00811CBF"/>
    <w:rsid w:val="00811D36"/>
    <w:rsid w:val="00811D80"/>
    <w:rsid w:val="00811F17"/>
    <w:rsid w:val="00812027"/>
    <w:rsid w:val="0081206B"/>
    <w:rsid w:val="0081206F"/>
    <w:rsid w:val="008120D4"/>
    <w:rsid w:val="00812115"/>
    <w:rsid w:val="00812191"/>
    <w:rsid w:val="008121D8"/>
    <w:rsid w:val="0081232C"/>
    <w:rsid w:val="0081261C"/>
    <w:rsid w:val="008127FE"/>
    <w:rsid w:val="008128AB"/>
    <w:rsid w:val="00812A50"/>
    <w:rsid w:val="00812B79"/>
    <w:rsid w:val="00812BC3"/>
    <w:rsid w:val="00812BD3"/>
    <w:rsid w:val="00812C46"/>
    <w:rsid w:val="0081314F"/>
    <w:rsid w:val="00813703"/>
    <w:rsid w:val="00813717"/>
    <w:rsid w:val="008138B4"/>
    <w:rsid w:val="00813A7D"/>
    <w:rsid w:val="00813B2B"/>
    <w:rsid w:val="00813BB2"/>
    <w:rsid w:val="00813D9B"/>
    <w:rsid w:val="00814032"/>
    <w:rsid w:val="0081405E"/>
    <w:rsid w:val="00814243"/>
    <w:rsid w:val="00814256"/>
    <w:rsid w:val="00814264"/>
    <w:rsid w:val="008143E5"/>
    <w:rsid w:val="008143E8"/>
    <w:rsid w:val="00814479"/>
    <w:rsid w:val="0081456C"/>
    <w:rsid w:val="00814869"/>
    <w:rsid w:val="008148A6"/>
    <w:rsid w:val="00814938"/>
    <w:rsid w:val="00814AA4"/>
    <w:rsid w:val="00814B02"/>
    <w:rsid w:val="00815095"/>
    <w:rsid w:val="0081509C"/>
    <w:rsid w:val="008150C4"/>
    <w:rsid w:val="0081529D"/>
    <w:rsid w:val="008152F5"/>
    <w:rsid w:val="0081532B"/>
    <w:rsid w:val="0081541C"/>
    <w:rsid w:val="00815440"/>
    <w:rsid w:val="008154BE"/>
    <w:rsid w:val="008154C9"/>
    <w:rsid w:val="00815B73"/>
    <w:rsid w:val="00815C9C"/>
    <w:rsid w:val="00815D3D"/>
    <w:rsid w:val="00815FD7"/>
    <w:rsid w:val="00815FEC"/>
    <w:rsid w:val="00816133"/>
    <w:rsid w:val="0081639E"/>
    <w:rsid w:val="0081653E"/>
    <w:rsid w:val="008166F6"/>
    <w:rsid w:val="00816784"/>
    <w:rsid w:val="00816B19"/>
    <w:rsid w:val="00816BC6"/>
    <w:rsid w:val="00816CEA"/>
    <w:rsid w:val="00816E5A"/>
    <w:rsid w:val="00816EA9"/>
    <w:rsid w:val="008174B7"/>
    <w:rsid w:val="0081756A"/>
    <w:rsid w:val="008177BC"/>
    <w:rsid w:val="00817849"/>
    <w:rsid w:val="00817952"/>
    <w:rsid w:val="0081798F"/>
    <w:rsid w:val="00817A81"/>
    <w:rsid w:val="00817C42"/>
    <w:rsid w:val="00817CDE"/>
    <w:rsid w:val="00817DFC"/>
    <w:rsid w:val="00817EDA"/>
    <w:rsid w:val="00817F38"/>
    <w:rsid w:val="00820169"/>
    <w:rsid w:val="008201CD"/>
    <w:rsid w:val="00820252"/>
    <w:rsid w:val="00820298"/>
    <w:rsid w:val="008203DE"/>
    <w:rsid w:val="008208A3"/>
    <w:rsid w:val="0082099D"/>
    <w:rsid w:val="00820AED"/>
    <w:rsid w:val="00820C2E"/>
    <w:rsid w:val="00820C9D"/>
    <w:rsid w:val="00820CB3"/>
    <w:rsid w:val="00820EA0"/>
    <w:rsid w:val="00820F8A"/>
    <w:rsid w:val="00820FEC"/>
    <w:rsid w:val="00821351"/>
    <w:rsid w:val="0082144A"/>
    <w:rsid w:val="0082146B"/>
    <w:rsid w:val="00821493"/>
    <w:rsid w:val="0082162E"/>
    <w:rsid w:val="0082198F"/>
    <w:rsid w:val="008219DC"/>
    <w:rsid w:val="00821A66"/>
    <w:rsid w:val="00821B88"/>
    <w:rsid w:val="00821CC9"/>
    <w:rsid w:val="00821D4E"/>
    <w:rsid w:val="00821DBA"/>
    <w:rsid w:val="00821F5D"/>
    <w:rsid w:val="00822187"/>
    <w:rsid w:val="008222B8"/>
    <w:rsid w:val="00822361"/>
    <w:rsid w:val="008223FA"/>
    <w:rsid w:val="0082241A"/>
    <w:rsid w:val="0082250C"/>
    <w:rsid w:val="008225D4"/>
    <w:rsid w:val="008225D7"/>
    <w:rsid w:val="00822637"/>
    <w:rsid w:val="008226E4"/>
    <w:rsid w:val="00822724"/>
    <w:rsid w:val="008227C4"/>
    <w:rsid w:val="00822858"/>
    <w:rsid w:val="00822B90"/>
    <w:rsid w:val="00822BFA"/>
    <w:rsid w:val="00822DBD"/>
    <w:rsid w:val="00822DFB"/>
    <w:rsid w:val="00822E02"/>
    <w:rsid w:val="008231FC"/>
    <w:rsid w:val="0082332C"/>
    <w:rsid w:val="008233C2"/>
    <w:rsid w:val="008234F9"/>
    <w:rsid w:val="0082365E"/>
    <w:rsid w:val="00823E16"/>
    <w:rsid w:val="00823EAF"/>
    <w:rsid w:val="00823EED"/>
    <w:rsid w:val="00823FBE"/>
    <w:rsid w:val="008242D9"/>
    <w:rsid w:val="00824369"/>
    <w:rsid w:val="0082436B"/>
    <w:rsid w:val="00824564"/>
    <w:rsid w:val="008245F4"/>
    <w:rsid w:val="00824696"/>
    <w:rsid w:val="008246AF"/>
    <w:rsid w:val="008247D8"/>
    <w:rsid w:val="00824914"/>
    <w:rsid w:val="00824982"/>
    <w:rsid w:val="00824A73"/>
    <w:rsid w:val="00824B5E"/>
    <w:rsid w:val="00824C2A"/>
    <w:rsid w:val="00824D13"/>
    <w:rsid w:val="00824D6D"/>
    <w:rsid w:val="00824DB7"/>
    <w:rsid w:val="0082521E"/>
    <w:rsid w:val="00825329"/>
    <w:rsid w:val="0082538E"/>
    <w:rsid w:val="008253C4"/>
    <w:rsid w:val="0082550F"/>
    <w:rsid w:val="008256F9"/>
    <w:rsid w:val="00825799"/>
    <w:rsid w:val="008257EA"/>
    <w:rsid w:val="0082580A"/>
    <w:rsid w:val="00825816"/>
    <w:rsid w:val="0082593E"/>
    <w:rsid w:val="00825A89"/>
    <w:rsid w:val="00825B72"/>
    <w:rsid w:val="00825BB1"/>
    <w:rsid w:val="0082603D"/>
    <w:rsid w:val="0082611D"/>
    <w:rsid w:val="008261C0"/>
    <w:rsid w:val="00826321"/>
    <w:rsid w:val="008263C7"/>
    <w:rsid w:val="008267FE"/>
    <w:rsid w:val="00826826"/>
    <w:rsid w:val="008268B0"/>
    <w:rsid w:val="008268DF"/>
    <w:rsid w:val="0082696F"/>
    <w:rsid w:val="00826986"/>
    <w:rsid w:val="00826A06"/>
    <w:rsid w:val="00826A17"/>
    <w:rsid w:val="00826AF1"/>
    <w:rsid w:val="00826C9B"/>
    <w:rsid w:val="00826CDA"/>
    <w:rsid w:val="00826F20"/>
    <w:rsid w:val="00826FD7"/>
    <w:rsid w:val="00827011"/>
    <w:rsid w:val="00827022"/>
    <w:rsid w:val="00827056"/>
    <w:rsid w:val="008270C0"/>
    <w:rsid w:val="00827195"/>
    <w:rsid w:val="008272EF"/>
    <w:rsid w:val="00827300"/>
    <w:rsid w:val="0082735F"/>
    <w:rsid w:val="008273B8"/>
    <w:rsid w:val="008274A7"/>
    <w:rsid w:val="00827556"/>
    <w:rsid w:val="008278D1"/>
    <w:rsid w:val="00827BEA"/>
    <w:rsid w:val="00827C81"/>
    <w:rsid w:val="00827D20"/>
    <w:rsid w:val="00827EF5"/>
    <w:rsid w:val="00827F3A"/>
    <w:rsid w:val="0083004C"/>
    <w:rsid w:val="00830161"/>
    <w:rsid w:val="00830193"/>
    <w:rsid w:val="008302AD"/>
    <w:rsid w:val="0083035E"/>
    <w:rsid w:val="008303B3"/>
    <w:rsid w:val="008303F9"/>
    <w:rsid w:val="008304F2"/>
    <w:rsid w:val="0083066B"/>
    <w:rsid w:val="00830676"/>
    <w:rsid w:val="0083072A"/>
    <w:rsid w:val="0083075B"/>
    <w:rsid w:val="008307A1"/>
    <w:rsid w:val="00830833"/>
    <w:rsid w:val="00830879"/>
    <w:rsid w:val="0083093F"/>
    <w:rsid w:val="00830A05"/>
    <w:rsid w:val="00830A83"/>
    <w:rsid w:val="00830AC8"/>
    <w:rsid w:val="00830C51"/>
    <w:rsid w:val="00830D88"/>
    <w:rsid w:val="00830ED5"/>
    <w:rsid w:val="00830F5A"/>
    <w:rsid w:val="0083103C"/>
    <w:rsid w:val="008310D6"/>
    <w:rsid w:val="00831268"/>
    <w:rsid w:val="00831486"/>
    <w:rsid w:val="008315D4"/>
    <w:rsid w:val="0083171C"/>
    <w:rsid w:val="008317EB"/>
    <w:rsid w:val="00831992"/>
    <w:rsid w:val="00831A81"/>
    <w:rsid w:val="00831C90"/>
    <w:rsid w:val="00831CF6"/>
    <w:rsid w:val="00831D18"/>
    <w:rsid w:val="00831D4E"/>
    <w:rsid w:val="00831D9B"/>
    <w:rsid w:val="00831EF0"/>
    <w:rsid w:val="00831FAF"/>
    <w:rsid w:val="0083203A"/>
    <w:rsid w:val="008320C6"/>
    <w:rsid w:val="008320FA"/>
    <w:rsid w:val="00832228"/>
    <w:rsid w:val="00832254"/>
    <w:rsid w:val="00832438"/>
    <w:rsid w:val="008325A3"/>
    <w:rsid w:val="0083291A"/>
    <w:rsid w:val="008329B8"/>
    <w:rsid w:val="008329FF"/>
    <w:rsid w:val="00832A53"/>
    <w:rsid w:val="00832BB1"/>
    <w:rsid w:val="00832D51"/>
    <w:rsid w:val="00832D83"/>
    <w:rsid w:val="00832E23"/>
    <w:rsid w:val="00832F11"/>
    <w:rsid w:val="00832FE0"/>
    <w:rsid w:val="0083309F"/>
    <w:rsid w:val="0083319C"/>
    <w:rsid w:val="008331F8"/>
    <w:rsid w:val="0083324B"/>
    <w:rsid w:val="00833262"/>
    <w:rsid w:val="008335EE"/>
    <w:rsid w:val="00833652"/>
    <w:rsid w:val="008337AA"/>
    <w:rsid w:val="00833941"/>
    <w:rsid w:val="008339CC"/>
    <w:rsid w:val="00833A80"/>
    <w:rsid w:val="00833C6F"/>
    <w:rsid w:val="0083426A"/>
    <w:rsid w:val="00834375"/>
    <w:rsid w:val="00834667"/>
    <w:rsid w:val="00834751"/>
    <w:rsid w:val="008347F6"/>
    <w:rsid w:val="0083483C"/>
    <w:rsid w:val="00834A7C"/>
    <w:rsid w:val="00834BEA"/>
    <w:rsid w:val="0083500A"/>
    <w:rsid w:val="008350AC"/>
    <w:rsid w:val="00835228"/>
    <w:rsid w:val="00835309"/>
    <w:rsid w:val="0083535F"/>
    <w:rsid w:val="008353A6"/>
    <w:rsid w:val="00835584"/>
    <w:rsid w:val="008355C9"/>
    <w:rsid w:val="00835982"/>
    <w:rsid w:val="00835BB5"/>
    <w:rsid w:val="00835C22"/>
    <w:rsid w:val="00835E03"/>
    <w:rsid w:val="00835F11"/>
    <w:rsid w:val="00836040"/>
    <w:rsid w:val="008362DC"/>
    <w:rsid w:val="00836415"/>
    <w:rsid w:val="008364A5"/>
    <w:rsid w:val="008365A6"/>
    <w:rsid w:val="008365CD"/>
    <w:rsid w:val="00836641"/>
    <w:rsid w:val="0083672F"/>
    <w:rsid w:val="00836887"/>
    <w:rsid w:val="008368DA"/>
    <w:rsid w:val="008368FD"/>
    <w:rsid w:val="0083696E"/>
    <w:rsid w:val="00836AF3"/>
    <w:rsid w:val="00836DC2"/>
    <w:rsid w:val="00836E5D"/>
    <w:rsid w:val="008375BF"/>
    <w:rsid w:val="00837670"/>
    <w:rsid w:val="00837816"/>
    <w:rsid w:val="0083788B"/>
    <w:rsid w:val="00837B60"/>
    <w:rsid w:val="00837BB8"/>
    <w:rsid w:val="00837BC8"/>
    <w:rsid w:val="00837D32"/>
    <w:rsid w:val="00837D5B"/>
    <w:rsid w:val="00837E1C"/>
    <w:rsid w:val="00837FF6"/>
    <w:rsid w:val="0084006B"/>
    <w:rsid w:val="00840091"/>
    <w:rsid w:val="00840269"/>
    <w:rsid w:val="008402DA"/>
    <w:rsid w:val="008402E8"/>
    <w:rsid w:val="008404DE"/>
    <w:rsid w:val="008405FD"/>
    <w:rsid w:val="00840610"/>
    <w:rsid w:val="00840964"/>
    <w:rsid w:val="008409F6"/>
    <w:rsid w:val="00840AA5"/>
    <w:rsid w:val="00840AB6"/>
    <w:rsid w:val="00840EE8"/>
    <w:rsid w:val="00841313"/>
    <w:rsid w:val="00841512"/>
    <w:rsid w:val="0084160B"/>
    <w:rsid w:val="008416CC"/>
    <w:rsid w:val="008418C7"/>
    <w:rsid w:val="008418E1"/>
    <w:rsid w:val="008419C3"/>
    <w:rsid w:val="00841C63"/>
    <w:rsid w:val="00841C98"/>
    <w:rsid w:val="00841DE2"/>
    <w:rsid w:val="00841E89"/>
    <w:rsid w:val="00842006"/>
    <w:rsid w:val="0084206F"/>
    <w:rsid w:val="008420E5"/>
    <w:rsid w:val="00842492"/>
    <w:rsid w:val="00842761"/>
    <w:rsid w:val="00843011"/>
    <w:rsid w:val="0084313B"/>
    <w:rsid w:val="00843147"/>
    <w:rsid w:val="00843161"/>
    <w:rsid w:val="0084317B"/>
    <w:rsid w:val="008431F5"/>
    <w:rsid w:val="00843202"/>
    <w:rsid w:val="0084329B"/>
    <w:rsid w:val="008433A2"/>
    <w:rsid w:val="008433F6"/>
    <w:rsid w:val="0084342B"/>
    <w:rsid w:val="008435E3"/>
    <w:rsid w:val="00843617"/>
    <w:rsid w:val="00843795"/>
    <w:rsid w:val="00843822"/>
    <w:rsid w:val="00843836"/>
    <w:rsid w:val="00843A95"/>
    <w:rsid w:val="00843BC1"/>
    <w:rsid w:val="00843EDC"/>
    <w:rsid w:val="00843EEF"/>
    <w:rsid w:val="00843F6F"/>
    <w:rsid w:val="00843F97"/>
    <w:rsid w:val="00844341"/>
    <w:rsid w:val="008443E8"/>
    <w:rsid w:val="0084446D"/>
    <w:rsid w:val="00844495"/>
    <w:rsid w:val="00844506"/>
    <w:rsid w:val="00844546"/>
    <w:rsid w:val="0084454E"/>
    <w:rsid w:val="0084461A"/>
    <w:rsid w:val="00844620"/>
    <w:rsid w:val="00844904"/>
    <w:rsid w:val="00844940"/>
    <w:rsid w:val="008449EC"/>
    <w:rsid w:val="00844C51"/>
    <w:rsid w:val="00844DFC"/>
    <w:rsid w:val="00844EA8"/>
    <w:rsid w:val="00844F34"/>
    <w:rsid w:val="0084509F"/>
    <w:rsid w:val="008450E3"/>
    <w:rsid w:val="008450ED"/>
    <w:rsid w:val="008451E4"/>
    <w:rsid w:val="00845369"/>
    <w:rsid w:val="008453F2"/>
    <w:rsid w:val="00845559"/>
    <w:rsid w:val="008456D2"/>
    <w:rsid w:val="008459D2"/>
    <w:rsid w:val="00845AE4"/>
    <w:rsid w:val="00845B1F"/>
    <w:rsid w:val="00845BBF"/>
    <w:rsid w:val="00845C7A"/>
    <w:rsid w:val="00845D18"/>
    <w:rsid w:val="00845E6D"/>
    <w:rsid w:val="00845FC7"/>
    <w:rsid w:val="00846221"/>
    <w:rsid w:val="0084634F"/>
    <w:rsid w:val="00846648"/>
    <w:rsid w:val="00846682"/>
    <w:rsid w:val="00846694"/>
    <w:rsid w:val="0084674F"/>
    <w:rsid w:val="0084688A"/>
    <w:rsid w:val="008469BA"/>
    <w:rsid w:val="00846B06"/>
    <w:rsid w:val="00846EC7"/>
    <w:rsid w:val="00846ED7"/>
    <w:rsid w:val="0084709C"/>
    <w:rsid w:val="00847217"/>
    <w:rsid w:val="00847288"/>
    <w:rsid w:val="00847403"/>
    <w:rsid w:val="00847427"/>
    <w:rsid w:val="008474D0"/>
    <w:rsid w:val="0084752B"/>
    <w:rsid w:val="00847756"/>
    <w:rsid w:val="008477E9"/>
    <w:rsid w:val="00847D99"/>
    <w:rsid w:val="00847DDE"/>
    <w:rsid w:val="00850480"/>
    <w:rsid w:val="00850631"/>
    <w:rsid w:val="00850801"/>
    <w:rsid w:val="00850886"/>
    <w:rsid w:val="008509AA"/>
    <w:rsid w:val="00850B05"/>
    <w:rsid w:val="00850DBE"/>
    <w:rsid w:val="00850E0F"/>
    <w:rsid w:val="00850E52"/>
    <w:rsid w:val="00850E62"/>
    <w:rsid w:val="00850EB0"/>
    <w:rsid w:val="00850F3A"/>
    <w:rsid w:val="00850FD8"/>
    <w:rsid w:val="0085130D"/>
    <w:rsid w:val="00851439"/>
    <w:rsid w:val="0085143A"/>
    <w:rsid w:val="008514C4"/>
    <w:rsid w:val="008514E0"/>
    <w:rsid w:val="008514F7"/>
    <w:rsid w:val="00851507"/>
    <w:rsid w:val="0085157F"/>
    <w:rsid w:val="0085166D"/>
    <w:rsid w:val="008517C2"/>
    <w:rsid w:val="008517EB"/>
    <w:rsid w:val="008519D2"/>
    <w:rsid w:val="00851A1B"/>
    <w:rsid w:val="00851A2A"/>
    <w:rsid w:val="00851A43"/>
    <w:rsid w:val="00851B1C"/>
    <w:rsid w:val="00851BB8"/>
    <w:rsid w:val="00851BCD"/>
    <w:rsid w:val="00851C1B"/>
    <w:rsid w:val="00851FF1"/>
    <w:rsid w:val="00852081"/>
    <w:rsid w:val="00852584"/>
    <w:rsid w:val="008525AC"/>
    <w:rsid w:val="008526E4"/>
    <w:rsid w:val="008527E6"/>
    <w:rsid w:val="00852877"/>
    <w:rsid w:val="008529DC"/>
    <w:rsid w:val="00852B2A"/>
    <w:rsid w:val="00852CB8"/>
    <w:rsid w:val="00852CE5"/>
    <w:rsid w:val="00852E4F"/>
    <w:rsid w:val="00852EDF"/>
    <w:rsid w:val="00852FBD"/>
    <w:rsid w:val="008534E3"/>
    <w:rsid w:val="008535C9"/>
    <w:rsid w:val="0085361B"/>
    <w:rsid w:val="008536EB"/>
    <w:rsid w:val="008537E7"/>
    <w:rsid w:val="00853A0E"/>
    <w:rsid w:val="00853A56"/>
    <w:rsid w:val="00853BFB"/>
    <w:rsid w:val="00853C80"/>
    <w:rsid w:val="00853CD5"/>
    <w:rsid w:val="00853D36"/>
    <w:rsid w:val="00853E5D"/>
    <w:rsid w:val="00853EED"/>
    <w:rsid w:val="00853F57"/>
    <w:rsid w:val="00854218"/>
    <w:rsid w:val="0085457E"/>
    <w:rsid w:val="008545F6"/>
    <w:rsid w:val="0085472A"/>
    <w:rsid w:val="0085473D"/>
    <w:rsid w:val="00854833"/>
    <w:rsid w:val="008548C2"/>
    <w:rsid w:val="00854AE1"/>
    <w:rsid w:val="00854C76"/>
    <w:rsid w:val="00854D4B"/>
    <w:rsid w:val="00854D61"/>
    <w:rsid w:val="00854F83"/>
    <w:rsid w:val="00855211"/>
    <w:rsid w:val="008552F0"/>
    <w:rsid w:val="0085530F"/>
    <w:rsid w:val="00855329"/>
    <w:rsid w:val="00855353"/>
    <w:rsid w:val="0085535A"/>
    <w:rsid w:val="008553A2"/>
    <w:rsid w:val="00855600"/>
    <w:rsid w:val="008556B7"/>
    <w:rsid w:val="0085585D"/>
    <w:rsid w:val="008558BE"/>
    <w:rsid w:val="00855A6F"/>
    <w:rsid w:val="00855AF8"/>
    <w:rsid w:val="00855B8F"/>
    <w:rsid w:val="00855BB3"/>
    <w:rsid w:val="00855F3B"/>
    <w:rsid w:val="00855FA8"/>
    <w:rsid w:val="008562B1"/>
    <w:rsid w:val="008562F0"/>
    <w:rsid w:val="008563CE"/>
    <w:rsid w:val="00856474"/>
    <w:rsid w:val="0085655A"/>
    <w:rsid w:val="00856773"/>
    <w:rsid w:val="008567AD"/>
    <w:rsid w:val="00856803"/>
    <w:rsid w:val="00856876"/>
    <w:rsid w:val="00856922"/>
    <w:rsid w:val="008569EC"/>
    <w:rsid w:val="00856C9E"/>
    <w:rsid w:val="00856CA7"/>
    <w:rsid w:val="00856F94"/>
    <w:rsid w:val="0085714E"/>
    <w:rsid w:val="00857210"/>
    <w:rsid w:val="0085727B"/>
    <w:rsid w:val="008572C2"/>
    <w:rsid w:val="00857370"/>
    <w:rsid w:val="0085765D"/>
    <w:rsid w:val="008577B0"/>
    <w:rsid w:val="00857AF4"/>
    <w:rsid w:val="00857BB9"/>
    <w:rsid w:val="00857CEC"/>
    <w:rsid w:val="00857D00"/>
    <w:rsid w:val="00857F2F"/>
    <w:rsid w:val="00857F6A"/>
    <w:rsid w:val="0086003F"/>
    <w:rsid w:val="008600FF"/>
    <w:rsid w:val="00860462"/>
    <w:rsid w:val="0086052F"/>
    <w:rsid w:val="0086056F"/>
    <w:rsid w:val="00860673"/>
    <w:rsid w:val="00860A4D"/>
    <w:rsid w:val="00860A77"/>
    <w:rsid w:val="00860BDB"/>
    <w:rsid w:val="00860CBD"/>
    <w:rsid w:val="00860CCF"/>
    <w:rsid w:val="00860E41"/>
    <w:rsid w:val="00860EDF"/>
    <w:rsid w:val="00860F93"/>
    <w:rsid w:val="00860FA2"/>
    <w:rsid w:val="00860FDE"/>
    <w:rsid w:val="00861000"/>
    <w:rsid w:val="0086102D"/>
    <w:rsid w:val="0086102F"/>
    <w:rsid w:val="008610CE"/>
    <w:rsid w:val="00861178"/>
    <w:rsid w:val="008611D6"/>
    <w:rsid w:val="008612CC"/>
    <w:rsid w:val="008613A8"/>
    <w:rsid w:val="00861524"/>
    <w:rsid w:val="008615F5"/>
    <w:rsid w:val="0086196C"/>
    <w:rsid w:val="0086197F"/>
    <w:rsid w:val="0086198A"/>
    <w:rsid w:val="00861B90"/>
    <w:rsid w:val="00861C22"/>
    <w:rsid w:val="00861C3E"/>
    <w:rsid w:val="00861DF9"/>
    <w:rsid w:val="00861E59"/>
    <w:rsid w:val="00861E6F"/>
    <w:rsid w:val="00861EBC"/>
    <w:rsid w:val="00861F25"/>
    <w:rsid w:val="00861FA0"/>
    <w:rsid w:val="00862239"/>
    <w:rsid w:val="008623CF"/>
    <w:rsid w:val="00862AC5"/>
    <w:rsid w:val="00862B33"/>
    <w:rsid w:val="00862B8F"/>
    <w:rsid w:val="00862D34"/>
    <w:rsid w:val="00862D93"/>
    <w:rsid w:val="00862DC0"/>
    <w:rsid w:val="00862F18"/>
    <w:rsid w:val="0086307C"/>
    <w:rsid w:val="00863204"/>
    <w:rsid w:val="00863269"/>
    <w:rsid w:val="0086344C"/>
    <w:rsid w:val="008634EF"/>
    <w:rsid w:val="00863554"/>
    <w:rsid w:val="008635D4"/>
    <w:rsid w:val="00863815"/>
    <w:rsid w:val="008638EA"/>
    <w:rsid w:val="00863A9F"/>
    <w:rsid w:val="00863CC7"/>
    <w:rsid w:val="00863F41"/>
    <w:rsid w:val="00864174"/>
    <w:rsid w:val="0086429E"/>
    <w:rsid w:val="008643A2"/>
    <w:rsid w:val="0086454E"/>
    <w:rsid w:val="008645CB"/>
    <w:rsid w:val="008649A5"/>
    <w:rsid w:val="00864B5A"/>
    <w:rsid w:val="00864CC5"/>
    <w:rsid w:val="00865073"/>
    <w:rsid w:val="008650C8"/>
    <w:rsid w:val="00865214"/>
    <w:rsid w:val="008652BA"/>
    <w:rsid w:val="00865451"/>
    <w:rsid w:val="00865487"/>
    <w:rsid w:val="008654CA"/>
    <w:rsid w:val="0086559D"/>
    <w:rsid w:val="00865613"/>
    <w:rsid w:val="008656DC"/>
    <w:rsid w:val="00865886"/>
    <w:rsid w:val="00865AF6"/>
    <w:rsid w:val="00865E1A"/>
    <w:rsid w:val="00865EA6"/>
    <w:rsid w:val="00865F4B"/>
    <w:rsid w:val="0086630A"/>
    <w:rsid w:val="00866320"/>
    <w:rsid w:val="00866459"/>
    <w:rsid w:val="00866537"/>
    <w:rsid w:val="008665D7"/>
    <w:rsid w:val="00866B4B"/>
    <w:rsid w:val="00866B9A"/>
    <w:rsid w:val="00866BAB"/>
    <w:rsid w:val="00866BE0"/>
    <w:rsid w:val="00866F31"/>
    <w:rsid w:val="00866FD1"/>
    <w:rsid w:val="00867033"/>
    <w:rsid w:val="0086716A"/>
    <w:rsid w:val="00867447"/>
    <w:rsid w:val="0086757D"/>
    <w:rsid w:val="00867766"/>
    <w:rsid w:val="00867885"/>
    <w:rsid w:val="00867BA2"/>
    <w:rsid w:val="0087006A"/>
    <w:rsid w:val="00870144"/>
    <w:rsid w:val="00870194"/>
    <w:rsid w:val="00870347"/>
    <w:rsid w:val="008706C2"/>
    <w:rsid w:val="00870934"/>
    <w:rsid w:val="00870AE0"/>
    <w:rsid w:val="00870C84"/>
    <w:rsid w:val="00870C94"/>
    <w:rsid w:val="00870E8D"/>
    <w:rsid w:val="00870EF8"/>
    <w:rsid w:val="00870F34"/>
    <w:rsid w:val="00870FCB"/>
    <w:rsid w:val="00871072"/>
    <w:rsid w:val="00871125"/>
    <w:rsid w:val="0087120E"/>
    <w:rsid w:val="00871229"/>
    <w:rsid w:val="00871583"/>
    <w:rsid w:val="00871795"/>
    <w:rsid w:val="008717A1"/>
    <w:rsid w:val="0087184E"/>
    <w:rsid w:val="0087195B"/>
    <w:rsid w:val="00871BAE"/>
    <w:rsid w:val="00871BBD"/>
    <w:rsid w:val="00871C40"/>
    <w:rsid w:val="00871C7B"/>
    <w:rsid w:val="00871C91"/>
    <w:rsid w:val="00871D2A"/>
    <w:rsid w:val="00871DCF"/>
    <w:rsid w:val="00871F57"/>
    <w:rsid w:val="00872582"/>
    <w:rsid w:val="008725B6"/>
    <w:rsid w:val="0087276F"/>
    <w:rsid w:val="008728A0"/>
    <w:rsid w:val="00872AF6"/>
    <w:rsid w:val="00872C21"/>
    <w:rsid w:val="00872CB8"/>
    <w:rsid w:val="00872E21"/>
    <w:rsid w:val="00872F07"/>
    <w:rsid w:val="00872FFF"/>
    <w:rsid w:val="008734F8"/>
    <w:rsid w:val="00873519"/>
    <w:rsid w:val="00873978"/>
    <w:rsid w:val="008739DC"/>
    <w:rsid w:val="00873B49"/>
    <w:rsid w:val="00873DDD"/>
    <w:rsid w:val="00874010"/>
    <w:rsid w:val="00874236"/>
    <w:rsid w:val="0087425C"/>
    <w:rsid w:val="008743CD"/>
    <w:rsid w:val="0087442E"/>
    <w:rsid w:val="008744AA"/>
    <w:rsid w:val="008748F0"/>
    <w:rsid w:val="00874A90"/>
    <w:rsid w:val="00874B73"/>
    <w:rsid w:val="00874E2B"/>
    <w:rsid w:val="0087515F"/>
    <w:rsid w:val="00875180"/>
    <w:rsid w:val="00875234"/>
    <w:rsid w:val="00875412"/>
    <w:rsid w:val="00875751"/>
    <w:rsid w:val="00875898"/>
    <w:rsid w:val="00875979"/>
    <w:rsid w:val="00875BAE"/>
    <w:rsid w:val="00875C94"/>
    <w:rsid w:val="00875D7F"/>
    <w:rsid w:val="00875D8E"/>
    <w:rsid w:val="00875E1A"/>
    <w:rsid w:val="0087604C"/>
    <w:rsid w:val="0087606F"/>
    <w:rsid w:val="0087627F"/>
    <w:rsid w:val="008763C4"/>
    <w:rsid w:val="008763F1"/>
    <w:rsid w:val="0087647F"/>
    <w:rsid w:val="0087649F"/>
    <w:rsid w:val="008767AC"/>
    <w:rsid w:val="008767C0"/>
    <w:rsid w:val="00876830"/>
    <w:rsid w:val="00876977"/>
    <w:rsid w:val="0087697B"/>
    <w:rsid w:val="00876A77"/>
    <w:rsid w:val="00876A95"/>
    <w:rsid w:val="00876BCA"/>
    <w:rsid w:val="00876C6E"/>
    <w:rsid w:val="00877001"/>
    <w:rsid w:val="0087712B"/>
    <w:rsid w:val="00877269"/>
    <w:rsid w:val="008773AE"/>
    <w:rsid w:val="008773B5"/>
    <w:rsid w:val="008773EB"/>
    <w:rsid w:val="00877762"/>
    <w:rsid w:val="00877884"/>
    <w:rsid w:val="00877917"/>
    <w:rsid w:val="0087799F"/>
    <w:rsid w:val="008779BB"/>
    <w:rsid w:val="00877AB7"/>
    <w:rsid w:val="00877ADC"/>
    <w:rsid w:val="00877B5D"/>
    <w:rsid w:val="00877DDB"/>
    <w:rsid w:val="00877ED8"/>
    <w:rsid w:val="0088005A"/>
    <w:rsid w:val="008800EF"/>
    <w:rsid w:val="008803CF"/>
    <w:rsid w:val="0088060B"/>
    <w:rsid w:val="00880613"/>
    <w:rsid w:val="00880773"/>
    <w:rsid w:val="008807A7"/>
    <w:rsid w:val="008808C8"/>
    <w:rsid w:val="008808CF"/>
    <w:rsid w:val="0088095F"/>
    <w:rsid w:val="00880978"/>
    <w:rsid w:val="008809CF"/>
    <w:rsid w:val="00880A64"/>
    <w:rsid w:val="00880A99"/>
    <w:rsid w:val="00880DF3"/>
    <w:rsid w:val="00880E1A"/>
    <w:rsid w:val="00880EB1"/>
    <w:rsid w:val="008810F0"/>
    <w:rsid w:val="008810FF"/>
    <w:rsid w:val="00881127"/>
    <w:rsid w:val="0088122D"/>
    <w:rsid w:val="0088127C"/>
    <w:rsid w:val="008813C0"/>
    <w:rsid w:val="0088142B"/>
    <w:rsid w:val="0088151D"/>
    <w:rsid w:val="0088167A"/>
    <w:rsid w:val="008817CC"/>
    <w:rsid w:val="00881985"/>
    <w:rsid w:val="00881A2D"/>
    <w:rsid w:val="00881A5A"/>
    <w:rsid w:val="00881C9F"/>
    <w:rsid w:val="00881EB2"/>
    <w:rsid w:val="008820E8"/>
    <w:rsid w:val="008821C2"/>
    <w:rsid w:val="00882356"/>
    <w:rsid w:val="0088248E"/>
    <w:rsid w:val="008824A1"/>
    <w:rsid w:val="008824D8"/>
    <w:rsid w:val="00882781"/>
    <w:rsid w:val="008828CC"/>
    <w:rsid w:val="00882A99"/>
    <w:rsid w:val="00882BB6"/>
    <w:rsid w:val="00882DA8"/>
    <w:rsid w:val="00883030"/>
    <w:rsid w:val="0088307F"/>
    <w:rsid w:val="0088330B"/>
    <w:rsid w:val="0088362C"/>
    <w:rsid w:val="00883990"/>
    <w:rsid w:val="00883F45"/>
    <w:rsid w:val="00884025"/>
    <w:rsid w:val="0088406F"/>
    <w:rsid w:val="00884159"/>
    <w:rsid w:val="008841E6"/>
    <w:rsid w:val="00884221"/>
    <w:rsid w:val="0088425F"/>
    <w:rsid w:val="00884303"/>
    <w:rsid w:val="0088465E"/>
    <w:rsid w:val="0088482C"/>
    <w:rsid w:val="008848FD"/>
    <w:rsid w:val="00884948"/>
    <w:rsid w:val="00884B1B"/>
    <w:rsid w:val="00884CAF"/>
    <w:rsid w:val="00884E4B"/>
    <w:rsid w:val="00884F92"/>
    <w:rsid w:val="0088506B"/>
    <w:rsid w:val="00885088"/>
    <w:rsid w:val="008850CC"/>
    <w:rsid w:val="00885212"/>
    <w:rsid w:val="0088535C"/>
    <w:rsid w:val="0088546A"/>
    <w:rsid w:val="008854E9"/>
    <w:rsid w:val="00885585"/>
    <w:rsid w:val="008856DF"/>
    <w:rsid w:val="0088573A"/>
    <w:rsid w:val="0088598A"/>
    <w:rsid w:val="00885AC0"/>
    <w:rsid w:val="00885AF5"/>
    <w:rsid w:val="00885C6A"/>
    <w:rsid w:val="00885DB1"/>
    <w:rsid w:val="00885EA3"/>
    <w:rsid w:val="00885EA6"/>
    <w:rsid w:val="0088604C"/>
    <w:rsid w:val="00886088"/>
    <w:rsid w:val="0088608A"/>
    <w:rsid w:val="008860CC"/>
    <w:rsid w:val="00886281"/>
    <w:rsid w:val="0088630B"/>
    <w:rsid w:val="00886356"/>
    <w:rsid w:val="0088638A"/>
    <w:rsid w:val="00886453"/>
    <w:rsid w:val="008867E2"/>
    <w:rsid w:val="0088689D"/>
    <w:rsid w:val="00886924"/>
    <w:rsid w:val="00886C3F"/>
    <w:rsid w:val="00886C40"/>
    <w:rsid w:val="00886C91"/>
    <w:rsid w:val="00886DAC"/>
    <w:rsid w:val="00886FF9"/>
    <w:rsid w:val="0088705F"/>
    <w:rsid w:val="0088713F"/>
    <w:rsid w:val="008878E8"/>
    <w:rsid w:val="00887B03"/>
    <w:rsid w:val="00887B30"/>
    <w:rsid w:val="00887CDB"/>
    <w:rsid w:val="008902D2"/>
    <w:rsid w:val="008902DF"/>
    <w:rsid w:val="008906D8"/>
    <w:rsid w:val="008906F4"/>
    <w:rsid w:val="00890811"/>
    <w:rsid w:val="00890833"/>
    <w:rsid w:val="00890899"/>
    <w:rsid w:val="00890A4B"/>
    <w:rsid w:val="00890B9F"/>
    <w:rsid w:val="00890CB3"/>
    <w:rsid w:val="008910E9"/>
    <w:rsid w:val="0089134D"/>
    <w:rsid w:val="008913FD"/>
    <w:rsid w:val="00891449"/>
    <w:rsid w:val="00891614"/>
    <w:rsid w:val="008917BE"/>
    <w:rsid w:val="00891970"/>
    <w:rsid w:val="00891983"/>
    <w:rsid w:val="00891A1C"/>
    <w:rsid w:val="00891B77"/>
    <w:rsid w:val="00891CE7"/>
    <w:rsid w:val="008922F8"/>
    <w:rsid w:val="008925D6"/>
    <w:rsid w:val="0089279F"/>
    <w:rsid w:val="008927B5"/>
    <w:rsid w:val="008927C1"/>
    <w:rsid w:val="00892831"/>
    <w:rsid w:val="008928AC"/>
    <w:rsid w:val="00892971"/>
    <w:rsid w:val="00892AAA"/>
    <w:rsid w:val="00892E31"/>
    <w:rsid w:val="00892EB4"/>
    <w:rsid w:val="00892EBA"/>
    <w:rsid w:val="00892EE8"/>
    <w:rsid w:val="00892F52"/>
    <w:rsid w:val="00892FC1"/>
    <w:rsid w:val="00893284"/>
    <w:rsid w:val="00893768"/>
    <w:rsid w:val="00893AA1"/>
    <w:rsid w:val="00893B1D"/>
    <w:rsid w:val="00893B5E"/>
    <w:rsid w:val="00893CDB"/>
    <w:rsid w:val="00893D04"/>
    <w:rsid w:val="00893EC8"/>
    <w:rsid w:val="00893FA7"/>
    <w:rsid w:val="0089400C"/>
    <w:rsid w:val="00894082"/>
    <w:rsid w:val="008941BE"/>
    <w:rsid w:val="008941EB"/>
    <w:rsid w:val="00894369"/>
    <w:rsid w:val="0089440C"/>
    <w:rsid w:val="008945FC"/>
    <w:rsid w:val="00894731"/>
    <w:rsid w:val="00894A8F"/>
    <w:rsid w:val="00894C35"/>
    <w:rsid w:val="00894C83"/>
    <w:rsid w:val="00894CB5"/>
    <w:rsid w:val="00894DAB"/>
    <w:rsid w:val="008951EF"/>
    <w:rsid w:val="00895201"/>
    <w:rsid w:val="0089520C"/>
    <w:rsid w:val="00895297"/>
    <w:rsid w:val="00895A65"/>
    <w:rsid w:val="00895A97"/>
    <w:rsid w:val="00895AB1"/>
    <w:rsid w:val="00895B44"/>
    <w:rsid w:val="00895C20"/>
    <w:rsid w:val="00895E53"/>
    <w:rsid w:val="008962C4"/>
    <w:rsid w:val="0089632F"/>
    <w:rsid w:val="00896353"/>
    <w:rsid w:val="008965F5"/>
    <w:rsid w:val="00896A12"/>
    <w:rsid w:val="00896A92"/>
    <w:rsid w:val="00896CF5"/>
    <w:rsid w:val="00896D66"/>
    <w:rsid w:val="00896DDC"/>
    <w:rsid w:val="00896E92"/>
    <w:rsid w:val="00896F59"/>
    <w:rsid w:val="008971C2"/>
    <w:rsid w:val="0089734A"/>
    <w:rsid w:val="008973A6"/>
    <w:rsid w:val="008973E1"/>
    <w:rsid w:val="008973FC"/>
    <w:rsid w:val="0089770E"/>
    <w:rsid w:val="00897739"/>
    <w:rsid w:val="008977EA"/>
    <w:rsid w:val="00897906"/>
    <w:rsid w:val="00897B7F"/>
    <w:rsid w:val="00897BB4"/>
    <w:rsid w:val="00897C59"/>
    <w:rsid w:val="00897D4B"/>
    <w:rsid w:val="00897DE6"/>
    <w:rsid w:val="00897F67"/>
    <w:rsid w:val="008A000A"/>
    <w:rsid w:val="008A08D8"/>
    <w:rsid w:val="008A090D"/>
    <w:rsid w:val="008A0A3B"/>
    <w:rsid w:val="008A0EA4"/>
    <w:rsid w:val="008A0F03"/>
    <w:rsid w:val="008A0F27"/>
    <w:rsid w:val="008A1031"/>
    <w:rsid w:val="008A105A"/>
    <w:rsid w:val="008A10D9"/>
    <w:rsid w:val="008A166C"/>
    <w:rsid w:val="008A16A6"/>
    <w:rsid w:val="008A1797"/>
    <w:rsid w:val="008A188B"/>
    <w:rsid w:val="008A1951"/>
    <w:rsid w:val="008A19DC"/>
    <w:rsid w:val="008A1ABC"/>
    <w:rsid w:val="008A1AF4"/>
    <w:rsid w:val="008A1BCD"/>
    <w:rsid w:val="008A1C8C"/>
    <w:rsid w:val="008A1CF1"/>
    <w:rsid w:val="008A1DF5"/>
    <w:rsid w:val="008A1F19"/>
    <w:rsid w:val="008A1F32"/>
    <w:rsid w:val="008A1F83"/>
    <w:rsid w:val="008A205C"/>
    <w:rsid w:val="008A216F"/>
    <w:rsid w:val="008A2308"/>
    <w:rsid w:val="008A2388"/>
    <w:rsid w:val="008A2549"/>
    <w:rsid w:val="008A25BE"/>
    <w:rsid w:val="008A2701"/>
    <w:rsid w:val="008A27A7"/>
    <w:rsid w:val="008A27A8"/>
    <w:rsid w:val="008A2864"/>
    <w:rsid w:val="008A2BA0"/>
    <w:rsid w:val="008A2DD8"/>
    <w:rsid w:val="008A2F20"/>
    <w:rsid w:val="008A30B3"/>
    <w:rsid w:val="008A318D"/>
    <w:rsid w:val="008A3332"/>
    <w:rsid w:val="008A3824"/>
    <w:rsid w:val="008A39D6"/>
    <w:rsid w:val="008A39EA"/>
    <w:rsid w:val="008A3D7D"/>
    <w:rsid w:val="008A3D9F"/>
    <w:rsid w:val="008A411A"/>
    <w:rsid w:val="008A4289"/>
    <w:rsid w:val="008A429F"/>
    <w:rsid w:val="008A44C5"/>
    <w:rsid w:val="008A44FA"/>
    <w:rsid w:val="008A45C4"/>
    <w:rsid w:val="008A464F"/>
    <w:rsid w:val="008A4705"/>
    <w:rsid w:val="008A4891"/>
    <w:rsid w:val="008A4906"/>
    <w:rsid w:val="008A4B68"/>
    <w:rsid w:val="008A4C24"/>
    <w:rsid w:val="008A4E71"/>
    <w:rsid w:val="008A4F6A"/>
    <w:rsid w:val="008A53D1"/>
    <w:rsid w:val="008A568F"/>
    <w:rsid w:val="008A56C7"/>
    <w:rsid w:val="008A5743"/>
    <w:rsid w:val="008A5815"/>
    <w:rsid w:val="008A5924"/>
    <w:rsid w:val="008A5A90"/>
    <w:rsid w:val="008A5AB9"/>
    <w:rsid w:val="008A5ABB"/>
    <w:rsid w:val="008A5BA9"/>
    <w:rsid w:val="008A5D2B"/>
    <w:rsid w:val="008A5FB3"/>
    <w:rsid w:val="008A5FCF"/>
    <w:rsid w:val="008A5FE7"/>
    <w:rsid w:val="008A614A"/>
    <w:rsid w:val="008A614B"/>
    <w:rsid w:val="008A62E9"/>
    <w:rsid w:val="008A643F"/>
    <w:rsid w:val="008A6528"/>
    <w:rsid w:val="008A672B"/>
    <w:rsid w:val="008A6B8A"/>
    <w:rsid w:val="008A6F11"/>
    <w:rsid w:val="008A7023"/>
    <w:rsid w:val="008A70B8"/>
    <w:rsid w:val="008A7153"/>
    <w:rsid w:val="008A7282"/>
    <w:rsid w:val="008A72D4"/>
    <w:rsid w:val="008A73ED"/>
    <w:rsid w:val="008A750E"/>
    <w:rsid w:val="008A75D1"/>
    <w:rsid w:val="008A75F4"/>
    <w:rsid w:val="008A75FB"/>
    <w:rsid w:val="008A776A"/>
    <w:rsid w:val="008A7AF7"/>
    <w:rsid w:val="008A7D86"/>
    <w:rsid w:val="008A7DAE"/>
    <w:rsid w:val="008A7F17"/>
    <w:rsid w:val="008B013D"/>
    <w:rsid w:val="008B01CB"/>
    <w:rsid w:val="008B0209"/>
    <w:rsid w:val="008B03E3"/>
    <w:rsid w:val="008B044D"/>
    <w:rsid w:val="008B0685"/>
    <w:rsid w:val="008B07F7"/>
    <w:rsid w:val="008B0A40"/>
    <w:rsid w:val="008B0D6D"/>
    <w:rsid w:val="008B0D93"/>
    <w:rsid w:val="008B0E36"/>
    <w:rsid w:val="008B110B"/>
    <w:rsid w:val="008B1610"/>
    <w:rsid w:val="008B1672"/>
    <w:rsid w:val="008B16CD"/>
    <w:rsid w:val="008B17C7"/>
    <w:rsid w:val="008B1860"/>
    <w:rsid w:val="008B1A89"/>
    <w:rsid w:val="008B1C99"/>
    <w:rsid w:val="008B1F30"/>
    <w:rsid w:val="008B1F4B"/>
    <w:rsid w:val="008B217B"/>
    <w:rsid w:val="008B220E"/>
    <w:rsid w:val="008B2245"/>
    <w:rsid w:val="008B23D3"/>
    <w:rsid w:val="008B2504"/>
    <w:rsid w:val="008B26C7"/>
    <w:rsid w:val="008B277C"/>
    <w:rsid w:val="008B298B"/>
    <w:rsid w:val="008B2B68"/>
    <w:rsid w:val="008B2BA4"/>
    <w:rsid w:val="008B2C43"/>
    <w:rsid w:val="008B2CDD"/>
    <w:rsid w:val="008B2E2B"/>
    <w:rsid w:val="008B2E50"/>
    <w:rsid w:val="008B31AE"/>
    <w:rsid w:val="008B3237"/>
    <w:rsid w:val="008B341C"/>
    <w:rsid w:val="008B34EF"/>
    <w:rsid w:val="008B3593"/>
    <w:rsid w:val="008B374E"/>
    <w:rsid w:val="008B37BD"/>
    <w:rsid w:val="008B3837"/>
    <w:rsid w:val="008B38BB"/>
    <w:rsid w:val="008B3954"/>
    <w:rsid w:val="008B3975"/>
    <w:rsid w:val="008B3A17"/>
    <w:rsid w:val="008B3A6F"/>
    <w:rsid w:val="008B3A71"/>
    <w:rsid w:val="008B3AB4"/>
    <w:rsid w:val="008B3AEF"/>
    <w:rsid w:val="008B3D17"/>
    <w:rsid w:val="008B3DAA"/>
    <w:rsid w:val="008B3E08"/>
    <w:rsid w:val="008B4281"/>
    <w:rsid w:val="008B438B"/>
    <w:rsid w:val="008B4A51"/>
    <w:rsid w:val="008B4D17"/>
    <w:rsid w:val="008B4D33"/>
    <w:rsid w:val="008B4FF1"/>
    <w:rsid w:val="008B5142"/>
    <w:rsid w:val="008B53F9"/>
    <w:rsid w:val="008B5521"/>
    <w:rsid w:val="008B5651"/>
    <w:rsid w:val="008B5673"/>
    <w:rsid w:val="008B5760"/>
    <w:rsid w:val="008B578B"/>
    <w:rsid w:val="008B57D3"/>
    <w:rsid w:val="008B5900"/>
    <w:rsid w:val="008B5975"/>
    <w:rsid w:val="008B59B9"/>
    <w:rsid w:val="008B59DA"/>
    <w:rsid w:val="008B5A4C"/>
    <w:rsid w:val="008B5AE6"/>
    <w:rsid w:val="008B5CF5"/>
    <w:rsid w:val="008B6027"/>
    <w:rsid w:val="008B61C0"/>
    <w:rsid w:val="008B622C"/>
    <w:rsid w:val="008B6248"/>
    <w:rsid w:val="008B62FD"/>
    <w:rsid w:val="008B6544"/>
    <w:rsid w:val="008B686C"/>
    <w:rsid w:val="008B68D8"/>
    <w:rsid w:val="008B694D"/>
    <w:rsid w:val="008B69A3"/>
    <w:rsid w:val="008B6C77"/>
    <w:rsid w:val="008B6C80"/>
    <w:rsid w:val="008B6FDE"/>
    <w:rsid w:val="008B70BB"/>
    <w:rsid w:val="008B7240"/>
    <w:rsid w:val="008B7394"/>
    <w:rsid w:val="008B73B3"/>
    <w:rsid w:val="008B765C"/>
    <w:rsid w:val="008B771C"/>
    <w:rsid w:val="008B7840"/>
    <w:rsid w:val="008B78EE"/>
    <w:rsid w:val="008B79AE"/>
    <w:rsid w:val="008B79F4"/>
    <w:rsid w:val="008B7A15"/>
    <w:rsid w:val="008B7C87"/>
    <w:rsid w:val="008B7E18"/>
    <w:rsid w:val="008C03CE"/>
    <w:rsid w:val="008C0421"/>
    <w:rsid w:val="008C0436"/>
    <w:rsid w:val="008C047F"/>
    <w:rsid w:val="008C04DD"/>
    <w:rsid w:val="008C059B"/>
    <w:rsid w:val="008C0646"/>
    <w:rsid w:val="008C06B2"/>
    <w:rsid w:val="008C06E8"/>
    <w:rsid w:val="008C078E"/>
    <w:rsid w:val="008C0977"/>
    <w:rsid w:val="008C09D8"/>
    <w:rsid w:val="008C0C89"/>
    <w:rsid w:val="008C0D04"/>
    <w:rsid w:val="008C0F0D"/>
    <w:rsid w:val="008C10F1"/>
    <w:rsid w:val="008C12E8"/>
    <w:rsid w:val="008C1300"/>
    <w:rsid w:val="008C1495"/>
    <w:rsid w:val="008C168F"/>
    <w:rsid w:val="008C1917"/>
    <w:rsid w:val="008C19B7"/>
    <w:rsid w:val="008C1BB5"/>
    <w:rsid w:val="008C1C12"/>
    <w:rsid w:val="008C1C1B"/>
    <w:rsid w:val="008C1D59"/>
    <w:rsid w:val="008C1DCF"/>
    <w:rsid w:val="008C203D"/>
    <w:rsid w:val="008C20C7"/>
    <w:rsid w:val="008C20DA"/>
    <w:rsid w:val="008C21F2"/>
    <w:rsid w:val="008C223C"/>
    <w:rsid w:val="008C2254"/>
    <w:rsid w:val="008C2275"/>
    <w:rsid w:val="008C2367"/>
    <w:rsid w:val="008C245D"/>
    <w:rsid w:val="008C2655"/>
    <w:rsid w:val="008C271F"/>
    <w:rsid w:val="008C276F"/>
    <w:rsid w:val="008C27A9"/>
    <w:rsid w:val="008C27DA"/>
    <w:rsid w:val="008C2916"/>
    <w:rsid w:val="008C291D"/>
    <w:rsid w:val="008C294C"/>
    <w:rsid w:val="008C2AB7"/>
    <w:rsid w:val="008C2E0C"/>
    <w:rsid w:val="008C2F1B"/>
    <w:rsid w:val="008C30BC"/>
    <w:rsid w:val="008C322E"/>
    <w:rsid w:val="008C33EB"/>
    <w:rsid w:val="008C346F"/>
    <w:rsid w:val="008C35A1"/>
    <w:rsid w:val="008C35BC"/>
    <w:rsid w:val="008C37EC"/>
    <w:rsid w:val="008C3A7A"/>
    <w:rsid w:val="008C3ADF"/>
    <w:rsid w:val="008C3C2C"/>
    <w:rsid w:val="008C3DF4"/>
    <w:rsid w:val="008C3FA1"/>
    <w:rsid w:val="008C405B"/>
    <w:rsid w:val="008C4130"/>
    <w:rsid w:val="008C43AF"/>
    <w:rsid w:val="008C43E2"/>
    <w:rsid w:val="008C4456"/>
    <w:rsid w:val="008C4831"/>
    <w:rsid w:val="008C4A63"/>
    <w:rsid w:val="008C4BC9"/>
    <w:rsid w:val="008C4DF2"/>
    <w:rsid w:val="008C4E0A"/>
    <w:rsid w:val="008C50DD"/>
    <w:rsid w:val="008C5345"/>
    <w:rsid w:val="008C5689"/>
    <w:rsid w:val="008C5AE8"/>
    <w:rsid w:val="008C5C4D"/>
    <w:rsid w:val="008C5D5F"/>
    <w:rsid w:val="008C5D71"/>
    <w:rsid w:val="008C60B8"/>
    <w:rsid w:val="008C60C2"/>
    <w:rsid w:val="008C62AC"/>
    <w:rsid w:val="008C6324"/>
    <w:rsid w:val="008C63D1"/>
    <w:rsid w:val="008C64BE"/>
    <w:rsid w:val="008C6899"/>
    <w:rsid w:val="008C6A22"/>
    <w:rsid w:val="008C6A89"/>
    <w:rsid w:val="008C6BDE"/>
    <w:rsid w:val="008C6CA8"/>
    <w:rsid w:val="008C6E97"/>
    <w:rsid w:val="008C6F2C"/>
    <w:rsid w:val="008C7076"/>
    <w:rsid w:val="008C7289"/>
    <w:rsid w:val="008C739E"/>
    <w:rsid w:val="008C73F8"/>
    <w:rsid w:val="008C7413"/>
    <w:rsid w:val="008C7501"/>
    <w:rsid w:val="008C75EF"/>
    <w:rsid w:val="008C7622"/>
    <w:rsid w:val="008C7751"/>
    <w:rsid w:val="008C7B79"/>
    <w:rsid w:val="008C7B89"/>
    <w:rsid w:val="008C7D77"/>
    <w:rsid w:val="008C7DCA"/>
    <w:rsid w:val="008C7E18"/>
    <w:rsid w:val="008C7EE2"/>
    <w:rsid w:val="008C7FE1"/>
    <w:rsid w:val="008D0045"/>
    <w:rsid w:val="008D009E"/>
    <w:rsid w:val="008D0460"/>
    <w:rsid w:val="008D0461"/>
    <w:rsid w:val="008D0566"/>
    <w:rsid w:val="008D07F9"/>
    <w:rsid w:val="008D08AD"/>
    <w:rsid w:val="008D08F4"/>
    <w:rsid w:val="008D0970"/>
    <w:rsid w:val="008D0B3F"/>
    <w:rsid w:val="008D0B6C"/>
    <w:rsid w:val="008D11F4"/>
    <w:rsid w:val="008D1371"/>
    <w:rsid w:val="008D13EA"/>
    <w:rsid w:val="008D13F5"/>
    <w:rsid w:val="008D15A1"/>
    <w:rsid w:val="008D1ACD"/>
    <w:rsid w:val="008D1B29"/>
    <w:rsid w:val="008D1B7B"/>
    <w:rsid w:val="008D1DA5"/>
    <w:rsid w:val="008D2061"/>
    <w:rsid w:val="008D208B"/>
    <w:rsid w:val="008D228C"/>
    <w:rsid w:val="008D27A8"/>
    <w:rsid w:val="008D2800"/>
    <w:rsid w:val="008D2957"/>
    <w:rsid w:val="008D29A9"/>
    <w:rsid w:val="008D29BE"/>
    <w:rsid w:val="008D2AAD"/>
    <w:rsid w:val="008D2ACD"/>
    <w:rsid w:val="008D2AE5"/>
    <w:rsid w:val="008D2C85"/>
    <w:rsid w:val="008D2E70"/>
    <w:rsid w:val="008D2F6D"/>
    <w:rsid w:val="008D3228"/>
    <w:rsid w:val="008D323C"/>
    <w:rsid w:val="008D3242"/>
    <w:rsid w:val="008D3356"/>
    <w:rsid w:val="008D33B1"/>
    <w:rsid w:val="008D3499"/>
    <w:rsid w:val="008D34AF"/>
    <w:rsid w:val="008D3628"/>
    <w:rsid w:val="008D367A"/>
    <w:rsid w:val="008D378A"/>
    <w:rsid w:val="008D380C"/>
    <w:rsid w:val="008D397D"/>
    <w:rsid w:val="008D39D6"/>
    <w:rsid w:val="008D3AAF"/>
    <w:rsid w:val="008D3CF0"/>
    <w:rsid w:val="008D3D8E"/>
    <w:rsid w:val="008D3E35"/>
    <w:rsid w:val="008D3F7F"/>
    <w:rsid w:val="008D3F81"/>
    <w:rsid w:val="008D3FE3"/>
    <w:rsid w:val="008D400B"/>
    <w:rsid w:val="008D4299"/>
    <w:rsid w:val="008D4539"/>
    <w:rsid w:val="008D4544"/>
    <w:rsid w:val="008D4654"/>
    <w:rsid w:val="008D46ED"/>
    <w:rsid w:val="008D477D"/>
    <w:rsid w:val="008D47A1"/>
    <w:rsid w:val="008D4928"/>
    <w:rsid w:val="008D4982"/>
    <w:rsid w:val="008D4A87"/>
    <w:rsid w:val="008D4B28"/>
    <w:rsid w:val="008D4CA4"/>
    <w:rsid w:val="008D4EA2"/>
    <w:rsid w:val="008D4EA6"/>
    <w:rsid w:val="008D4F24"/>
    <w:rsid w:val="008D5078"/>
    <w:rsid w:val="008D519B"/>
    <w:rsid w:val="008D5231"/>
    <w:rsid w:val="008D52D6"/>
    <w:rsid w:val="008D544A"/>
    <w:rsid w:val="008D544D"/>
    <w:rsid w:val="008D5566"/>
    <w:rsid w:val="008D5615"/>
    <w:rsid w:val="008D561F"/>
    <w:rsid w:val="008D56C1"/>
    <w:rsid w:val="008D573B"/>
    <w:rsid w:val="008D57F7"/>
    <w:rsid w:val="008D58B2"/>
    <w:rsid w:val="008D5975"/>
    <w:rsid w:val="008D5A06"/>
    <w:rsid w:val="008D5A77"/>
    <w:rsid w:val="008D5B6D"/>
    <w:rsid w:val="008D5DC2"/>
    <w:rsid w:val="008D5E28"/>
    <w:rsid w:val="008D5E60"/>
    <w:rsid w:val="008D6004"/>
    <w:rsid w:val="008D6033"/>
    <w:rsid w:val="008D636B"/>
    <w:rsid w:val="008D6370"/>
    <w:rsid w:val="008D639F"/>
    <w:rsid w:val="008D6405"/>
    <w:rsid w:val="008D6781"/>
    <w:rsid w:val="008D68CC"/>
    <w:rsid w:val="008D68FA"/>
    <w:rsid w:val="008D6B77"/>
    <w:rsid w:val="008D6BEA"/>
    <w:rsid w:val="008D6C59"/>
    <w:rsid w:val="008D6C7D"/>
    <w:rsid w:val="008D6D51"/>
    <w:rsid w:val="008D6DB4"/>
    <w:rsid w:val="008D6DD1"/>
    <w:rsid w:val="008D6EC6"/>
    <w:rsid w:val="008D6ECB"/>
    <w:rsid w:val="008D6EE2"/>
    <w:rsid w:val="008D74F8"/>
    <w:rsid w:val="008D75AC"/>
    <w:rsid w:val="008D75CE"/>
    <w:rsid w:val="008D76EA"/>
    <w:rsid w:val="008D77C8"/>
    <w:rsid w:val="008D787D"/>
    <w:rsid w:val="008D7893"/>
    <w:rsid w:val="008D7894"/>
    <w:rsid w:val="008D78B8"/>
    <w:rsid w:val="008D7A57"/>
    <w:rsid w:val="008D7C20"/>
    <w:rsid w:val="008D7C39"/>
    <w:rsid w:val="008D7D82"/>
    <w:rsid w:val="008D7F2C"/>
    <w:rsid w:val="008E000A"/>
    <w:rsid w:val="008E012B"/>
    <w:rsid w:val="008E0436"/>
    <w:rsid w:val="008E05C9"/>
    <w:rsid w:val="008E0681"/>
    <w:rsid w:val="008E06FB"/>
    <w:rsid w:val="008E08DA"/>
    <w:rsid w:val="008E0B2F"/>
    <w:rsid w:val="008E0BEF"/>
    <w:rsid w:val="008E0DD0"/>
    <w:rsid w:val="008E0E9E"/>
    <w:rsid w:val="008E0EB8"/>
    <w:rsid w:val="008E0F27"/>
    <w:rsid w:val="008E0F7C"/>
    <w:rsid w:val="008E1040"/>
    <w:rsid w:val="008E104F"/>
    <w:rsid w:val="008E10A0"/>
    <w:rsid w:val="008E10E4"/>
    <w:rsid w:val="008E10F6"/>
    <w:rsid w:val="008E127A"/>
    <w:rsid w:val="008E13DD"/>
    <w:rsid w:val="008E141F"/>
    <w:rsid w:val="008E167E"/>
    <w:rsid w:val="008E1853"/>
    <w:rsid w:val="008E1901"/>
    <w:rsid w:val="008E1B1F"/>
    <w:rsid w:val="008E1D6A"/>
    <w:rsid w:val="008E1D89"/>
    <w:rsid w:val="008E1DCA"/>
    <w:rsid w:val="008E1E71"/>
    <w:rsid w:val="008E1FA8"/>
    <w:rsid w:val="008E20AA"/>
    <w:rsid w:val="008E2149"/>
    <w:rsid w:val="008E21F5"/>
    <w:rsid w:val="008E2252"/>
    <w:rsid w:val="008E2390"/>
    <w:rsid w:val="008E23B7"/>
    <w:rsid w:val="008E24F5"/>
    <w:rsid w:val="008E258D"/>
    <w:rsid w:val="008E25E9"/>
    <w:rsid w:val="008E27C0"/>
    <w:rsid w:val="008E2941"/>
    <w:rsid w:val="008E2DF7"/>
    <w:rsid w:val="008E2FD1"/>
    <w:rsid w:val="008E30B1"/>
    <w:rsid w:val="008E33F9"/>
    <w:rsid w:val="008E3440"/>
    <w:rsid w:val="008E347E"/>
    <w:rsid w:val="008E34ED"/>
    <w:rsid w:val="008E3588"/>
    <w:rsid w:val="008E3696"/>
    <w:rsid w:val="008E371D"/>
    <w:rsid w:val="008E3B3B"/>
    <w:rsid w:val="008E3D2F"/>
    <w:rsid w:val="008E3E2D"/>
    <w:rsid w:val="008E3E71"/>
    <w:rsid w:val="008E3EF2"/>
    <w:rsid w:val="008E3EFE"/>
    <w:rsid w:val="008E3F6E"/>
    <w:rsid w:val="008E3FAD"/>
    <w:rsid w:val="008E4122"/>
    <w:rsid w:val="008E4286"/>
    <w:rsid w:val="008E442D"/>
    <w:rsid w:val="008E467D"/>
    <w:rsid w:val="008E4729"/>
    <w:rsid w:val="008E477C"/>
    <w:rsid w:val="008E49B5"/>
    <w:rsid w:val="008E4A50"/>
    <w:rsid w:val="008E4ADC"/>
    <w:rsid w:val="008E4C54"/>
    <w:rsid w:val="008E4CB6"/>
    <w:rsid w:val="008E4D0A"/>
    <w:rsid w:val="008E4EFE"/>
    <w:rsid w:val="008E501C"/>
    <w:rsid w:val="008E511C"/>
    <w:rsid w:val="008E51B8"/>
    <w:rsid w:val="008E51BD"/>
    <w:rsid w:val="008E51FF"/>
    <w:rsid w:val="008E527A"/>
    <w:rsid w:val="008E52CD"/>
    <w:rsid w:val="008E52CF"/>
    <w:rsid w:val="008E532F"/>
    <w:rsid w:val="008E53C1"/>
    <w:rsid w:val="008E54FF"/>
    <w:rsid w:val="008E56D3"/>
    <w:rsid w:val="008E5794"/>
    <w:rsid w:val="008E5797"/>
    <w:rsid w:val="008E586F"/>
    <w:rsid w:val="008E58E1"/>
    <w:rsid w:val="008E5989"/>
    <w:rsid w:val="008E5ABB"/>
    <w:rsid w:val="008E5BCD"/>
    <w:rsid w:val="008E5C75"/>
    <w:rsid w:val="008E6055"/>
    <w:rsid w:val="008E615E"/>
    <w:rsid w:val="008E617F"/>
    <w:rsid w:val="008E626A"/>
    <w:rsid w:val="008E62D3"/>
    <w:rsid w:val="008E62E9"/>
    <w:rsid w:val="008E62F3"/>
    <w:rsid w:val="008E63E3"/>
    <w:rsid w:val="008E6761"/>
    <w:rsid w:val="008E689A"/>
    <w:rsid w:val="008E692E"/>
    <w:rsid w:val="008E6958"/>
    <w:rsid w:val="008E6BCF"/>
    <w:rsid w:val="008E6C8B"/>
    <w:rsid w:val="008E6CA9"/>
    <w:rsid w:val="008E6DE2"/>
    <w:rsid w:val="008E7137"/>
    <w:rsid w:val="008E7140"/>
    <w:rsid w:val="008E72D0"/>
    <w:rsid w:val="008E7417"/>
    <w:rsid w:val="008E7698"/>
    <w:rsid w:val="008E76B0"/>
    <w:rsid w:val="008E7786"/>
    <w:rsid w:val="008E78F4"/>
    <w:rsid w:val="008E799A"/>
    <w:rsid w:val="008E7A24"/>
    <w:rsid w:val="008E7BD6"/>
    <w:rsid w:val="008E7CD0"/>
    <w:rsid w:val="008E7D87"/>
    <w:rsid w:val="008E7F15"/>
    <w:rsid w:val="008F0083"/>
    <w:rsid w:val="008F037C"/>
    <w:rsid w:val="008F04C1"/>
    <w:rsid w:val="008F04C3"/>
    <w:rsid w:val="008F04F3"/>
    <w:rsid w:val="008F04FF"/>
    <w:rsid w:val="008F0606"/>
    <w:rsid w:val="008F0661"/>
    <w:rsid w:val="008F074C"/>
    <w:rsid w:val="008F0A27"/>
    <w:rsid w:val="008F0AD9"/>
    <w:rsid w:val="008F0F02"/>
    <w:rsid w:val="008F118E"/>
    <w:rsid w:val="008F11C5"/>
    <w:rsid w:val="008F158A"/>
    <w:rsid w:val="008F1603"/>
    <w:rsid w:val="008F16E7"/>
    <w:rsid w:val="008F1734"/>
    <w:rsid w:val="008F17AA"/>
    <w:rsid w:val="008F17F0"/>
    <w:rsid w:val="008F1CF0"/>
    <w:rsid w:val="008F1E85"/>
    <w:rsid w:val="008F1ED1"/>
    <w:rsid w:val="008F1F5A"/>
    <w:rsid w:val="008F222D"/>
    <w:rsid w:val="008F232D"/>
    <w:rsid w:val="008F24BE"/>
    <w:rsid w:val="008F265F"/>
    <w:rsid w:val="008F2A65"/>
    <w:rsid w:val="008F2AC8"/>
    <w:rsid w:val="008F2C47"/>
    <w:rsid w:val="008F2D82"/>
    <w:rsid w:val="008F2E80"/>
    <w:rsid w:val="008F2F77"/>
    <w:rsid w:val="008F2FA0"/>
    <w:rsid w:val="008F3107"/>
    <w:rsid w:val="008F346C"/>
    <w:rsid w:val="008F3682"/>
    <w:rsid w:val="008F39FC"/>
    <w:rsid w:val="008F3B95"/>
    <w:rsid w:val="008F3BF5"/>
    <w:rsid w:val="008F3C40"/>
    <w:rsid w:val="008F3E7E"/>
    <w:rsid w:val="008F3EAF"/>
    <w:rsid w:val="008F3FBE"/>
    <w:rsid w:val="008F3FDC"/>
    <w:rsid w:val="008F4188"/>
    <w:rsid w:val="008F42DF"/>
    <w:rsid w:val="008F4315"/>
    <w:rsid w:val="008F4318"/>
    <w:rsid w:val="008F435C"/>
    <w:rsid w:val="008F4595"/>
    <w:rsid w:val="008F45CC"/>
    <w:rsid w:val="008F461A"/>
    <w:rsid w:val="008F470F"/>
    <w:rsid w:val="008F47E4"/>
    <w:rsid w:val="008F4946"/>
    <w:rsid w:val="008F4A6D"/>
    <w:rsid w:val="008F4A6F"/>
    <w:rsid w:val="008F4B43"/>
    <w:rsid w:val="008F4E5E"/>
    <w:rsid w:val="008F4F45"/>
    <w:rsid w:val="008F5037"/>
    <w:rsid w:val="008F5280"/>
    <w:rsid w:val="008F52E8"/>
    <w:rsid w:val="008F52F9"/>
    <w:rsid w:val="008F538D"/>
    <w:rsid w:val="008F57A7"/>
    <w:rsid w:val="008F57FA"/>
    <w:rsid w:val="008F5981"/>
    <w:rsid w:val="008F59DB"/>
    <w:rsid w:val="008F5A0D"/>
    <w:rsid w:val="008F5A82"/>
    <w:rsid w:val="008F5C00"/>
    <w:rsid w:val="008F5C27"/>
    <w:rsid w:val="008F5D35"/>
    <w:rsid w:val="008F5DBC"/>
    <w:rsid w:val="008F620D"/>
    <w:rsid w:val="008F6278"/>
    <w:rsid w:val="008F62FE"/>
    <w:rsid w:val="008F6420"/>
    <w:rsid w:val="008F64D6"/>
    <w:rsid w:val="008F66E3"/>
    <w:rsid w:val="008F6704"/>
    <w:rsid w:val="008F67CA"/>
    <w:rsid w:val="008F680C"/>
    <w:rsid w:val="008F6B7B"/>
    <w:rsid w:val="008F6BCB"/>
    <w:rsid w:val="008F6C14"/>
    <w:rsid w:val="008F6C1A"/>
    <w:rsid w:val="008F6CE3"/>
    <w:rsid w:val="008F6E49"/>
    <w:rsid w:val="008F6E5A"/>
    <w:rsid w:val="008F7124"/>
    <w:rsid w:val="008F7132"/>
    <w:rsid w:val="008F71E9"/>
    <w:rsid w:val="008F73A7"/>
    <w:rsid w:val="008F74E1"/>
    <w:rsid w:val="008F756D"/>
    <w:rsid w:val="008F75E9"/>
    <w:rsid w:val="008F77D3"/>
    <w:rsid w:val="008F7D62"/>
    <w:rsid w:val="008F7DE8"/>
    <w:rsid w:val="008F7F3B"/>
    <w:rsid w:val="00900319"/>
    <w:rsid w:val="00900766"/>
    <w:rsid w:val="009007A9"/>
    <w:rsid w:val="00900804"/>
    <w:rsid w:val="00900A34"/>
    <w:rsid w:val="00900D3A"/>
    <w:rsid w:val="00900D6B"/>
    <w:rsid w:val="00900E02"/>
    <w:rsid w:val="00900EDC"/>
    <w:rsid w:val="00900EEC"/>
    <w:rsid w:val="00901131"/>
    <w:rsid w:val="009011E5"/>
    <w:rsid w:val="009014AD"/>
    <w:rsid w:val="009014F6"/>
    <w:rsid w:val="0090155A"/>
    <w:rsid w:val="00901570"/>
    <w:rsid w:val="00901D6B"/>
    <w:rsid w:val="00901D93"/>
    <w:rsid w:val="00901ED4"/>
    <w:rsid w:val="00901EFE"/>
    <w:rsid w:val="00901EFF"/>
    <w:rsid w:val="0090222D"/>
    <w:rsid w:val="00902378"/>
    <w:rsid w:val="009024F7"/>
    <w:rsid w:val="009025BF"/>
    <w:rsid w:val="00902722"/>
    <w:rsid w:val="0090284C"/>
    <w:rsid w:val="00902AB2"/>
    <w:rsid w:val="00902E03"/>
    <w:rsid w:val="00902F86"/>
    <w:rsid w:val="00903031"/>
    <w:rsid w:val="0090306F"/>
    <w:rsid w:val="009030BF"/>
    <w:rsid w:val="009032F3"/>
    <w:rsid w:val="009033E7"/>
    <w:rsid w:val="00903446"/>
    <w:rsid w:val="00903468"/>
    <w:rsid w:val="009036CC"/>
    <w:rsid w:val="009037A3"/>
    <w:rsid w:val="00903833"/>
    <w:rsid w:val="0090387C"/>
    <w:rsid w:val="009038B0"/>
    <w:rsid w:val="009039EE"/>
    <w:rsid w:val="00903D48"/>
    <w:rsid w:val="00903D91"/>
    <w:rsid w:val="00903DF2"/>
    <w:rsid w:val="00903DF6"/>
    <w:rsid w:val="00903EDE"/>
    <w:rsid w:val="00903EF3"/>
    <w:rsid w:val="00903F57"/>
    <w:rsid w:val="00903FE3"/>
    <w:rsid w:val="00904070"/>
    <w:rsid w:val="00904114"/>
    <w:rsid w:val="009041B1"/>
    <w:rsid w:val="00904322"/>
    <w:rsid w:val="0090438D"/>
    <w:rsid w:val="0090451A"/>
    <w:rsid w:val="0090453A"/>
    <w:rsid w:val="00904743"/>
    <w:rsid w:val="00904764"/>
    <w:rsid w:val="009049E0"/>
    <w:rsid w:val="00904B76"/>
    <w:rsid w:val="00904C18"/>
    <w:rsid w:val="00904C40"/>
    <w:rsid w:val="00904DEF"/>
    <w:rsid w:val="00904E02"/>
    <w:rsid w:val="00904EB2"/>
    <w:rsid w:val="00904F70"/>
    <w:rsid w:val="00904F9D"/>
    <w:rsid w:val="00904FB4"/>
    <w:rsid w:val="00905099"/>
    <w:rsid w:val="0090514D"/>
    <w:rsid w:val="00905192"/>
    <w:rsid w:val="009051CC"/>
    <w:rsid w:val="0090538E"/>
    <w:rsid w:val="009055DF"/>
    <w:rsid w:val="009056F5"/>
    <w:rsid w:val="00905755"/>
    <w:rsid w:val="00905917"/>
    <w:rsid w:val="00905AAA"/>
    <w:rsid w:val="00905C7C"/>
    <w:rsid w:val="00905CF1"/>
    <w:rsid w:val="00905D1B"/>
    <w:rsid w:val="00905DE8"/>
    <w:rsid w:val="00905EF5"/>
    <w:rsid w:val="009061C6"/>
    <w:rsid w:val="00906272"/>
    <w:rsid w:val="0090632C"/>
    <w:rsid w:val="00906352"/>
    <w:rsid w:val="00906687"/>
    <w:rsid w:val="009066B9"/>
    <w:rsid w:val="009066FC"/>
    <w:rsid w:val="0090671E"/>
    <w:rsid w:val="00906944"/>
    <w:rsid w:val="0090696A"/>
    <w:rsid w:val="00906A11"/>
    <w:rsid w:val="00906BED"/>
    <w:rsid w:val="00906BF5"/>
    <w:rsid w:val="00906C5D"/>
    <w:rsid w:val="00906CE5"/>
    <w:rsid w:val="00906DB3"/>
    <w:rsid w:val="00906E94"/>
    <w:rsid w:val="00906FD7"/>
    <w:rsid w:val="00907215"/>
    <w:rsid w:val="009074F7"/>
    <w:rsid w:val="009076A3"/>
    <w:rsid w:val="00907808"/>
    <w:rsid w:val="00907B0D"/>
    <w:rsid w:val="00907D3B"/>
    <w:rsid w:val="00907EA6"/>
    <w:rsid w:val="00907EB6"/>
    <w:rsid w:val="00907EC5"/>
    <w:rsid w:val="00910253"/>
    <w:rsid w:val="009103A3"/>
    <w:rsid w:val="0091051F"/>
    <w:rsid w:val="0091066F"/>
    <w:rsid w:val="00910751"/>
    <w:rsid w:val="00910D35"/>
    <w:rsid w:val="00910D3C"/>
    <w:rsid w:val="00910E2E"/>
    <w:rsid w:val="00910EDD"/>
    <w:rsid w:val="00910F51"/>
    <w:rsid w:val="00911030"/>
    <w:rsid w:val="0091118E"/>
    <w:rsid w:val="00911351"/>
    <w:rsid w:val="00911420"/>
    <w:rsid w:val="009114D0"/>
    <w:rsid w:val="00911AE5"/>
    <w:rsid w:val="00911B4B"/>
    <w:rsid w:val="00911BCD"/>
    <w:rsid w:val="00911EEB"/>
    <w:rsid w:val="00911FE5"/>
    <w:rsid w:val="009121F2"/>
    <w:rsid w:val="0091228B"/>
    <w:rsid w:val="00912548"/>
    <w:rsid w:val="00912553"/>
    <w:rsid w:val="00912594"/>
    <w:rsid w:val="009126B7"/>
    <w:rsid w:val="009127A2"/>
    <w:rsid w:val="00912B66"/>
    <w:rsid w:val="00912C47"/>
    <w:rsid w:val="00912DB9"/>
    <w:rsid w:val="00912EAF"/>
    <w:rsid w:val="00912FB3"/>
    <w:rsid w:val="00913055"/>
    <w:rsid w:val="0091306C"/>
    <w:rsid w:val="009130BD"/>
    <w:rsid w:val="009132B1"/>
    <w:rsid w:val="00913310"/>
    <w:rsid w:val="009134B0"/>
    <w:rsid w:val="00913C31"/>
    <w:rsid w:val="00913E65"/>
    <w:rsid w:val="009141BE"/>
    <w:rsid w:val="00914264"/>
    <w:rsid w:val="00914481"/>
    <w:rsid w:val="009146D6"/>
    <w:rsid w:val="0091483E"/>
    <w:rsid w:val="0091495F"/>
    <w:rsid w:val="0091498C"/>
    <w:rsid w:val="00914992"/>
    <w:rsid w:val="009149D3"/>
    <w:rsid w:val="00914C1E"/>
    <w:rsid w:val="00914D22"/>
    <w:rsid w:val="00914DA1"/>
    <w:rsid w:val="00914DBB"/>
    <w:rsid w:val="00914F23"/>
    <w:rsid w:val="00914F86"/>
    <w:rsid w:val="0091506B"/>
    <w:rsid w:val="0091568F"/>
    <w:rsid w:val="00915781"/>
    <w:rsid w:val="0091586C"/>
    <w:rsid w:val="009159CA"/>
    <w:rsid w:val="00915A50"/>
    <w:rsid w:val="00915ACF"/>
    <w:rsid w:val="00915C53"/>
    <w:rsid w:val="00915E82"/>
    <w:rsid w:val="00915F27"/>
    <w:rsid w:val="00915FBF"/>
    <w:rsid w:val="0091602D"/>
    <w:rsid w:val="0091635E"/>
    <w:rsid w:val="00916493"/>
    <w:rsid w:val="00916771"/>
    <w:rsid w:val="00916862"/>
    <w:rsid w:val="00916A6F"/>
    <w:rsid w:val="00916B2D"/>
    <w:rsid w:val="00916D89"/>
    <w:rsid w:val="00916F7F"/>
    <w:rsid w:val="00917143"/>
    <w:rsid w:val="009172E3"/>
    <w:rsid w:val="009173AB"/>
    <w:rsid w:val="00917462"/>
    <w:rsid w:val="009175EE"/>
    <w:rsid w:val="009177AA"/>
    <w:rsid w:val="00917835"/>
    <w:rsid w:val="00917C09"/>
    <w:rsid w:val="00917C66"/>
    <w:rsid w:val="00917DDE"/>
    <w:rsid w:val="00917E81"/>
    <w:rsid w:val="00917EA7"/>
    <w:rsid w:val="00920171"/>
    <w:rsid w:val="009206F6"/>
    <w:rsid w:val="009207D3"/>
    <w:rsid w:val="0092086F"/>
    <w:rsid w:val="009208A4"/>
    <w:rsid w:val="00920ACA"/>
    <w:rsid w:val="00920C81"/>
    <w:rsid w:val="00920CBF"/>
    <w:rsid w:val="00920DAD"/>
    <w:rsid w:val="00920E5F"/>
    <w:rsid w:val="00920EFB"/>
    <w:rsid w:val="00920F05"/>
    <w:rsid w:val="00920FCC"/>
    <w:rsid w:val="0092103A"/>
    <w:rsid w:val="009210BB"/>
    <w:rsid w:val="0092134F"/>
    <w:rsid w:val="009215B8"/>
    <w:rsid w:val="00921602"/>
    <w:rsid w:val="009219E4"/>
    <w:rsid w:val="00921A03"/>
    <w:rsid w:val="00921BC2"/>
    <w:rsid w:val="00921ED8"/>
    <w:rsid w:val="00921EEE"/>
    <w:rsid w:val="009222DB"/>
    <w:rsid w:val="009224D0"/>
    <w:rsid w:val="00922568"/>
    <w:rsid w:val="0092261C"/>
    <w:rsid w:val="00922692"/>
    <w:rsid w:val="00922695"/>
    <w:rsid w:val="0092279B"/>
    <w:rsid w:val="009228F9"/>
    <w:rsid w:val="00922A76"/>
    <w:rsid w:val="00922F6E"/>
    <w:rsid w:val="00922FD8"/>
    <w:rsid w:val="0092318E"/>
    <w:rsid w:val="009232F4"/>
    <w:rsid w:val="0092336A"/>
    <w:rsid w:val="009235EC"/>
    <w:rsid w:val="009237A7"/>
    <w:rsid w:val="00923865"/>
    <w:rsid w:val="009238D7"/>
    <w:rsid w:val="00923B92"/>
    <w:rsid w:val="00923BBE"/>
    <w:rsid w:val="00923F6C"/>
    <w:rsid w:val="00923FA0"/>
    <w:rsid w:val="0092434C"/>
    <w:rsid w:val="0092435D"/>
    <w:rsid w:val="009246D7"/>
    <w:rsid w:val="009247C7"/>
    <w:rsid w:val="0092483A"/>
    <w:rsid w:val="009248FF"/>
    <w:rsid w:val="00924983"/>
    <w:rsid w:val="00924A16"/>
    <w:rsid w:val="00924A1C"/>
    <w:rsid w:val="00924B4F"/>
    <w:rsid w:val="00924D08"/>
    <w:rsid w:val="00924F63"/>
    <w:rsid w:val="009250DC"/>
    <w:rsid w:val="00925170"/>
    <w:rsid w:val="00925334"/>
    <w:rsid w:val="009254FD"/>
    <w:rsid w:val="0092576E"/>
    <w:rsid w:val="00925984"/>
    <w:rsid w:val="00925AE8"/>
    <w:rsid w:val="00925B5F"/>
    <w:rsid w:val="00925BD1"/>
    <w:rsid w:val="00925CF5"/>
    <w:rsid w:val="00925D47"/>
    <w:rsid w:val="00925DC5"/>
    <w:rsid w:val="00925E26"/>
    <w:rsid w:val="00925F2D"/>
    <w:rsid w:val="00925FCD"/>
    <w:rsid w:val="009262AD"/>
    <w:rsid w:val="00926312"/>
    <w:rsid w:val="00926336"/>
    <w:rsid w:val="00926422"/>
    <w:rsid w:val="00926510"/>
    <w:rsid w:val="0092657F"/>
    <w:rsid w:val="009265DE"/>
    <w:rsid w:val="00926834"/>
    <w:rsid w:val="00926A01"/>
    <w:rsid w:val="00926A8C"/>
    <w:rsid w:val="00926A9E"/>
    <w:rsid w:val="00926C19"/>
    <w:rsid w:val="00926C3B"/>
    <w:rsid w:val="00926D4E"/>
    <w:rsid w:val="00926DF9"/>
    <w:rsid w:val="00926F86"/>
    <w:rsid w:val="0092702C"/>
    <w:rsid w:val="00927266"/>
    <w:rsid w:val="009273DF"/>
    <w:rsid w:val="0092761B"/>
    <w:rsid w:val="0092761E"/>
    <w:rsid w:val="00927809"/>
    <w:rsid w:val="009278EB"/>
    <w:rsid w:val="00927977"/>
    <w:rsid w:val="00927984"/>
    <w:rsid w:val="00927AD0"/>
    <w:rsid w:val="00927B4A"/>
    <w:rsid w:val="00927B53"/>
    <w:rsid w:val="00927C1C"/>
    <w:rsid w:val="00927C4E"/>
    <w:rsid w:val="00927E69"/>
    <w:rsid w:val="009302E8"/>
    <w:rsid w:val="0093046F"/>
    <w:rsid w:val="009304C1"/>
    <w:rsid w:val="009304FB"/>
    <w:rsid w:val="009305D8"/>
    <w:rsid w:val="009305E7"/>
    <w:rsid w:val="00930A18"/>
    <w:rsid w:val="00930A49"/>
    <w:rsid w:val="00930ABC"/>
    <w:rsid w:val="00930BB2"/>
    <w:rsid w:val="00931040"/>
    <w:rsid w:val="00931196"/>
    <w:rsid w:val="00931250"/>
    <w:rsid w:val="0093126A"/>
    <w:rsid w:val="009313A1"/>
    <w:rsid w:val="00931470"/>
    <w:rsid w:val="00931533"/>
    <w:rsid w:val="00931622"/>
    <w:rsid w:val="00931719"/>
    <w:rsid w:val="009318AD"/>
    <w:rsid w:val="009318E4"/>
    <w:rsid w:val="009319F4"/>
    <w:rsid w:val="00931A70"/>
    <w:rsid w:val="00931B03"/>
    <w:rsid w:val="00931B3D"/>
    <w:rsid w:val="00931C01"/>
    <w:rsid w:val="00931CBA"/>
    <w:rsid w:val="00931CE0"/>
    <w:rsid w:val="00931EC0"/>
    <w:rsid w:val="00932084"/>
    <w:rsid w:val="00932357"/>
    <w:rsid w:val="009324E1"/>
    <w:rsid w:val="009327DF"/>
    <w:rsid w:val="009328A9"/>
    <w:rsid w:val="009328BE"/>
    <w:rsid w:val="00932900"/>
    <w:rsid w:val="009329A7"/>
    <w:rsid w:val="00932AEE"/>
    <w:rsid w:val="00932E33"/>
    <w:rsid w:val="00932FCA"/>
    <w:rsid w:val="0093303D"/>
    <w:rsid w:val="00933057"/>
    <w:rsid w:val="0093308D"/>
    <w:rsid w:val="009332D2"/>
    <w:rsid w:val="00933389"/>
    <w:rsid w:val="009334EC"/>
    <w:rsid w:val="00933579"/>
    <w:rsid w:val="0093364F"/>
    <w:rsid w:val="0093377D"/>
    <w:rsid w:val="009337CC"/>
    <w:rsid w:val="00933C45"/>
    <w:rsid w:val="00933C8D"/>
    <w:rsid w:val="00933F10"/>
    <w:rsid w:val="00934419"/>
    <w:rsid w:val="00934553"/>
    <w:rsid w:val="0093456C"/>
    <w:rsid w:val="009349B9"/>
    <w:rsid w:val="009349F4"/>
    <w:rsid w:val="00934CBB"/>
    <w:rsid w:val="0093506C"/>
    <w:rsid w:val="009350A0"/>
    <w:rsid w:val="009350B0"/>
    <w:rsid w:val="009350BA"/>
    <w:rsid w:val="00935112"/>
    <w:rsid w:val="00935163"/>
    <w:rsid w:val="009351A4"/>
    <w:rsid w:val="009351AC"/>
    <w:rsid w:val="0093527F"/>
    <w:rsid w:val="0093545E"/>
    <w:rsid w:val="0093548C"/>
    <w:rsid w:val="0093559B"/>
    <w:rsid w:val="009357E5"/>
    <w:rsid w:val="00935858"/>
    <w:rsid w:val="00935983"/>
    <w:rsid w:val="00935A76"/>
    <w:rsid w:val="00935B59"/>
    <w:rsid w:val="00935BE4"/>
    <w:rsid w:val="00935BF6"/>
    <w:rsid w:val="00935CDB"/>
    <w:rsid w:val="00935D0E"/>
    <w:rsid w:val="00935EB4"/>
    <w:rsid w:val="00935F59"/>
    <w:rsid w:val="00935F5F"/>
    <w:rsid w:val="00935F82"/>
    <w:rsid w:val="00935FFD"/>
    <w:rsid w:val="00936207"/>
    <w:rsid w:val="009364BB"/>
    <w:rsid w:val="00936570"/>
    <w:rsid w:val="00936591"/>
    <w:rsid w:val="009366E6"/>
    <w:rsid w:val="0093670D"/>
    <w:rsid w:val="0093684A"/>
    <w:rsid w:val="0093690D"/>
    <w:rsid w:val="00936AB3"/>
    <w:rsid w:val="00936C75"/>
    <w:rsid w:val="00936D0E"/>
    <w:rsid w:val="00936FB4"/>
    <w:rsid w:val="00937069"/>
    <w:rsid w:val="00937158"/>
    <w:rsid w:val="00937197"/>
    <w:rsid w:val="009371D5"/>
    <w:rsid w:val="00937254"/>
    <w:rsid w:val="00937323"/>
    <w:rsid w:val="0093732A"/>
    <w:rsid w:val="009375A4"/>
    <w:rsid w:val="009375FB"/>
    <w:rsid w:val="009376C8"/>
    <w:rsid w:val="00937749"/>
    <w:rsid w:val="00937756"/>
    <w:rsid w:val="0093775F"/>
    <w:rsid w:val="0093779C"/>
    <w:rsid w:val="0093785C"/>
    <w:rsid w:val="00937881"/>
    <w:rsid w:val="009378B6"/>
    <w:rsid w:val="009378CC"/>
    <w:rsid w:val="00937937"/>
    <w:rsid w:val="009379E1"/>
    <w:rsid w:val="00937B6B"/>
    <w:rsid w:val="00937DF3"/>
    <w:rsid w:val="00937F21"/>
    <w:rsid w:val="00940038"/>
    <w:rsid w:val="00940154"/>
    <w:rsid w:val="00940211"/>
    <w:rsid w:val="00940279"/>
    <w:rsid w:val="009403CA"/>
    <w:rsid w:val="0094046E"/>
    <w:rsid w:val="0094047D"/>
    <w:rsid w:val="0094048C"/>
    <w:rsid w:val="00940610"/>
    <w:rsid w:val="009406AE"/>
    <w:rsid w:val="00940822"/>
    <w:rsid w:val="009408C0"/>
    <w:rsid w:val="009408EA"/>
    <w:rsid w:val="00940B0B"/>
    <w:rsid w:val="00940D17"/>
    <w:rsid w:val="00940DD1"/>
    <w:rsid w:val="00940ED2"/>
    <w:rsid w:val="00941022"/>
    <w:rsid w:val="0094116E"/>
    <w:rsid w:val="009412D1"/>
    <w:rsid w:val="00941482"/>
    <w:rsid w:val="00941984"/>
    <w:rsid w:val="00941AC6"/>
    <w:rsid w:val="00941B91"/>
    <w:rsid w:val="00941C05"/>
    <w:rsid w:val="00941C22"/>
    <w:rsid w:val="00941D2C"/>
    <w:rsid w:val="00941F0C"/>
    <w:rsid w:val="00941F29"/>
    <w:rsid w:val="00942176"/>
    <w:rsid w:val="009422C0"/>
    <w:rsid w:val="009423D7"/>
    <w:rsid w:val="009424DB"/>
    <w:rsid w:val="0094258D"/>
    <w:rsid w:val="0094274C"/>
    <w:rsid w:val="009427D1"/>
    <w:rsid w:val="00942811"/>
    <w:rsid w:val="0094284D"/>
    <w:rsid w:val="0094290D"/>
    <w:rsid w:val="009429EE"/>
    <w:rsid w:val="00942A67"/>
    <w:rsid w:val="00942A6F"/>
    <w:rsid w:val="00942AD6"/>
    <w:rsid w:val="00942C7C"/>
    <w:rsid w:val="0094304B"/>
    <w:rsid w:val="0094330B"/>
    <w:rsid w:val="0094345F"/>
    <w:rsid w:val="009434AE"/>
    <w:rsid w:val="00943629"/>
    <w:rsid w:val="00943D32"/>
    <w:rsid w:val="00943FD2"/>
    <w:rsid w:val="009440DF"/>
    <w:rsid w:val="009441F4"/>
    <w:rsid w:val="0094454B"/>
    <w:rsid w:val="009445BF"/>
    <w:rsid w:val="009445EB"/>
    <w:rsid w:val="0094478E"/>
    <w:rsid w:val="009449DB"/>
    <w:rsid w:val="00944AEE"/>
    <w:rsid w:val="00944B37"/>
    <w:rsid w:val="00944CD6"/>
    <w:rsid w:val="00944DD4"/>
    <w:rsid w:val="00944E96"/>
    <w:rsid w:val="00944ED5"/>
    <w:rsid w:val="00944FD7"/>
    <w:rsid w:val="0094506E"/>
    <w:rsid w:val="00945105"/>
    <w:rsid w:val="00945121"/>
    <w:rsid w:val="00945152"/>
    <w:rsid w:val="00945157"/>
    <w:rsid w:val="009454DC"/>
    <w:rsid w:val="00945546"/>
    <w:rsid w:val="00945637"/>
    <w:rsid w:val="009456F4"/>
    <w:rsid w:val="0094575A"/>
    <w:rsid w:val="00945773"/>
    <w:rsid w:val="009457D2"/>
    <w:rsid w:val="009458BF"/>
    <w:rsid w:val="00945942"/>
    <w:rsid w:val="0094594D"/>
    <w:rsid w:val="00945AE6"/>
    <w:rsid w:val="00945C6C"/>
    <w:rsid w:val="00945C85"/>
    <w:rsid w:val="00945CF1"/>
    <w:rsid w:val="00945F32"/>
    <w:rsid w:val="00946156"/>
    <w:rsid w:val="00946414"/>
    <w:rsid w:val="0094660D"/>
    <w:rsid w:val="00946814"/>
    <w:rsid w:val="0094687D"/>
    <w:rsid w:val="009469A2"/>
    <w:rsid w:val="00946A80"/>
    <w:rsid w:val="00946BCF"/>
    <w:rsid w:val="00946CB1"/>
    <w:rsid w:val="00946D26"/>
    <w:rsid w:val="00946F81"/>
    <w:rsid w:val="009471BE"/>
    <w:rsid w:val="00947284"/>
    <w:rsid w:val="009472C3"/>
    <w:rsid w:val="009473D1"/>
    <w:rsid w:val="0094757E"/>
    <w:rsid w:val="009476CD"/>
    <w:rsid w:val="0094778F"/>
    <w:rsid w:val="009478DC"/>
    <w:rsid w:val="0094797E"/>
    <w:rsid w:val="00947A98"/>
    <w:rsid w:val="00947AD5"/>
    <w:rsid w:val="00947AFC"/>
    <w:rsid w:val="00947D93"/>
    <w:rsid w:val="00947DCF"/>
    <w:rsid w:val="00947EA5"/>
    <w:rsid w:val="00947EDF"/>
    <w:rsid w:val="009505DE"/>
    <w:rsid w:val="00950863"/>
    <w:rsid w:val="00950897"/>
    <w:rsid w:val="0095098D"/>
    <w:rsid w:val="00950998"/>
    <w:rsid w:val="00950C4B"/>
    <w:rsid w:val="00950C75"/>
    <w:rsid w:val="00950CD6"/>
    <w:rsid w:val="00950D96"/>
    <w:rsid w:val="00950E1D"/>
    <w:rsid w:val="00950EEE"/>
    <w:rsid w:val="00950F40"/>
    <w:rsid w:val="00951051"/>
    <w:rsid w:val="0095114F"/>
    <w:rsid w:val="009512D3"/>
    <w:rsid w:val="0095150A"/>
    <w:rsid w:val="00951630"/>
    <w:rsid w:val="00951691"/>
    <w:rsid w:val="009516E4"/>
    <w:rsid w:val="009518B0"/>
    <w:rsid w:val="00951AD5"/>
    <w:rsid w:val="00951B2A"/>
    <w:rsid w:val="00951C6B"/>
    <w:rsid w:val="00951CD0"/>
    <w:rsid w:val="00951DD8"/>
    <w:rsid w:val="00951E64"/>
    <w:rsid w:val="00951ED0"/>
    <w:rsid w:val="009520FA"/>
    <w:rsid w:val="00952215"/>
    <w:rsid w:val="009523B4"/>
    <w:rsid w:val="0095244A"/>
    <w:rsid w:val="009524DD"/>
    <w:rsid w:val="0095257B"/>
    <w:rsid w:val="00952604"/>
    <w:rsid w:val="009528CE"/>
    <w:rsid w:val="00952A9D"/>
    <w:rsid w:val="00952B06"/>
    <w:rsid w:val="00952B7B"/>
    <w:rsid w:val="00952CBE"/>
    <w:rsid w:val="00952E96"/>
    <w:rsid w:val="00953124"/>
    <w:rsid w:val="00953199"/>
    <w:rsid w:val="009533D0"/>
    <w:rsid w:val="0095371D"/>
    <w:rsid w:val="0095387C"/>
    <w:rsid w:val="009538BB"/>
    <w:rsid w:val="00953924"/>
    <w:rsid w:val="00953926"/>
    <w:rsid w:val="00953C92"/>
    <w:rsid w:val="00953DE3"/>
    <w:rsid w:val="00953E72"/>
    <w:rsid w:val="00953ED2"/>
    <w:rsid w:val="00953FB0"/>
    <w:rsid w:val="00953FE9"/>
    <w:rsid w:val="00954070"/>
    <w:rsid w:val="009545A7"/>
    <w:rsid w:val="00954627"/>
    <w:rsid w:val="009546F4"/>
    <w:rsid w:val="0095478F"/>
    <w:rsid w:val="0095479E"/>
    <w:rsid w:val="009547E3"/>
    <w:rsid w:val="009549A6"/>
    <w:rsid w:val="00954A3F"/>
    <w:rsid w:val="00954B06"/>
    <w:rsid w:val="00954DE6"/>
    <w:rsid w:val="00954F59"/>
    <w:rsid w:val="00954F69"/>
    <w:rsid w:val="00954FAC"/>
    <w:rsid w:val="00955119"/>
    <w:rsid w:val="00955144"/>
    <w:rsid w:val="009551B6"/>
    <w:rsid w:val="00955229"/>
    <w:rsid w:val="009552C6"/>
    <w:rsid w:val="00955375"/>
    <w:rsid w:val="00955604"/>
    <w:rsid w:val="00955666"/>
    <w:rsid w:val="00955CA3"/>
    <w:rsid w:val="00955DEC"/>
    <w:rsid w:val="00955E74"/>
    <w:rsid w:val="00955F1D"/>
    <w:rsid w:val="00955F55"/>
    <w:rsid w:val="0095623D"/>
    <w:rsid w:val="009566F6"/>
    <w:rsid w:val="009568B0"/>
    <w:rsid w:val="009569D6"/>
    <w:rsid w:val="00956A29"/>
    <w:rsid w:val="00956A8F"/>
    <w:rsid w:val="00957046"/>
    <w:rsid w:val="00957180"/>
    <w:rsid w:val="00957322"/>
    <w:rsid w:val="0095737F"/>
    <w:rsid w:val="009574AC"/>
    <w:rsid w:val="009574B7"/>
    <w:rsid w:val="00957574"/>
    <w:rsid w:val="00957654"/>
    <w:rsid w:val="00957842"/>
    <w:rsid w:val="009579C9"/>
    <w:rsid w:val="00957A76"/>
    <w:rsid w:val="00957B28"/>
    <w:rsid w:val="00957CDB"/>
    <w:rsid w:val="009600BD"/>
    <w:rsid w:val="00960142"/>
    <w:rsid w:val="0096014A"/>
    <w:rsid w:val="00960168"/>
    <w:rsid w:val="0096020B"/>
    <w:rsid w:val="009602D8"/>
    <w:rsid w:val="00960488"/>
    <w:rsid w:val="00960599"/>
    <w:rsid w:val="009605F9"/>
    <w:rsid w:val="00960797"/>
    <w:rsid w:val="00960819"/>
    <w:rsid w:val="0096093C"/>
    <w:rsid w:val="00960953"/>
    <w:rsid w:val="0096099B"/>
    <w:rsid w:val="00960B2E"/>
    <w:rsid w:val="00960B37"/>
    <w:rsid w:val="00960C85"/>
    <w:rsid w:val="00960EDA"/>
    <w:rsid w:val="009611F5"/>
    <w:rsid w:val="009612C3"/>
    <w:rsid w:val="00961332"/>
    <w:rsid w:val="0096135A"/>
    <w:rsid w:val="009613C9"/>
    <w:rsid w:val="009613D8"/>
    <w:rsid w:val="009614DA"/>
    <w:rsid w:val="00961825"/>
    <w:rsid w:val="00961835"/>
    <w:rsid w:val="00961A34"/>
    <w:rsid w:val="00961AA1"/>
    <w:rsid w:val="00961B1F"/>
    <w:rsid w:val="00961D6B"/>
    <w:rsid w:val="00961DB7"/>
    <w:rsid w:val="00961ECD"/>
    <w:rsid w:val="00961F62"/>
    <w:rsid w:val="0096200E"/>
    <w:rsid w:val="00962021"/>
    <w:rsid w:val="009620B2"/>
    <w:rsid w:val="0096218D"/>
    <w:rsid w:val="0096223D"/>
    <w:rsid w:val="009622B5"/>
    <w:rsid w:val="0096240D"/>
    <w:rsid w:val="009624DD"/>
    <w:rsid w:val="00962529"/>
    <w:rsid w:val="00962730"/>
    <w:rsid w:val="00962870"/>
    <w:rsid w:val="00962950"/>
    <w:rsid w:val="00962B90"/>
    <w:rsid w:val="00962C35"/>
    <w:rsid w:val="00962CB6"/>
    <w:rsid w:val="00962CF7"/>
    <w:rsid w:val="00962D44"/>
    <w:rsid w:val="00962DA1"/>
    <w:rsid w:val="00962E97"/>
    <w:rsid w:val="00962F0D"/>
    <w:rsid w:val="0096317F"/>
    <w:rsid w:val="009631D8"/>
    <w:rsid w:val="0096327C"/>
    <w:rsid w:val="00963424"/>
    <w:rsid w:val="0096356D"/>
    <w:rsid w:val="00963812"/>
    <w:rsid w:val="0096383F"/>
    <w:rsid w:val="00963930"/>
    <w:rsid w:val="00963AF6"/>
    <w:rsid w:val="00963D77"/>
    <w:rsid w:val="00963E31"/>
    <w:rsid w:val="00964146"/>
    <w:rsid w:val="00964272"/>
    <w:rsid w:val="009643C5"/>
    <w:rsid w:val="009644A7"/>
    <w:rsid w:val="009644CF"/>
    <w:rsid w:val="00964589"/>
    <w:rsid w:val="009647CE"/>
    <w:rsid w:val="0096484A"/>
    <w:rsid w:val="00964913"/>
    <w:rsid w:val="00964915"/>
    <w:rsid w:val="00964C38"/>
    <w:rsid w:val="00964D36"/>
    <w:rsid w:val="00964DC1"/>
    <w:rsid w:val="00964DCF"/>
    <w:rsid w:val="00964DF9"/>
    <w:rsid w:val="00964E00"/>
    <w:rsid w:val="00964E3B"/>
    <w:rsid w:val="00965075"/>
    <w:rsid w:val="0096511D"/>
    <w:rsid w:val="009652B6"/>
    <w:rsid w:val="0096535A"/>
    <w:rsid w:val="009653E9"/>
    <w:rsid w:val="00965409"/>
    <w:rsid w:val="00965662"/>
    <w:rsid w:val="0096597C"/>
    <w:rsid w:val="00965C0B"/>
    <w:rsid w:val="00965C95"/>
    <w:rsid w:val="00965CA0"/>
    <w:rsid w:val="00965D35"/>
    <w:rsid w:val="00965E24"/>
    <w:rsid w:val="00965E4E"/>
    <w:rsid w:val="00966042"/>
    <w:rsid w:val="00966234"/>
    <w:rsid w:val="009664BD"/>
    <w:rsid w:val="00966678"/>
    <w:rsid w:val="00966824"/>
    <w:rsid w:val="0096688C"/>
    <w:rsid w:val="00966B60"/>
    <w:rsid w:val="00966C04"/>
    <w:rsid w:val="00966C7F"/>
    <w:rsid w:val="00966E98"/>
    <w:rsid w:val="00966FEA"/>
    <w:rsid w:val="0096702A"/>
    <w:rsid w:val="009671D6"/>
    <w:rsid w:val="00967217"/>
    <w:rsid w:val="0096722B"/>
    <w:rsid w:val="0096724D"/>
    <w:rsid w:val="009672A7"/>
    <w:rsid w:val="00967568"/>
    <w:rsid w:val="009675E1"/>
    <w:rsid w:val="009676CB"/>
    <w:rsid w:val="009677B4"/>
    <w:rsid w:val="00967974"/>
    <w:rsid w:val="00967AD4"/>
    <w:rsid w:val="00967BA8"/>
    <w:rsid w:val="00967BE3"/>
    <w:rsid w:val="00967C05"/>
    <w:rsid w:val="00967EA3"/>
    <w:rsid w:val="00967EBD"/>
    <w:rsid w:val="00967F78"/>
    <w:rsid w:val="00967FAF"/>
    <w:rsid w:val="0097019F"/>
    <w:rsid w:val="00970242"/>
    <w:rsid w:val="009702C4"/>
    <w:rsid w:val="009705E7"/>
    <w:rsid w:val="00970905"/>
    <w:rsid w:val="009709A0"/>
    <w:rsid w:val="00970DB8"/>
    <w:rsid w:val="00970E6B"/>
    <w:rsid w:val="00971064"/>
    <w:rsid w:val="009711AB"/>
    <w:rsid w:val="009711D7"/>
    <w:rsid w:val="00971601"/>
    <w:rsid w:val="009717CD"/>
    <w:rsid w:val="0097180A"/>
    <w:rsid w:val="009720F1"/>
    <w:rsid w:val="0097221E"/>
    <w:rsid w:val="009724BB"/>
    <w:rsid w:val="00972703"/>
    <w:rsid w:val="00972790"/>
    <w:rsid w:val="0097283A"/>
    <w:rsid w:val="00972B48"/>
    <w:rsid w:val="00972C2B"/>
    <w:rsid w:val="00972D1D"/>
    <w:rsid w:val="00972EB5"/>
    <w:rsid w:val="00972F3F"/>
    <w:rsid w:val="009730F1"/>
    <w:rsid w:val="009731AD"/>
    <w:rsid w:val="009732E3"/>
    <w:rsid w:val="00973336"/>
    <w:rsid w:val="009733E8"/>
    <w:rsid w:val="00973455"/>
    <w:rsid w:val="009734C2"/>
    <w:rsid w:val="0097399A"/>
    <w:rsid w:val="00973A83"/>
    <w:rsid w:val="00973ABD"/>
    <w:rsid w:val="00973B9C"/>
    <w:rsid w:val="00973D56"/>
    <w:rsid w:val="00973D69"/>
    <w:rsid w:val="00973F15"/>
    <w:rsid w:val="00973FEB"/>
    <w:rsid w:val="00974161"/>
    <w:rsid w:val="00974270"/>
    <w:rsid w:val="009743C1"/>
    <w:rsid w:val="009743EA"/>
    <w:rsid w:val="009745CD"/>
    <w:rsid w:val="00974606"/>
    <w:rsid w:val="00974667"/>
    <w:rsid w:val="0097499A"/>
    <w:rsid w:val="00974AD8"/>
    <w:rsid w:val="00974B14"/>
    <w:rsid w:val="00974F9C"/>
    <w:rsid w:val="00974FEE"/>
    <w:rsid w:val="00975161"/>
    <w:rsid w:val="00975220"/>
    <w:rsid w:val="00975427"/>
    <w:rsid w:val="00975433"/>
    <w:rsid w:val="0097547A"/>
    <w:rsid w:val="00975511"/>
    <w:rsid w:val="00975587"/>
    <w:rsid w:val="0097572A"/>
    <w:rsid w:val="0097577B"/>
    <w:rsid w:val="00975937"/>
    <w:rsid w:val="00975A41"/>
    <w:rsid w:val="00975B56"/>
    <w:rsid w:val="00975C36"/>
    <w:rsid w:val="00975C8D"/>
    <w:rsid w:val="00975CEA"/>
    <w:rsid w:val="00975D20"/>
    <w:rsid w:val="00975D25"/>
    <w:rsid w:val="00975F8C"/>
    <w:rsid w:val="009760CF"/>
    <w:rsid w:val="0097611E"/>
    <w:rsid w:val="00976241"/>
    <w:rsid w:val="00976766"/>
    <w:rsid w:val="0097680D"/>
    <w:rsid w:val="00976840"/>
    <w:rsid w:val="00976981"/>
    <w:rsid w:val="009769AD"/>
    <w:rsid w:val="00976A0A"/>
    <w:rsid w:val="00976AC0"/>
    <w:rsid w:val="00976B3E"/>
    <w:rsid w:val="00976ED8"/>
    <w:rsid w:val="00976F15"/>
    <w:rsid w:val="0097719E"/>
    <w:rsid w:val="00977264"/>
    <w:rsid w:val="00977324"/>
    <w:rsid w:val="0097745E"/>
    <w:rsid w:val="00977787"/>
    <w:rsid w:val="009777BA"/>
    <w:rsid w:val="00977908"/>
    <w:rsid w:val="009779A4"/>
    <w:rsid w:val="009779E1"/>
    <w:rsid w:val="00977E95"/>
    <w:rsid w:val="00977F89"/>
    <w:rsid w:val="00977FAE"/>
    <w:rsid w:val="0098019A"/>
    <w:rsid w:val="00980567"/>
    <w:rsid w:val="00980604"/>
    <w:rsid w:val="00980798"/>
    <w:rsid w:val="0098088A"/>
    <w:rsid w:val="00980A29"/>
    <w:rsid w:val="00980C34"/>
    <w:rsid w:val="00980DBA"/>
    <w:rsid w:val="00980E67"/>
    <w:rsid w:val="00980FEC"/>
    <w:rsid w:val="00981149"/>
    <w:rsid w:val="00981375"/>
    <w:rsid w:val="00981390"/>
    <w:rsid w:val="00981586"/>
    <w:rsid w:val="009815D9"/>
    <w:rsid w:val="009815DD"/>
    <w:rsid w:val="009815E1"/>
    <w:rsid w:val="0098163D"/>
    <w:rsid w:val="009816DA"/>
    <w:rsid w:val="00981717"/>
    <w:rsid w:val="00981927"/>
    <w:rsid w:val="00981C2C"/>
    <w:rsid w:val="00981DBF"/>
    <w:rsid w:val="00981DCD"/>
    <w:rsid w:val="00981EB4"/>
    <w:rsid w:val="00981EF4"/>
    <w:rsid w:val="00981F2D"/>
    <w:rsid w:val="00981F7B"/>
    <w:rsid w:val="00982187"/>
    <w:rsid w:val="009821B6"/>
    <w:rsid w:val="009823AF"/>
    <w:rsid w:val="0098243F"/>
    <w:rsid w:val="00982449"/>
    <w:rsid w:val="009825B6"/>
    <w:rsid w:val="00982724"/>
    <w:rsid w:val="0098279C"/>
    <w:rsid w:val="00982BCE"/>
    <w:rsid w:val="00982F2C"/>
    <w:rsid w:val="00983010"/>
    <w:rsid w:val="0098323B"/>
    <w:rsid w:val="00983259"/>
    <w:rsid w:val="009832AA"/>
    <w:rsid w:val="0098347D"/>
    <w:rsid w:val="009834E1"/>
    <w:rsid w:val="009836FF"/>
    <w:rsid w:val="009837B3"/>
    <w:rsid w:val="00983879"/>
    <w:rsid w:val="00983A1F"/>
    <w:rsid w:val="00983C5D"/>
    <w:rsid w:val="00983ECC"/>
    <w:rsid w:val="00983F98"/>
    <w:rsid w:val="00984158"/>
    <w:rsid w:val="009843A6"/>
    <w:rsid w:val="00984454"/>
    <w:rsid w:val="009845F8"/>
    <w:rsid w:val="009846B9"/>
    <w:rsid w:val="009847FE"/>
    <w:rsid w:val="009849BF"/>
    <w:rsid w:val="009849D4"/>
    <w:rsid w:val="00984BF6"/>
    <w:rsid w:val="00984C0D"/>
    <w:rsid w:val="00984D22"/>
    <w:rsid w:val="00984D4A"/>
    <w:rsid w:val="00984D50"/>
    <w:rsid w:val="00984F04"/>
    <w:rsid w:val="00984FB3"/>
    <w:rsid w:val="0098502A"/>
    <w:rsid w:val="00985071"/>
    <w:rsid w:val="00985255"/>
    <w:rsid w:val="009853D8"/>
    <w:rsid w:val="00985C05"/>
    <w:rsid w:val="00985EA0"/>
    <w:rsid w:val="00985EDD"/>
    <w:rsid w:val="00985FA0"/>
    <w:rsid w:val="00986109"/>
    <w:rsid w:val="00986697"/>
    <w:rsid w:val="009868E0"/>
    <w:rsid w:val="00986A3C"/>
    <w:rsid w:val="00986F08"/>
    <w:rsid w:val="009870CF"/>
    <w:rsid w:val="00987180"/>
    <w:rsid w:val="009872A5"/>
    <w:rsid w:val="009872B5"/>
    <w:rsid w:val="009873BC"/>
    <w:rsid w:val="00987424"/>
    <w:rsid w:val="00987463"/>
    <w:rsid w:val="009875E9"/>
    <w:rsid w:val="00987649"/>
    <w:rsid w:val="00987731"/>
    <w:rsid w:val="00987788"/>
    <w:rsid w:val="0098795F"/>
    <w:rsid w:val="00987965"/>
    <w:rsid w:val="00987E86"/>
    <w:rsid w:val="00987FA9"/>
    <w:rsid w:val="0099018A"/>
    <w:rsid w:val="00990314"/>
    <w:rsid w:val="0099037C"/>
    <w:rsid w:val="009904AF"/>
    <w:rsid w:val="0099056A"/>
    <w:rsid w:val="00990694"/>
    <w:rsid w:val="0099079C"/>
    <w:rsid w:val="009907EB"/>
    <w:rsid w:val="009908A9"/>
    <w:rsid w:val="009909E4"/>
    <w:rsid w:val="00990A16"/>
    <w:rsid w:val="00990C1A"/>
    <w:rsid w:val="00990CA9"/>
    <w:rsid w:val="00990CAA"/>
    <w:rsid w:val="00990CE4"/>
    <w:rsid w:val="00990D1F"/>
    <w:rsid w:val="00990D64"/>
    <w:rsid w:val="00990F5E"/>
    <w:rsid w:val="00990F93"/>
    <w:rsid w:val="00990FD9"/>
    <w:rsid w:val="00991121"/>
    <w:rsid w:val="00991187"/>
    <w:rsid w:val="009911C0"/>
    <w:rsid w:val="009912C6"/>
    <w:rsid w:val="00991463"/>
    <w:rsid w:val="009914EF"/>
    <w:rsid w:val="0099155D"/>
    <w:rsid w:val="009915B7"/>
    <w:rsid w:val="009918CD"/>
    <w:rsid w:val="00991930"/>
    <w:rsid w:val="0099195F"/>
    <w:rsid w:val="00991BD7"/>
    <w:rsid w:val="00991E34"/>
    <w:rsid w:val="00992023"/>
    <w:rsid w:val="00992025"/>
    <w:rsid w:val="00992142"/>
    <w:rsid w:val="00992611"/>
    <w:rsid w:val="0099274B"/>
    <w:rsid w:val="00992881"/>
    <w:rsid w:val="00992A9B"/>
    <w:rsid w:val="00992ACC"/>
    <w:rsid w:val="00992B34"/>
    <w:rsid w:val="00992C56"/>
    <w:rsid w:val="00992C8F"/>
    <w:rsid w:val="00992D9E"/>
    <w:rsid w:val="00992EA9"/>
    <w:rsid w:val="00992F83"/>
    <w:rsid w:val="0099308B"/>
    <w:rsid w:val="009930CA"/>
    <w:rsid w:val="009934F9"/>
    <w:rsid w:val="00993582"/>
    <w:rsid w:val="00993802"/>
    <w:rsid w:val="00993A3D"/>
    <w:rsid w:val="00993B6E"/>
    <w:rsid w:val="00994004"/>
    <w:rsid w:val="009940AE"/>
    <w:rsid w:val="00994204"/>
    <w:rsid w:val="00994255"/>
    <w:rsid w:val="009942C6"/>
    <w:rsid w:val="0099470F"/>
    <w:rsid w:val="00994718"/>
    <w:rsid w:val="0099483D"/>
    <w:rsid w:val="00994924"/>
    <w:rsid w:val="00994973"/>
    <w:rsid w:val="009949F9"/>
    <w:rsid w:val="00994A46"/>
    <w:rsid w:val="00994A48"/>
    <w:rsid w:val="00994A4B"/>
    <w:rsid w:val="00994B67"/>
    <w:rsid w:val="00994B89"/>
    <w:rsid w:val="00994DB2"/>
    <w:rsid w:val="00994DBE"/>
    <w:rsid w:val="00994E84"/>
    <w:rsid w:val="00994EB7"/>
    <w:rsid w:val="00995121"/>
    <w:rsid w:val="009951F1"/>
    <w:rsid w:val="0099532E"/>
    <w:rsid w:val="00995425"/>
    <w:rsid w:val="00995519"/>
    <w:rsid w:val="009955E6"/>
    <w:rsid w:val="009955F8"/>
    <w:rsid w:val="009956EF"/>
    <w:rsid w:val="00995789"/>
    <w:rsid w:val="0099586B"/>
    <w:rsid w:val="009959B1"/>
    <w:rsid w:val="00995AA8"/>
    <w:rsid w:val="00995B16"/>
    <w:rsid w:val="00995B66"/>
    <w:rsid w:val="00995E77"/>
    <w:rsid w:val="00995F91"/>
    <w:rsid w:val="0099631C"/>
    <w:rsid w:val="0099636C"/>
    <w:rsid w:val="00996377"/>
    <w:rsid w:val="00996386"/>
    <w:rsid w:val="00996425"/>
    <w:rsid w:val="009964A0"/>
    <w:rsid w:val="009966E7"/>
    <w:rsid w:val="0099678A"/>
    <w:rsid w:val="00996797"/>
    <w:rsid w:val="009967FB"/>
    <w:rsid w:val="009968D0"/>
    <w:rsid w:val="009968D3"/>
    <w:rsid w:val="009968F5"/>
    <w:rsid w:val="009969D3"/>
    <w:rsid w:val="00996B6F"/>
    <w:rsid w:val="00996C93"/>
    <w:rsid w:val="00996F3A"/>
    <w:rsid w:val="00997150"/>
    <w:rsid w:val="009971B2"/>
    <w:rsid w:val="00997301"/>
    <w:rsid w:val="00997466"/>
    <w:rsid w:val="009974BC"/>
    <w:rsid w:val="009976A4"/>
    <w:rsid w:val="009977F4"/>
    <w:rsid w:val="00997868"/>
    <w:rsid w:val="009978CE"/>
    <w:rsid w:val="00997B2F"/>
    <w:rsid w:val="00997D72"/>
    <w:rsid w:val="00997D97"/>
    <w:rsid w:val="00997E0F"/>
    <w:rsid w:val="009A0049"/>
    <w:rsid w:val="009A0100"/>
    <w:rsid w:val="009A02A6"/>
    <w:rsid w:val="009A048C"/>
    <w:rsid w:val="009A0498"/>
    <w:rsid w:val="009A0520"/>
    <w:rsid w:val="009A0522"/>
    <w:rsid w:val="009A0561"/>
    <w:rsid w:val="009A0B1C"/>
    <w:rsid w:val="009A0D42"/>
    <w:rsid w:val="009A0D7C"/>
    <w:rsid w:val="009A0F2C"/>
    <w:rsid w:val="009A1023"/>
    <w:rsid w:val="009A1032"/>
    <w:rsid w:val="009A14E1"/>
    <w:rsid w:val="009A1598"/>
    <w:rsid w:val="009A1662"/>
    <w:rsid w:val="009A184D"/>
    <w:rsid w:val="009A1922"/>
    <w:rsid w:val="009A19A4"/>
    <w:rsid w:val="009A1B65"/>
    <w:rsid w:val="009A1C9F"/>
    <w:rsid w:val="009A1D01"/>
    <w:rsid w:val="009A1D2E"/>
    <w:rsid w:val="009A1D69"/>
    <w:rsid w:val="009A1FF5"/>
    <w:rsid w:val="009A236C"/>
    <w:rsid w:val="009A23FB"/>
    <w:rsid w:val="009A264A"/>
    <w:rsid w:val="009A2937"/>
    <w:rsid w:val="009A295F"/>
    <w:rsid w:val="009A29FA"/>
    <w:rsid w:val="009A2E74"/>
    <w:rsid w:val="009A2F3F"/>
    <w:rsid w:val="009A304D"/>
    <w:rsid w:val="009A3213"/>
    <w:rsid w:val="009A3279"/>
    <w:rsid w:val="009A33A5"/>
    <w:rsid w:val="009A381C"/>
    <w:rsid w:val="009A38A5"/>
    <w:rsid w:val="009A38BC"/>
    <w:rsid w:val="009A3AA7"/>
    <w:rsid w:val="009A3BAF"/>
    <w:rsid w:val="009A3CC4"/>
    <w:rsid w:val="009A3D5F"/>
    <w:rsid w:val="009A3D73"/>
    <w:rsid w:val="009A3DC9"/>
    <w:rsid w:val="009A3E30"/>
    <w:rsid w:val="009A3EA7"/>
    <w:rsid w:val="009A3FB0"/>
    <w:rsid w:val="009A411A"/>
    <w:rsid w:val="009A4222"/>
    <w:rsid w:val="009A42FB"/>
    <w:rsid w:val="009A435A"/>
    <w:rsid w:val="009A45DD"/>
    <w:rsid w:val="009A471D"/>
    <w:rsid w:val="009A484E"/>
    <w:rsid w:val="009A4961"/>
    <w:rsid w:val="009A49F0"/>
    <w:rsid w:val="009A4A8F"/>
    <w:rsid w:val="009A4AFE"/>
    <w:rsid w:val="009A4B37"/>
    <w:rsid w:val="009A4CD1"/>
    <w:rsid w:val="009A4EE8"/>
    <w:rsid w:val="009A4F08"/>
    <w:rsid w:val="009A4F35"/>
    <w:rsid w:val="009A5115"/>
    <w:rsid w:val="009A5140"/>
    <w:rsid w:val="009A52FA"/>
    <w:rsid w:val="009A535B"/>
    <w:rsid w:val="009A56DD"/>
    <w:rsid w:val="009A58A1"/>
    <w:rsid w:val="009A5951"/>
    <w:rsid w:val="009A595D"/>
    <w:rsid w:val="009A5A15"/>
    <w:rsid w:val="009A5A91"/>
    <w:rsid w:val="009A5B0A"/>
    <w:rsid w:val="009A5B84"/>
    <w:rsid w:val="009A5B92"/>
    <w:rsid w:val="009A5CFA"/>
    <w:rsid w:val="009A5E32"/>
    <w:rsid w:val="009A5E72"/>
    <w:rsid w:val="009A625C"/>
    <w:rsid w:val="009A660A"/>
    <w:rsid w:val="009A67A3"/>
    <w:rsid w:val="009A67B4"/>
    <w:rsid w:val="009A687D"/>
    <w:rsid w:val="009A6BBF"/>
    <w:rsid w:val="009A6CDB"/>
    <w:rsid w:val="009A71C0"/>
    <w:rsid w:val="009A73ED"/>
    <w:rsid w:val="009A7590"/>
    <w:rsid w:val="009A772F"/>
    <w:rsid w:val="009A7734"/>
    <w:rsid w:val="009A778E"/>
    <w:rsid w:val="009A7AE6"/>
    <w:rsid w:val="009A7E44"/>
    <w:rsid w:val="009A7FD3"/>
    <w:rsid w:val="009B003E"/>
    <w:rsid w:val="009B02F7"/>
    <w:rsid w:val="009B0511"/>
    <w:rsid w:val="009B059B"/>
    <w:rsid w:val="009B06E4"/>
    <w:rsid w:val="009B071F"/>
    <w:rsid w:val="009B07BB"/>
    <w:rsid w:val="009B081A"/>
    <w:rsid w:val="009B09AA"/>
    <w:rsid w:val="009B09F2"/>
    <w:rsid w:val="009B0C9C"/>
    <w:rsid w:val="009B0DB2"/>
    <w:rsid w:val="009B0DB4"/>
    <w:rsid w:val="009B0E0F"/>
    <w:rsid w:val="009B112E"/>
    <w:rsid w:val="009B141C"/>
    <w:rsid w:val="009B1432"/>
    <w:rsid w:val="009B14A1"/>
    <w:rsid w:val="009B15B4"/>
    <w:rsid w:val="009B15B9"/>
    <w:rsid w:val="009B175F"/>
    <w:rsid w:val="009B1B34"/>
    <w:rsid w:val="009B1B35"/>
    <w:rsid w:val="009B20E7"/>
    <w:rsid w:val="009B22A6"/>
    <w:rsid w:val="009B232F"/>
    <w:rsid w:val="009B25ED"/>
    <w:rsid w:val="009B2892"/>
    <w:rsid w:val="009B2A63"/>
    <w:rsid w:val="009B2B40"/>
    <w:rsid w:val="009B2D73"/>
    <w:rsid w:val="009B2D9F"/>
    <w:rsid w:val="009B2ED7"/>
    <w:rsid w:val="009B3330"/>
    <w:rsid w:val="009B339C"/>
    <w:rsid w:val="009B344F"/>
    <w:rsid w:val="009B35AF"/>
    <w:rsid w:val="009B3913"/>
    <w:rsid w:val="009B3B49"/>
    <w:rsid w:val="009B3B62"/>
    <w:rsid w:val="009B3CA9"/>
    <w:rsid w:val="009B3D50"/>
    <w:rsid w:val="009B3E06"/>
    <w:rsid w:val="009B4075"/>
    <w:rsid w:val="009B4139"/>
    <w:rsid w:val="009B4213"/>
    <w:rsid w:val="009B42B2"/>
    <w:rsid w:val="009B43E7"/>
    <w:rsid w:val="009B4487"/>
    <w:rsid w:val="009B44CD"/>
    <w:rsid w:val="009B4556"/>
    <w:rsid w:val="009B4580"/>
    <w:rsid w:val="009B4625"/>
    <w:rsid w:val="009B484C"/>
    <w:rsid w:val="009B4A86"/>
    <w:rsid w:val="009B4BFB"/>
    <w:rsid w:val="009B4C98"/>
    <w:rsid w:val="009B4E5E"/>
    <w:rsid w:val="009B4F1A"/>
    <w:rsid w:val="009B50E1"/>
    <w:rsid w:val="009B522F"/>
    <w:rsid w:val="009B5347"/>
    <w:rsid w:val="009B54C4"/>
    <w:rsid w:val="009B54DD"/>
    <w:rsid w:val="009B55FF"/>
    <w:rsid w:val="009B57CA"/>
    <w:rsid w:val="009B57FF"/>
    <w:rsid w:val="009B5802"/>
    <w:rsid w:val="009B585C"/>
    <w:rsid w:val="009B58D2"/>
    <w:rsid w:val="009B5C22"/>
    <w:rsid w:val="009B5C3C"/>
    <w:rsid w:val="009B5C6E"/>
    <w:rsid w:val="009B5E39"/>
    <w:rsid w:val="009B5EA0"/>
    <w:rsid w:val="009B63CD"/>
    <w:rsid w:val="009B63FF"/>
    <w:rsid w:val="009B6417"/>
    <w:rsid w:val="009B64AD"/>
    <w:rsid w:val="009B6549"/>
    <w:rsid w:val="009B6564"/>
    <w:rsid w:val="009B65EE"/>
    <w:rsid w:val="009B6617"/>
    <w:rsid w:val="009B66A6"/>
    <w:rsid w:val="009B6887"/>
    <w:rsid w:val="009B6929"/>
    <w:rsid w:val="009B6B8D"/>
    <w:rsid w:val="009B6DB2"/>
    <w:rsid w:val="009B6E2D"/>
    <w:rsid w:val="009B6E91"/>
    <w:rsid w:val="009B6EC1"/>
    <w:rsid w:val="009B6F1C"/>
    <w:rsid w:val="009B6F36"/>
    <w:rsid w:val="009B6F6A"/>
    <w:rsid w:val="009B6FC6"/>
    <w:rsid w:val="009B74D6"/>
    <w:rsid w:val="009B7509"/>
    <w:rsid w:val="009B750F"/>
    <w:rsid w:val="009B75AA"/>
    <w:rsid w:val="009B75BB"/>
    <w:rsid w:val="009B75FE"/>
    <w:rsid w:val="009B760E"/>
    <w:rsid w:val="009B76B3"/>
    <w:rsid w:val="009B786F"/>
    <w:rsid w:val="009B791D"/>
    <w:rsid w:val="009B79EE"/>
    <w:rsid w:val="009B7CCC"/>
    <w:rsid w:val="009B7E6B"/>
    <w:rsid w:val="009C0083"/>
    <w:rsid w:val="009C023F"/>
    <w:rsid w:val="009C0293"/>
    <w:rsid w:val="009C03BE"/>
    <w:rsid w:val="009C03C9"/>
    <w:rsid w:val="009C0534"/>
    <w:rsid w:val="009C064E"/>
    <w:rsid w:val="009C0676"/>
    <w:rsid w:val="009C0843"/>
    <w:rsid w:val="009C0A81"/>
    <w:rsid w:val="009C0C26"/>
    <w:rsid w:val="009C0C63"/>
    <w:rsid w:val="009C0DF5"/>
    <w:rsid w:val="009C0E13"/>
    <w:rsid w:val="009C0E67"/>
    <w:rsid w:val="009C0E81"/>
    <w:rsid w:val="009C0FB6"/>
    <w:rsid w:val="009C108B"/>
    <w:rsid w:val="009C1384"/>
    <w:rsid w:val="009C143B"/>
    <w:rsid w:val="009C1751"/>
    <w:rsid w:val="009C1A0B"/>
    <w:rsid w:val="009C1AD1"/>
    <w:rsid w:val="009C1AF6"/>
    <w:rsid w:val="009C1BBF"/>
    <w:rsid w:val="009C1CB2"/>
    <w:rsid w:val="009C1D24"/>
    <w:rsid w:val="009C1DE2"/>
    <w:rsid w:val="009C2033"/>
    <w:rsid w:val="009C20AE"/>
    <w:rsid w:val="009C20CB"/>
    <w:rsid w:val="009C2340"/>
    <w:rsid w:val="009C24BA"/>
    <w:rsid w:val="009C273F"/>
    <w:rsid w:val="009C2759"/>
    <w:rsid w:val="009C27AD"/>
    <w:rsid w:val="009C2A53"/>
    <w:rsid w:val="009C2AB2"/>
    <w:rsid w:val="009C2BE7"/>
    <w:rsid w:val="009C2C1B"/>
    <w:rsid w:val="009C2CED"/>
    <w:rsid w:val="009C2D43"/>
    <w:rsid w:val="009C2DA7"/>
    <w:rsid w:val="009C2DC3"/>
    <w:rsid w:val="009C2E53"/>
    <w:rsid w:val="009C2F1D"/>
    <w:rsid w:val="009C312A"/>
    <w:rsid w:val="009C316B"/>
    <w:rsid w:val="009C32A9"/>
    <w:rsid w:val="009C3458"/>
    <w:rsid w:val="009C3684"/>
    <w:rsid w:val="009C36E2"/>
    <w:rsid w:val="009C3738"/>
    <w:rsid w:val="009C377D"/>
    <w:rsid w:val="009C3AF2"/>
    <w:rsid w:val="009C3F2E"/>
    <w:rsid w:val="009C4206"/>
    <w:rsid w:val="009C4329"/>
    <w:rsid w:val="009C4501"/>
    <w:rsid w:val="009C4643"/>
    <w:rsid w:val="009C4686"/>
    <w:rsid w:val="009C4795"/>
    <w:rsid w:val="009C48DC"/>
    <w:rsid w:val="009C4989"/>
    <w:rsid w:val="009C49C7"/>
    <w:rsid w:val="009C4CC3"/>
    <w:rsid w:val="009C4CDF"/>
    <w:rsid w:val="009C4EC3"/>
    <w:rsid w:val="009C4F1A"/>
    <w:rsid w:val="009C500D"/>
    <w:rsid w:val="009C5061"/>
    <w:rsid w:val="009C511A"/>
    <w:rsid w:val="009C53B4"/>
    <w:rsid w:val="009C5527"/>
    <w:rsid w:val="009C584B"/>
    <w:rsid w:val="009C59B1"/>
    <w:rsid w:val="009C5AC0"/>
    <w:rsid w:val="009C6132"/>
    <w:rsid w:val="009C614E"/>
    <w:rsid w:val="009C6195"/>
    <w:rsid w:val="009C62A5"/>
    <w:rsid w:val="009C6586"/>
    <w:rsid w:val="009C6698"/>
    <w:rsid w:val="009C67AC"/>
    <w:rsid w:val="009C67BE"/>
    <w:rsid w:val="009C6869"/>
    <w:rsid w:val="009C68D1"/>
    <w:rsid w:val="009C6967"/>
    <w:rsid w:val="009C6B33"/>
    <w:rsid w:val="009C6B5E"/>
    <w:rsid w:val="009C6BC8"/>
    <w:rsid w:val="009C6BCF"/>
    <w:rsid w:val="009C6BFE"/>
    <w:rsid w:val="009C6C10"/>
    <w:rsid w:val="009C6FD4"/>
    <w:rsid w:val="009C6FE8"/>
    <w:rsid w:val="009C71E7"/>
    <w:rsid w:val="009C7235"/>
    <w:rsid w:val="009C75A2"/>
    <w:rsid w:val="009C76AA"/>
    <w:rsid w:val="009C7888"/>
    <w:rsid w:val="009C7A15"/>
    <w:rsid w:val="009C7A26"/>
    <w:rsid w:val="009C7A3D"/>
    <w:rsid w:val="009C7C34"/>
    <w:rsid w:val="009C7F3C"/>
    <w:rsid w:val="009D00FE"/>
    <w:rsid w:val="009D0113"/>
    <w:rsid w:val="009D0552"/>
    <w:rsid w:val="009D06C5"/>
    <w:rsid w:val="009D0843"/>
    <w:rsid w:val="009D084A"/>
    <w:rsid w:val="009D095E"/>
    <w:rsid w:val="009D0A90"/>
    <w:rsid w:val="009D0CC6"/>
    <w:rsid w:val="009D0DB2"/>
    <w:rsid w:val="009D0ED3"/>
    <w:rsid w:val="009D11C4"/>
    <w:rsid w:val="009D1272"/>
    <w:rsid w:val="009D12A4"/>
    <w:rsid w:val="009D1651"/>
    <w:rsid w:val="009D18CB"/>
    <w:rsid w:val="009D19D4"/>
    <w:rsid w:val="009D1EEC"/>
    <w:rsid w:val="009D2160"/>
    <w:rsid w:val="009D22BE"/>
    <w:rsid w:val="009D247A"/>
    <w:rsid w:val="009D24F1"/>
    <w:rsid w:val="009D2693"/>
    <w:rsid w:val="009D26B3"/>
    <w:rsid w:val="009D26E7"/>
    <w:rsid w:val="009D279B"/>
    <w:rsid w:val="009D298D"/>
    <w:rsid w:val="009D29E1"/>
    <w:rsid w:val="009D2A31"/>
    <w:rsid w:val="009D2A47"/>
    <w:rsid w:val="009D2A65"/>
    <w:rsid w:val="009D2C84"/>
    <w:rsid w:val="009D2D06"/>
    <w:rsid w:val="009D311E"/>
    <w:rsid w:val="009D3246"/>
    <w:rsid w:val="009D3416"/>
    <w:rsid w:val="009D34B6"/>
    <w:rsid w:val="009D35EE"/>
    <w:rsid w:val="009D36BA"/>
    <w:rsid w:val="009D36D1"/>
    <w:rsid w:val="009D3A98"/>
    <w:rsid w:val="009D3B43"/>
    <w:rsid w:val="009D3BBC"/>
    <w:rsid w:val="009D3D86"/>
    <w:rsid w:val="009D3EAC"/>
    <w:rsid w:val="009D4007"/>
    <w:rsid w:val="009D425E"/>
    <w:rsid w:val="009D4334"/>
    <w:rsid w:val="009D43E6"/>
    <w:rsid w:val="009D474F"/>
    <w:rsid w:val="009D4812"/>
    <w:rsid w:val="009D48EA"/>
    <w:rsid w:val="009D4940"/>
    <w:rsid w:val="009D4A7A"/>
    <w:rsid w:val="009D4C14"/>
    <w:rsid w:val="009D4CB2"/>
    <w:rsid w:val="009D4F81"/>
    <w:rsid w:val="009D50B0"/>
    <w:rsid w:val="009D50F3"/>
    <w:rsid w:val="009D5186"/>
    <w:rsid w:val="009D52EA"/>
    <w:rsid w:val="009D536D"/>
    <w:rsid w:val="009D538A"/>
    <w:rsid w:val="009D545E"/>
    <w:rsid w:val="009D54EA"/>
    <w:rsid w:val="009D5565"/>
    <w:rsid w:val="009D5574"/>
    <w:rsid w:val="009D5581"/>
    <w:rsid w:val="009D55BB"/>
    <w:rsid w:val="009D55DD"/>
    <w:rsid w:val="009D5792"/>
    <w:rsid w:val="009D58F0"/>
    <w:rsid w:val="009D5B4F"/>
    <w:rsid w:val="009D5CDB"/>
    <w:rsid w:val="009D5E8C"/>
    <w:rsid w:val="009D6014"/>
    <w:rsid w:val="009D606B"/>
    <w:rsid w:val="009D6159"/>
    <w:rsid w:val="009D652D"/>
    <w:rsid w:val="009D659A"/>
    <w:rsid w:val="009D65BC"/>
    <w:rsid w:val="009D674C"/>
    <w:rsid w:val="009D677F"/>
    <w:rsid w:val="009D67B5"/>
    <w:rsid w:val="009D6805"/>
    <w:rsid w:val="009D6823"/>
    <w:rsid w:val="009D69BD"/>
    <w:rsid w:val="009D6A53"/>
    <w:rsid w:val="009D6A88"/>
    <w:rsid w:val="009D6CE8"/>
    <w:rsid w:val="009D6D8D"/>
    <w:rsid w:val="009D6DC5"/>
    <w:rsid w:val="009D6E85"/>
    <w:rsid w:val="009D6EF7"/>
    <w:rsid w:val="009D6F3F"/>
    <w:rsid w:val="009D6FE7"/>
    <w:rsid w:val="009D71D4"/>
    <w:rsid w:val="009D72BB"/>
    <w:rsid w:val="009D7482"/>
    <w:rsid w:val="009D7589"/>
    <w:rsid w:val="009D7726"/>
    <w:rsid w:val="009D77E8"/>
    <w:rsid w:val="009D7809"/>
    <w:rsid w:val="009D78BB"/>
    <w:rsid w:val="009D79BC"/>
    <w:rsid w:val="009D7A0C"/>
    <w:rsid w:val="009D7A49"/>
    <w:rsid w:val="009D7C48"/>
    <w:rsid w:val="009D7C68"/>
    <w:rsid w:val="009D7D85"/>
    <w:rsid w:val="009D7E72"/>
    <w:rsid w:val="009E00EA"/>
    <w:rsid w:val="009E025A"/>
    <w:rsid w:val="009E0335"/>
    <w:rsid w:val="009E0382"/>
    <w:rsid w:val="009E045E"/>
    <w:rsid w:val="009E04C3"/>
    <w:rsid w:val="009E04EE"/>
    <w:rsid w:val="009E089D"/>
    <w:rsid w:val="009E0A3C"/>
    <w:rsid w:val="009E0B02"/>
    <w:rsid w:val="009E0CCD"/>
    <w:rsid w:val="009E0DC3"/>
    <w:rsid w:val="009E1060"/>
    <w:rsid w:val="009E1136"/>
    <w:rsid w:val="009E16F9"/>
    <w:rsid w:val="009E17BC"/>
    <w:rsid w:val="009E1936"/>
    <w:rsid w:val="009E1B90"/>
    <w:rsid w:val="009E1BC0"/>
    <w:rsid w:val="009E1C2D"/>
    <w:rsid w:val="009E1D84"/>
    <w:rsid w:val="009E1E9D"/>
    <w:rsid w:val="009E1FD8"/>
    <w:rsid w:val="009E204C"/>
    <w:rsid w:val="009E2090"/>
    <w:rsid w:val="009E256B"/>
    <w:rsid w:val="009E25AE"/>
    <w:rsid w:val="009E25EB"/>
    <w:rsid w:val="009E25F9"/>
    <w:rsid w:val="009E270B"/>
    <w:rsid w:val="009E27FC"/>
    <w:rsid w:val="009E28C1"/>
    <w:rsid w:val="009E28F7"/>
    <w:rsid w:val="009E2926"/>
    <w:rsid w:val="009E2AFE"/>
    <w:rsid w:val="009E2BC7"/>
    <w:rsid w:val="009E2C1D"/>
    <w:rsid w:val="009E2C6E"/>
    <w:rsid w:val="009E310A"/>
    <w:rsid w:val="009E334B"/>
    <w:rsid w:val="009E334C"/>
    <w:rsid w:val="009E3623"/>
    <w:rsid w:val="009E3696"/>
    <w:rsid w:val="009E36D4"/>
    <w:rsid w:val="009E3A01"/>
    <w:rsid w:val="009E3B01"/>
    <w:rsid w:val="009E3C36"/>
    <w:rsid w:val="009E3D67"/>
    <w:rsid w:val="009E3DC6"/>
    <w:rsid w:val="009E3F5A"/>
    <w:rsid w:val="009E40A7"/>
    <w:rsid w:val="009E40E1"/>
    <w:rsid w:val="009E41A6"/>
    <w:rsid w:val="009E41FD"/>
    <w:rsid w:val="009E4351"/>
    <w:rsid w:val="009E442A"/>
    <w:rsid w:val="009E45B6"/>
    <w:rsid w:val="009E470B"/>
    <w:rsid w:val="009E476E"/>
    <w:rsid w:val="009E4816"/>
    <w:rsid w:val="009E4941"/>
    <w:rsid w:val="009E4A26"/>
    <w:rsid w:val="009E4CEB"/>
    <w:rsid w:val="009E4D08"/>
    <w:rsid w:val="009E4D31"/>
    <w:rsid w:val="009E4DA2"/>
    <w:rsid w:val="009E4DF8"/>
    <w:rsid w:val="009E4F36"/>
    <w:rsid w:val="009E512B"/>
    <w:rsid w:val="009E51DE"/>
    <w:rsid w:val="009E527D"/>
    <w:rsid w:val="009E52E0"/>
    <w:rsid w:val="009E5404"/>
    <w:rsid w:val="009E5494"/>
    <w:rsid w:val="009E54B3"/>
    <w:rsid w:val="009E5622"/>
    <w:rsid w:val="009E566B"/>
    <w:rsid w:val="009E5693"/>
    <w:rsid w:val="009E57A2"/>
    <w:rsid w:val="009E5922"/>
    <w:rsid w:val="009E5A84"/>
    <w:rsid w:val="009E5AEE"/>
    <w:rsid w:val="009E5CC0"/>
    <w:rsid w:val="009E5D96"/>
    <w:rsid w:val="009E5DDC"/>
    <w:rsid w:val="009E5E8D"/>
    <w:rsid w:val="009E5EA6"/>
    <w:rsid w:val="009E5F11"/>
    <w:rsid w:val="009E6107"/>
    <w:rsid w:val="009E616C"/>
    <w:rsid w:val="009E64D2"/>
    <w:rsid w:val="009E68F5"/>
    <w:rsid w:val="009E6A8B"/>
    <w:rsid w:val="009E6BF7"/>
    <w:rsid w:val="009E6EFF"/>
    <w:rsid w:val="009E7222"/>
    <w:rsid w:val="009E7260"/>
    <w:rsid w:val="009E73F6"/>
    <w:rsid w:val="009E7412"/>
    <w:rsid w:val="009E758A"/>
    <w:rsid w:val="009E78CF"/>
    <w:rsid w:val="009E7945"/>
    <w:rsid w:val="009E7A5A"/>
    <w:rsid w:val="009E7A6E"/>
    <w:rsid w:val="009E7E7E"/>
    <w:rsid w:val="009E7FB7"/>
    <w:rsid w:val="009F005B"/>
    <w:rsid w:val="009F0228"/>
    <w:rsid w:val="009F02C8"/>
    <w:rsid w:val="009F04FF"/>
    <w:rsid w:val="009F06D4"/>
    <w:rsid w:val="009F08E8"/>
    <w:rsid w:val="009F096F"/>
    <w:rsid w:val="009F0A74"/>
    <w:rsid w:val="009F0B17"/>
    <w:rsid w:val="009F0B5F"/>
    <w:rsid w:val="009F0C80"/>
    <w:rsid w:val="009F1003"/>
    <w:rsid w:val="009F1013"/>
    <w:rsid w:val="009F1014"/>
    <w:rsid w:val="009F117D"/>
    <w:rsid w:val="009F145E"/>
    <w:rsid w:val="009F1572"/>
    <w:rsid w:val="009F1596"/>
    <w:rsid w:val="009F164C"/>
    <w:rsid w:val="009F1678"/>
    <w:rsid w:val="009F16FD"/>
    <w:rsid w:val="009F19A3"/>
    <w:rsid w:val="009F19B3"/>
    <w:rsid w:val="009F19E5"/>
    <w:rsid w:val="009F19F2"/>
    <w:rsid w:val="009F1A21"/>
    <w:rsid w:val="009F1F7D"/>
    <w:rsid w:val="009F2012"/>
    <w:rsid w:val="009F2473"/>
    <w:rsid w:val="009F258A"/>
    <w:rsid w:val="009F25B9"/>
    <w:rsid w:val="009F26B3"/>
    <w:rsid w:val="009F2804"/>
    <w:rsid w:val="009F2832"/>
    <w:rsid w:val="009F29E8"/>
    <w:rsid w:val="009F2CE3"/>
    <w:rsid w:val="009F2D2A"/>
    <w:rsid w:val="009F2F74"/>
    <w:rsid w:val="009F2F7B"/>
    <w:rsid w:val="009F3093"/>
    <w:rsid w:val="009F31AF"/>
    <w:rsid w:val="009F3228"/>
    <w:rsid w:val="009F3281"/>
    <w:rsid w:val="009F33D7"/>
    <w:rsid w:val="009F3420"/>
    <w:rsid w:val="009F34C9"/>
    <w:rsid w:val="009F366A"/>
    <w:rsid w:val="009F3743"/>
    <w:rsid w:val="009F3831"/>
    <w:rsid w:val="009F39AB"/>
    <w:rsid w:val="009F3B77"/>
    <w:rsid w:val="009F3CBF"/>
    <w:rsid w:val="009F3F46"/>
    <w:rsid w:val="009F3FB6"/>
    <w:rsid w:val="009F3FD0"/>
    <w:rsid w:val="009F3FED"/>
    <w:rsid w:val="009F4000"/>
    <w:rsid w:val="009F443E"/>
    <w:rsid w:val="009F462F"/>
    <w:rsid w:val="009F48DE"/>
    <w:rsid w:val="009F4C7E"/>
    <w:rsid w:val="009F4D3D"/>
    <w:rsid w:val="009F4DCC"/>
    <w:rsid w:val="009F4DE8"/>
    <w:rsid w:val="009F4E0B"/>
    <w:rsid w:val="009F4E70"/>
    <w:rsid w:val="009F4EA2"/>
    <w:rsid w:val="009F524F"/>
    <w:rsid w:val="009F5494"/>
    <w:rsid w:val="009F560F"/>
    <w:rsid w:val="009F56B5"/>
    <w:rsid w:val="009F56D4"/>
    <w:rsid w:val="009F579F"/>
    <w:rsid w:val="009F5833"/>
    <w:rsid w:val="009F5931"/>
    <w:rsid w:val="009F5958"/>
    <w:rsid w:val="009F59AA"/>
    <w:rsid w:val="009F59C9"/>
    <w:rsid w:val="009F59D3"/>
    <w:rsid w:val="009F5D0A"/>
    <w:rsid w:val="009F5D18"/>
    <w:rsid w:val="009F5D5D"/>
    <w:rsid w:val="009F5E9D"/>
    <w:rsid w:val="009F5EB6"/>
    <w:rsid w:val="009F5EBB"/>
    <w:rsid w:val="009F6046"/>
    <w:rsid w:val="009F60D5"/>
    <w:rsid w:val="009F60F2"/>
    <w:rsid w:val="009F610F"/>
    <w:rsid w:val="009F6124"/>
    <w:rsid w:val="009F612D"/>
    <w:rsid w:val="009F61A2"/>
    <w:rsid w:val="009F625D"/>
    <w:rsid w:val="009F62AC"/>
    <w:rsid w:val="009F636E"/>
    <w:rsid w:val="009F63C4"/>
    <w:rsid w:val="009F658A"/>
    <w:rsid w:val="009F666B"/>
    <w:rsid w:val="009F694F"/>
    <w:rsid w:val="009F6A0D"/>
    <w:rsid w:val="009F6A1C"/>
    <w:rsid w:val="009F6E3F"/>
    <w:rsid w:val="009F7010"/>
    <w:rsid w:val="009F712F"/>
    <w:rsid w:val="009F7163"/>
    <w:rsid w:val="009F7436"/>
    <w:rsid w:val="009F7607"/>
    <w:rsid w:val="009F76DF"/>
    <w:rsid w:val="009F7752"/>
    <w:rsid w:val="009F77A3"/>
    <w:rsid w:val="009F7868"/>
    <w:rsid w:val="009F7C8C"/>
    <w:rsid w:val="009F7CED"/>
    <w:rsid w:val="00A000EA"/>
    <w:rsid w:val="00A008B0"/>
    <w:rsid w:val="00A008B7"/>
    <w:rsid w:val="00A00B7B"/>
    <w:rsid w:val="00A00BEE"/>
    <w:rsid w:val="00A00F9E"/>
    <w:rsid w:val="00A0113D"/>
    <w:rsid w:val="00A0127F"/>
    <w:rsid w:val="00A013E7"/>
    <w:rsid w:val="00A01418"/>
    <w:rsid w:val="00A014FA"/>
    <w:rsid w:val="00A01919"/>
    <w:rsid w:val="00A01938"/>
    <w:rsid w:val="00A01945"/>
    <w:rsid w:val="00A01AB8"/>
    <w:rsid w:val="00A01AD8"/>
    <w:rsid w:val="00A01D3A"/>
    <w:rsid w:val="00A01E34"/>
    <w:rsid w:val="00A01FD2"/>
    <w:rsid w:val="00A020E2"/>
    <w:rsid w:val="00A02231"/>
    <w:rsid w:val="00A024D1"/>
    <w:rsid w:val="00A02667"/>
    <w:rsid w:val="00A026E0"/>
    <w:rsid w:val="00A02724"/>
    <w:rsid w:val="00A027F2"/>
    <w:rsid w:val="00A02815"/>
    <w:rsid w:val="00A0289C"/>
    <w:rsid w:val="00A02A7B"/>
    <w:rsid w:val="00A02BD7"/>
    <w:rsid w:val="00A02D29"/>
    <w:rsid w:val="00A02DF7"/>
    <w:rsid w:val="00A02E33"/>
    <w:rsid w:val="00A02ECC"/>
    <w:rsid w:val="00A02F49"/>
    <w:rsid w:val="00A030ED"/>
    <w:rsid w:val="00A03117"/>
    <w:rsid w:val="00A031AB"/>
    <w:rsid w:val="00A031B4"/>
    <w:rsid w:val="00A0328D"/>
    <w:rsid w:val="00A0329A"/>
    <w:rsid w:val="00A032C9"/>
    <w:rsid w:val="00A034FF"/>
    <w:rsid w:val="00A03667"/>
    <w:rsid w:val="00A03797"/>
    <w:rsid w:val="00A03B06"/>
    <w:rsid w:val="00A03B62"/>
    <w:rsid w:val="00A03CBB"/>
    <w:rsid w:val="00A03CEB"/>
    <w:rsid w:val="00A03F8B"/>
    <w:rsid w:val="00A04086"/>
    <w:rsid w:val="00A040A1"/>
    <w:rsid w:val="00A040C9"/>
    <w:rsid w:val="00A041CF"/>
    <w:rsid w:val="00A04240"/>
    <w:rsid w:val="00A04263"/>
    <w:rsid w:val="00A044B0"/>
    <w:rsid w:val="00A044F5"/>
    <w:rsid w:val="00A04533"/>
    <w:rsid w:val="00A04902"/>
    <w:rsid w:val="00A04A4F"/>
    <w:rsid w:val="00A04E48"/>
    <w:rsid w:val="00A04E4E"/>
    <w:rsid w:val="00A04E8D"/>
    <w:rsid w:val="00A04F5F"/>
    <w:rsid w:val="00A05100"/>
    <w:rsid w:val="00A05183"/>
    <w:rsid w:val="00A05BAE"/>
    <w:rsid w:val="00A05C1A"/>
    <w:rsid w:val="00A05C99"/>
    <w:rsid w:val="00A05E20"/>
    <w:rsid w:val="00A05F42"/>
    <w:rsid w:val="00A0602F"/>
    <w:rsid w:val="00A060F4"/>
    <w:rsid w:val="00A0616A"/>
    <w:rsid w:val="00A061CE"/>
    <w:rsid w:val="00A06229"/>
    <w:rsid w:val="00A0630D"/>
    <w:rsid w:val="00A063F9"/>
    <w:rsid w:val="00A0645E"/>
    <w:rsid w:val="00A0656D"/>
    <w:rsid w:val="00A06664"/>
    <w:rsid w:val="00A066C1"/>
    <w:rsid w:val="00A066D8"/>
    <w:rsid w:val="00A06978"/>
    <w:rsid w:val="00A06982"/>
    <w:rsid w:val="00A069DA"/>
    <w:rsid w:val="00A06CF6"/>
    <w:rsid w:val="00A06D09"/>
    <w:rsid w:val="00A06E02"/>
    <w:rsid w:val="00A06F21"/>
    <w:rsid w:val="00A070C0"/>
    <w:rsid w:val="00A070E4"/>
    <w:rsid w:val="00A07241"/>
    <w:rsid w:val="00A0724C"/>
    <w:rsid w:val="00A07263"/>
    <w:rsid w:val="00A073DE"/>
    <w:rsid w:val="00A07604"/>
    <w:rsid w:val="00A077DC"/>
    <w:rsid w:val="00A077FB"/>
    <w:rsid w:val="00A07820"/>
    <w:rsid w:val="00A07B45"/>
    <w:rsid w:val="00A07CB9"/>
    <w:rsid w:val="00A07CE6"/>
    <w:rsid w:val="00A07D62"/>
    <w:rsid w:val="00A07E93"/>
    <w:rsid w:val="00A07F23"/>
    <w:rsid w:val="00A10097"/>
    <w:rsid w:val="00A10324"/>
    <w:rsid w:val="00A1038D"/>
    <w:rsid w:val="00A1058B"/>
    <w:rsid w:val="00A105F9"/>
    <w:rsid w:val="00A1085B"/>
    <w:rsid w:val="00A108BA"/>
    <w:rsid w:val="00A10B89"/>
    <w:rsid w:val="00A10C04"/>
    <w:rsid w:val="00A10DC7"/>
    <w:rsid w:val="00A10E08"/>
    <w:rsid w:val="00A110FF"/>
    <w:rsid w:val="00A111F6"/>
    <w:rsid w:val="00A11211"/>
    <w:rsid w:val="00A11250"/>
    <w:rsid w:val="00A1126A"/>
    <w:rsid w:val="00A1129B"/>
    <w:rsid w:val="00A112ED"/>
    <w:rsid w:val="00A113F6"/>
    <w:rsid w:val="00A11553"/>
    <w:rsid w:val="00A1157E"/>
    <w:rsid w:val="00A115A9"/>
    <w:rsid w:val="00A115D3"/>
    <w:rsid w:val="00A11671"/>
    <w:rsid w:val="00A116C3"/>
    <w:rsid w:val="00A1173B"/>
    <w:rsid w:val="00A1175C"/>
    <w:rsid w:val="00A117B2"/>
    <w:rsid w:val="00A11A4B"/>
    <w:rsid w:val="00A11DF6"/>
    <w:rsid w:val="00A11F09"/>
    <w:rsid w:val="00A1203F"/>
    <w:rsid w:val="00A120BB"/>
    <w:rsid w:val="00A1218C"/>
    <w:rsid w:val="00A121D5"/>
    <w:rsid w:val="00A12254"/>
    <w:rsid w:val="00A12373"/>
    <w:rsid w:val="00A1246F"/>
    <w:rsid w:val="00A12492"/>
    <w:rsid w:val="00A125C1"/>
    <w:rsid w:val="00A125DA"/>
    <w:rsid w:val="00A12807"/>
    <w:rsid w:val="00A12A36"/>
    <w:rsid w:val="00A12B24"/>
    <w:rsid w:val="00A12CA1"/>
    <w:rsid w:val="00A12CCB"/>
    <w:rsid w:val="00A12CEE"/>
    <w:rsid w:val="00A12DFA"/>
    <w:rsid w:val="00A12F1B"/>
    <w:rsid w:val="00A12FA1"/>
    <w:rsid w:val="00A13040"/>
    <w:rsid w:val="00A13050"/>
    <w:rsid w:val="00A131F1"/>
    <w:rsid w:val="00A1328D"/>
    <w:rsid w:val="00A132EC"/>
    <w:rsid w:val="00A1331A"/>
    <w:rsid w:val="00A13390"/>
    <w:rsid w:val="00A1339F"/>
    <w:rsid w:val="00A1350D"/>
    <w:rsid w:val="00A13762"/>
    <w:rsid w:val="00A1391A"/>
    <w:rsid w:val="00A139ED"/>
    <w:rsid w:val="00A13B56"/>
    <w:rsid w:val="00A13B80"/>
    <w:rsid w:val="00A13B8F"/>
    <w:rsid w:val="00A13C41"/>
    <w:rsid w:val="00A13CC9"/>
    <w:rsid w:val="00A13E15"/>
    <w:rsid w:val="00A140AB"/>
    <w:rsid w:val="00A140D5"/>
    <w:rsid w:val="00A14335"/>
    <w:rsid w:val="00A14744"/>
    <w:rsid w:val="00A14785"/>
    <w:rsid w:val="00A14899"/>
    <w:rsid w:val="00A14CA1"/>
    <w:rsid w:val="00A14E77"/>
    <w:rsid w:val="00A14EEA"/>
    <w:rsid w:val="00A14FF0"/>
    <w:rsid w:val="00A15384"/>
    <w:rsid w:val="00A1542F"/>
    <w:rsid w:val="00A154DB"/>
    <w:rsid w:val="00A156A3"/>
    <w:rsid w:val="00A156EF"/>
    <w:rsid w:val="00A1572E"/>
    <w:rsid w:val="00A1584D"/>
    <w:rsid w:val="00A158CE"/>
    <w:rsid w:val="00A158D5"/>
    <w:rsid w:val="00A15AD5"/>
    <w:rsid w:val="00A15C0C"/>
    <w:rsid w:val="00A15D0C"/>
    <w:rsid w:val="00A15EC2"/>
    <w:rsid w:val="00A1600F"/>
    <w:rsid w:val="00A1609A"/>
    <w:rsid w:val="00A16117"/>
    <w:rsid w:val="00A16154"/>
    <w:rsid w:val="00A1624D"/>
    <w:rsid w:val="00A16260"/>
    <w:rsid w:val="00A1632A"/>
    <w:rsid w:val="00A16359"/>
    <w:rsid w:val="00A1666B"/>
    <w:rsid w:val="00A167DC"/>
    <w:rsid w:val="00A1690B"/>
    <w:rsid w:val="00A16942"/>
    <w:rsid w:val="00A16997"/>
    <w:rsid w:val="00A169D6"/>
    <w:rsid w:val="00A16A04"/>
    <w:rsid w:val="00A16A8C"/>
    <w:rsid w:val="00A16AA2"/>
    <w:rsid w:val="00A16B19"/>
    <w:rsid w:val="00A16C16"/>
    <w:rsid w:val="00A16CCB"/>
    <w:rsid w:val="00A17002"/>
    <w:rsid w:val="00A17101"/>
    <w:rsid w:val="00A17159"/>
    <w:rsid w:val="00A17212"/>
    <w:rsid w:val="00A172AF"/>
    <w:rsid w:val="00A17349"/>
    <w:rsid w:val="00A173CF"/>
    <w:rsid w:val="00A173D5"/>
    <w:rsid w:val="00A173F5"/>
    <w:rsid w:val="00A174B8"/>
    <w:rsid w:val="00A1762F"/>
    <w:rsid w:val="00A17644"/>
    <w:rsid w:val="00A176DC"/>
    <w:rsid w:val="00A17A6C"/>
    <w:rsid w:val="00A17B59"/>
    <w:rsid w:val="00A17CBC"/>
    <w:rsid w:val="00A17CF3"/>
    <w:rsid w:val="00A17D5F"/>
    <w:rsid w:val="00A17F1B"/>
    <w:rsid w:val="00A200FC"/>
    <w:rsid w:val="00A20136"/>
    <w:rsid w:val="00A20185"/>
    <w:rsid w:val="00A2022D"/>
    <w:rsid w:val="00A203E4"/>
    <w:rsid w:val="00A204CA"/>
    <w:rsid w:val="00A20644"/>
    <w:rsid w:val="00A209CB"/>
    <w:rsid w:val="00A20BBA"/>
    <w:rsid w:val="00A20D0F"/>
    <w:rsid w:val="00A20E4A"/>
    <w:rsid w:val="00A20FE4"/>
    <w:rsid w:val="00A2109D"/>
    <w:rsid w:val="00A211A1"/>
    <w:rsid w:val="00A211AD"/>
    <w:rsid w:val="00A212C0"/>
    <w:rsid w:val="00A21304"/>
    <w:rsid w:val="00A21564"/>
    <w:rsid w:val="00A21677"/>
    <w:rsid w:val="00A21896"/>
    <w:rsid w:val="00A21B92"/>
    <w:rsid w:val="00A21C13"/>
    <w:rsid w:val="00A21C6E"/>
    <w:rsid w:val="00A21C70"/>
    <w:rsid w:val="00A21C85"/>
    <w:rsid w:val="00A21E2D"/>
    <w:rsid w:val="00A21FDA"/>
    <w:rsid w:val="00A22036"/>
    <w:rsid w:val="00A22146"/>
    <w:rsid w:val="00A22194"/>
    <w:rsid w:val="00A221D6"/>
    <w:rsid w:val="00A222E1"/>
    <w:rsid w:val="00A226B3"/>
    <w:rsid w:val="00A22902"/>
    <w:rsid w:val="00A22908"/>
    <w:rsid w:val="00A22C87"/>
    <w:rsid w:val="00A22DA6"/>
    <w:rsid w:val="00A22E84"/>
    <w:rsid w:val="00A22F56"/>
    <w:rsid w:val="00A233EF"/>
    <w:rsid w:val="00A234FC"/>
    <w:rsid w:val="00A2358C"/>
    <w:rsid w:val="00A23605"/>
    <w:rsid w:val="00A237B5"/>
    <w:rsid w:val="00A237CA"/>
    <w:rsid w:val="00A23A4B"/>
    <w:rsid w:val="00A23F96"/>
    <w:rsid w:val="00A23FE1"/>
    <w:rsid w:val="00A2405B"/>
    <w:rsid w:val="00A241C1"/>
    <w:rsid w:val="00A242F6"/>
    <w:rsid w:val="00A243DA"/>
    <w:rsid w:val="00A243F1"/>
    <w:rsid w:val="00A244AF"/>
    <w:rsid w:val="00A24805"/>
    <w:rsid w:val="00A24AD5"/>
    <w:rsid w:val="00A24C5E"/>
    <w:rsid w:val="00A24D99"/>
    <w:rsid w:val="00A24E43"/>
    <w:rsid w:val="00A250F6"/>
    <w:rsid w:val="00A2513F"/>
    <w:rsid w:val="00A252B2"/>
    <w:rsid w:val="00A25382"/>
    <w:rsid w:val="00A25571"/>
    <w:rsid w:val="00A2559C"/>
    <w:rsid w:val="00A2584D"/>
    <w:rsid w:val="00A25871"/>
    <w:rsid w:val="00A2587A"/>
    <w:rsid w:val="00A25A15"/>
    <w:rsid w:val="00A25AE1"/>
    <w:rsid w:val="00A25BFC"/>
    <w:rsid w:val="00A25CDE"/>
    <w:rsid w:val="00A260BB"/>
    <w:rsid w:val="00A261F6"/>
    <w:rsid w:val="00A26301"/>
    <w:rsid w:val="00A263DF"/>
    <w:rsid w:val="00A265C4"/>
    <w:rsid w:val="00A2669D"/>
    <w:rsid w:val="00A268F2"/>
    <w:rsid w:val="00A269CA"/>
    <w:rsid w:val="00A26AF6"/>
    <w:rsid w:val="00A26DD7"/>
    <w:rsid w:val="00A27062"/>
    <w:rsid w:val="00A2730A"/>
    <w:rsid w:val="00A2740B"/>
    <w:rsid w:val="00A2742E"/>
    <w:rsid w:val="00A279BA"/>
    <w:rsid w:val="00A27CF1"/>
    <w:rsid w:val="00A30020"/>
    <w:rsid w:val="00A30143"/>
    <w:rsid w:val="00A3015E"/>
    <w:rsid w:val="00A302F2"/>
    <w:rsid w:val="00A304CC"/>
    <w:rsid w:val="00A3059D"/>
    <w:rsid w:val="00A306E7"/>
    <w:rsid w:val="00A306FA"/>
    <w:rsid w:val="00A30830"/>
    <w:rsid w:val="00A309FE"/>
    <w:rsid w:val="00A30A4A"/>
    <w:rsid w:val="00A30ADE"/>
    <w:rsid w:val="00A30B7B"/>
    <w:rsid w:val="00A30C25"/>
    <w:rsid w:val="00A30C3B"/>
    <w:rsid w:val="00A30E8A"/>
    <w:rsid w:val="00A30ED8"/>
    <w:rsid w:val="00A30F6D"/>
    <w:rsid w:val="00A30F78"/>
    <w:rsid w:val="00A3101B"/>
    <w:rsid w:val="00A31117"/>
    <w:rsid w:val="00A311BE"/>
    <w:rsid w:val="00A31281"/>
    <w:rsid w:val="00A313FD"/>
    <w:rsid w:val="00A31477"/>
    <w:rsid w:val="00A3190D"/>
    <w:rsid w:val="00A31FF5"/>
    <w:rsid w:val="00A322E0"/>
    <w:rsid w:val="00A323B8"/>
    <w:rsid w:val="00A3241B"/>
    <w:rsid w:val="00A325C8"/>
    <w:rsid w:val="00A32614"/>
    <w:rsid w:val="00A326D7"/>
    <w:rsid w:val="00A3270B"/>
    <w:rsid w:val="00A3276C"/>
    <w:rsid w:val="00A3296E"/>
    <w:rsid w:val="00A329DC"/>
    <w:rsid w:val="00A32BB6"/>
    <w:rsid w:val="00A32DC3"/>
    <w:rsid w:val="00A33518"/>
    <w:rsid w:val="00A3353A"/>
    <w:rsid w:val="00A33828"/>
    <w:rsid w:val="00A339DE"/>
    <w:rsid w:val="00A33C6A"/>
    <w:rsid w:val="00A33CF1"/>
    <w:rsid w:val="00A33D7E"/>
    <w:rsid w:val="00A33DB3"/>
    <w:rsid w:val="00A33E4A"/>
    <w:rsid w:val="00A33EF5"/>
    <w:rsid w:val="00A33EFE"/>
    <w:rsid w:val="00A34013"/>
    <w:rsid w:val="00A34051"/>
    <w:rsid w:val="00A341EC"/>
    <w:rsid w:val="00A34299"/>
    <w:rsid w:val="00A34547"/>
    <w:rsid w:val="00A34747"/>
    <w:rsid w:val="00A34811"/>
    <w:rsid w:val="00A3481A"/>
    <w:rsid w:val="00A348DE"/>
    <w:rsid w:val="00A34D84"/>
    <w:rsid w:val="00A34DB4"/>
    <w:rsid w:val="00A34F49"/>
    <w:rsid w:val="00A35082"/>
    <w:rsid w:val="00A3512C"/>
    <w:rsid w:val="00A3533A"/>
    <w:rsid w:val="00A353AF"/>
    <w:rsid w:val="00A35458"/>
    <w:rsid w:val="00A356A9"/>
    <w:rsid w:val="00A35716"/>
    <w:rsid w:val="00A3575E"/>
    <w:rsid w:val="00A3578E"/>
    <w:rsid w:val="00A358F5"/>
    <w:rsid w:val="00A35A88"/>
    <w:rsid w:val="00A35C43"/>
    <w:rsid w:val="00A35C66"/>
    <w:rsid w:val="00A35D50"/>
    <w:rsid w:val="00A35E98"/>
    <w:rsid w:val="00A35F65"/>
    <w:rsid w:val="00A36219"/>
    <w:rsid w:val="00A3628D"/>
    <w:rsid w:val="00A36323"/>
    <w:rsid w:val="00A36514"/>
    <w:rsid w:val="00A365D6"/>
    <w:rsid w:val="00A3666D"/>
    <w:rsid w:val="00A36989"/>
    <w:rsid w:val="00A3698E"/>
    <w:rsid w:val="00A36AA1"/>
    <w:rsid w:val="00A36ACF"/>
    <w:rsid w:val="00A36C2B"/>
    <w:rsid w:val="00A36D0C"/>
    <w:rsid w:val="00A36F86"/>
    <w:rsid w:val="00A36FE1"/>
    <w:rsid w:val="00A370B1"/>
    <w:rsid w:val="00A370CB"/>
    <w:rsid w:val="00A370E8"/>
    <w:rsid w:val="00A3738A"/>
    <w:rsid w:val="00A3739C"/>
    <w:rsid w:val="00A3743F"/>
    <w:rsid w:val="00A37448"/>
    <w:rsid w:val="00A37505"/>
    <w:rsid w:val="00A376D2"/>
    <w:rsid w:val="00A3777D"/>
    <w:rsid w:val="00A379F6"/>
    <w:rsid w:val="00A37B08"/>
    <w:rsid w:val="00A37C3B"/>
    <w:rsid w:val="00A37CE0"/>
    <w:rsid w:val="00A37DF3"/>
    <w:rsid w:val="00A37E6F"/>
    <w:rsid w:val="00A37F60"/>
    <w:rsid w:val="00A4035D"/>
    <w:rsid w:val="00A40415"/>
    <w:rsid w:val="00A404D0"/>
    <w:rsid w:val="00A404E8"/>
    <w:rsid w:val="00A40807"/>
    <w:rsid w:val="00A408CE"/>
    <w:rsid w:val="00A4090F"/>
    <w:rsid w:val="00A40997"/>
    <w:rsid w:val="00A40B75"/>
    <w:rsid w:val="00A40CAE"/>
    <w:rsid w:val="00A40CBF"/>
    <w:rsid w:val="00A40D18"/>
    <w:rsid w:val="00A40D1A"/>
    <w:rsid w:val="00A40D6F"/>
    <w:rsid w:val="00A40DB7"/>
    <w:rsid w:val="00A40E2F"/>
    <w:rsid w:val="00A40EDD"/>
    <w:rsid w:val="00A40F87"/>
    <w:rsid w:val="00A40F95"/>
    <w:rsid w:val="00A41014"/>
    <w:rsid w:val="00A410CB"/>
    <w:rsid w:val="00A4133D"/>
    <w:rsid w:val="00A41365"/>
    <w:rsid w:val="00A4136E"/>
    <w:rsid w:val="00A413AC"/>
    <w:rsid w:val="00A41401"/>
    <w:rsid w:val="00A414B4"/>
    <w:rsid w:val="00A4167C"/>
    <w:rsid w:val="00A41695"/>
    <w:rsid w:val="00A416A4"/>
    <w:rsid w:val="00A41777"/>
    <w:rsid w:val="00A4188E"/>
    <w:rsid w:val="00A41A05"/>
    <w:rsid w:val="00A41AB1"/>
    <w:rsid w:val="00A41F24"/>
    <w:rsid w:val="00A41FB2"/>
    <w:rsid w:val="00A42023"/>
    <w:rsid w:val="00A4213E"/>
    <w:rsid w:val="00A421A0"/>
    <w:rsid w:val="00A421F2"/>
    <w:rsid w:val="00A42649"/>
    <w:rsid w:val="00A426F2"/>
    <w:rsid w:val="00A426F5"/>
    <w:rsid w:val="00A42854"/>
    <w:rsid w:val="00A4293D"/>
    <w:rsid w:val="00A42956"/>
    <w:rsid w:val="00A42A25"/>
    <w:rsid w:val="00A42A79"/>
    <w:rsid w:val="00A42BDA"/>
    <w:rsid w:val="00A42CAC"/>
    <w:rsid w:val="00A42D6B"/>
    <w:rsid w:val="00A42FDB"/>
    <w:rsid w:val="00A430E0"/>
    <w:rsid w:val="00A43142"/>
    <w:rsid w:val="00A43346"/>
    <w:rsid w:val="00A43569"/>
    <w:rsid w:val="00A43648"/>
    <w:rsid w:val="00A43931"/>
    <w:rsid w:val="00A43A97"/>
    <w:rsid w:val="00A43C0E"/>
    <w:rsid w:val="00A43C4B"/>
    <w:rsid w:val="00A43D49"/>
    <w:rsid w:val="00A43D54"/>
    <w:rsid w:val="00A43DE0"/>
    <w:rsid w:val="00A43E31"/>
    <w:rsid w:val="00A43E34"/>
    <w:rsid w:val="00A43F2C"/>
    <w:rsid w:val="00A441AA"/>
    <w:rsid w:val="00A44273"/>
    <w:rsid w:val="00A4430A"/>
    <w:rsid w:val="00A44324"/>
    <w:rsid w:val="00A44476"/>
    <w:rsid w:val="00A44530"/>
    <w:rsid w:val="00A4458A"/>
    <w:rsid w:val="00A44594"/>
    <w:rsid w:val="00A4487E"/>
    <w:rsid w:val="00A448F1"/>
    <w:rsid w:val="00A44A40"/>
    <w:rsid w:val="00A44BC0"/>
    <w:rsid w:val="00A44C76"/>
    <w:rsid w:val="00A44E61"/>
    <w:rsid w:val="00A44E94"/>
    <w:rsid w:val="00A4520A"/>
    <w:rsid w:val="00A4558B"/>
    <w:rsid w:val="00A455A5"/>
    <w:rsid w:val="00A455C4"/>
    <w:rsid w:val="00A45709"/>
    <w:rsid w:val="00A458A6"/>
    <w:rsid w:val="00A458FB"/>
    <w:rsid w:val="00A45934"/>
    <w:rsid w:val="00A45AAE"/>
    <w:rsid w:val="00A45B2C"/>
    <w:rsid w:val="00A45CA9"/>
    <w:rsid w:val="00A45FDB"/>
    <w:rsid w:val="00A46657"/>
    <w:rsid w:val="00A466AE"/>
    <w:rsid w:val="00A466CF"/>
    <w:rsid w:val="00A4680C"/>
    <w:rsid w:val="00A46A3A"/>
    <w:rsid w:val="00A46E20"/>
    <w:rsid w:val="00A46E6B"/>
    <w:rsid w:val="00A4713C"/>
    <w:rsid w:val="00A47227"/>
    <w:rsid w:val="00A473A3"/>
    <w:rsid w:val="00A4749D"/>
    <w:rsid w:val="00A474CB"/>
    <w:rsid w:val="00A475CF"/>
    <w:rsid w:val="00A475DA"/>
    <w:rsid w:val="00A47885"/>
    <w:rsid w:val="00A479B2"/>
    <w:rsid w:val="00A47B0B"/>
    <w:rsid w:val="00A47B58"/>
    <w:rsid w:val="00A47B7F"/>
    <w:rsid w:val="00A47CE5"/>
    <w:rsid w:val="00A47F8E"/>
    <w:rsid w:val="00A5006E"/>
    <w:rsid w:val="00A500BB"/>
    <w:rsid w:val="00A50236"/>
    <w:rsid w:val="00A503BB"/>
    <w:rsid w:val="00A50413"/>
    <w:rsid w:val="00A50501"/>
    <w:rsid w:val="00A50505"/>
    <w:rsid w:val="00A50660"/>
    <w:rsid w:val="00A506ED"/>
    <w:rsid w:val="00A50936"/>
    <w:rsid w:val="00A50A48"/>
    <w:rsid w:val="00A50AC0"/>
    <w:rsid w:val="00A50B8A"/>
    <w:rsid w:val="00A50B91"/>
    <w:rsid w:val="00A50C2F"/>
    <w:rsid w:val="00A50D72"/>
    <w:rsid w:val="00A50DA8"/>
    <w:rsid w:val="00A50E47"/>
    <w:rsid w:val="00A50F86"/>
    <w:rsid w:val="00A510CA"/>
    <w:rsid w:val="00A511D1"/>
    <w:rsid w:val="00A511E7"/>
    <w:rsid w:val="00A5134E"/>
    <w:rsid w:val="00A516E5"/>
    <w:rsid w:val="00A517F3"/>
    <w:rsid w:val="00A51BCC"/>
    <w:rsid w:val="00A51BE0"/>
    <w:rsid w:val="00A51C6B"/>
    <w:rsid w:val="00A51D5F"/>
    <w:rsid w:val="00A51E9F"/>
    <w:rsid w:val="00A51EA3"/>
    <w:rsid w:val="00A51EC6"/>
    <w:rsid w:val="00A51F23"/>
    <w:rsid w:val="00A51F36"/>
    <w:rsid w:val="00A51F8E"/>
    <w:rsid w:val="00A51FFD"/>
    <w:rsid w:val="00A52011"/>
    <w:rsid w:val="00A520B1"/>
    <w:rsid w:val="00A521C2"/>
    <w:rsid w:val="00A522F1"/>
    <w:rsid w:val="00A52419"/>
    <w:rsid w:val="00A524E0"/>
    <w:rsid w:val="00A5256D"/>
    <w:rsid w:val="00A52657"/>
    <w:rsid w:val="00A526F2"/>
    <w:rsid w:val="00A52782"/>
    <w:rsid w:val="00A5291B"/>
    <w:rsid w:val="00A52A94"/>
    <w:rsid w:val="00A52B30"/>
    <w:rsid w:val="00A52DAE"/>
    <w:rsid w:val="00A52E36"/>
    <w:rsid w:val="00A52EEB"/>
    <w:rsid w:val="00A52F23"/>
    <w:rsid w:val="00A52F96"/>
    <w:rsid w:val="00A531E5"/>
    <w:rsid w:val="00A532E6"/>
    <w:rsid w:val="00A532ED"/>
    <w:rsid w:val="00A53521"/>
    <w:rsid w:val="00A5354C"/>
    <w:rsid w:val="00A53602"/>
    <w:rsid w:val="00A53676"/>
    <w:rsid w:val="00A538EC"/>
    <w:rsid w:val="00A53A28"/>
    <w:rsid w:val="00A53A53"/>
    <w:rsid w:val="00A53BDF"/>
    <w:rsid w:val="00A53C8C"/>
    <w:rsid w:val="00A53EAB"/>
    <w:rsid w:val="00A5418A"/>
    <w:rsid w:val="00A54253"/>
    <w:rsid w:val="00A5428B"/>
    <w:rsid w:val="00A542A6"/>
    <w:rsid w:val="00A542D5"/>
    <w:rsid w:val="00A54380"/>
    <w:rsid w:val="00A5468C"/>
    <w:rsid w:val="00A54908"/>
    <w:rsid w:val="00A54C1A"/>
    <w:rsid w:val="00A54CE5"/>
    <w:rsid w:val="00A55095"/>
    <w:rsid w:val="00A5527B"/>
    <w:rsid w:val="00A552F0"/>
    <w:rsid w:val="00A55367"/>
    <w:rsid w:val="00A553F1"/>
    <w:rsid w:val="00A5552E"/>
    <w:rsid w:val="00A555BF"/>
    <w:rsid w:val="00A5566D"/>
    <w:rsid w:val="00A556AD"/>
    <w:rsid w:val="00A55734"/>
    <w:rsid w:val="00A55870"/>
    <w:rsid w:val="00A559DE"/>
    <w:rsid w:val="00A55ACF"/>
    <w:rsid w:val="00A55BA5"/>
    <w:rsid w:val="00A55E87"/>
    <w:rsid w:val="00A55FCE"/>
    <w:rsid w:val="00A56140"/>
    <w:rsid w:val="00A561F1"/>
    <w:rsid w:val="00A56229"/>
    <w:rsid w:val="00A56438"/>
    <w:rsid w:val="00A56454"/>
    <w:rsid w:val="00A564BE"/>
    <w:rsid w:val="00A56818"/>
    <w:rsid w:val="00A56963"/>
    <w:rsid w:val="00A56A80"/>
    <w:rsid w:val="00A56AA7"/>
    <w:rsid w:val="00A56AE3"/>
    <w:rsid w:val="00A56BD2"/>
    <w:rsid w:val="00A56C94"/>
    <w:rsid w:val="00A56F33"/>
    <w:rsid w:val="00A57099"/>
    <w:rsid w:val="00A57135"/>
    <w:rsid w:val="00A572AD"/>
    <w:rsid w:val="00A5730E"/>
    <w:rsid w:val="00A57603"/>
    <w:rsid w:val="00A57619"/>
    <w:rsid w:val="00A57628"/>
    <w:rsid w:val="00A5764C"/>
    <w:rsid w:val="00A576F2"/>
    <w:rsid w:val="00A5784F"/>
    <w:rsid w:val="00A5795C"/>
    <w:rsid w:val="00A57CB4"/>
    <w:rsid w:val="00A57DD8"/>
    <w:rsid w:val="00A57DE4"/>
    <w:rsid w:val="00A57DEA"/>
    <w:rsid w:val="00A57E02"/>
    <w:rsid w:val="00A57E52"/>
    <w:rsid w:val="00A57EE0"/>
    <w:rsid w:val="00A57F10"/>
    <w:rsid w:val="00A60132"/>
    <w:rsid w:val="00A602D5"/>
    <w:rsid w:val="00A602DD"/>
    <w:rsid w:val="00A6034A"/>
    <w:rsid w:val="00A6040C"/>
    <w:rsid w:val="00A604AD"/>
    <w:rsid w:val="00A604C9"/>
    <w:rsid w:val="00A60521"/>
    <w:rsid w:val="00A60628"/>
    <w:rsid w:val="00A606C6"/>
    <w:rsid w:val="00A60899"/>
    <w:rsid w:val="00A60C22"/>
    <w:rsid w:val="00A60CD8"/>
    <w:rsid w:val="00A60EE3"/>
    <w:rsid w:val="00A6102E"/>
    <w:rsid w:val="00A6136A"/>
    <w:rsid w:val="00A61381"/>
    <w:rsid w:val="00A61456"/>
    <w:rsid w:val="00A6158A"/>
    <w:rsid w:val="00A615CC"/>
    <w:rsid w:val="00A61724"/>
    <w:rsid w:val="00A6195E"/>
    <w:rsid w:val="00A61F68"/>
    <w:rsid w:val="00A6202F"/>
    <w:rsid w:val="00A621A6"/>
    <w:rsid w:val="00A627CE"/>
    <w:rsid w:val="00A62808"/>
    <w:rsid w:val="00A62A0D"/>
    <w:rsid w:val="00A62B4D"/>
    <w:rsid w:val="00A62C59"/>
    <w:rsid w:val="00A62CD4"/>
    <w:rsid w:val="00A62D0D"/>
    <w:rsid w:val="00A62DC3"/>
    <w:rsid w:val="00A62DD4"/>
    <w:rsid w:val="00A62E5D"/>
    <w:rsid w:val="00A6301A"/>
    <w:rsid w:val="00A630A8"/>
    <w:rsid w:val="00A63117"/>
    <w:rsid w:val="00A63121"/>
    <w:rsid w:val="00A633D0"/>
    <w:rsid w:val="00A6343B"/>
    <w:rsid w:val="00A637CC"/>
    <w:rsid w:val="00A6380D"/>
    <w:rsid w:val="00A63902"/>
    <w:rsid w:val="00A639C8"/>
    <w:rsid w:val="00A63A7E"/>
    <w:rsid w:val="00A63C58"/>
    <w:rsid w:val="00A63CDA"/>
    <w:rsid w:val="00A63D0B"/>
    <w:rsid w:val="00A63D10"/>
    <w:rsid w:val="00A63E6F"/>
    <w:rsid w:val="00A64144"/>
    <w:rsid w:val="00A641B0"/>
    <w:rsid w:val="00A643F4"/>
    <w:rsid w:val="00A644E2"/>
    <w:rsid w:val="00A644FC"/>
    <w:rsid w:val="00A6460A"/>
    <w:rsid w:val="00A648D9"/>
    <w:rsid w:val="00A64B1D"/>
    <w:rsid w:val="00A64D22"/>
    <w:rsid w:val="00A64DF7"/>
    <w:rsid w:val="00A64E4E"/>
    <w:rsid w:val="00A65010"/>
    <w:rsid w:val="00A65123"/>
    <w:rsid w:val="00A65288"/>
    <w:rsid w:val="00A65485"/>
    <w:rsid w:val="00A6550A"/>
    <w:rsid w:val="00A65592"/>
    <w:rsid w:val="00A656F0"/>
    <w:rsid w:val="00A65706"/>
    <w:rsid w:val="00A65930"/>
    <w:rsid w:val="00A6598E"/>
    <w:rsid w:val="00A65B15"/>
    <w:rsid w:val="00A65C25"/>
    <w:rsid w:val="00A65D96"/>
    <w:rsid w:val="00A65E9A"/>
    <w:rsid w:val="00A65FCC"/>
    <w:rsid w:val="00A6619F"/>
    <w:rsid w:val="00A6633E"/>
    <w:rsid w:val="00A66518"/>
    <w:rsid w:val="00A665A9"/>
    <w:rsid w:val="00A665ED"/>
    <w:rsid w:val="00A6673B"/>
    <w:rsid w:val="00A66751"/>
    <w:rsid w:val="00A66859"/>
    <w:rsid w:val="00A66954"/>
    <w:rsid w:val="00A66D8E"/>
    <w:rsid w:val="00A66E95"/>
    <w:rsid w:val="00A66FD9"/>
    <w:rsid w:val="00A670C3"/>
    <w:rsid w:val="00A671F0"/>
    <w:rsid w:val="00A67305"/>
    <w:rsid w:val="00A673B2"/>
    <w:rsid w:val="00A673C5"/>
    <w:rsid w:val="00A67405"/>
    <w:rsid w:val="00A6747E"/>
    <w:rsid w:val="00A674E7"/>
    <w:rsid w:val="00A6757F"/>
    <w:rsid w:val="00A67619"/>
    <w:rsid w:val="00A678E4"/>
    <w:rsid w:val="00A678F0"/>
    <w:rsid w:val="00A6791C"/>
    <w:rsid w:val="00A679A4"/>
    <w:rsid w:val="00A67B8C"/>
    <w:rsid w:val="00A67D12"/>
    <w:rsid w:val="00A67EDB"/>
    <w:rsid w:val="00A67F33"/>
    <w:rsid w:val="00A70055"/>
    <w:rsid w:val="00A70232"/>
    <w:rsid w:val="00A702F6"/>
    <w:rsid w:val="00A70320"/>
    <w:rsid w:val="00A703C5"/>
    <w:rsid w:val="00A7059E"/>
    <w:rsid w:val="00A707F8"/>
    <w:rsid w:val="00A70994"/>
    <w:rsid w:val="00A709B3"/>
    <w:rsid w:val="00A70A36"/>
    <w:rsid w:val="00A70A3E"/>
    <w:rsid w:val="00A70A49"/>
    <w:rsid w:val="00A70A89"/>
    <w:rsid w:val="00A70B32"/>
    <w:rsid w:val="00A70DFF"/>
    <w:rsid w:val="00A70F09"/>
    <w:rsid w:val="00A70FBD"/>
    <w:rsid w:val="00A71090"/>
    <w:rsid w:val="00A710B3"/>
    <w:rsid w:val="00A71163"/>
    <w:rsid w:val="00A71182"/>
    <w:rsid w:val="00A71233"/>
    <w:rsid w:val="00A71289"/>
    <w:rsid w:val="00A713D7"/>
    <w:rsid w:val="00A71852"/>
    <w:rsid w:val="00A718F2"/>
    <w:rsid w:val="00A718F4"/>
    <w:rsid w:val="00A7191D"/>
    <w:rsid w:val="00A7194F"/>
    <w:rsid w:val="00A71A1A"/>
    <w:rsid w:val="00A71A4A"/>
    <w:rsid w:val="00A71BC5"/>
    <w:rsid w:val="00A71C0B"/>
    <w:rsid w:val="00A71D2F"/>
    <w:rsid w:val="00A7218C"/>
    <w:rsid w:val="00A72233"/>
    <w:rsid w:val="00A72278"/>
    <w:rsid w:val="00A723B9"/>
    <w:rsid w:val="00A724EC"/>
    <w:rsid w:val="00A72509"/>
    <w:rsid w:val="00A7261B"/>
    <w:rsid w:val="00A7264F"/>
    <w:rsid w:val="00A729B6"/>
    <w:rsid w:val="00A72A0F"/>
    <w:rsid w:val="00A72BC1"/>
    <w:rsid w:val="00A72C11"/>
    <w:rsid w:val="00A72C1E"/>
    <w:rsid w:val="00A730A4"/>
    <w:rsid w:val="00A73154"/>
    <w:rsid w:val="00A732C5"/>
    <w:rsid w:val="00A732FB"/>
    <w:rsid w:val="00A73356"/>
    <w:rsid w:val="00A7343C"/>
    <w:rsid w:val="00A736C3"/>
    <w:rsid w:val="00A736E9"/>
    <w:rsid w:val="00A739A5"/>
    <w:rsid w:val="00A73B48"/>
    <w:rsid w:val="00A73BA3"/>
    <w:rsid w:val="00A73CD2"/>
    <w:rsid w:val="00A73E09"/>
    <w:rsid w:val="00A73E56"/>
    <w:rsid w:val="00A73E57"/>
    <w:rsid w:val="00A73F31"/>
    <w:rsid w:val="00A73F38"/>
    <w:rsid w:val="00A73F99"/>
    <w:rsid w:val="00A73FF7"/>
    <w:rsid w:val="00A74045"/>
    <w:rsid w:val="00A74122"/>
    <w:rsid w:val="00A741E9"/>
    <w:rsid w:val="00A74359"/>
    <w:rsid w:val="00A74459"/>
    <w:rsid w:val="00A74489"/>
    <w:rsid w:val="00A744C9"/>
    <w:rsid w:val="00A74539"/>
    <w:rsid w:val="00A745FC"/>
    <w:rsid w:val="00A7462F"/>
    <w:rsid w:val="00A74821"/>
    <w:rsid w:val="00A74A71"/>
    <w:rsid w:val="00A74A78"/>
    <w:rsid w:val="00A74AB0"/>
    <w:rsid w:val="00A74F86"/>
    <w:rsid w:val="00A750B6"/>
    <w:rsid w:val="00A754C3"/>
    <w:rsid w:val="00A75667"/>
    <w:rsid w:val="00A7577A"/>
    <w:rsid w:val="00A757EC"/>
    <w:rsid w:val="00A757FC"/>
    <w:rsid w:val="00A75869"/>
    <w:rsid w:val="00A759CD"/>
    <w:rsid w:val="00A75AF7"/>
    <w:rsid w:val="00A75C5B"/>
    <w:rsid w:val="00A75CB3"/>
    <w:rsid w:val="00A75D27"/>
    <w:rsid w:val="00A75DA5"/>
    <w:rsid w:val="00A75FB0"/>
    <w:rsid w:val="00A75FF3"/>
    <w:rsid w:val="00A761AF"/>
    <w:rsid w:val="00A7622D"/>
    <w:rsid w:val="00A76380"/>
    <w:rsid w:val="00A764AA"/>
    <w:rsid w:val="00A7660A"/>
    <w:rsid w:val="00A76867"/>
    <w:rsid w:val="00A769BB"/>
    <w:rsid w:val="00A76C0C"/>
    <w:rsid w:val="00A76E3D"/>
    <w:rsid w:val="00A76E52"/>
    <w:rsid w:val="00A76E71"/>
    <w:rsid w:val="00A76FB4"/>
    <w:rsid w:val="00A770AF"/>
    <w:rsid w:val="00A770DA"/>
    <w:rsid w:val="00A771FD"/>
    <w:rsid w:val="00A7726F"/>
    <w:rsid w:val="00A77276"/>
    <w:rsid w:val="00A7747F"/>
    <w:rsid w:val="00A775A9"/>
    <w:rsid w:val="00A77600"/>
    <w:rsid w:val="00A7796B"/>
    <w:rsid w:val="00A7799C"/>
    <w:rsid w:val="00A779CA"/>
    <w:rsid w:val="00A77AE2"/>
    <w:rsid w:val="00A77B1E"/>
    <w:rsid w:val="00A77B59"/>
    <w:rsid w:val="00A77BF6"/>
    <w:rsid w:val="00A77DAD"/>
    <w:rsid w:val="00A77DC7"/>
    <w:rsid w:val="00A77E50"/>
    <w:rsid w:val="00A80201"/>
    <w:rsid w:val="00A80455"/>
    <w:rsid w:val="00A805A3"/>
    <w:rsid w:val="00A80693"/>
    <w:rsid w:val="00A80B65"/>
    <w:rsid w:val="00A80BE4"/>
    <w:rsid w:val="00A80DF5"/>
    <w:rsid w:val="00A80E56"/>
    <w:rsid w:val="00A810E9"/>
    <w:rsid w:val="00A8114C"/>
    <w:rsid w:val="00A811FA"/>
    <w:rsid w:val="00A81484"/>
    <w:rsid w:val="00A81566"/>
    <w:rsid w:val="00A8158F"/>
    <w:rsid w:val="00A81719"/>
    <w:rsid w:val="00A81756"/>
    <w:rsid w:val="00A8175C"/>
    <w:rsid w:val="00A81A92"/>
    <w:rsid w:val="00A81AD8"/>
    <w:rsid w:val="00A81AE3"/>
    <w:rsid w:val="00A81C9A"/>
    <w:rsid w:val="00A81C9C"/>
    <w:rsid w:val="00A81D9A"/>
    <w:rsid w:val="00A81F5B"/>
    <w:rsid w:val="00A8209C"/>
    <w:rsid w:val="00A82138"/>
    <w:rsid w:val="00A8217D"/>
    <w:rsid w:val="00A8227D"/>
    <w:rsid w:val="00A8229F"/>
    <w:rsid w:val="00A82300"/>
    <w:rsid w:val="00A8231F"/>
    <w:rsid w:val="00A823EB"/>
    <w:rsid w:val="00A82425"/>
    <w:rsid w:val="00A825D4"/>
    <w:rsid w:val="00A826BB"/>
    <w:rsid w:val="00A8270F"/>
    <w:rsid w:val="00A82BCD"/>
    <w:rsid w:val="00A82D94"/>
    <w:rsid w:val="00A82E4E"/>
    <w:rsid w:val="00A82FD0"/>
    <w:rsid w:val="00A83182"/>
    <w:rsid w:val="00A831D1"/>
    <w:rsid w:val="00A831D4"/>
    <w:rsid w:val="00A8330C"/>
    <w:rsid w:val="00A83364"/>
    <w:rsid w:val="00A8336B"/>
    <w:rsid w:val="00A83376"/>
    <w:rsid w:val="00A83437"/>
    <w:rsid w:val="00A83460"/>
    <w:rsid w:val="00A83528"/>
    <w:rsid w:val="00A8355C"/>
    <w:rsid w:val="00A836B7"/>
    <w:rsid w:val="00A8371B"/>
    <w:rsid w:val="00A838E6"/>
    <w:rsid w:val="00A83A10"/>
    <w:rsid w:val="00A83D00"/>
    <w:rsid w:val="00A83E31"/>
    <w:rsid w:val="00A84100"/>
    <w:rsid w:val="00A84159"/>
    <w:rsid w:val="00A841F8"/>
    <w:rsid w:val="00A84266"/>
    <w:rsid w:val="00A842A5"/>
    <w:rsid w:val="00A8437B"/>
    <w:rsid w:val="00A844F2"/>
    <w:rsid w:val="00A84AB1"/>
    <w:rsid w:val="00A84AF5"/>
    <w:rsid w:val="00A84B36"/>
    <w:rsid w:val="00A84C74"/>
    <w:rsid w:val="00A84C9E"/>
    <w:rsid w:val="00A84EAB"/>
    <w:rsid w:val="00A85052"/>
    <w:rsid w:val="00A850B5"/>
    <w:rsid w:val="00A85240"/>
    <w:rsid w:val="00A852A3"/>
    <w:rsid w:val="00A855FE"/>
    <w:rsid w:val="00A8584C"/>
    <w:rsid w:val="00A85A60"/>
    <w:rsid w:val="00A85C74"/>
    <w:rsid w:val="00A85E66"/>
    <w:rsid w:val="00A85F13"/>
    <w:rsid w:val="00A85FC4"/>
    <w:rsid w:val="00A8612D"/>
    <w:rsid w:val="00A8670A"/>
    <w:rsid w:val="00A868A8"/>
    <w:rsid w:val="00A868D8"/>
    <w:rsid w:val="00A8691A"/>
    <w:rsid w:val="00A86944"/>
    <w:rsid w:val="00A86EE3"/>
    <w:rsid w:val="00A871F2"/>
    <w:rsid w:val="00A87397"/>
    <w:rsid w:val="00A87512"/>
    <w:rsid w:val="00A8778F"/>
    <w:rsid w:val="00A8796C"/>
    <w:rsid w:val="00A87A06"/>
    <w:rsid w:val="00A87B7F"/>
    <w:rsid w:val="00A87C93"/>
    <w:rsid w:val="00A87CEC"/>
    <w:rsid w:val="00A87E39"/>
    <w:rsid w:val="00A87E56"/>
    <w:rsid w:val="00A87E58"/>
    <w:rsid w:val="00A87F18"/>
    <w:rsid w:val="00A9000D"/>
    <w:rsid w:val="00A901BD"/>
    <w:rsid w:val="00A9036D"/>
    <w:rsid w:val="00A9049A"/>
    <w:rsid w:val="00A9049F"/>
    <w:rsid w:val="00A904E6"/>
    <w:rsid w:val="00A90612"/>
    <w:rsid w:val="00A90674"/>
    <w:rsid w:val="00A906AE"/>
    <w:rsid w:val="00A9087B"/>
    <w:rsid w:val="00A90901"/>
    <w:rsid w:val="00A90B05"/>
    <w:rsid w:val="00A90C20"/>
    <w:rsid w:val="00A90C5F"/>
    <w:rsid w:val="00A90F61"/>
    <w:rsid w:val="00A90FEE"/>
    <w:rsid w:val="00A9107D"/>
    <w:rsid w:val="00A91265"/>
    <w:rsid w:val="00A91426"/>
    <w:rsid w:val="00A9143A"/>
    <w:rsid w:val="00A914B8"/>
    <w:rsid w:val="00A915A1"/>
    <w:rsid w:val="00A916D1"/>
    <w:rsid w:val="00A919C8"/>
    <w:rsid w:val="00A919EA"/>
    <w:rsid w:val="00A91B66"/>
    <w:rsid w:val="00A91BB2"/>
    <w:rsid w:val="00A91CB7"/>
    <w:rsid w:val="00A91E05"/>
    <w:rsid w:val="00A91F6C"/>
    <w:rsid w:val="00A920DA"/>
    <w:rsid w:val="00A921D8"/>
    <w:rsid w:val="00A92472"/>
    <w:rsid w:val="00A924E4"/>
    <w:rsid w:val="00A925A4"/>
    <w:rsid w:val="00A92643"/>
    <w:rsid w:val="00A928DD"/>
    <w:rsid w:val="00A92ADC"/>
    <w:rsid w:val="00A92B91"/>
    <w:rsid w:val="00A92BCB"/>
    <w:rsid w:val="00A93038"/>
    <w:rsid w:val="00A93047"/>
    <w:rsid w:val="00A9311C"/>
    <w:rsid w:val="00A93122"/>
    <w:rsid w:val="00A93251"/>
    <w:rsid w:val="00A932ED"/>
    <w:rsid w:val="00A93466"/>
    <w:rsid w:val="00A934C2"/>
    <w:rsid w:val="00A935AD"/>
    <w:rsid w:val="00A936EB"/>
    <w:rsid w:val="00A937CD"/>
    <w:rsid w:val="00A9383E"/>
    <w:rsid w:val="00A93C0D"/>
    <w:rsid w:val="00A93C28"/>
    <w:rsid w:val="00A93C4E"/>
    <w:rsid w:val="00A93E91"/>
    <w:rsid w:val="00A93EA9"/>
    <w:rsid w:val="00A94006"/>
    <w:rsid w:val="00A9403F"/>
    <w:rsid w:val="00A940FB"/>
    <w:rsid w:val="00A943E8"/>
    <w:rsid w:val="00A94443"/>
    <w:rsid w:val="00A944BE"/>
    <w:rsid w:val="00A944D3"/>
    <w:rsid w:val="00A94508"/>
    <w:rsid w:val="00A9455C"/>
    <w:rsid w:val="00A9491C"/>
    <w:rsid w:val="00A94A2E"/>
    <w:rsid w:val="00A94BD5"/>
    <w:rsid w:val="00A94C3F"/>
    <w:rsid w:val="00A94CA2"/>
    <w:rsid w:val="00A94D89"/>
    <w:rsid w:val="00A95021"/>
    <w:rsid w:val="00A9503B"/>
    <w:rsid w:val="00A9509B"/>
    <w:rsid w:val="00A95117"/>
    <w:rsid w:val="00A951C0"/>
    <w:rsid w:val="00A95597"/>
    <w:rsid w:val="00A956A5"/>
    <w:rsid w:val="00A957C6"/>
    <w:rsid w:val="00A958B0"/>
    <w:rsid w:val="00A958D2"/>
    <w:rsid w:val="00A95925"/>
    <w:rsid w:val="00A95BA4"/>
    <w:rsid w:val="00A95C7E"/>
    <w:rsid w:val="00A95CB3"/>
    <w:rsid w:val="00A95D59"/>
    <w:rsid w:val="00A95EA5"/>
    <w:rsid w:val="00A95EC4"/>
    <w:rsid w:val="00A95F9E"/>
    <w:rsid w:val="00A960DB"/>
    <w:rsid w:val="00A96152"/>
    <w:rsid w:val="00A96204"/>
    <w:rsid w:val="00A9629E"/>
    <w:rsid w:val="00A96330"/>
    <w:rsid w:val="00A9653B"/>
    <w:rsid w:val="00A96663"/>
    <w:rsid w:val="00A96789"/>
    <w:rsid w:val="00A96803"/>
    <w:rsid w:val="00A9681D"/>
    <w:rsid w:val="00A9685C"/>
    <w:rsid w:val="00A96960"/>
    <w:rsid w:val="00A96A26"/>
    <w:rsid w:val="00A96A81"/>
    <w:rsid w:val="00A96B96"/>
    <w:rsid w:val="00A96CD0"/>
    <w:rsid w:val="00A96D15"/>
    <w:rsid w:val="00A96DCF"/>
    <w:rsid w:val="00A96E45"/>
    <w:rsid w:val="00A96E4F"/>
    <w:rsid w:val="00A97304"/>
    <w:rsid w:val="00A9744D"/>
    <w:rsid w:val="00A9771B"/>
    <w:rsid w:val="00A97813"/>
    <w:rsid w:val="00A978F1"/>
    <w:rsid w:val="00A9792E"/>
    <w:rsid w:val="00A979C4"/>
    <w:rsid w:val="00A979EB"/>
    <w:rsid w:val="00A97B82"/>
    <w:rsid w:val="00A97BC8"/>
    <w:rsid w:val="00A97C90"/>
    <w:rsid w:val="00A97FD5"/>
    <w:rsid w:val="00AA0051"/>
    <w:rsid w:val="00AA00AA"/>
    <w:rsid w:val="00AA0218"/>
    <w:rsid w:val="00AA022E"/>
    <w:rsid w:val="00AA02FE"/>
    <w:rsid w:val="00AA03C2"/>
    <w:rsid w:val="00AA051B"/>
    <w:rsid w:val="00AA077E"/>
    <w:rsid w:val="00AA088B"/>
    <w:rsid w:val="00AA0897"/>
    <w:rsid w:val="00AA0916"/>
    <w:rsid w:val="00AA0A0F"/>
    <w:rsid w:val="00AA0A55"/>
    <w:rsid w:val="00AA0C42"/>
    <w:rsid w:val="00AA0D60"/>
    <w:rsid w:val="00AA0F0B"/>
    <w:rsid w:val="00AA0F63"/>
    <w:rsid w:val="00AA100E"/>
    <w:rsid w:val="00AA1036"/>
    <w:rsid w:val="00AA1058"/>
    <w:rsid w:val="00AA1086"/>
    <w:rsid w:val="00AA1190"/>
    <w:rsid w:val="00AA1306"/>
    <w:rsid w:val="00AA1418"/>
    <w:rsid w:val="00AA159C"/>
    <w:rsid w:val="00AA15D3"/>
    <w:rsid w:val="00AA1622"/>
    <w:rsid w:val="00AA1664"/>
    <w:rsid w:val="00AA175C"/>
    <w:rsid w:val="00AA196C"/>
    <w:rsid w:val="00AA1981"/>
    <w:rsid w:val="00AA21CB"/>
    <w:rsid w:val="00AA2238"/>
    <w:rsid w:val="00AA2626"/>
    <w:rsid w:val="00AA287A"/>
    <w:rsid w:val="00AA2B37"/>
    <w:rsid w:val="00AA2C15"/>
    <w:rsid w:val="00AA2C41"/>
    <w:rsid w:val="00AA2CCC"/>
    <w:rsid w:val="00AA2DBD"/>
    <w:rsid w:val="00AA2E43"/>
    <w:rsid w:val="00AA2FC3"/>
    <w:rsid w:val="00AA325A"/>
    <w:rsid w:val="00AA339D"/>
    <w:rsid w:val="00AA33AB"/>
    <w:rsid w:val="00AA33CE"/>
    <w:rsid w:val="00AA3545"/>
    <w:rsid w:val="00AA3602"/>
    <w:rsid w:val="00AA3635"/>
    <w:rsid w:val="00AA38EE"/>
    <w:rsid w:val="00AA391D"/>
    <w:rsid w:val="00AA3989"/>
    <w:rsid w:val="00AA3B66"/>
    <w:rsid w:val="00AA3CC0"/>
    <w:rsid w:val="00AA3D7C"/>
    <w:rsid w:val="00AA3DB3"/>
    <w:rsid w:val="00AA3E83"/>
    <w:rsid w:val="00AA3EBC"/>
    <w:rsid w:val="00AA418F"/>
    <w:rsid w:val="00AA41B6"/>
    <w:rsid w:val="00AA420F"/>
    <w:rsid w:val="00AA42A8"/>
    <w:rsid w:val="00AA42C3"/>
    <w:rsid w:val="00AA437A"/>
    <w:rsid w:val="00AA43E5"/>
    <w:rsid w:val="00AA46F2"/>
    <w:rsid w:val="00AA474F"/>
    <w:rsid w:val="00AA4796"/>
    <w:rsid w:val="00AA4877"/>
    <w:rsid w:val="00AA48C0"/>
    <w:rsid w:val="00AA4A2D"/>
    <w:rsid w:val="00AA4BC0"/>
    <w:rsid w:val="00AA4C70"/>
    <w:rsid w:val="00AA4E0B"/>
    <w:rsid w:val="00AA507B"/>
    <w:rsid w:val="00AA522D"/>
    <w:rsid w:val="00AA5289"/>
    <w:rsid w:val="00AA5428"/>
    <w:rsid w:val="00AA542B"/>
    <w:rsid w:val="00AA56CC"/>
    <w:rsid w:val="00AA56F8"/>
    <w:rsid w:val="00AA5712"/>
    <w:rsid w:val="00AA5A64"/>
    <w:rsid w:val="00AA5B3A"/>
    <w:rsid w:val="00AA5B57"/>
    <w:rsid w:val="00AA5E1F"/>
    <w:rsid w:val="00AA60FB"/>
    <w:rsid w:val="00AA617B"/>
    <w:rsid w:val="00AA6273"/>
    <w:rsid w:val="00AA6307"/>
    <w:rsid w:val="00AA64B4"/>
    <w:rsid w:val="00AA68DD"/>
    <w:rsid w:val="00AA693C"/>
    <w:rsid w:val="00AA69C6"/>
    <w:rsid w:val="00AA6B54"/>
    <w:rsid w:val="00AA6BC1"/>
    <w:rsid w:val="00AA6EDC"/>
    <w:rsid w:val="00AA6F59"/>
    <w:rsid w:val="00AA6F90"/>
    <w:rsid w:val="00AA71E4"/>
    <w:rsid w:val="00AA7292"/>
    <w:rsid w:val="00AA72FD"/>
    <w:rsid w:val="00AA7329"/>
    <w:rsid w:val="00AA742A"/>
    <w:rsid w:val="00AA74B5"/>
    <w:rsid w:val="00AA766C"/>
    <w:rsid w:val="00AA78AB"/>
    <w:rsid w:val="00AA7984"/>
    <w:rsid w:val="00AA7A55"/>
    <w:rsid w:val="00AA7BBE"/>
    <w:rsid w:val="00AA7F13"/>
    <w:rsid w:val="00AA7F6C"/>
    <w:rsid w:val="00AB0045"/>
    <w:rsid w:val="00AB007C"/>
    <w:rsid w:val="00AB015B"/>
    <w:rsid w:val="00AB02CC"/>
    <w:rsid w:val="00AB0355"/>
    <w:rsid w:val="00AB0480"/>
    <w:rsid w:val="00AB07E6"/>
    <w:rsid w:val="00AB0DEB"/>
    <w:rsid w:val="00AB0E4B"/>
    <w:rsid w:val="00AB0F88"/>
    <w:rsid w:val="00AB0FD3"/>
    <w:rsid w:val="00AB10F1"/>
    <w:rsid w:val="00AB1127"/>
    <w:rsid w:val="00AB117D"/>
    <w:rsid w:val="00AB122B"/>
    <w:rsid w:val="00AB15ED"/>
    <w:rsid w:val="00AB160A"/>
    <w:rsid w:val="00AB16D5"/>
    <w:rsid w:val="00AB17CB"/>
    <w:rsid w:val="00AB1808"/>
    <w:rsid w:val="00AB1815"/>
    <w:rsid w:val="00AB1935"/>
    <w:rsid w:val="00AB1BF5"/>
    <w:rsid w:val="00AB1D9A"/>
    <w:rsid w:val="00AB1E4D"/>
    <w:rsid w:val="00AB22D3"/>
    <w:rsid w:val="00AB2330"/>
    <w:rsid w:val="00AB254A"/>
    <w:rsid w:val="00AB257A"/>
    <w:rsid w:val="00AB25B0"/>
    <w:rsid w:val="00AB289B"/>
    <w:rsid w:val="00AB28E9"/>
    <w:rsid w:val="00AB29B1"/>
    <w:rsid w:val="00AB2B93"/>
    <w:rsid w:val="00AB2BBD"/>
    <w:rsid w:val="00AB2EB5"/>
    <w:rsid w:val="00AB316E"/>
    <w:rsid w:val="00AB31FC"/>
    <w:rsid w:val="00AB3211"/>
    <w:rsid w:val="00AB3240"/>
    <w:rsid w:val="00AB34C3"/>
    <w:rsid w:val="00AB35B6"/>
    <w:rsid w:val="00AB38FA"/>
    <w:rsid w:val="00AB3ABA"/>
    <w:rsid w:val="00AB3ABD"/>
    <w:rsid w:val="00AB3B09"/>
    <w:rsid w:val="00AB3B88"/>
    <w:rsid w:val="00AB3C43"/>
    <w:rsid w:val="00AB3CF9"/>
    <w:rsid w:val="00AB3E49"/>
    <w:rsid w:val="00AB3E8C"/>
    <w:rsid w:val="00AB3EB4"/>
    <w:rsid w:val="00AB4030"/>
    <w:rsid w:val="00AB4143"/>
    <w:rsid w:val="00AB41C7"/>
    <w:rsid w:val="00AB41F1"/>
    <w:rsid w:val="00AB4435"/>
    <w:rsid w:val="00AB4549"/>
    <w:rsid w:val="00AB455E"/>
    <w:rsid w:val="00AB464E"/>
    <w:rsid w:val="00AB4B32"/>
    <w:rsid w:val="00AB4B55"/>
    <w:rsid w:val="00AB4C12"/>
    <w:rsid w:val="00AB4CEA"/>
    <w:rsid w:val="00AB4D74"/>
    <w:rsid w:val="00AB4D7F"/>
    <w:rsid w:val="00AB4E0B"/>
    <w:rsid w:val="00AB4F0E"/>
    <w:rsid w:val="00AB50CE"/>
    <w:rsid w:val="00AB5111"/>
    <w:rsid w:val="00AB52B7"/>
    <w:rsid w:val="00AB52C2"/>
    <w:rsid w:val="00AB5542"/>
    <w:rsid w:val="00AB5673"/>
    <w:rsid w:val="00AB575D"/>
    <w:rsid w:val="00AB593C"/>
    <w:rsid w:val="00AB5970"/>
    <w:rsid w:val="00AB59E0"/>
    <w:rsid w:val="00AB59F3"/>
    <w:rsid w:val="00AB59F6"/>
    <w:rsid w:val="00AB5B15"/>
    <w:rsid w:val="00AB5BBD"/>
    <w:rsid w:val="00AB629D"/>
    <w:rsid w:val="00AB631D"/>
    <w:rsid w:val="00AB645B"/>
    <w:rsid w:val="00AB6682"/>
    <w:rsid w:val="00AB66C9"/>
    <w:rsid w:val="00AB66D2"/>
    <w:rsid w:val="00AB6701"/>
    <w:rsid w:val="00AB673B"/>
    <w:rsid w:val="00AB67A4"/>
    <w:rsid w:val="00AB6847"/>
    <w:rsid w:val="00AB6861"/>
    <w:rsid w:val="00AB68D5"/>
    <w:rsid w:val="00AB69C3"/>
    <w:rsid w:val="00AB6AA0"/>
    <w:rsid w:val="00AB6BE2"/>
    <w:rsid w:val="00AB6DEA"/>
    <w:rsid w:val="00AB6E04"/>
    <w:rsid w:val="00AB6E16"/>
    <w:rsid w:val="00AB6E48"/>
    <w:rsid w:val="00AB6F0D"/>
    <w:rsid w:val="00AB71D3"/>
    <w:rsid w:val="00AB71F7"/>
    <w:rsid w:val="00AB73C1"/>
    <w:rsid w:val="00AB744D"/>
    <w:rsid w:val="00AB7495"/>
    <w:rsid w:val="00AB77CA"/>
    <w:rsid w:val="00AB77EE"/>
    <w:rsid w:val="00AB7830"/>
    <w:rsid w:val="00AB799A"/>
    <w:rsid w:val="00AB7A03"/>
    <w:rsid w:val="00AB7B2D"/>
    <w:rsid w:val="00AB7B7E"/>
    <w:rsid w:val="00AB7FF9"/>
    <w:rsid w:val="00AB7FFC"/>
    <w:rsid w:val="00AC00C6"/>
    <w:rsid w:val="00AC01EF"/>
    <w:rsid w:val="00AC029B"/>
    <w:rsid w:val="00AC0486"/>
    <w:rsid w:val="00AC07CD"/>
    <w:rsid w:val="00AC08DA"/>
    <w:rsid w:val="00AC0A02"/>
    <w:rsid w:val="00AC0C92"/>
    <w:rsid w:val="00AC0EE0"/>
    <w:rsid w:val="00AC0FED"/>
    <w:rsid w:val="00AC102A"/>
    <w:rsid w:val="00AC117E"/>
    <w:rsid w:val="00AC11E8"/>
    <w:rsid w:val="00AC12CA"/>
    <w:rsid w:val="00AC134C"/>
    <w:rsid w:val="00AC140E"/>
    <w:rsid w:val="00AC141B"/>
    <w:rsid w:val="00AC15F8"/>
    <w:rsid w:val="00AC16F7"/>
    <w:rsid w:val="00AC1917"/>
    <w:rsid w:val="00AC1B81"/>
    <w:rsid w:val="00AC2119"/>
    <w:rsid w:val="00AC2152"/>
    <w:rsid w:val="00AC2294"/>
    <w:rsid w:val="00AC24B5"/>
    <w:rsid w:val="00AC24EA"/>
    <w:rsid w:val="00AC2642"/>
    <w:rsid w:val="00AC2667"/>
    <w:rsid w:val="00AC272C"/>
    <w:rsid w:val="00AC276C"/>
    <w:rsid w:val="00AC282E"/>
    <w:rsid w:val="00AC2885"/>
    <w:rsid w:val="00AC2E53"/>
    <w:rsid w:val="00AC2EC9"/>
    <w:rsid w:val="00AC3182"/>
    <w:rsid w:val="00AC3235"/>
    <w:rsid w:val="00AC34E3"/>
    <w:rsid w:val="00AC351E"/>
    <w:rsid w:val="00AC3672"/>
    <w:rsid w:val="00AC375B"/>
    <w:rsid w:val="00AC3A6E"/>
    <w:rsid w:val="00AC3AFA"/>
    <w:rsid w:val="00AC3BF9"/>
    <w:rsid w:val="00AC3C3A"/>
    <w:rsid w:val="00AC3CC9"/>
    <w:rsid w:val="00AC3D07"/>
    <w:rsid w:val="00AC3D5A"/>
    <w:rsid w:val="00AC3D5C"/>
    <w:rsid w:val="00AC3EBD"/>
    <w:rsid w:val="00AC3F79"/>
    <w:rsid w:val="00AC4234"/>
    <w:rsid w:val="00AC42C5"/>
    <w:rsid w:val="00AC42E5"/>
    <w:rsid w:val="00AC438F"/>
    <w:rsid w:val="00AC44C2"/>
    <w:rsid w:val="00AC46A3"/>
    <w:rsid w:val="00AC47EA"/>
    <w:rsid w:val="00AC4809"/>
    <w:rsid w:val="00AC4A04"/>
    <w:rsid w:val="00AC4ACB"/>
    <w:rsid w:val="00AC4B67"/>
    <w:rsid w:val="00AC4BBC"/>
    <w:rsid w:val="00AC4C82"/>
    <w:rsid w:val="00AC4E23"/>
    <w:rsid w:val="00AC51BB"/>
    <w:rsid w:val="00AC51C8"/>
    <w:rsid w:val="00AC5426"/>
    <w:rsid w:val="00AC54B7"/>
    <w:rsid w:val="00AC56CA"/>
    <w:rsid w:val="00AC578F"/>
    <w:rsid w:val="00AC5A12"/>
    <w:rsid w:val="00AC5B0E"/>
    <w:rsid w:val="00AC5BDD"/>
    <w:rsid w:val="00AC5D70"/>
    <w:rsid w:val="00AC5F7D"/>
    <w:rsid w:val="00AC61B9"/>
    <w:rsid w:val="00AC620C"/>
    <w:rsid w:val="00AC6380"/>
    <w:rsid w:val="00AC6406"/>
    <w:rsid w:val="00AC65A4"/>
    <w:rsid w:val="00AC6645"/>
    <w:rsid w:val="00AC6652"/>
    <w:rsid w:val="00AC6657"/>
    <w:rsid w:val="00AC6978"/>
    <w:rsid w:val="00AC6A54"/>
    <w:rsid w:val="00AC6D6D"/>
    <w:rsid w:val="00AC6F13"/>
    <w:rsid w:val="00AC700E"/>
    <w:rsid w:val="00AC717C"/>
    <w:rsid w:val="00AC71C6"/>
    <w:rsid w:val="00AC7226"/>
    <w:rsid w:val="00AC7281"/>
    <w:rsid w:val="00AC74D3"/>
    <w:rsid w:val="00AC74E0"/>
    <w:rsid w:val="00AC7576"/>
    <w:rsid w:val="00AC7744"/>
    <w:rsid w:val="00AC775B"/>
    <w:rsid w:val="00AC782C"/>
    <w:rsid w:val="00AC78CB"/>
    <w:rsid w:val="00AC79F8"/>
    <w:rsid w:val="00AC7A01"/>
    <w:rsid w:val="00AC7B04"/>
    <w:rsid w:val="00AC7B80"/>
    <w:rsid w:val="00AC7B8C"/>
    <w:rsid w:val="00AC7CCB"/>
    <w:rsid w:val="00AC7DEF"/>
    <w:rsid w:val="00AD00B7"/>
    <w:rsid w:val="00AD03DE"/>
    <w:rsid w:val="00AD0692"/>
    <w:rsid w:val="00AD070F"/>
    <w:rsid w:val="00AD0830"/>
    <w:rsid w:val="00AD0998"/>
    <w:rsid w:val="00AD0AB9"/>
    <w:rsid w:val="00AD0AE3"/>
    <w:rsid w:val="00AD0C19"/>
    <w:rsid w:val="00AD0E03"/>
    <w:rsid w:val="00AD0F97"/>
    <w:rsid w:val="00AD11A9"/>
    <w:rsid w:val="00AD1208"/>
    <w:rsid w:val="00AD1230"/>
    <w:rsid w:val="00AD126D"/>
    <w:rsid w:val="00AD12BF"/>
    <w:rsid w:val="00AD138A"/>
    <w:rsid w:val="00AD13DE"/>
    <w:rsid w:val="00AD13E6"/>
    <w:rsid w:val="00AD1447"/>
    <w:rsid w:val="00AD147B"/>
    <w:rsid w:val="00AD1548"/>
    <w:rsid w:val="00AD1794"/>
    <w:rsid w:val="00AD17AC"/>
    <w:rsid w:val="00AD183A"/>
    <w:rsid w:val="00AD19EF"/>
    <w:rsid w:val="00AD1AE7"/>
    <w:rsid w:val="00AD1AFA"/>
    <w:rsid w:val="00AD1D11"/>
    <w:rsid w:val="00AD1F98"/>
    <w:rsid w:val="00AD1FC3"/>
    <w:rsid w:val="00AD1FF4"/>
    <w:rsid w:val="00AD223F"/>
    <w:rsid w:val="00AD23B5"/>
    <w:rsid w:val="00AD23F7"/>
    <w:rsid w:val="00AD2477"/>
    <w:rsid w:val="00AD251E"/>
    <w:rsid w:val="00AD27E6"/>
    <w:rsid w:val="00AD2831"/>
    <w:rsid w:val="00AD2ABA"/>
    <w:rsid w:val="00AD2ACE"/>
    <w:rsid w:val="00AD2B08"/>
    <w:rsid w:val="00AD2DCC"/>
    <w:rsid w:val="00AD313D"/>
    <w:rsid w:val="00AD31F3"/>
    <w:rsid w:val="00AD32BA"/>
    <w:rsid w:val="00AD3486"/>
    <w:rsid w:val="00AD3736"/>
    <w:rsid w:val="00AD391E"/>
    <w:rsid w:val="00AD3AEF"/>
    <w:rsid w:val="00AD3CB4"/>
    <w:rsid w:val="00AD3DFF"/>
    <w:rsid w:val="00AD41F8"/>
    <w:rsid w:val="00AD42CE"/>
    <w:rsid w:val="00AD431E"/>
    <w:rsid w:val="00AD4AF8"/>
    <w:rsid w:val="00AD4BA1"/>
    <w:rsid w:val="00AD4E5E"/>
    <w:rsid w:val="00AD4EA5"/>
    <w:rsid w:val="00AD4F72"/>
    <w:rsid w:val="00AD5029"/>
    <w:rsid w:val="00AD5261"/>
    <w:rsid w:val="00AD52D7"/>
    <w:rsid w:val="00AD5380"/>
    <w:rsid w:val="00AD53D2"/>
    <w:rsid w:val="00AD54CE"/>
    <w:rsid w:val="00AD55A0"/>
    <w:rsid w:val="00AD5622"/>
    <w:rsid w:val="00AD564E"/>
    <w:rsid w:val="00AD577F"/>
    <w:rsid w:val="00AD57D1"/>
    <w:rsid w:val="00AD5826"/>
    <w:rsid w:val="00AD585E"/>
    <w:rsid w:val="00AD59FD"/>
    <w:rsid w:val="00AD5A60"/>
    <w:rsid w:val="00AD5A96"/>
    <w:rsid w:val="00AD5C5F"/>
    <w:rsid w:val="00AD5CAC"/>
    <w:rsid w:val="00AD5DA8"/>
    <w:rsid w:val="00AD5F2A"/>
    <w:rsid w:val="00AD5FA8"/>
    <w:rsid w:val="00AD6095"/>
    <w:rsid w:val="00AD615B"/>
    <w:rsid w:val="00AD6219"/>
    <w:rsid w:val="00AD6258"/>
    <w:rsid w:val="00AD631C"/>
    <w:rsid w:val="00AD637F"/>
    <w:rsid w:val="00AD6425"/>
    <w:rsid w:val="00AD664C"/>
    <w:rsid w:val="00AD6B8E"/>
    <w:rsid w:val="00AD6BF1"/>
    <w:rsid w:val="00AD6C0F"/>
    <w:rsid w:val="00AD6D4C"/>
    <w:rsid w:val="00AD6D94"/>
    <w:rsid w:val="00AD6E2E"/>
    <w:rsid w:val="00AD6F0A"/>
    <w:rsid w:val="00AD70B3"/>
    <w:rsid w:val="00AD71BB"/>
    <w:rsid w:val="00AD72AC"/>
    <w:rsid w:val="00AD73CF"/>
    <w:rsid w:val="00AD74E2"/>
    <w:rsid w:val="00AD764C"/>
    <w:rsid w:val="00AD7665"/>
    <w:rsid w:val="00AD7739"/>
    <w:rsid w:val="00AD778A"/>
    <w:rsid w:val="00AD77DD"/>
    <w:rsid w:val="00AD79A1"/>
    <w:rsid w:val="00AD7A60"/>
    <w:rsid w:val="00AD7B15"/>
    <w:rsid w:val="00AD7B4B"/>
    <w:rsid w:val="00AD7B77"/>
    <w:rsid w:val="00AD7D83"/>
    <w:rsid w:val="00AD7ECF"/>
    <w:rsid w:val="00AE004B"/>
    <w:rsid w:val="00AE0122"/>
    <w:rsid w:val="00AE0149"/>
    <w:rsid w:val="00AE0191"/>
    <w:rsid w:val="00AE028B"/>
    <w:rsid w:val="00AE035D"/>
    <w:rsid w:val="00AE0616"/>
    <w:rsid w:val="00AE0647"/>
    <w:rsid w:val="00AE098E"/>
    <w:rsid w:val="00AE0BCB"/>
    <w:rsid w:val="00AE0CCC"/>
    <w:rsid w:val="00AE0D15"/>
    <w:rsid w:val="00AE0E21"/>
    <w:rsid w:val="00AE0E3D"/>
    <w:rsid w:val="00AE0E65"/>
    <w:rsid w:val="00AE117A"/>
    <w:rsid w:val="00AE121D"/>
    <w:rsid w:val="00AE1497"/>
    <w:rsid w:val="00AE1585"/>
    <w:rsid w:val="00AE15BA"/>
    <w:rsid w:val="00AE1703"/>
    <w:rsid w:val="00AE1882"/>
    <w:rsid w:val="00AE1941"/>
    <w:rsid w:val="00AE1966"/>
    <w:rsid w:val="00AE1A82"/>
    <w:rsid w:val="00AE1BAE"/>
    <w:rsid w:val="00AE1D68"/>
    <w:rsid w:val="00AE1E27"/>
    <w:rsid w:val="00AE1E98"/>
    <w:rsid w:val="00AE1F15"/>
    <w:rsid w:val="00AE1F3E"/>
    <w:rsid w:val="00AE1F4A"/>
    <w:rsid w:val="00AE20BC"/>
    <w:rsid w:val="00AE20C5"/>
    <w:rsid w:val="00AE20DF"/>
    <w:rsid w:val="00AE23F3"/>
    <w:rsid w:val="00AE242D"/>
    <w:rsid w:val="00AE24D8"/>
    <w:rsid w:val="00AE24F7"/>
    <w:rsid w:val="00AE2558"/>
    <w:rsid w:val="00AE267A"/>
    <w:rsid w:val="00AE268F"/>
    <w:rsid w:val="00AE2844"/>
    <w:rsid w:val="00AE2939"/>
    <w:rsid w:val="00AE2943"/>
    <w:rsid w:val="00AE2948"/>
    <w:rsid w:val="00AE2AF3"/>
    <w:rsid w:val="00AE2C12"/>
    <w:rsid w:val="00AE2D4F"/>
    <w:rsid w:val="00AE2E5A"/>
    <w:rsid w:val="00AE2E61"/>
    <w:rsid w:val="00AE2ED0"/>
    <w:rsid w:val="00AE301D"/>
    <w:rsid w:val="00AE32DA"/>
    <w:rsid w:val="00AE353A"/>
    <w:rsid w:val="00AE3647"/>
    <w:rsid w:val="00AE379E"/>
    <w:rsid w:val="00AE3CA3"/>
    <w:rsid w:val="00AE3CB6"/>
    <w:rsid w:val="00AE3E65"/>
    <w:rsid w:val="00AE4053"/>
    <w:rsid w:val="00AE4139"/>
    <w:rsid w:val="00AE431A"/>
    <w:rsid w:val="00AE460A"/>
    <w:rsid w:val="00AE476C"/>
    <w:rsid w:val="00AE480D"/>
    <w:rsid w:val="00AE48C2"/>
    <w:rsid w:val="00AE4997"/>
    <w:rsid w:val="00AE4AF6"/>
    <w:rsid w:val="00AE4B7D"/>
    <w:rsid w:val="00AE4BE9"/>
    <w:rsid w:val="00AE4BF9"/>
    <w:rsid w:val="00AE4CC7"/>
    <w:rsid w:val="00AE5030"/>
    <w:rsid w:val="00AE506D"/>
    <w:rsid w:val="00AE50C7"/>
    <w:rsid w:val="00AE5496"/>
    <w:rsid w:val="00AE54CA"/>
    <w:rsid w:val="00AE587E"/>
    <w:rsid w:val="00AE58FA"/>
    <w:rsid w:val="00AE5958"/>
    <w:rsid w:val="00AE5A4C"/>
    <w:rsid w:val="00AE5AE2"/>
    <w:rsid w:val="00AE5BA3"/>
    <w:rsid w:val="00AE5BF6"/>
    <w:rsid w:val="00AE5C9B"/>
    <w:rsid w:val="00AE5CDF"/>
    <w:rsid w:val="00AE5D53"/>
    <w:rsid w:val="00AE5F5E"/>
    <w:rsid w:val="00AE61D5"/>
    <w:rsid w:val="00AE629C"/>
    <w:rsid w:val="00AE6329"/>
    <w:rsid w:val="00AE647F"/>
    <w:rsid w:val="00AE65EE"/>
    <w:rsid w:val="00AE69F1"/>
    <w:rsid w:val="00AE6A94"/>
    <w:rsid w:val="00AE6B21"/>
    <w:rsid w:val="00AE6F8C"/>
    <w:rsid w:val="00AE709C"/>
    <w:rsid w:val="00AE741E"/>
    <w:rsid w:val="00AE7491"/>
    <w:rsid w:val="00AE74E5"/>
    <w:rsid w:val="00AE7727"/>
    <w:rsid w:val="00AE781A"/>
    <w:rsid w:val="00AE78A2"/>
    <w:rsid w:val="00AE78CD"/>
    <w:rsid w:val="00AE78EF"/>
    <w:rsid w:val="00AE793A"/>
    <w:rsid w:val="00AE79B5"/>
    <w:rsid w:val="00AE7A31"/>
    <w:rsid w:val="00AE7AB8"/>
    <w:rsid w:val="00AE7B0A"/>
    <w:rsid w:val="00AE7B34"/>
    <w:rsid w:val="00AE7CEE"/>
    <w:rsid w:val="00AE7D01"/>
    <w:rsid w:val="00AE7F3C"/>
    <w:rsid w:val="00AF012F"/>
    <w:rsid w:val="00AF018B"/>
    <w:rsid w:val="00AF023B"/>
    <w:rsid w:val="00AF034E"/>
    <w:rsid w:val="00AF036E"/>
    <w:rsid w:val="00AF03C5"/>
    <w:rsid w:val="00AF0481"/>
    <w:rsid w:val="00AF04BF"/>
    <w:rsid w:val="00AF0904"/>
    <w:rsid w:val="00AF097F"/>
    <w:rsid w:val="00AF0B78"/>
    <w:rsid w:val="00AF0D23"/>
    <w:rsid w:val="00AF0E03"/>
    <w:rsid w:val="00AF0E4D"/>
    <w:rsid w:val="00AF0E86"/>
    <w:rsid w:val="00AF0FF3"/>
    <w:rsid w:val="00AF104B"/>
    <w:rsid w:val="00AF10E1"/>
    <w:rsid w:val="00AF1159"/>
    <w:rsid w:val="00AF12E7"/>
    <w:rsid w:val="00AF1305"/>
    <w:rsid w:val="00AF136C"/>
    <w:rsid w:val="00AF142F"/>
    <w:rsid w:val="00AF1637"/>
    <w:rsid w:val="00AF1740"/>
    <w:rsid w:val="00AF1A10"/>
    <w:rsid w:val="00AF1A4C"/>
    <w:rsid w:val="00AF1B7D"/>
    <w:rsid w:val="00AF1CE1"/>
    <w:rsid w:val="00AF1D99"/>
    <w:rsid w:val="00AF1DC7"/>
    <w:rsid w:val="00AF20D7"/>
    <w:rsid w:val="00AF20F4"/>
    <w:rsid w:val="00AF21CF"/>
    <w:rsid w:val="00AF2226"/>
    <w:rsid w:val="00AF24C4"/>
    <w:rsid w:val="00AF257D"/>
    <w:rsid w:val="00AF26BF"/>
    <w:rsid w:val="00AF2A69"/>
    <w:rsid w:val="00AF2A98"/>
    <w:rsid w:val="00AF2E7E"/>
    <w:rsid w:val="00AF305C"/>
    <w:rsid w:val="00AF3069"/>
    <w:rsid w:val="00AF31AC"/>
    <w:rsid w:val="00AF3254"/>
    <w:rsid w:val="00AF331E"/>
    <w:rsid w:val="00AF337A"/>
    <w:rsid w:val="00AF33BB"/>
    <w:rsid w:val="00AF35D6"/>
    <w:rsid w:val="00AF3653"/>
    <w:rsid w:val="00AF3740"/>
    <w:rsid w:val="00AF38D2"/>
    <w:rsid w:val="00AF3B2D"/>
    <w:rsid w:val="00AF3B7B"/>
    <w:rsid w:val="00AF3B93"/>
    <w:rsid w:val="00AF3C4B"/>
    <w:rsid w:val="00AF3CA9"/>
    <w:rsid w:val="00AF3E3A"/>
    <w:rsid w:val="00AF3E4C"/>
    <w:rsid w:val="00AF3EE4"/>
    <w:rsid w:val="00AF3F06"/>
    <w:rsid w:val="00AF3F39"/>
    <w:rsid w:val="00AF3F79"/>
    <w:rsid w:val="00AF443E"/>
    <w:rsid w:val="00AF45F8"/>
    <w:rsid w:val="00AF465A"/>
    <w:rsid w:val="00AF49A3"/>
    <w:rsid w:val="00AF49F7"/>
    <w:rsid w:val="00AF4C0E"/>
    <w:rsid w:val="00AF4C2A"/>
    <w:rsid w:val="00AF4CB5"/>
    <w:rsid w:val="00AF4DC1"/>
    <w:rsid w:val="00AF4FE8"/>
    <w:rsid w:val="00AF511A"/>
    <w:rsid w:val="00AF518C"/>
    <w:rsid w:val="00AF52F0"/>
    <w:rsid w:val="00AF530F"/>
    <w:rsid w:val="00AF535C"/>
    <w:rsid w:val="00AF55C8"/>
    <w:rsid w:val="00AF57DE"/>
    <w:rsid w:val="00AF58C2"/>
    <w:rsid w:val="00AF5972"/>
    <w:rsid w:val="00AF5982"/>
    <w:rsid w:val="00AF5ACF"/>
    <w:rsid w:val="00AF5AE2"/>
    <w:rsid w:val="00AF5B1E"/>
    <w:rsid w:val="00AF5BF0"/>
    <w:rsid w:val="00AF5E15"/>
    <w:rsid w:val="00AF60B6"/>
    <w:rsid w:val="00AF61F5"/>
    <w:rsid w:val="00AF6332"/>
    <w:rsid w:val="00AF63EB"/>
    <w:rsid w:val="00AF65FA"/>
    <w:rsid w:val="00AF6998"/>
    <w:rsid w:val="00AF69F9"/>
    <w:rsid w:val="00AF6FCF"/>
    <w:rsid w:val="00AF7062"/>
    <w:rsid w:val="00AF715F"/>
    <w:rsid w:val="00AF71C7"/>
    <w:rsid w:val="00AF72EB"/>
    <w:rsid w:val="00AF7547"/>
    <w:rsid w:val="00AF75AB"/>
    <w:rsid w:val="00AF7663"/>
    <w:rsid w:val="00AF78E3"/>
    <w:rsid w:val="00AF7957"/>
    <w:rsid w:val="00AF7A25"/>
    <w:rsid w:val="00AF7A7C"/>
    <w:rsid w:val="00B00296"/>
    <w:rsid w:val="00B003BF"/>
    <w:rsid w:val="00B004BD"/>
    <w:rsid w:val="00B004F3"/>
    <w:rsid w:val="00B00632"/>
    <w:rsid w:val="00B00716"/>
    <w:rsid w:val="00B0083D"/>
    <w:rsid w:val="00B00B99"/>
    <w:rsid w:val="00B00BE7"/>
    <w:rsid w:val="00B00FF1"/>
    <w:rsid w:val="00B01030"/>
    <w:rsid w:val="00B0116F"/>
    <w:rsid w:val="00B012A9"/>
    <w:rsid w:val="00B01336"/>
    <w:rsid w:val="00B01386"/>
    <w:rsid w:val="00B01401"/>
    <w:rsid w:val="00B01722"/>
    <w:rsid w:val="00B01816"/>
    <w:rsid w:val="00B01844"/>
    <w:rsid w:val="00B0185F"/>
    <w:rsid w:val="00B01914"/>
    <w:rsid w:val="00B0195A"/>
    <w:rsid w:val="00B01B38"/>
    <w:rsid w:val="00B01CE9"/>
    <w:rsid w:val="00B01D4B"/>
    <w:rsid w:val="00B01EE0"/>
    <w:rsid w:val="00B022CB"/>
    <w:rsid w:val="00B02393"/>
    <w:rsid w:val="00B023C0"/>
    <w:rsid w:val="00B024E6"/>
    <w:rsid w:val="00B02561"/>
    <w:rsid w:val="00B02726"/>
    <w:rsid w:val="00B027F5"/>
    <w:rsid w:val="00B02836"/>
    <w:rsid w:val="00B02850"/>
    <w:rsid w:val="00B02872"/>
    <w:rsid w:val="00B02A7B"/>
    <w:rsid w:val="00B02BA1"/>
    <w:rsid w:val="00B02BD8"/>
    <w:rsid w:val="00B02D1E"/>
    <w:rsid w:val="00B02D3C"/>
    <w:rsid w:val="00B02DAF"/>
    <w:rsid w:val="00B02F6A"/>
    <w:rsid w:val="00B030C7"/>
    <w:rsid w:val="00B0318F"/>
    <w:rsid w:val="00B03205"/>
    <w:rsid w:val="00B034DF"/>
    <w:rsid w:val="00B0372D"/>
    <w:rsid w:val="00B037A9"/>
    <w:rsid w:val="00B03885"/>
    <w:rsid w:val="00B0396F"/>
    <w:rsid w:val="00B03A00"/>
    <w:rsid w:val="00B03B07"/>
    <w:rsid w:val="00B03C1C"/>
    <w:rsid w:val="00B03E2D"/>
    <w:rsid w:val="00B04323"/>
    <w:rsid w:val="00B0448D"/>
    <w:rsid w:val="00B044A2"/>
    <w:rsid w:val="00B044EF"/>
    <w:rsid w:val="00B04516"/>
    <w:rsid w:val="00B04607"/>
    <w:rsid w:val="00B0462C"/>
    <w:rsid w:val="00B0470A"/>
    <w:rsid w:val="00B0478E"/>
    <w:rsid w:val="00B047E9"/>
    <w:rsid w:val="00B0497D"/>
    <w:rsid w:val="00B049A0"/>
    <w:rsid w:val="00B04AE8"/>
    <w:rsid w:val="00B04B1E"/>
    <w:rsid w:val="00B04C6F"/>
    <w:rsid w:val="00B04CA1"/>
    <w:rsid w:val="00B04DF6"/>
    <w:rsid w:val="00B04E39"/>
    <w:rsid w:val="00B05094"/>
    <w:rsid w:val="00B05105"/>
    <w:rsid w:val="00B051E7"/>
    <w:rsid w:val="00B052DB"/>
    <w:rsid w:val="00B05533"/>
    <w:rsid w:val="00B055D2"/>
    <w:rsid w:val="00B05709"/>
    <w:rsid w:val="00B057E0"/>
    <w:rsid w:val="00B057EC"/>
    <w:rsid w:val="00B05817"/>
    <w:rsid w:val="00B05844"/>
    <w:rsid w:val="00B05920"/>
    <w:rsid w:val="00B05A08"/>
    <w:rsid w:val="00B05B44"/>
    <w:rsid w:val="00B05BAB"/>
    <w:rsid w:val="00B05DB1"/>
    <w:rsid w:val="00B0609D"/>
    <w:rsid w:val="00B060D7"/>
    <w:rsid w:val="00B063FE"/>
    <w:rsid w:val="00B0641D"/>
    <w:rsid w:val="00B0662C"/>
    <w:rsid w:val="00B06763"/>
    <w:rsid w:val="00B06B07"/>
    <w:rsid w:val="00B06CB7"/>
    <w:rsid w:val="00B06CF2"/>
    <w:rsid w:val="00B06DBE"/>
    <w:rsid w:val="00B06FAE"/>
    <w:rsid w:val="00B0729A"/>
    <w:rsid w:val="00B075C6"/>
    <w:rsid w:val="00B075DC"/>
    <w:rsid w:val="00B077B5"/>
    <w:rsid w:val="00B07837"/>
    <w:rsid w:val="00B07B40"/>
    <w:rsid w:val="00B07D5A"/>
    <w:rsid w:val="00B07DD3"/>
    <w:rsid w:val="00B07E38"/>
    <w:rsid w:val="00B07EF9"/>
    <w:rsid w:val="00B07F00"/>
    <w:rsid w:val="00B101A0"/>
    <w:rsid w:val="00B102D5"/>
    <w:rsid w:val="00B102EE"/>
    <w:rsid w:val="00B10531"/>
    <w:rsid w:val="00B10ABB"/>
    <w:rsid w:val="00B10BEE"/>
    <w:rsid w:val="00B10CFD"/>
    <w:rsid w:val="00B10F0B"/>
    <w:rsid w:val="00B10F4B"/>
    <w:rsid w:val="00B111C4"/>
    <w:rsid w:val="00B1127A"/>
    <w:rsid w:val="00B1128A"/>
    <w:rsid w:val="00B112A8"/>
    <w:rsid w:val="00B112C3"/>
    <w:rsid w:val="00B113D5"/>
    <w:rsid w:val="00B113E7"/>
    <w:rsid w:val="00B1147B"/>
    <w:rsid w:val="00B114CD"/>
    <w:rsid w:val="00B117E5"/>
    <w:rsid w:val="00B11A3F"/>
    <w:rsid w:val="00B11ACA"/>
    <w:rsid w:val="00B11B2A"/>
    <w:rsid w:val="00B11B4A"/>
    <w:rsid w:val="00B11CD0"/>
    <w:rsid w:val="00B11CD9"/>
    <w:rsid w:val="00B1202F"/>
    <w:rsid w:val="00B120F7"/>
    <w:rsid w:val="00B12269"/>
    <w:rsid w:val="00B12287"/>
    <w:rsid w:val="00B12313"/>
    <w:rsid w:val="00B123A1"/>
    <w:rsid w:val="00B123C6"/>
    <w:rsid w:val="00B127EB"/>
    <w:rsid w:val="00B128EC"/>
    <w:rsid w:val="00B12A55"/>
    <w:rsid w:val="00B12DCB"/>
    <w:rsid w:val="00B1306A"/>
    <w:rsid w:val="00B13179"/>
    <w:rsid w:val="00B131F1"/>
    <w:rsid w:val="00B13279"/>
    <w:rsid w:val="00B13290"/>
    <w:rsid w:val="00B1329F"/>
    <w:rsid w:val="00B1330E"/>
    <w:rsid w:val="00B1330F"/>
    <w:rsid w:val="00B134CC"/>
    <w:rsid w:val="00B13590"/>
    <w:rsid w:val="00B13690"/>
    <w:rsid w:val="00B13719"/>
    <w:rsid w:val="00B13910"/>
    <w:rsid w:val="00B13B18"/>
    <w:rsid w:val="00B13B91"/>
    <w:rsid w:val="00B13BC5"/>
    <w:rsid w:val="00B13BDF"/>
    <w:rsid w:val="00B13DB9"/>
    <w:rsid w:val="00B13EC1"/>
    <w:rsid w:val="00B13FA8"/>
    <w:rsid w:val="00B142A7"/>
    <w:rsid w:val="00B1436B"/>
    <w:rsid w:val="00B143DE"/>
    <w:rsid w:val="00B1440E"/>
    <w:rsid w:val="00B144DD"/>
    <w:rsid w:val="00B14577"/>
    <w:rsid w:val="00B1497C"/>
    <w:rsid w:val="00B14C08"/>
    <w:rsid w:val="00B14C42"/>
    <w:rsid w:val="00B14FD5"/>
    <w:rsid w:val="00B150AE"/>
    <w:rsid w:val="00B15189"/>
    <w:rsid w:val="00B152AD"/>
    <w:rsid w:val="00B152FC"/>
    <w:rsid w:val="00B1550E"/>
    <w:rsid w:val="00B15627"/>
    <w:rsid w:val="00B15825"/>
    <w:rsid w:val="00B15903"/>
    <w:rsid w:val="00B15A19"/>
    <w:rsid w:val="00B15A5D"/>
    <w:rsid w:val="00B15A97"/>
    <w:rsid w:val="00B15B9D"/>
    <w:rsid w:val="00B15C4B"/>
    <w:rsid w:val="00B15CE1"/>
    <w:rsid w:val="00B15DB5"/>
    <w:rsid w:val="00B162D2"/>
    <w:rsid w:val="00B162E2"/>
    <w:rsid w:val="00B16319"/>
    <w:rsid w:val="00B1638C"/>
    <w:rsid w:val="00B163F3"/>
    <w:rsid w:val="00B16414"/>
    <w:rsid w:val="00B164AF"/>
    <w:rsid w:val="00B167D4"/>
    <w:rsid w:val="00B1696E"/>
    <w:rsid w:val="00B16BE3"/>
    <w:rsid w:val="00B16C42"/>
    <w:rsid w:val="00B16C71"/>
    <w:rsid w:val="00B16D64"/>
    <w:rsid w:val="00B16E46"/>
    <w:rsid w:val="00B16E79"/>
    <w:rsid w:val="00B16F42"/>
    <w:rsid w:val="00B16FA4"/>
    <w:rsid w:val="00B170DA"/>
    <w:rsid w:val="00B1736C"/>
    <w:rsid w:val="00B1751D"/>
    <w:rsid w:val="00B175CF"/>
    <w:rsid w:val="00B179C9"/>
    <w:rsid w:val="00B17DFF"/>
    <w:rsid w:val="00B17EF8"/>
    <w:rsid w:val="00B20088"/>
    <w:rsid w:val="00B20101"/>
    <w:rsid w:val="00B2025D"/>
    <w:rsid w:val="00B20483"/>
    <w:rsid w:val="00B20484"/>
    <w:rsid w:val="00B20953"/>
    <w:rsid w:val="00B209E9"/>
    <w:rsid w:val="00B20ACC"/>
    <w:rsid w:val="00B20BE1"/>
    <w:rsid w:val="00B20E4E"/>
    <w:rsid w:val="00B21135"/>
    <w:rsid w:val="00B21208"/>
    <w:rsid w:val="00B212F6"/>
    <w:rsid w:val="00B21616"/>
    <w:rsid w:val="00B2167C"/>
    <w:rsid w:val="00B217D3"/>
    <w:rsid w:val="00B2185A"/>
    <w:rsid w:val="00B218AC"/>
    <w:rsid w:val="00B2197E"/>
    <w:rsid w:val="00B21BDF"/>
    <w:rsid w:val="00B21C4B"/>
    <w:rsid w:val="00B21C8C"/>
    <w:rsid w:val="00B21E1F"/>
    <w:rsid w:val="00B21FE6"/>
    <w:rsid w:val="00B221FB"/>
    <w:rsid w:val="00B22338"/>
    <w:rsid w:val="00B2244E"/>
    <w:rsid w:val="00B224AD"/>
    <w:rsid w:val="00B22506"/>
    <w:rsid w:val="00B227FF"/>
    <w:rsid w:val="00B2296E"/>
    <w:rsid w:val="00B2297B"/>
    <w:rsid w:val="00B22AA6"/>
    <w:rsid w:val="00B22F4D"/>
    <w:rsid w:val="00B230DA"/>
    <w:rsid w:val="00B233E5"/>
    <w:rsid w:val="00B2370F"/>
    <w:rsid w:val="00B2372A"/>
    <w:rsid w:val="00B2384F"/>
    <w:rsid w:val="00B23AE2"/>
    <w:rsid w:val="00B23B19"/>
    <w:rsid w:val="00B23B1B"/>
    <w:rsid w:val="00B23B25"/>
    <w:rsid w:val="00B23D25"/>
    <w:rsid w:val="00B23D91"/>
    <w:rsid w:val="00B23FC9"/>
    <w:rsid w:val="00B23FDF"/>
    <w:rsid w:val="00B24004"/>
    <w:rsid w:val="00B242AC"/>
    <w:rsid w:val="00B242DD"/>
    <w:rsid w:val="00B2438F"/>
    <w:rsid w:val="00B24524"/>
    <w:rsid w:val="00B248B0"/>
    <w:rsid w:val="00B2499A"/>
    <w:rsid w:val="00B24B38"/>
    <w:rsid w:val="00B24C06"/>
    <w:rsid w:val="00B24C9D"/>
    <w:rsid w:val="00B24DDA"/>
    <w:rsid w:val="00B24E03"/>
    <w:rsid w:val="00B2502A"/>
    <w:rsid w:val="00B2503D"/>
    <w:rsid w:val="00B25067"/>
    <w:rsid w:val="00B250F0"/>
    <w:rsid w:val="00B25215"/>
    <w:rsid w:val="00B25298"/>
    <w:rsid w:val="00B254D0"/>
    <w:rsid w:val="00B25775"/>
    <w:rsid w:val="00B25951"/>
    <w:rsid w:val="00B25BA3"/>
    <w:rsid w:val="00B25FAA"/>
    <w:rsid w:val="00B26120"/>
    <w:rsid w:val="00B26178"/>
    <w:rsid w:val="00B26198"/>
    <w:rsid w:val="00B262E5"/>
    <w:rsid w:val="00B26303"/>
    <w:rsid w:val="00B265AE"/>
    <w:rsid w:val="00B26670"/>
    <w:rsid w:val="00B2668D"/>
    <w:rsid w:val="00B266C2"/>
    <w:rsid w:val="00B26764"/>
    <w:rsid w:val="00B2686B"/>
    <w:rsid w:val="00B26A86"/>
    <w:rsid w:val="00B26A9F"/>
    <w:rsid w:val="00B26B2C"/>
    <w:rsid w:val="00B26BBF"/>
    <w:rsid w:val="00B26C80"/>
    <w:rsid w:val="00B26DD0"/>
    <w:rsid w:val="00B26EC8"/>
    <w:rsid w:val="00B26FB1"/>
    <w:rsid w:val="00B27087"/>
    <w:rsid w:val="00B27191"/>
    <w:rsid w:val="00B271EA"/>
    <w:rsid w:val="00B272E4"/>
    <w:rsid w:val="00B272F3"/>
    <w:rsid w:val="00B279D6"/>
    <w:rsid w:val="00B27BAF"/>
    <w:rsid w:val="00B27DD7"/>
    <w:rsid w:val="00B27F9D"/>
    <w:rsid w:val="00B27FAD"/>
    <w:rsid w:val="00B27FC7"/>
    <w:rsid w:val="00B30124"/>
    <w:rsid w:val="00B3015D"/>
    <w:rsid w:val="00B301D2"/>
    <w:rsid w:val="00B301D8"/>
    <w:rsid w:val="00B3027F"/>
    <w:rsid w:val="00B30287"/>
    <w:rsid w:val="00B3052A"/>
    <w:rsid w:val="00B30678"/>
    <w:rsid w:val="00B306C5"/>
    <w:rsid w:val="00B3070D"/>
    <w:rsid w:val="00B30A15"/>
    <w:rsid w:val="00B30BC4"/>
    <w:rsid w:val="00B30C5C"/>
    <w:rsid w:val="00B30C83"/>
    <w:rsid w:val="00B30CA6"/>
    <w:rsid w:val="00B30E99"/>
    <w:rsid w:val="00B30FD0"/>
    <w:rsid w:val="00B30FE6"/>
    <w:rsid w:val="00B3106E"/>
    <w:rsid w:val="00B31158"/>
    <w:rsid w:val="00B312A6"/>
    <w:rsid w:val="00B31348"/>
    <w:rsid w:val="00B31379"/>
    <w:rsid w:val="00B313CD"/>
    <w:rsid w:val="00B315F9"/>
    <w:rsid w:val="00B318B1"/>
    <w:rsid w:val="00B318C8"/>
    <w:rsid w:val="00B31A38"/>
    <w:rsid w:val="00B31CC8"/>
    <w:rsid w:val="00B3200A"/>
    <w:rsid w:val="00B32082"/>
    <w:rsid w:val="00B3248E"/>
    <w:rsid w:val="00B3261D"/>
    <w:rsid w:val="00B329C6"/>
    <w:rsid w:val="00B32A5D"/>
    <w:rsid w:val="00B32ADB"/>
    <w:rsid w:val="00B32B61"/>
    <w:rsid w:val="00B32BFC"/>
    <w:rsid w:val="00B32DB2"/>
    <w:rsid w:val="00B32DE4"/>
    <w:rsid w:val="00B3320B"/>
    <w:rsid w:val="00B3327D"/>
    <w:rsid w:val="00B33359"/>
    <w:rsid w:val="00B334A0"/>
    <w:rsid w:val="00B3350B"/>
    <w:rsid w:val="00B336DA"/>
    <w:rsid w:val="00B33774"/>
    <w:rsid w:val="00B33916"/>
    <w:rsid w:val="00B33A11"/>
    <w:rsid w:val="00B33A6A"/>
    <w:rsid w:val="00B33B42"/>
    <w:rsid w:val="00B33D02"/>
    <w:rsid w:val="00B33D25"/>
    <w:rsid w:val="00B33F4D"/>
    <w:rsid w:val="00B33F8F"/>
    <w:rsid w:val="00B34093"/>
    <w:rsid w:val="00B340C6"/>
    <w:rsid w:val="00B34848"/>
    <w:rsid w:val="00B348A9"/>
    <w:rsid w:val="00B348C3"/>
    <w:rsid w:val="00B3490C"/>
    <w:rsid w:val="00B35053"/>
    <w:rsid w:val="00B350F2"/>
    <w:rsid w:val="00B350F9"/>
    <w:rsid w:val="00B3538A"/>
    <w:rsid w:val="00B35444"/>
    <w:rsid w:val="00B355AA"/>
    <w:rsid w:val="00B3561A"/>
    <w:rsid w:val="00B356FF"/>
    <w:rsid w:val="00B35863"/>
    <w:rsid w:val="00B359BC"/>
    <w:rsid w:val="00B35BC3"/>
    <w:rsid w:val="00B35D30"/>
    <w:rsid w:val="00B35D8F"/>
    <w:rsid w:val="00B3606A"/>
    <w:rsid w:val="00B361B2"/>
    <w:rsid w:val="00B361DF"/>
    <w:rsid w:val="00B3640B"/>
    <w:rsid w:val="00B364A6"/>
    <w:rsid w:val="00B365FC"/>
    <w:rsid w:val="00B36DEE"/>
    <w:rsid w:val="00B36E03"/>
    <w:rsid w:val="00B36FEB"/>
    <w:rsid w:val="00B3708F"/>
    <w:rsid w:val="00B37093"/>
    <w:rsid w:val="00B370A7"/>
    <w:rsid w:val="00B37121"/>
    <w:rsid w:val="00B37164"/>
    <w:rsid w:val="00B374B7"/>
    <w:rsid w:val="00B374F6"/>
    <w:rsid w:val="00B376F7"/>
    <w:rsid w:val="00B3787C"/>
    <w:rsid w:val="00B37AA4"/>
    <w:rsid w:val="00B37B52"/>
    <w:rsid w:val="00B37BCB"/>
    <w:rsid w:val="00B37E02"/>
    <w:rsid w:val="00B37E52"/>
    <w:rsid w:val="00B37FB0"/>
    <w:rsid w:val="00B4003A"/>
    <w:rsid w:val="00B401D0"/>
    <w:rsid w:val="00B402EF"/>
    <w:rsid w:val="00B403AA"/>
    <w:rsid w:val="00B4075C"/>
    <w:rsid w:val="00B40831"/>
    <w:rsid w:val="00B408BF"/>
    <w:rsid w:val="00B409FA"/>
    <w:rsid w:val="00B40A95"/>
    <w:rsid w:val="00B40B57"/>
    <w:rsid w:val="00B40B9D"/>
    <w:rsid w:val="00B40C90"/>
    <w:rsid w:val="00B40DE6"/>
    <w:rsid w:val="00B40E19"/>
    <w:rsid w:val="00B410B1"/>
    <w:rsid w:val="00B41183"/>
    <w:rsid w:val="00B411C4"/>
    <w:rsid w:val="00B415EB"/>
    <w:rsid w:val="00B41644"/>
    <w:rsid w:val="00B41844"/>
    <w:rsid w:val="00B41987"/>
    <w:rsid w:val="00B41A2D"/>
    <w:rsid w:val="00B41B94"/>
    <w:rsid w:val="00B41DCD"/>
    <w:rsid w:val="00B41FC5"/>
    <w:rsid w:val="00B41FEC"/>
    <w:rsid w:val="00B421BD"/>
    <w:rsid w:val="00B4228B"/>
    <w:rsid w:val="00B42427"/>
    <w:rsid w:val="00B42511"/>
    <w:rsid w:val="00B4261E"/>
    <w:rsid w:val="00B4271B"/>
    <w:rsid w:val="00B4273E"/>
    <w:rsid w:val="00B4275A"/>
    <w:rsid w:val="00B4276A"/>
    <w:rsid w:val="00B427C9"/>
    <w:rsid w:val="00B42C03"/>
    <w:rsid w:val="00B42C71"/>
    <w:rsid w:val="00B42D1B"/>
    <w:rsid w:val="00B42DCC"/>
    <w:rsid w:val="00B42DDF"/>
    <w:rsid w:val="00B42E08"/>
    <w:rsid w:val="00B42E9E"/>
    <w:rsid w:val="00B430D5"/>
    <w:rsid w:val="00B43127"/>
    <w:rsid w:val="00B432A1"/>
    <w:rsid w:val="00B43448"/>
    <w:rsid w:val="00B4346F"/>
    <w:rsid w:val="00B43475"/>
    <w:rsid w:val="00B435C9"/>
    <w:rsid w:val="00B43691"/>
    <w:rsid w:val="00B43722"/>
    <w:rsid w:val="00B437F7"/>
    <w:rsid w:val="00B438F3"/>
    <w:rsid w:val="00B43C8B"/>
    <w:rsid w:val="00B43CAE"/>
    <w:rsid w:val="00B43D2C"/>
    <w:rsid w:val="00B43D65"/>
    <w:rsid w:val="00B43E74"/>
    <w:rsid w:val="00B43E9C"/>
    <w:rsid w:val="00B43F99"/>
    <w:rsid w:val="00B4406F"/>
    <w:rsid w:val="00B4421A"/>
    <w:rsid w:val="00B443AD"/>
    <w:rsid w:val="00B44423"/>
    <w:rsid w:val="00B44485"/>
    <w:rsid w:val="00B44589"/>
    <w:rsid w:val="00B445A2"/>
    <w:rsid w:val="00B445D2"/>
    <w:rsid w:val="00B44687"/>
    <w:rsid w:val="00B446B9"/>
    <w:rsid w:val="00B4479D"/>
    <w:rsid w:val="00B447BD"/>
    <w:rsid w:val="00B447C5"/>
    <w:rsid w:val="00B44830"/>
    <w:rsid w:val="00B4490A"/>
    <w:rsid w:val="00B4496A"/>
    <w:rsid w:val="00B44A54"/>
    <w:rsid w:val="00B44A80"/>
    <w:rsid w:val="00B44B44"/>
    <w:rsid w:val="00B44BEA"/>
    <w:rsid w:val="00B44C32"/>
    <w:rsid w:val="00B44EE4"/>
    <w:rsid w:val="00B44EF6"/>
    <w:rsid w:val="00B4557D"/>
    <w:rsid w:val="00B455D3"/>
    <w:rsid w:val="00B456A1"/>
    <w:rsid w:val="00B457A4"/>
    <w:rsid w:val="00B4581B"/>
    <w:rsid w:val="00B458C7"/>
    <w:rsid w:val="00B45AF7"/>
    <w:rsid w:val="00B45D49"/>
    <w:rsid w:val="00B45E8D"/>
    <w:rsid w:val="00B46033"/>
    <w:rsid w:val="00B46065"/>
    <w:rsid w:val="00B4619C"/>
    <w:rsid w:val="00B461AB"/>
    <w:rsid w:val="00B462A9"/>
    <w:rsid w:val="00B46513"/>
    <w:rsid w:val="00B46570"/>
    <w:rsid w:val="00B46682"/>
    <w:rsid w:val="00B46688"/>
    <w:rsid w:val="00B46700"/>
    <w:rsid w:val="00B46909"/>
    <w:rsid w:val="00B46A06"/>
    <w:rsid w:val="00B46A4F"/>
    <w:rsid w:val="00B46A80"/>
    <w:rsid w:val="00B46B12"/>
    <w:rsid w:val="00B46B32"/>
    <w:rsid w:val="00B46B86"/>
    <w:rsid w:val="00B46CBE"/>
    <w:rsid w:val="00B46D26"/>
    <w:rsid w:val="00B46E59"/>
    <w:rsid w:val="00B46E80"/>
    <w:rsid w:val="00B46EDE"/>
    <w:rsid w:val="00B46F15"/>
    <w:rsid w:val="00B46F35"/>
    <w:rsid w:val="00B47703"/>
    <w:rsid w:val="00B4789D"/>
    <w:rsid w:val="00B47911"/>
    <w:rsid w:val="00B47A65"/>
    <w:rsid w:val="00B47AC9"/>
    <w:rsid w:val="00B47B14"/>
    <w:rsid w:val="00B47B46"/>
    <w:rsid w:val="00B47C2B"/>
    <w:rsid w:val="00B47C96"/>
    <w:rsid w:val="00B47F9C"/>
    <w:rsid w:val="00B47FD6"/>
    <w:rsid w:val="00B50329"/>
    <w:rsid w:val="00B50A00"/>
    <w:rsid w:val="00B50BD1"/>
    <w:rsid w:val="00B50C97"/>
    <w:rsid w:val="00B50CBF"/>
    <w:rsid w:val="00B50D5F"/>
    <w:rsid w:val="00B50E52"/>
    <w:rsid w:val="00B50FF8"/>
    <w:rsid w:val="00B5100E"/>
    <w:rsid w:val="00B51010"/>
    <w:rsid w:val="00B510D0"/>
    <w:rsid w:val="00B5111F"/>
    <w:rsid w:val="00B51404"/>
    <w:rsid w:val="00B51416"/>
    <w:rsid w:val="00B514B1"/>
    <w:rsid w:val="00B515FB"/>
    <w:rsid w:val="00B517CF"/>
    <w:rsid w:val="00B51836"/>
    <w:rsid w:val="00B51B99"/>
    <w:rsid w:val="00B51F36"/>
    <w:rsid w:val="00B52029"/>
    <w:rsid w:val="00B521CF"/>
    <w:rsid w:val="00B52225"/>
    <w:rsid w:val="00B523EA"/>
    <w:rsid w:val="00B5253B"/>
    <w:rsid w:val="00B52742"/>
    <w:rsid w:val="00B528D3"/>
    <w:rsid w:val="00B529D6"/>
    <w:rsid w:val="00B52A37"/>
    <w:rsid w:val="00B52D44"/>
    <w:rsid w:val="00B52E9A"/>
    <w:rsid w:val="00B5302F"/>
    <w:rsid w:val="00B530A0"/>
    <w:rsid w:val="00B53203"/>
    <w:rsid w:val="00B53424"/>
    <w:rsid w:val="00B534B0"/>
    <w:rsid w:val="00B5350F"/>
    <w:rsid w:val="00B53558"/>
    <w:rsid w:val="00B53568"/>
    <w:rsid w:val="00B53663"/>
    <w:rsid w:val="00B53787"/>
    <w:rsid w:val="00B53851"/>
    <w:rsid w:val="00B53A6E"/>
    <w:rsid w:val="00B53B60"/>
    <w:rsid w:val="00B53D51"/>
    <w:rsid w:val="00B53E86"/>
    <w:rsid w:val="00B53FC2"/>
    <w:rsid w:val="00B5418D"/>
    <w:rsid w:val="00B543FA"/>
    <w:rsid w:val="00B544F6"/>
    <w:rsid w:val="00B54581"/>
    <w:rsid w:val="00B54634"/>
    <w:rsid w:val="00B546A7"/>
    <w:rsid w:val="00B548DB"/>
    <w:rsid w:val="00B549BE"/>
    <w:rsid w:val="00B549ED"/>
    <w:rsid w:val="00B54CDB"/>
    <w:rsid w:val="00B54D8B"/>
    <w:rsid w:val="00B54E14"/>
    <w:rsid w:val="00B54E98"/>
    <w:rsid w:val="00B553C0"/>
    <w:rsid w:val="00B5570A"/>
    <w:rsid w:val="00B55851"/>
    <w:rsid w:val="00B5598B"/>
    <w:rsid w:val="00B559AA"/>
    <w:rsid w:val="00B55A7D"/>
    <w:rsid w:val="00B55ACF"/>
    <w:rsid w:val="00B55AD5"/>
    <w:rsid w:val="00B55B4F"/>
    <w:rsid w:val="00B55C63"/>
    <w:rsid w:val="00B55C8D"/>
    <w:rsid w:val="00B55F86"/>
    <w:rsid w:val="00B55FEA"/>
    <w:rsid w:val="00B56468"/>
    <w:rsid w:val="00B566B7"/>
    <w:rsid w:val="00B5680D"/>
    <w:rsid w:val="00B568CF"/>
    <w:rsid w:val="00B56A56"/>
    <w:rsid w:val="00B56B78"/>
    <w:rsid w:val="00B56DAB"/>
    <w:rsid w:val="00B5704D"/>
    <w:rsid w:val="00B57444"/>
    <w:rsid w:val="00B57829"/>
    <w:rsid w:val="00B57914"/>
    <w:rsid w:val="00B579EF"/>
    <w:rsid w:val="00B57B69"/>
    <w:rsid w:val="00B57F07"/>
    <w:rsid w:val="00B60078"/>
    <w:rsid w:val="00B600A8"/>
    <w:rsid w:val="00B602DA"/>
    <w:rsid w:val="00B60692"/>
    <w:rsid w:val="00B606F5"/>
    <w:rsid w:val="00B6077D"/>
    <w:rsid w:val="00B607C9"/>
    <w:rsid w:val="00B607F3"/>
    <w:rsid w:val="00B60875"/>
    <w:rsid w:val="00B609A9"/>
    <w:rsid w:val="00B60BA8"/>
    <w:rsid w:val="00B60D49"/>
    <w:rsid w:val="00B60FC9"/>
    <w:rsid w:val="00B6106C"/>
    <w:rsid w:val="00B61228"/>
    <w:rsid w:val="00B6124D"/>
    <w:rsid w:val="00B6137A"/>
    <w:rsid w:val="00B6142D"/>
    <w:rsid w:val="00B61594"/>
    <w:rsid w:val="00B615CD"/>
    <w:rsid w:val="00B6185F"/>
    <w:rsid w:val="00B6197B"/>
    <w:rsid w:val="00B619BC"/>
    <w:rsid w:val="00B61A93"/>
    <w:rsid w:val="00B61CDD"/>
    <w:rsid w:val="00B61D99"/>
    <w:rsid w:val="00B6221E"/>
    <w:rsid w:val="00B6243D"/>
    <w:rsid w:val="00B625DA"/>
    <w:rsid w:val="00B62623"/>
    <w:rsid w:val="00B6267E"/>
    <w:rsid w:val="00B6272C"/>
    <w:rsid w:val="00B62736"/>
    <w:rsid w:val="00B6276C"/>
    <w:rsid w:val="00B62B92"/>
    <w:rsid w:val="00B62C98"/>
    <w:rsid w:val="00B62EA5"/>
    <w:rsid w:val="00B63047"/>
    <w:rsid w:val="00B630A7"/>
    <w:rsid w:val="00B63171"/>
    <w:rsid w:val="00B63211"/>
    <w:rsid w:val="00B63335"/>
    <w:rsid w:val="00B63470"/>
    <w:rsid w:val="00B634E3"/>
    <w:rsid w:val="00B63654"/>
    <w:rsid w:val="00B6367A"/>
    <w:rsid w:val="00B636FF"/>
    <w:rsid w:val="00B63717"/>
    <w:rsid w:val="00B63834"/>
    <w:rsid w:val="00B639A9"/>
    <w:rsid w:val="00B639BA"/>
    <w:rsid w:val="00B63B47"/>
    <w:rsid w:val="00B63B79"/>
    <w:rsid w:val="00B63D07"/>
    <w:rsid w:val="00B63DCF"/>
    <w:rsid w:val="00B63F3E"/>
    <w:rsid w:val="00B63FCE"/>
    <w:rsid w:val="00B640C1"/>
    <w:rsid w:val="00B64219"/>
    <w:rsid w:val="00B644C1"/>
    <w:rsid w:val="00B644D4"/>
    <w:rsid w:val="00B644DC"/>
    <w:rsid w:val="00B646CF"/>
    <w:rsid w:val="00B646F5"/>
    <w:rsid w:val="00B647D5"/>
    <w:rsid w:val="00B647E4"/>
    <w:rsid w:val="00B64840"/>
    <w:rsid w:val="00B64904"/>
    <w:rsid w:val="00B64939"/>
    <w:rsid w:val="00B64B79"/>
    <w:rsid w:val="00B64C20"/>
    <w:rsid w:val="00B64D3E"/>
    <w:rsid w:val="00B64D68"/>
    <w:rsid w:val="00B64DC8"/>
    <w:rsid w:val="00B64E18"/>
    <w:rsid w:val="00B64F6D"/>
    <w:rsid w:val="00B6547B"/>
    <w:rsid w:val="00B654EF"/>
    <w:rsid w:val="00B655C5"/>
    <w:rsid w:val="00B656EB"/>
    <w:rsid w:val="00B656FC"/>
    <w:rsid w:val="00B65761"/>
    <w:rsid w:val="00B6583E"/>
    <w:rsid w:val="00B659B4"/>
    <w:rsid w:val="00B65A40"/>
    <w:rsid w:val="00B65D59"/>
    <w:rsid w:val="00B65E6A"/>
    <w:rsid w:val="00B65EB7"/>
    <w:rsid w:val="00B66003"/>
    <w:rsid w:val="00B66027"/>
    <w:rsid w:val="00B66183"/>
    <w:rsid w:val="00B66271"/>
    <w:rsid w:val="00B6642E"/>
    <w:rsid w:val="00B664FB"/>
    <w:rsid w:val="00B6655F"/>
    <w:rsid w:val="00B666B5"/>
    <w:rsid w:val="00B668B7"/>
    <w:rsid w:val="00B669B1"/>
    <w:rsid w:val="00B669D6"/>
    <w:rsid w:val="00B66CFA"/>
    <w:rsid w:val="00B66FC6"/>
    <w:rsid w:val="00B66FC7"/>
    <w:rsid w:val="00B66FCF"/>
    <w:rsid w:val="00B671E6"/>
    <w:rsid w:val="00B672C4"/>
    <w:rsid w:val="00B67302"/>
    <w:rsid w:val="00B67337"/>
    <w:rsid w:val="00B6734D"/>
    <w:rsid w:val="00B67423"/>
    <w:rsid w:val="00B674BC"/>
    <w:rsid w:val="00B67507"/>
    <w:rsid w:val="00B6790E"/>
    <w:rsid w:val="00B67996"/>
    <w:rsid w:val="00B67B47"/>
    <w:rsid w:val="00B67EB0"/>
    <w:rsid w:val="00B67FE3"/>
    <w:rsid w:val="00B70026"/>
    <w:rsid w:val="00B7031C"/>
    <w:rsid w:val="00B70343"/>
    <w:rsid w:val="00B707A7"/>
    <w:rsid w:val="00B70901"/>
    <w:rsid w:val="00B7093C"/>
    <w:rsid w:val="00B709C9"/>
    <w:rsid w:val="00B70A90"/>
    <w:rsid w:val="00B70C05"/>
    <w:rsid w:val="00B70E22"/>
    <w:rsid w:val="00B70E38"/>
    <w:rsid w:val="00B70E9D"/>
    <w:rsid w:val="00B70F6F"/>
    <w:rsid w:val="00B71016"/>
    <w:rsid w:val="00B71106"/>
    <w:rsid w:val="00B71118"/>
    <w:rsid w:val="00B711C9"/>
    <w:rsid w:val="00B711E3"/>
    <w:rsid w:val="00B71332"/>
    <w:rsid w:val="00B7164A"/>
    <w:rsid w:val="00B71976"/>
    <w:rsid w:val="00B71A9F"/>
    <w:rsid w:val="00B71AA8"/>
    <w:rsid w:val="00B71C2C"/>
    <w:rsid w:val="00B71F9E"/>
    <w:rsid w:val="00B720C1"/>
    <w:rsid w:val="00B7210C"/>
    <w:rsid w:val="00B722AE"/>
    <w:rsid w:val="00B722E2"/>
    <w:rsid w:val="00B7230C"/>
    <w:rsid w:val="00B72399"/>
    <w:rsid w:val="00B723E3"/>
    <w:rsid w:val="00B724D1"/>
    <w:rsid w:val="00B72500"/>
    <w:rsid w:val="00B72652"/>
    <w:rsid w:val="00B727B7"/>
    <w:rsid w:val="00B727BD"/>
    <w:rsid w:val="00B72822"/>
    <w:rsid w:val="00B72844"/>
    <w:rsid w:val="00B728CB"/>
    <w:rsid w:val="00B7298D"/>
    <w:rsid w:val="00B72A2C"/>
    <w:rsid w:val="00B72BB6"/>
    <w:rsid w:val="00B72C12"/>
    <w:rsid w:val="00B72C3A"/>
    <w:rsid w:val="00B72CE9"/>
    <w:rsid w:val="00B72D74"/>
    <w:rsid w:val="00B72D7B"/>
    <w:rsid w:val="00B73220"/>
    <w:rsid w:val="00B73257"/>
    <w:rsid w:val="00B73493"/>
    <w:rsid w:val="00B73597"/>
    <w:rsid w:val="00B735C1"/>
    <w:rsid w:val="00B7363D"/>
    <w:rsid w:val="00B73653"/>
    <w:rsid w:val="00B7370D"/>
    <w:rsid w:val="00B737E8"/>
    <w:rsid w:val="00B738AF"/>
    <w:rsid w:val="00B7391A"/>
    <w:rsid w:val="00B73A76"/>
    <w:rsid w:val="00B73B30"/>
    <w:rsid w:val="00B73CB5"/>
    <w:rsid w:val="00B73D2F"/>
    <w:rsid w:val="00B73E2D"/>
    <w:rsid w:val="00B73E4F"/>
    <w:rsid w:val="00B73F18"/>
    <w:rsid w:val="00B73F64"/>
    <w:rsid w:val="00B74053"/>
    <w:rsid w:val="00B740A3"/>
    <w:rsid w:val="00B740D1"/>
    <w:rsid w:val="00B74306"/>
    <w:rsid w:val="00B74513"/>
    <w:rsid w:val="00B74815"/>
    <w:rsid w:val="00B74B5B"/>
    <w:rsid w:val="00B74C2C"/>
    <w:rsid w:val="00B74CFE"/>
    <w:rsid w:val="00B74D69"/>
    <w:rsid w:val="00B74ED2"/>
    <w:rsid w:val="00B74F8D"/>
    <w:rsid w:val="00B74FC1"/>
    <w:rsid w:val="00B751E3"/>
    <w:rsid w:val="00B75308"/>
    <w:rsid w:val="00B75646"/>
    <w:rsid w:val="00B7567A"/>
    <w:rsid w:val="00B756BE"/>
    <w:rsid w:val="00B756DD"/>
    <w:rsid w:val="00B75A78"/>
    <w:rsid w:val="00B75AC1"/>
    <w:rsid w:val="00B75BD1"/>
    <w:rsid w:val="00B75C71"/>
    <w:rsid w:val="00B75C8D"/>
    <w:rsid w:val="00B75D0D"/>
    <w:rsid w:val="00B75ECC"/>
    <w:rsid w:val="00B75F0D"/>
    <w:rsid w:val="00B75F81"/>
    <w:rsid w:val="00B75FC1"/>
    <w:rsid w:val="00B7606F"/>
    <w:rsid w:val="00B76126"/>
    <w:rsid w:val="00B7616C"/>
    <w:rsid w:val="00B7619D"/>
    <w:rsid w:val="00B761DC"/>
    <w:rsid w:val="00B7623A"/>
    <w:rsid w:val="00B7641D"/>
    <w:rsid w:val="00B76597"/>
    <w:rsid w:val="00B765B3"/>
    <w:rsid w:val="00B766B6"/>
    <w:rsid w:val="00B7698C"/>
    <w:rsid w:val="00B76B55"/>
    <w:rsid w:val="00B76B5E"/>
    <w:rsid w:val="00B76C0F"/>
    <w:rsid w:val="00B76CC8"/>
    <w:rsid w:val="00B76E5E"/>
    <w:rsid w:val="00B76EA1"/>
    <w:rsid w:val="00B77055"/>
    <w:rsid w:val="00B77267"/>
    <w:rsid w:val="00B77297"/>
    <w:rsid w:val="00B77302"/>
    <w:rsid w:val="00B77358"/>
    <w:rsid w:val="00B7758C"/>
    <w:rsid w:val="00B7777E"/>
    <w:rsid w:val="00B7781D"/>
    <w:rsid w:val="00B7782B"/>
    <w:rsid w:val="00B778AA"/>
    <w:rsid w:val="00B779AC"/>
    <w:rsid w:val="00B77A50"/>
    <w:rsid w:val="00B800E6"/>
    <w:rsid w:val="00B8011B"/>
    <w:rsid w:val="00B801B9"/>
    <w:rsid w:val="00B8028F"/>
    <w:rsid w:val="00B80364"/>
    <w:rsid w:val="00B80460"/>
    <w:rsid w:val="00B80471"/>
    <w:rsid w:val="00B804CE"/>
    <w:rsid w:val="00B806E2"/>
    <w:rsid w:val="00B80875"/>
    <w:rsid w:val="00B80974"/>
    <w:rsid w:val="00B80A15"/>
    <w:rsid w:val="00B80BF4"/>
    <w:rsid w:val="00B80C77"/>
    <w:rsid w:val="00B80DBF"/>
    <w:rsid w:val="00B80DC9"/>
    <w:rsid w:val="00B80F43"/>
    <w:rsid w:val="00B80F56"/>
    <w:rsid w:val="00B80F93"/>
    <w:rsid w:val="00B811ED"/>
    <w:rsid w:val="00B81408"/>
    <w:rsid w:val="00B81543"/>
    <w:rsid w:val="00B815AD"/>
    <w:rsid w:val="00B81633"/>
    <w:rsid w:val="00B81669"/>
    <w:rsid w:val="00B81712"/>
    <w:rsid w:val="00B81AD8"/>
    <w:rsid w:val="00B81AF7"/>
    <w:rsid w:val="00B81D78"/>
    <w:rsid w:val="00B81E8B"/>
    <w:rsid w:val="00B81F60"/>
    <w:rsid w:val="00B81FBF"/>
    <w:rsid w:val="00B8218B"/>
    <w:rsid w:val="00B82244"/>
    <w:rsid w:val="00B823CA"/>
    <w:rsid w:val="00B8249F"/>
    <w:rsid w:val="00B825F2"/>
    <w:rsid w:val="00B82833"/>
    <w:rsid w:val="00B828C9"/>
    <w:rsid w:val="00B82ACD"/>
    <w:rsid w:val="00B82B5A"/>
    <w:rsid w:val="00B82C38"/>
    <w:rsid w:val="00B82C8E"/>
    <w:rsid w:val="00B82DCA"/>
    <w:rsid w:val="00B82EA3"/>
    <w:rsid w:val="00B831AC"/>
    <w:rsid w:val="00B83338"/>
    <w:rsid w:val="00B834F7"/>
    <w:rsid w:val="00B83588"/>
    <w:rsid w:val="00B835BB"/>
    <w:rsid w:val="00B837A1"/>
    <w:rsid w:val="00B83B72"/>
    <w:rsid w:val="00B83CE5"/>
    <w:rsid w:val="00B83D50"/>
    <w:rsid w:val="00B83D84"/>
    <w:rsid w:val="00B83D98"/>
    <w:rsid w:val="00B841FB"/>
    <w:rsid w:val="00B842D5"/>
    <w:rsid w:val="00B84537"/>
    <w:rsid w:val="00B8472A"/>
    <w:rsid w:val="00B8481F"/>
    <w:rsid w:val="00B849EA"/>
    <w:rsid w:val="00B849FD"/>
    <w:rsid w:val="00B84ADC"/>
    <w:rsid w:val="00B84D3C"/>
    <w:rsid w:val="00B84DBB"/>
    <w:rsid w:val="00B8505D"/>
    <w:rsid w:val="00B850CC"/>
    <w:rsid w:val="00B8532D"/>
    <w:rsid w:val="00B853AB"/>
    <w:rsid w:val="00B854DB"/>
    <w:rsid w:val="00B85597"/>
    <w:rsid w:val="00B85617"/>
    <w:rsid w:val="00B85725"/>
    <w:rsid w:val="00B85951"/>
    <w:rsid w:val="00B85987"/>
    <w:rsid w:val="00B85CC4"/>
    <w:rsid w:val="00B85EED"/>
    <w:rsid w:val="00B85F1F"/>
    <w:rsid w:val="00B85F30"/>
    <w:rsid w:val="00B85FE0"/>
    <w:rsid w:val="00B8618E"/>
    <w:rsid w:val="00B861CB"/>
    <w:rsid w:val="00B862D0"/>
    <w:rsid w:val="00B865BF"/>
    <w:rsid w:val="00B86831"/>
    <w:rsid w:val="00B86944"/>
    <w:rsid w:val="00B869A3"/>
    <w:rsid w:val="00B86B58"/>
    <w:rsid w:val="00B87096"/>
    <w:rsid w:val="00B87198"/>
    <w:rsid w:val="00B87312"/>
    <w:rsid w:val="00B873C2"/>
    <w:rsid w:val="00B87417"/>
    <w:rsid w:val="00B875B6"/>
    <w:rsid w:val="00B876AA"/>
    <w:rsid w:val="00B878B6"/>
    <w:rsid w:val="00B87B38"/>
    <w:rsid w:val="00B87D59"/>
    <w:rsid w:val="00B87EC8"/>
    <w:rsid w:val="00B87EE5"/>
    <w:rsid w:val="00B9008F"/>
    <w:rsid w:val="00B9012B"/>
    <w:rsid w:val="00B903EE"/>
    <w:rsid w:val="00B90419"/>
    <w:rsid w:val="00B90464"/>
    <w:rsid w:val="00B904BA"/>
    <w:rsid w:val="00B9069C"/>
    <w:rsid w:val="00B906FE"/>
    <w:rsid w:val="00B90743"/>
    <w:rsid w:val="00B907E2"/>
    <w:rsid w:val="00B90877"/>
    <w:rsid w:val="00B90891"/>
    <w:rsid w:val="00B90928"/>
    <w:rsid w:val="00B90AFC"/>
    <w:rsid w:val="00B90B25"/>
    <w:rsid w:val="00B90BD0"/>
    <w:rsid w:val="00B90E50"/>
    <w:rsid w:val="00B90E82"/>
    <w:rsid w:val="00B91070"/>
    <w:rsid w:val="00B9109A"/>
    <w:rsid w:val="00B910E0"/>
    <w:rsid w:val="00B910FD"/>
    <w:rsid w:val="00B910FF"/>
    <w:rsid w:val="00B911A8"/>
    <w:rsid w:val="00B9136A"/>
    <w:rsid w:val="00B917C5"/>
    <w:rsid w:val="00B919E0"/>
    <w:rsid w:val="00B91BA8"/>
    <w:rsid w:val="00B91BC3"/>
    <w:rsid w:val="00B91D7B"/>
    <w:rsid w:val="00B91DA1"/>
    <w:rsid w:val="00B91E43"/>
    <w:rsid w:val="00B91E53"/>
    <w:rsid w:val="00B92034"/>
    <w:rsid w:val="00B921EF"/>
    <w:rsid w:val="00B9229C"/>
    <w:rsid w:val="00B922B8"/>
    <w:rsid w:val="00B9235C"/>
    <w:rsid w:val="00B9248F"/>
    <w:rsid w:val="00B924AB"/>
    <w:rsid w:val="00B9258D"/>
    <w:rsid w:val="00B926F6"/>
    <w:rsid w:val="00B9271D"/>
    <w:rsid w:val="00B927C3"/>
    <w:rsid w:val="00B9295C"/>
    <w:rsid w:val="00B92A84"/>
    <w:rsid w:val="00B92C1E"/>
    <w:rsid w:val="00B92D61"/>
    <w:rsid w:val="00B92DE2"/>
    <w:rsid w:val="00B92DFC"/>
    <w:rsid w:val="00B92E32"/>
    <w:rsid w:val="00B92F11"/>
    <w:rsid w:val="00B93082"/>
    <w:rsid w:val="00B930B5"/>
    <w:rsid w:val="00B93595"/>
    <w:rsid w:val="00B936FB"/>
    <w:rsid w:val="00B93716"/>
    <w:rsid w:val="00B938BE"/>
    <w:rsid w:val="00B938C7"/>
    <w:rsid w:val="00B9393F"/>
    <w:rsid w:val="00B93B0A"/>
    <w:rsid w:val="00B93C14"/>
    <w:rsid w:val="00B93C15"/>
    <w:rsid w:val="00B93C4D"/>
    <w:rsid w:val="00B93D3C"/>
    <w:rsid w:val="00B93ED4"/>
    <w:rsid w:val="00B93EE2"/>
    <w:rsid w:val="00B93F0D"/>
    <w:rsid w:val="00B94084"/>
    <w:rsid w:val="00B94150"/>
    <w:rsid w:val="00B94188"/>
    <w:rsid w:val="00B94336"/>
    <w:rsid w:val="00B94982"/>
    <w:rsid w:val="00B94BCA"/>
    <w:rsid w:val="00B94C50"/>
    <w:rsid w:val="00B94C77"/>
    <w:rsid w:val="00B94D9A"/>
    <w:rsid w:val="00B94E2A"/>
    <w:rsid w:val="00B94F6A"/>
    <w:rsid w:val="00B94F7E"/>
    <w:rsid w:val="00B95032"/>
    <w:rsid w:val="00B95090"/>
    <w:rsid w:val="00B950A5"/>
    <w:rsid w:val="00B95531"/>
    <w:rsid w:val="00B955C6"/>
    <w:rsid w:val="00B9569C"/>
    <w:rsid w:val="00B95960"/>
    <w:rsid w:val="00B95967"/>
    <w:rsid w:val="00B95AC6"/>
    <w:rsid w:val="00B95D57"/>
    <w:rsid w:val="00B95E00"/>
    <w:rsid w:val="00B95ECD"/>
    <w:rsid w:val="00B95EE9"/>
    <w:rsid w:val="00B95F58"/>
    <w:rsid w:val="00B95FAF"/>
    <w:rsid w:val="00B96143"/>
    <w:rsid w:val="00B961EF"/>
    <w:rsid w:val="00B962E7"/>
    <w:rsid w:val="00B963A6"/>
    <w:rsid w:val="00B96493"/>
    <w:rsid w:val="00B964FB"/>
    <w:rsid w:val="00B9657C"/>
    <w:rsid w:val="00B9676E"/>
    <w:rsid w:val="00B9684A"/>
    <w:rsid w:val="00B96AE3"/>
    <w:rsid w:val="00B97033"/>
    <w:rsid w:val="00B973C8"/>
    <w:rsid w:val="00B976C1"/>
    <w:rsid w:val="00B978A1"/>
    <w:rsid w:val="00B97AD4"/>
    <w:rsid w:val="00B97AF1"/>
    <w:rsid w:val="00B97BA5"/>
    <w:rsid w:val="00B97D15"/>
    <w:rsid w:val="00B97DB1"/>
    <w:rsid w:val="00B97EC4"/>
    <w:rsid w:val="00B97F3B"/>
    <w:rsid w:val="00B97F7F"/>
    <w:rsid w:val="00B97FB2"/>
    <w:rsid w:val="00BA0045"/>
    <w:rsid w:val="00BA015A"/>
    <w:rsid w:val="00BA0454"/>
    <w:rsid w:val="00BA04E8"/>
    <w:rsid w:val="00BA0793"/>
    <w:rsid w:val="00BA081A"/>
    <w:rsid w:val="00BA0914"/>
    <w:rsid w:val="00BA0B6D"/>
    <w:rsid w:val="00BA0E30"/>
    <w:rsid w:val="00BA0EA3"/>
    <w:rsid w:val="00BA0F5B"/>
    <w:rsid w:val="00BA0F95"/>
    <w:rsid w:val="00BA1013"/>
    <w:rsid w:val="00BA1020"/>
    <w:rsid w:val="00BA140E"/>
    <w:rsid w:val="00BA15A8"/>
    <w:rsid w:val="00BA165E"/>
    <w:rsid w:val="00BA16D3"/>
    <w:rsid w:val="00BA1723"/>
    <w:rsid w:val="00BA17CD"/>
    <w:rsid w:val="00BA18B8"/>
    <w:rsid w:val="00BA18CF"/>
    <w:rsid w:val="00BA1A18"/>
    <w:rsid w:val="00BA1A89"/>
    <w:rsid w:val="00BA1AA6"/>
    <w:rsid w:val="00BA225E"/>
    <w:rsid w:val="00BA23C9"/>
    <w:rsid w:val="00BA2431"/>
    <w:rsid w:val="00BA25D1"/>
    <w:rsid w:val="00BA2790"/>
    <w:rsid w:val="00BA283D"/>
    <w:rsid w:val="00BA2899"/>
    <w:rsid w:val="00BA2B1B"/>
    <w:rsid w:val="00BA2C6E"/>
    <w:rsid w:val="00BA3091"/>
    <w:rsid w:val="00BA30ED"/>
    <w:rsid w:val="00BA31CD"/>
    <w:rsid w:val="00BA3206"/>
    <w:rsid w:val="00BA33FE"/>
    <w:rsid w:val="00BA3483"/>
    <w:rsid w:val="00BA38D1"/>
    <w:rsid w:val="00BA397A"/>
    <w:rsid w:val="00BA3996"/>
    <w:rsid w:val="00BA3BAA"/>
    <w:rsid w:val="00BA3BCF"/>
    <w:rsid w:val="00BA3D83"/>
    <w:rsid w:val="00BA3F4F"/>
    <w:rsid w:val="00BA3FC1"/>
    <w:rsid w:val="00BA40DA"/>
    <w:rsid w:val="00BA412E"/>
    <w:rsid w:val="00BA412F"/>
    <w:rsid w:val="00BA41A0"/>
    <w:rsid w:val="00BA4215"/>
    <w:rsid w:val="00BA442D"/>
    <w:rsid w:val="00BA44D2"/>
    <w:rsid w:val="00BA455C"/>
    <w:rsid w:val="00BA467D"/>
    <w:rsid w:val="00BA472E"/>
    <w:rsid w:val="00BA4908"/>
    <w:rsid w:val="00BA491C"/>
    <w:rsid w:val="00BA4E72"/>
    <w:rsid w:val="00BA4ED8"/>
    <w:rsid w:val="00BA52BE"/>
    <w:rsid w:val="00BA555E"/>
    <w:rsid w:val="00BA566C"/>
    <w:rsid w:val="00BA596C"/>
    <w:rsid w:val="00BA5A71"/>
    <w:rsid w:val="00BA5E1A"/>
    <w:rsid w:val="00BA5E24"/>
    <w:rsid w:val="00BA5EA5"/>
    <w:rsid w:val="00BA6221"/>
    <w:rsid w:val="00BA62A8"/>
    <w:rsid w:val="00BA62AC"/>
    <w:rsid w:val="00BA6384"/>
    <w:rsid w:val="00BA64B8"/>
    <w:rsid w:val="00BA6818"/>
    <w:rsid w:val="00BA691F"/>
    <w:rsid w:val="00BA697B"/>
    <w:rsid w:val="00BA6A39"/>
    <w:rsid w:val="00BA6BDD"/>
    <w:rsid w:val="00BA6CC0"/>
    <w:rsid w:val="00BA7085"/>
    <w:rsid w:val="00BA72C5"/>
    <w:rsid w:val="00BA73BD"/>
    <w:rsid w:val="00BA73F7"/>
    <w:rsid w:val="00BA749B"/>
    <w:rsid w:val="00BA76D2"/>
    <w:rsid w:val="00BA77DF"/>
    <w:rsid w:val="00BA783F"/>
    <w:rsid w:val="00BA7A1A"/>
    <w:rsid w:val="00BA7A91"/>
    <w:rsid w:val="00BA7AC8"/>
    <w:rsid w:val="00BA7DC3"/>
    <w:rsid w:val="00BB001F"/>
    <w:rsid w:val="00BB0189"/>
    <w:rsid w:val="00BB022A"/>
    <w:rsid w:val="00BB035A"/>
    <w:rsid w:val="00BB0435"/>
    <w:rsid w:val="00BB062B"/>
    <w:rsid w:val="00BB0680"/>
    <w:rsid w:val="00BB0996"/>
    <w:rsid w:val="00BB09A5"/>
    <w:rsid w:val="00BB09F2"/>
    <w:rsid w:val="00BB0A71"/>
    <w:rsid w:val="00BB0A7F"/>
    <w:rsid w:val="00BB0CE1"/>
    <w:rsid w:val="00BB0E31"/>
    <w:rsid w:val="00BB0EB1"/>
    <w:rsid w:val="00BB0EF1"/>
    <w:rsid w:val="00BB103D"/>
    <w:rsid w:val="00BB112E"/>
    <w:rsid w:val="00BB12C3"/>
    <w:rsid w:val="00BB1327"/>
    <w:rsid w:val="00BB146F"/>
    <w:rsid w:val="00BB14A5"/>
    <w:rsid w:val="00BB168D"/>
    <w:rsid w:val="00BB1740"/>
    <w:rsid w:val="00BB181D"/>
    <w:rsid w:val="00BB18B1"/>
    <w:rsid w:val="00BB1953"/>
    <w:rsid w:val="00BB1C45"/>
    <w:rsid w:val="00BB1E70"/>
    <w:rsid w:val="00BB1F98"/>
    <w:rsid w:val="00BB2045"/>
    <w:rsid w:val="00BB20AA"/>
    <w:rsid w:val="00BB21CA"/>
    <w:rsid w:val="00BB2501"/>
    <w:rsid w:val="00BB262E"/>
    <w:rsid w:val="00BB2B41"/>
    <w:rsid w:val="00BB2B4D"/>
    <w:rsid w:val="00BB2D83"/>
    <w:rsid w:val="00BB2F1E"/>
    <w:rsid w:val="00BB3000"/>
    <w:rsid w:val="00BB31DA"/>
    <w:rsid w:val="00BB33AA"/>
    <w:rsid w:val="00BB349C"/>
    <w:rsid w:val="00BB34F2"/>
    <w:rsid w:val="00BB364A"/>
    <w:rsid w:val="00BB374E"/>
    <w:rsid w:val="00BB37AD"/>
    <w:rsid w:val="00BB39D1"/>
    <w:rsid w:val="00BB3A56"/>
    <w:rsid w:val="00BB3A66"/>
    <w:rsid w:val="00BB3B1A"/>
    <w:rsid w:val="00BB3B8B"/>
    <w:rsid w:val="00BB3BBA"/>
    <w:rsid w:val="00BB3C41"/>
    <w:rsid w:val="00BB3CAE"/>
    <w:rsid w:val="00BB3DB1"/>
    <w:rsid w:val="00BB3F98"/>
    <w:rsid w:val="00BB3FC3"/>
    <w:rsid w:val="00BB4035"/>
    <w:rsid w:val="00BB414F"/>
    <w:rsid w:val="00BB4156"/>
    <w:rsid w:val="00BB41AB"/>
    <w:rsid w:val="00BB4297"/>
    <w:rsid w:val="00BB42D8"/>
    <w:rsid w:val="00BB433E"/>
    <w:rsid w:val="00BB4583"/>
    <w:rsid w:val="00BB45B8"/>
    <w:rsid w:val="00BB4817"/>
    <w:rsid w:val="00BB48D0"/>
    <w:rsid w:val="00BB48F3"/>
    <w:rsid w:val="00BB4924"/>
    <w:rsid w:val="00BB49CE"/>
    <w:rsid w:val="00BB4A5A"/>
    <w:rsid w:val="00BB4B88"/>
    <w:rsid w:val="00BB4CD4"/>
    <w:rsid w:val="00BB4EAD"/>
    <w:rsid w:val="00BB5163"/>
    <w:rsid w:val="00BB5196"/>
    <w:rsid w:val="00BB56E2"/>
    <w:rsid w:val="00BB56FD"/>
    <w:rsid w:val="00BB578B"/>
    <w:rsid w:val="00BB5852"/>
    <w:rsid w:val="00BB58E3"/>
    <w:rsid w:val="00BB61D0"/>
    <w:rsid w:val="00BB6290"/>
    <w:rsid w:val="00BB62A5"/>
    <w:rsid w:val="00BB62CF"/>
    <w:rsid w:val="00BB631C"/>
    <w:rsid w:val="00BB6376"/>
    <w:rsid w:val="00BB65CB"/>
    <w:rsid w:val="00BB671F"/>
    <w:rsid w:val="00BB6A89"/>
    <w:rsid w:val="00BB6AF7"/>
    <w:rsid w:val="00BB6C57"/>
    <w:rsid w:val="00BB6EE5"/>
    <w:rsid w:val="00BB7007"/>
    <w:rsid w:val="00BB708F"/>
    <w:rsid w:val="00BB716B"/>
    <w:rsid w:val="00BB71E6"/>
    <w:rsid w:val="00BB723C"/>
    <w:rsid w:val="00BB7443"/>
    <w:rsid w:val="00BB764D"/>
    <w:rsid w:val="00BB7817"/>
    <w:rsid w:val="00BB7974"/>
    <w:rsid w:val="00BB7A66"/>
    <w:rsid w:val="00BB7BB6"/>
    <w:rsid w:val="00BB7BF6"/>
    <w:rsid w:val="00BB7EA1"/>
    <w:rsid w:val="00BB7F1F"/>
    <w:rsid w:val="00BC006E"/>
    <w:rsid w:val="00BC00AD"/>
    <w:rsid w:val="00BC00E5"/>
    <w:rsid w:val="00BC017D"/>
    <w:rsid w:val="00BC021D"/>
    <w:rsid w:val="00BC03D4"/>
    <w:rsid w:val="00BC03DE"/>
    <w:rsid w:val="00BC042D"/>
    <w:rsid w:val="00BC0654"/>
    <w:rsid w:val="00BC0673"/>
    <w:rsid w:val="00BC06FE"/>
    <w:rsid w:val="00BC09C1"/>
    <w:rsid w:val="00BC0A05"/>
    <w:rsid w:val="00BC0E6F"/>
    <w:rsid w:val="00BC0FCD"/>
    <w:rsid w:val="00BC0FE4"/>
    <w:rsid w:val="00BC1144"/>
    <w:rsid w:val="00BC1191"/>
    <w:rsid w:val="00BC1597"/>
    <w:rsid w:val="00BC1637"/>
    <w:rsid w:val="00BC1672"/>
    <w:rsid w:val="00BC1760"/>
    <w:rsid w:val="00BC1834"/>
    <w:rsid w:val="00BC1913"/>
    <w:rsid w:val="00BC1978"/>
    <w:rsid w:val="00BC1982"/>
    <w:rsid w:val="00BC19B2"/>
    <w:rsid w:val="00BC1A2F"/>
    <w:rsid w:val="00BC1A86"/>
    <w:rsid w:val="00BC1B6F"/>
    <w:rsid w:val="00BC2008"/>
    <w:rsid w:val="00BC2071"/>
    <w:rsid w:val="00BC2081"/>
    <w:rsid w:val="00BC215D"/>
    <w:rsid w:val="00BC215E"/>
    <w:rsid w:val="00BC2188"/>
    <w:rsid w:val="00BC21EB"/>
    <w:rsid w:val="00BC2289"/>
    <w:rsid w:val="00BC24B8"/>
    <w:rsid w:val="00BC2508"/>
    <w:rsid w:val="00BC25B0"/>
    <w:rsid w:val="00BC2926"/>
    <w:rsid w:val="00BC2D75"/>
    <w:rsid w:val="00BC2DF7"/>
    <w:rsid w:val="00BC2FC8"/>
    <w:rsid w:val="00BC30E6"/>
    <w:rsid w:val="00BC32CA"/>
    <w:rsid w:val="00BC348A"/>
    <w:rsid w:val="00BC3555"/>
    <w:rsid w:val="00BC35D2"/>
    <w:rsid w:val="00BC35DF"/>
    <w:rsid w:val="00BC374A"/>
    <w:rsid w:val="00BC3B43"/>
    <w:rsid w:val="00BC3C29"/>
    <w:rsid w:val="00BC3E2B"/>
    <w:rsid w:val="00BC3F2D"/>
    <w:rsid w:val="00BC3F6B"/>
    <w:rsid w:val="00BC3FDF"/>
    <w:rsid w:val="00BC41E6"/>
    <w:rsid w:val="00BC42DD"/>
    <w:rsid w:val="00BC45B0"/>
    <w:rsid w:val="00BC47BE"/>
    <w:rsid w:val="00BC4862"/>
    <w:rsid w:val="00BC490B"/>
    <w:rsid w:val="00BC4BE0"/>
    <w:rsid w:val="00BC4C86"/>
    <w:rsid w:val="00BC4C9E"/>
    <w:rsid w:val="00BC522B"/>
    <w:rsid w:val="00BC523A"/>
    <w:rsid w:val="00BC5514"/>
    <w:rsid w:val="00BC570E"/>
    <w:rsid w:val="00BC5715"/>
    <w:rsid w:val="00BC57A0"/>
    <w:rsid w:val="00BC5900"/>
    <w:rsid w:val="00BC5B17"/>
    <w:rsid w:val="00BC5B92"/>
    <w:rsid w:val="00BC5C8C"/>
    <w:rsid w:val="00BC5E99"/>
    <w:rsid w:val="00BC5F20"/>
    <w:rsid w:val="00BC60B6"/>
    <w:rsid w:val="00BC6121"/>
    <w:rsid w:val="00BC623B"/>
    <w:rsid w:val="00BC6303"/>
    <w:rsid w:val="00BC6330"/>
    <w:rsid w:val="00BC68C9"/>
    <w:rsid w:val="00BC6C6E"/>
    <w:rsid w:val="00BC6E0B"/>
    <w:rsid w:val="00BC7112"/>
    <w:rsid w:val="00BC7678"/>
    <w:rsid w:val="00BC76F2"/>
    <w:rsid w:val="00BC774A"/>
    <w:rsid w:val="00BC7997"/>
    <w:rsid w:val="00BC7A98"/>
    <w:rsid w:val="00BD0062"/>
    <w:rsid w:val="00BD0116"/>
    <w:rsid w:val="00BD0193"/>
    <w:rsid w:val="00BD01D9"/>
    <w:rsid w:val="00BD0376"/>
    <w:rsid w:val="00BD038E"/>
    <w:rsid w:val="00BD039E"/>
    <w:rsid w:val="00BD0407"/>
    <w:rsid w:val="00BD0429"/>
    <w:rsid w:val="00BD0497"/>
    <w:rsid w:val="00BD058B"/>
    <w:rsid w:val="00BD06B7"/>
    <w:rsid w:val="00BD07A8"/>
    <w:rsid w:val="00BD086C"/>
    <w:rsid w:val="00BD0A92"/>
    <w:rsid w:val="00BD0ABA"/>
    <w:rsid w:val="00BD0B0F"/>
    <w:rsid w:val="00BD0FA3"/>
    <w:rsid w:val="00BD1198"/>
    <w:rsid w:val="00BD12BA"/>
    <w:rsid w:val="00BD1491"/>
    <w:rsid w:val="00BD15D2"/>
    <w:rsid w:val="00BD16CC"/>
    <w:rsid w:val="00BD176B"/>
    <w:rsid w:val="00BD182A"/>
    <w:rsid w:val="00BD18F2"/>
    <w:rsid w:val="00BD1961"/>
    <w:rsid w:val="00BD1A3F"/>
    <w:rsid w:val="00BD1A7F"/>
    <w:rsid w:val="00BD1B1A"/>
    <w:rsid w:val="00BD1C0C"/>
    <w:rsid w:val="00BD1C89"/>
    <w:rsid w:val="00BD1D74"/>
    <w:rsid w:val="00BD2108"/>
    <w:rsid w:val="00BD2315"/>
    <w:rsid w:val="00BD23F5"/>
    <w:rsid w:val="00BD26E4"/>
    <w:rsid w:val="00BD27C3"/>
    <w:rsid w:val="00BD2999"/>
    <w:rsid w:val="00BD2A06"/>
    <w:rsid w:val="00BD2BAF"/>
    <w:rsid w:val="00BD2E62"/>
    <w:rsid w:val="00BD2E71"/>
    <w:rsid w:val="00BD2F69"/>
    <w:rsid w:val="00BD301C"/>
    <w:rsid w:val="00BD3254"/>
    <w:rsid w:val="00BD3276"/>
    <w:rsid w:val="00BD331C"/>
    <w:rsid w:val="00BD33BC"/>
    <w:rsid w:val="00BD3585"/>
    <w:rsid w:val="00BD36BC"/>
    <w:rsid w:val="00BD37C4"/>
    <w:rsid w:val="00BD39C8"/>
    <w:rsid w:val="00BD3ADE"/>
    <w:rsid w:val="00BD3ADF"/>
    <w:rsid w:val="00BD3AE4"/>
    <w:rsid w:val="00BD3B6E"/>
    <w:rsid w:val="00BD3E85"/>
    <w:rsid w:val="00BD3F42"/>
    <w:rsid w:val="00BD3FF8"/>
    <w:rsid w:val="00BD40EF"/>
    <w:rsid w:val="00BD41E1"/>
    <w:rsid w:val="00BD4279"/>
    <w:rsid w:val="00BD435F"/>
    <w:rsid w:val="00BD43C8"/>
    <w:rsid w:val="00BD4540"/>
    <w:rsid w:val="00BD466D"/>
    <w:rsid w:val="00BD4943"/>
    <w:rsid w:val="00BD4A7A"/>
    <w:rsid w:val="00BD4AB9"/>
    <w:rsid w:val="00BD4B6C"/>
    <w:rsid w:val="00BD4CDD"/>
    <w:rsid w:val="00BD4D1C"/>
    <w:rsid w:val="00BD4D55"/>
    <w:rsid w:val="00BD4E98"/>
    <w:rsid w:val="00BD4F45"/>
    <w:rsid w:val="00BD50B9"/>
    <w:rsid w:val="00BD51E5"/>
    <w:rsid w:val="00BD526A"/>
    <w:rsid w:val="00BD5394"/>
    <w:rsid w:val="00BD53F6"/>
    <w:rsid w:val="00BD551F"/>
    <w:rsid w:val="00BD557F"/>
    <w:rsid w:val="00BD55CE"/>
    <w:rsid w:val="00BD560A"/>
    <w:rsid w:val="00BD56C1"/>
    <w:rsid w:val="00BD5746"/>
    <w:rsid w:val="00BD5A48"/>
    <w:rsid w:val="00BD5B9D"/>
    <w:rsid w:val="00BD5C36"/>
    <w:rsid w:val="00BD5C56"/>
    <w:rsid w:val="00BD5EC4"/>
    <w:rsid w:val="00BD5F30"/>
    <w:rsid w:val="00BD5F4F"/>
    <w:rsid w:val="00BD60E8"/>
    <w:rsid w:val="00BD6264"/>
    <w:rsid w:val="00BD6358"/>
    <w:rsid w:val="00BD64B1"/>
    <w:rsid w:val="00BD6650"/>
    <w:rsid w:val="00BD6663"/>
    <w:rsid w:val="00BD683B"/>
    <w:rsid w:val="00BD684B"/>
    <w:rsid w:val="00BD694D"/>
    <w:rsid w:val="00BD69F2"/>
    <w:rsid w:val="00BD6A04"/>
    <w:rsid w:val="00BD6A33"/>
    <w:rsid w:val="00BD6B22"/>
    <w:rsid w:val="00BD6B52"/>
    <w:rsid w:val="00BD6BD3"/>
    <w:rsid w:val="00BD6E28"/>
    <w:rsid w:val="00BD6FB9"/>
    <w:rsid w:val="00BD7025"/>
    <w:rsid w:val="00BD7026"/>
    <w:rsid w:val="00BD7028"/>
    <w:rsid w:val="00BD7087"/>
    <w:rsid w:val="00BD70FA"/>
    <w:rsid w:val="00BD7253"/>
    <w:rsid w:val="00BD72AA"/>
    <w:rsid w:val="00BD7313"/>
    <w:rsid w:val="00BD73F5"/>
    <w:rsid w:val="00BD7717"/>
    <w:rsid w:val="00BD7946"/>
    <w:rsid w:val="00BD7C22"/>
    <w:rsid w:val="00BD7D27"/>
    <w:rsid w:val="00BD7DEA"/>
    <w:rsid w:val="00BD7F9C"/>
    <w:rsid w:val="00BE00DC"/>
    <w:rsid w:val="00BE0110"/>
    <w:rsid w:val="00BE01DE"/>
    <w:rsid w:val="00BE01FB"/>
    <w:rsid w:val="00BE0453"/>
    <w:rsid w:val="00BE0518"/>
    <w:rsid w:val="00BE0557"/>
    <w:rsid w:val="00BE06A4"/>
    <w:rsid w:val="00BE0767"/>
    <w:rsid w:val="00BE07FD"/>
    <w:rsid w:val="00BE0808"/>
    <w:rsid w:val="00BE0866"/>
    <w:rsid w:val="00BE086B"/>
    <w:rsid w:val="00BE0A07"/>
    <w:rsid w:val="00BE0A54"/>
    <w:rsid w:val="00BE0BF1"/>
    <w:rsid w:val="00BE0D0E"/>
    <w:rsid w:val="00BE0D6E"/>
    <w:rsid w:val="00BE0ED4"/>
    <w:rsid w:val="00BE0ED5"/>
    <w:rsid w:val="00BE1003"/>
    <w:rsid w:val="00BE1386"/>
    <w:rsid w:val="00BE15B3"/>
    <w:rsid w:val="00BE1674"/>
    <w:rsid w:val="00BE177A"/>
    <w:rsid w:val="00BE18F1"/>
    <w:rsid w:val="00BE19F2"/>
    <w:rsid w:val="00BE1B25"/>
    <w:rsid w:val="00BE1C54"/>
    <w:rsid w:val="00BE1FD5"/>
    <w:rsid w:val="00BE2075"/>
    <w:rsid w:val="00BE21C5"/>
    <w:rsid w:val="00BE2253"/>
    <w:rsid w:val="00BE227C"/>
    <w:rsid w:val="00BE2449"/>
    <w:rsid w:val="00BE2833"/>
    <w:rsid w:val="00BE285D"/>
    <w:rsid w:val="00BE290E"/>
    <w:rsid w:val="00BE2ABC"/>
    <w:rsid w:val="00BE2BE5"/>
    <w:rsid w:val="00BE2CAD"/>
    <w:rsid w:val="00BE2CF8"/>
    <w:rsid w:val="00BE2E4F"/>
    <w:rsid w:val="00BE2F2F"/>
    <w:rsid w:val="00BE2FA3"/>
    <w:rsid w:val="00BE2FD3"/>
    <w:rsid w:val="00BE309C"/>
    <w:rsid w:val="00BE325A"/>
    <w:rsid w:val="00BE3453"/>
    <w:rsid w:val="00BE3499"/>
    <w:rsid w:val="00BE35BF"/>
    <w:rsid w:val="00BE361F"/>
    <w:rsid w:val="00BE3928"/>
    <w:rsid w:val="00BE3983"/>
    <w:rsid w:val="00BE3A70"/>
    <w:rsid w:val="00BE3A85"/>
    <w:rsid w:val="00BE3C33"/>
    <w:rsid w:val="00BE3C87"/>
    <w:rsid w:val="00BE3CC0"/>
    <w:rsid w:val="00BE3E21"/>
    <w:rsid w:val="00BE434D"/>
    <w:rsid w:val="00BE44BD"/>
    <w:rsid w:val="00BE45D1"/>
    <w:rsid w:val="00BE45DA"/>
    <w:rsid w:val="00BE4651"/>
    <w:rsid w:val="00BE46D9"/>
    <w:rsid w:val="00BE47C7"/>
    <w:rsid w:val="00BE4809"/>
    <w:rsid w:val="00BE48CE"/>
    <w:rsid w:val="00BE4C4E"/>
    <w:rsid w:val="00BE5076"/>
    <w:rsid w:val="00BE50A6"/>
    <w:rsid w:val="00BE5111"/>
    <w:rsid w:val="00BE525B"/>
    <w:rsid w:val="00BE527E"/>
    <w:rsid w:val="00BE52FD"/>
    <w:rsid w:val="00BE53F5"/>
    <w:rsid w:val="00BE5450"/>
    <w:rsid w:val="00BE54AE"/>
    <w:rsid w:val="00BE54CE"/>
    <w:rsid w:val="00BE5511"/>
    <w:rsid w:val="00BE5A63"/>
    <w:rsid w:val="00BE5B8F"/>
    <w:rsid w:val="00BE5CA3"/>
    <w:rsid w:val="00BE5CD5"/>
    <w:rsid w:val="00BE5DA1"/>
    <w:rsid w:val="00BE5DF2"/>
    <w:rsid w:val="00BE5E58"/>
    <w:rsid w:val="00BE5EAF"/>
    <w:rsid w:val="00BE60DA"/>
    <w:rsid w:val="00BE6106"/>
    <w:rsid w:val="00BE61C6"/>
    <w:rsid w:val="00BE61E8"/>
    <w:rsid w:val="00BE62AB"/>
    <w:rsid w:val="00BE658A"/>
    <w:rsid w:val="00BE658D"/>
    <w:rsid w:val="00BE65B7"/>
    <w:rsid w:val="00BE6666"/>
    <w:rsid w:val="00BE6D70"/>
    <w:rsid w:val="00BE6F54"/>
    <w:rsid w:val="00BE6F81"/>
    <w:rsid w:val="00BE6FAC"/>
    <w:rsid w:val="00BE6FE2"/>
    <w:rsid w:val="00BE7184"/>
    <w:rsid w:val="00BE737E"/>
    <w:rsid w:val="00BE745F"/>
    <w:rsid w:val="00BE760C"/>
    <w:rsid w:val="00BE7787"/>
    <w:rsid w:val="00BE7C2A"/>
    <w:rsid w:val="00BE7CE5"/>
    <w:rsid w:val="00BE7D8A"/>
    <w:rsid w:val="00BE7DD9"/>
    <w:rsid w:val="00BE7E5E"/>
    <w:rsid w:val="00BE7EAA"/>
    <w:rsid w:val="00BE7EB9"/>
    <w:rsid w:val="00BF00FF"/>
    <w:rsid w:val="00BF01FD"/>
    <w:rsid w:val="00BF025A"/>
    <w:rsid w:val="00BF0329"/>
    <w:rsid w:val="00BF03FD"/>
    <w:rsid w:val="00BF0409"/>
    <w:rsid w:val="00BF043C"/>
    <w:rsid w:val="00BF059A"/>
    <w:rsid w:val="00BF05A9"/>
    <w:rsid w:val="00BF06D4"/>
    <w:rsid w:val="00BF06E8"/>
    <w:rsid w:val="00BF0717"/>
    <w:rsid w:val="00BF0869"/>
    <w:rsid w:val="00BF0CE2"/>
    <w:rsid w:val="00BF0EF5"/>
    <w:rsid w:val="00BF0FB0"/>
    <w:rsid w:val="00BF10B6"/>
    <w:rsid w:val="00BF1243"/>
    <w:rsid w:val="00BF1581"/>
    <w:rsid w:val="00BF1A10"/>
    <w:rsid w:val="00BF1B5C"/>
    <w:rsid w:val="00BF1C94"/>
    <w:rsid w:val="00BF1D38"/>
    <w:rsid w:val="00BF1D44"/>
    <w:rsid w:val="00BF1DF3"/>
    <w:rsid w:val="00BF1FFB"/>
    <w:rsid w:val="00BF2121"/>
    <w:rsid w:val="00BF21B9"/>
    <w:rsid w:val="00BF2291"/>
    <w:rsid w:val="00BF22A0"/>
    <w:rsid w:val="00BF230A"/>
    <w:rsid w:val="00BF2404"/>
    <w:rsid w:val="00BF261B"/>
    <w:rsid w:val="00BF26A1"/>
    <w:rsid w:val="00BF26C6"/>
    <w:rsid w:val="00BF2996"/>
    <w:rsid w:val="00BF2BD7"/>
    <w:rsid w:val="00BF2D4F"/>
    <w:rsid w:val="00BF2E48"/>
    <w:rsid w:val="00BF2E72"/>
    <w:rsid w:val="00BF2F19"/>
    <w:rsid w:val="00BF303A"/>
    <w:rsid w:val="00BF31F4"/>
    <w:rsid w:val="00BF3420"/>
    <w:rsid w:val="00BF34B4"/>
    <w:rsid w:val="00BF3506"/>
    <w:rsid w:val="00BF37C4"/>
    <w:rsid w:val="00BF37FE"/>
    <w:rsid w:val="00BF386A"/>
    <w:rsid w:val="00BF3E21"/>
    <w:rsid w:val="00BF3EA2"/>
    <w:rsid w:val="00BF3EC5"/>
    <w:rsid w:val="00BF4208"/>
    <w:rsid w:val="00BF43C3"/>
    <w:rsid w:val="00BF447E"/>
    <w:rsid w:val="00BF453E"/>
    <w:rsid w:val="00BF4737"/>
    <w:rsid w:val="00BF4767"/>
    <w:rsid w:val="00BF48B0"/>
    <w:rsid w:val="00BF48CC"/>
    <w:rsid w:val="00BF4A79"/>
    <w:rsid w:val="00BF4B2D"/>
    <w:rsid w:val="00BF4C10"/>
    <w:rsid w:val="00BF4C26"/>
    <w:rsid w:val="00BF4C9E"/>
    <w:rsid w:val="00BF4CC5"/>
    <w:rsid w:val="00BF4CE3"/>
    <w:rsid w:val="00BF4DA0"/>
    <w:rsid w:val="00BF504E"/>
    <w:rsid w:val="00BF5086"/>
    <w:rsid w:val="00BF5165"/>
    <w:rsid w:val="00BF52BD"/>
    <w:rsid w:val="00BF5434"/>
    <w:rsid w:val="00BF578A"/>
    <w:rsid w:val="00BF57D4"/>
    <w:rsid w:val="00BF5AE2"/>
    <w:rsid w:val="00BF5BE8"/>
    <w:rsid w:val="00BF5C29"/>
    <w:rsid w:val="00BF5D54"/>
    <w:rsid w:val="00BF5F0E"/>
    <w:rsid w:val="00BF6000"/>
    <w:rsid w:val="00BF60EF"/>
    <w:rsid w:val="00BF62E6"/>
    <w:rsid w:val="00BF63AB"/>
    <w:rsid w:val="00BF642B"/>
    <w:rsid w:val="00BF67E4"/>
    <w:rsid w:val="00BF6A37"/>
    <w:rsid w:val="00BF6AAB"/>
    <w:rsid w:val="00BF6C2E"/>
    <w:rsid w:val="00BF6E62"/>
    <w:rsid w:val="00BF718E"/>
    <w:rsid w:val="00BF7332"/>
    <w:rsid w:val="00BF73FF"/>
    <w:rsid w:val="00BF74E0"/>
    <w:rsid w:val="00BF7A8C"/>
    <w:rsid w:val="00BF7B5E"/>
    <w:rsid w:val="00BF7B87"/>
    <w:rsid w:val="00BF7D40"/>
    <w:rsid w:val="00BF7D43"/>
    <w:rsid w:val="00BF7DEF"/>
    <w:rsid w:val="00BF7EF3"/>
    <w:rsid w:val="00BF7F73"/>
    <w:rsid w:val="00C0018F"/>
    <w:rsid w:val="00C001E5"/>
    <w:rsid w:val="00C00319"/>
    <w:rsid w:val="00C00335"/>
    <w:rsid w:val="00C0033E"/>
    <w:rsid w:val="00C0045C"/>
    <w:rsid w:val="00C0052D"/>
    <w:rsid w:val="00C007E9"/>
    <w:rsid w:val="00C00AE1"/>
    <w:rsid w:val="00C00BB2"/>
    <w:rsid w:val="00C00C11"/>
    <w:rsid w:val="00C00C77"/>
    <w:rsid w:val="00C00D49"/>
    <w:rsid w:val="00C00D4F"/>
    <w:rsid w:val="00C00F0C"/>
    <w:rsid w:val="00C012E8"/>
    <w:rsid w:val="00C01335"/>
    <w:rsid w:val="00C01371"/>
    <w:rsid w:val="00C01404"/>
    <w:rsid w:val="00C015DA"/>
    <w:rsid w:val="00C017F6"/>
    <w:rsid w:val="00C01BD6"/>
    <w:rsid w:val="00C0200B"/>
    <w:rsid w:val="00C02119"/>
    <w:rsid w:val="00C02135"/>
    <w:rsid w:val="00C0245A"/>
    <w:rsid w:val="00C024E1"/>
    <w:rsid w:val="00C0268E"/>
    <w:rsid w:val="00C026E9"/>
    <w:rsid w:val="00C0272C"/>
    <w:rsid w:val="00C02743"/>
    <w:rsid w:val="00C02827"/>
    <w:rsid w:val="00C029FF"/>
    <w:rsid w:val="00C02AA4"/>
    <w:rsid w:val="00C02CA5"/>
    <w:rsid w:val="00C02ED2"/>
    <w:rsid w:val="00C0312C"/>
    <w:rsid w:val="00C0323E"/>
    <w:rsid w:val="00C0331C"/>
    <w:rsid w:val="00C03409"/>
    <w:rsid w:val="00C03575"/>
    <w:rsid w:val="00C035E4"/>
    <w:rsid w:val="00C0369C"/>
    <w:rsid w:val="00C0373C"/>
    <w:rsid w:val="00C03A54"/>
    <w:rsid w:val="00C03AFA"/>
    <w:rsid w:val="00C03C5C"/>
    <w:rsid w:val="00C03D32"/>
    <w:rsid w:val="00C03D7A"/>
    <w:rsid w:val="00C03EA4"/>
    <w:rsid w:val="00C03ECA"/>
    <w:rsid w:val="00C03F8F"/>
    <w:rsid w:val="00C040D9"/>
    <w:rsid w:val="00C041AE"/>
    <w:rsid w:val="00C04235"/>
    <w:rsid w:val="00C0423D"/>
    <w:rsid w:val="00C0423F"/>
    <w:rsid w:val="00C04577"/>
    <w:rsid w:val="00C0459C"/>
    <w:rsid w:val="00C04AC9"/>
    <w:rsid w:val="00C04B4A"/>
    <w:rsid w:val="00C04C2A"/>
    <w:rsid w:val="00C04C43"/>
    <w:rsid w:val="00C04C6B"/>
    <w:rsid w:val="00C04DC5"/>
    <w:rsid w:val="00C04E59"/>
    <w:rsid w:val="00C05066"/>
    <w:rsid w:val="00C050EA"/>
    <w:rsid w:val="00C05197"/>
    <w:rsid w:val="00C05387"/>
    <w:rsid w:val="00C05637"/>
    <w:rsid w:val="00C056E3"/>
    <w:rsid w:val="00C05795"/>
    <w:rsid w:val="00C05797"/>
    <w:rsid w:val="00C057B3"/>
    <w:rsid w:val="00C057FF"/>
    <w:rsid w:val="00C05A1B"/>
    <w:rsid w:val="00C05A7B"/>
    <w:rsid w:val="00C05DC9"/>
    <w:rsid w:val="00C05ED3"/>
    <w:rsid w:val="00C05F14"/>
    <w:rsid w:val="00C0609E"/>
    <w:rsid w:val="00C062EE"/>
    <w:rsid w:val="00C065C6"/>
    <w:rsid w:val="00C067D6"/>
    <w:rsid w:val="00C06887"/>
    <w:rsid w:val="00C068E9"/>
    <w:rsid w:val="00C06AE9"/>
    <w:rsid w:val="00C06B73"/>
    <w:rsid w:val="00C06B79"/>
    <w:rsid w:val="00C06D50"/>
    <w:rsid w:val="00C06D95"/>
    <w:rsid w:val="00C06DDA"/>
    <w:rsid w:val="00C06F26"/>
    <w:rsid w:val="00C06F48"/>
    <w:rsid w:val="00C06FB2"/>
    <w:rsid w:val="00C0727C"/>
    <w:rsid w:val="00C07296"/>
    <w:rsid w:val="00C07439"/>
    <w:rsid w:val="00C0748D"/>
    <w:rsid w:val="00C074D3"/>
    <w:rsid w:val="00C0769A"/>
    <w:rsid w:val="00C07816"/>
    <w:rsid w:val="00C0788B"/>
    <w:rsid w:val="00C078E7"/>
    <w:rsid w:val="00C07AFF"/>
    <w:rsid w:val="00C07C9C"/>
    <w:rsid w:val="00C07CE7"/>
    <w:rsid w:val="00C07D39"/>
    <w:rsid w:val="00C07D88"/>
    <w:rsid w:val="00C07E59"/>
    <w:rsid w:val="00C1003B"/>
    <w:rsid w:val="00C1008D"/>
    <w:rsid w:val="00C10103"/>
    <w:rsid w:val="00C1014A"/>
    <w:rsid w:val="00C10174"/>
    <w:rsid w:val="00C101A1"/>
    <w:rsid w:val="00C1025B"/>
    <w:rsid w:val="00C1026A"/>
    <w:rsid w:val="00C103B5"/>
    <w:rsid w:val="00C10544"/>
    <w:rsid w:val="00C1055C"/>
    <w:rsid w:val="00C105CB"/>
    <w:rsid w:val="00C10629"/>
    <w:rsid w:val="00C1071D"/>
    <w:rsid w:val="00C1085B"/>
    <w:rsid w:val="00C10A01"/>
    <w:rsid w:val="00C10B2D"/>
    <w:rsid w:val="00C10BFA"/>
    <w:rsid w:val="00C10C28"/>
    <w:rsid w:val="00C10C89"/>
    <w:rsid w:val="00C10D12"/>
    <w:rsid w:val="00C10E79"/>
    <w:rsid w:val="00C10F16"/>
    <w:rsid w:val="00C10F2F"/>
    <w:rsid w:val="00C10FB0"/>
    <w:rsid w:val="00C111AE"/>
    <w:rsid w:val="00C11230"/>
    <w:rsid w:val="00C1136B"/>
    <w:rsid w:val="00C1186D"/>
    <w:rsid w:val="00C11C15"/>
    <w:rsid w:val="00C11CC9"/>
    <w:rsid w:val="00C11CFA"/>
    <w:rsid w:val="00C11FE9"/>
    <w:rsid w:val="00C12095"/>
    <w:rsid w:val="00C12165"/>
    <w:rsid w:val="00C12311"/>
    <w:rsid w:val="00C12322"/>
    <w:rsid w:val="00C12453"/>
    <w:rsid w:val="00C124EB"/>
    <w:rsid w:val="00C1288A"/>
    <w:rsid w:val="00C128F0"/>
    <w:rsid w:val="00C1296C"/>
    <w:rsid w:val="00C12C40"/>
    <w:rsid w:val="00C13113"/>
    <w:rsid w:val="00C1315E"/>
    <w:rsid w:val="00C13463"/>
    <w:rsid w:val="00C13520"/>
    <w:rsid w:val="00C1363D"/>
    <w:rsid w:val="00C13641"/>
    <w:rsid w:val="00C136C2"/>
    <w:rsid w:val="00C137D0"/>
    <w:rsid w:val="00C13801"/>
    <w:rsid w:val="00C13A0D"/>
    <w:rsid w:val="00C13A12"/>
    <w:rsid w:val="00C13C32"/>
    <w:rsid w:val="00C13C69"/>
    <w:rsid w:val="00C14015"/>
    <w:rsid w:val="00C140DF"/>
    <w:rsid w:val="00C141E0"/>
    <w:rsid w:val="00C14255"/>
    <w:rsid w:val="00C142B4"/>
    <w:rsid w:val="00C142DB"/>
    <w:rsid w:val="00C144BE"/>
    <w:rsid w:val="00C14621"/>
    <w:rsid w:val="00C14978"/>
    <w:rsid w:val="00C14C20"/>
    <w:rsid w:val="00C14DE4"/>
    <w:rsid w:val="00C14E10"/>
    <w:rsid w:val="00C14E6F"/>
    <w:rsid w:val="00C14EF9"/>
    <w:rsid w:val="00C14FFC"/>
    <w:rsid w:val="00C15119"/>
    <w:rsid w:val="00C156AD"/>
    <w:rsid w:val="00C157FB"/>
    <w:rsid w:val="00C15888"/>
    <w:rsid w:val="00C15923"/>
    <w:rsid w:val="00C15DCE"/>
    <w:rsid w:val="00C15F5C"/>
    <w:rsid w:val="00C15FC1"/>
    <w:rsid w:val="00C160AD"/>
    <w:rsid w:val="00C16244"/>
    <w:rsid w:val="00C1639E"/>
    <w:rsid w:val="00C163ED"/>
    <w:rsid w:val="00C16484"/>
    <w:rsid w:val="00C164DC"/>
    <w:rsid w:val="00C164EC"/>
    <w:rsid w:val="00C1672D"/>
    <w:rsid w:val="00C16871"/>
    <w:rsid w:val="00C169E1"/>
    <w:rsid w:val="00C16AC0"/>
    <w:rsid w:val="00C16BA7"/>
    <w:rsid w:val="00C16BCF"/>
    <w:rsid w:val="00C16C33"/>
    <w:rsid w:val="00C16CBD"/>
    <w:rsid w:val="00C16D1F"/>
    <w:rsid w:val="00C16D7C"/>
    <w:rsid w:val="00C16E2D"/>
    <w:rsid w:val="00C16F4C"/>
    <w:rsid w:val="00C16F68"/>
    <w:rsid w:val="00C171AD"/>
    <w:rsid w:val="00C1766D"/>
    <w:rsid w:val="00C176E6"/>
    <w:rsid w:val="00C17CE6"/>
    <w:rsid w:val="00C17D68"/>
    <w:rsid w:val="00C2009F"/>
    <w:rsid w:val="00C20206"/>
    <w:rsid w:val="00C202CF"/>
    <w:rsid w:val="00C20365"/>
    <w:rsid w:val="00C203AA"/>
    <w:rsid w:val="00C2065D"/>
    <w:rsid w:val="00C20734"/>
    <w:rsid w:val="00C209B4"/>
    <w:rsid w:val="00C209F2"/>
    <w:rsid w:val="00C20C36"/>
    <w:rsid w:val="00C20D37"/>
    <w:rsid w:val="00C20DB4"/>
    <w:rsid w:val="00C20DBE"/>
    <w:rsid w:val="00C20E32"/>
    <w:rsid w:val="00C21125"/>
    <w:rsid w:val="00C21128"/>
    <w:rsid w:val="00C214CF"/>
    <w:rsid w:val="00C216D8"/>
    <w:rsid w:val="00C2182B"/>
    <w:rsid w:val="00C2194F"/>
    <w:rsid w:val="00C21966"/>
    <w:rsid w:val="00C219C6"/>
    <w:rsid w:val="00C21A62"/>
    <w:rsid w:val="00C21B60"/>
    <w:rsid w:val="00C21C5C"/>
    <w:rsid w:val="00C21CBC"/>
    <w:rsid w:val="00C21DA9"/>
    <w:rsid w:val="00C21DB3"/>
    <w:rsid w:val="00C21F2C"/>
    <w:rsid w:val="00C22007"/>
    <w:rsid w:val="00C22051"/>
    <w:rsid w:val="00C220A0"/>
    <w:rsid w:val="00C220E4"/>
    <w:rsid w:val="00C2212B"/>
    <w:rsid w:val="00C22278"/>
    <w:rsid w:val="00C226F3"/>
    <w:rsid w:val="00C228CC"/>
    <w:rsid w:val="00C229D2"/>
    <w:rsid w:val="00C229E6"/>
    <w:rsid w:val="00C22AF6"/>
    <w:rsid w:val="00C22DCB"/>
    <w:rsid w:val="00C22EAA"/>
    <w:rsid w:val="00C22EC6"/>
    <w:rsid w:val="00C22F3F"/>
    <w:rsid w:val="00C22F56"/>
    <w:rsid w:val="00C22FEA"/>
    <w:rsid w:val="00C22FF1"/>
    <w:rsid w:val="00C230F1"/>
    <w:rsid w:val="00C23422"/>
    <w:rsid w:val="00C234A9"/>
    <w:rsid w:val="00C23549"/>
    <w:rsid w:val="00C236F1"/>
    <w:rsid w:val="00C237A5"/>
    <w:rsid w:val="00C2381E"/>
    <w:rsid w:val="00C238E3"/>
    <w:rsid w:val="00C23919"/>
    <w:rsid w:val="00C23994"/>
    <w:rsid w:val="00C239A1"/>
    <w:rsid w:val="00C23C25"/>
    <w:rsid w:val="00C23D08"/>
    <w:rsid w:val="00C23DB3"/>
    <w:rsid w:val="00C23ED5"/>
    <w:rsid w:val="00C23F15"/>
    <w:rsid w:val="00C23FCB"/>
    <w:rsid w:val="00C24063"/>
    <w:rsid w:val="00C24325"/>
    <w:rsid w:val="00C2435F"/>
    <w:rsid w:val="00C24485"/>
    <w:rsid w:val="00C2459D"/>
    <w:rsid w:val="00C2460E"/>
    <w:rsid w:val="00C2476F"/>
    <w:rsid w:val="00C2482C"/>
    <w:rsid w:val="00C24841"/>
    <w:rsid w:val="00C2493D"/>
    <w:rsid w:val="00C24A25"/>
    <w:rsid w:val="00C24AF3"/>
    <w:rsid w:val="00C24C53"/>
    <w:rsid w:val="00C24EF0"/>
    <w:rsid w:val="00C25056"/>
    <w:rsid w:val="00C250B3"/>
    <w:rsid w:val="00C252A8"/>
    <w:rsid w:val="00C252BD"/>
    <w:rsid w:val="00C252CC"/>
    <w:rsid w:val="00C2556C"/>
    <w:rsid w:val="00C255BC"/>
    <w:rsid w:val="00C25606"/>
    <w:rsid w:val="00C2568B"/>
    <w:rsid w:val="00C256AF"/>
    <w:rsid w:val="00C257D9"/>
    <w:rsid w:val="00C257E4"/>
    <w:rsid w:val="00C25994"/>
    <w:rsid w:val="00C25A49"/>
    <w:rsid w:val="00C25A7F"/>
    <w:rsid w:val="00C25A9A"/>
    <w:rsid w:val="00C25AA5"/>
    <w:rsid w:val="00C25AF2"/>
    <w:rsid w:val="00C25CD4"/>
    <w:rsid w:val="00C25E4F"/>
    <w:rsid w:val="00C25F60"/>
    <w:rsid w:val="00C260A7"/>
    <w:rsid w:val="00C2619D"/>
    <w:rsid w:val="00C262A6"/>
    <w:rsid w:val="00C26450"/>
    <w:rsid w:val="00C264C7"/>
    <w:rsid w:val="00C26916"/>
    <w:rsid w:val="00C26921"/>
    <w:rsid w:val="00C2692D"/>
    <w:rsid w:val="00C26AF6"/>
    <w:rsid w:val="00C26B5A"/>
    <w:rsid w:val="00C26C53"/>
    <w:rsid w:val="00C26C7A"/>
    <w:rsid w:val="00C26FBF"/>
    <w:rsid w:val="00C27006"/>
    <w:rsid w:val="00C27099"/>
    <w:rsid w:val="00C270A0"/>
    <w:rsid w:val="00C27135"/>
    <w:rsid w:val="00C271F0"/>
    <w:rsid w:val="00C27329"/>
    <w:rsid w:val="00C273C7"/>
    <w:rsid w:val="00C27474"/>
    <w:rsid w:val="00C274B3"/>
    <w:rsid w:val="00C2751A"/>
    <w:rsid w:val="00C2762A"/>
    <w:rsid w:val="00C27769"/>
    <w:rsid w:val="00C27848"/>
    <w:rsid w:val="00C279C1"/>
    <w:rsid w:val="00C27AAF"/>
    <w:rsid w:val="00C27D49"/>
    <w:rsid w:val="00C27ED6"/>
    <w:rsid w:val="00C27F89"/>
    <w:rsid w:val="00C30083"/>
    <w:rsid w:val="00C300E0"/>
    <w:rsid w:val="00C30220"/>
    <w:rsid w:val="00C30230"/>
    <w:rsid w:val="00C30455"/>
    <w:rsid w:val="00C305AC"/>
    <w:rsid w:val="00C308EE"/>
    <w:rsid w:val="00C30A42"/>
    <w:rsid w:val="00C30BF3"/>
    <w:rsid w:val="00C30CB1"/>
    <w:rsid w:val="00C30DC4"/>
    <w:rsid w:val="00C313BF"/>
    <w:rsid w:val="00C31473"/>
    <w:rsid w:val="00C31522"/>
    <w:rsid w:val="00C31687"/>
    <w:rsid w:val="00C31981"/>
    <w:rsid w:val="00C31B2F"/>
    <w:rsid w:val="00C31B61"/>
    <w:rsid w:val="00C31C96"/>
    <w:rsid w:val="00C31D2E"/>
    <w:rsid w:val="00C3231A"/>
    <w:rsid w:val="00C32330"/>
    <w:rsid w:val="00C3243A"/>
    <w:rsid w:val="00C3243B"/>
    <w:rsid w:val="00C327EE"/>
    <w:rsid w:val="00C3298C"/>
    <w:rsid w:val="00C329C2"/>
    <w:rsid w:val="00C32A82"/>
    <w:rsid w:val="00C32B36"/>
    <w:rsid w:val="00C32BEB"/>
    <w:rsid w:val="00C32CCA"/>
    <w:rsid w:val="00C32D16"/>
    <w:rsid w:val="00C32EC2"/>
    <w:rsid w:val="00C330B3"/>
    <w:rsid w:val="00C330DE"/>
    <w:rsid w:val="00C330FD"/>
    <w:rsid w:val="00C3310C"/>
    <w:rsid w:val="00C3321F"/>
    <w:rsid w:val="00C33353"/>
    <w:rsid w:val="00C334B2"/>
    <w:rsid w:val="00C335E2"/>
    <w:rsid w:val="00C33608"/>
    <w:rsid w:val="00C33648"/>
    <w:rsid w:val="00C33926"/>
    <w:rsid w:val="00C339F6"/>
    <w:rsid w:val="00C33A5E"/>
    <w:rsid w:val="00C33ACA"/>
    <w:rsid w:val="00C33AD5"/>
    <w:rsid w:val="00C33B17"/>
    <w:rsid w:val="00C33B4F"/>
    <w:rsid w:val="00C33B6C"/>
    <w:rsid w:val="00C33C47"/>
    <w:rsid w:val="00C33D01"/>
    <w:rsid w:val="00C33D71"/>
    <w:rsid w:val="00C34126"/>
    <w:rsid w:val="00C341EA"/>
    <w:rsid w:val="00C343AC"/>
    <w:rsid w:val="00C34498"/>
    <w:rsid w:val="00C34536"/>
    <w:rsid w:val="00C34560"/>
    <w:rsid w:val="00C3485F"/>
    <w:rsid w:val="00C3487A"/>
    <w:rsid w:val="00C34918"/>
    <w:rsid w:val="00C349A1"/>
    <w:rsid w:val="00C34B7A"/>
    <w:rsid w:val="00C34D48"/>
    <w:rsid w:val="00C34D9D"/>
    <w:rsid w:val="00C34E1B"/>
    <w:rsid w:val="00C34FC7"/>
    <w:rsid w:val="00C35261"/>
    <w:rsid w:val="00C352A8"/>
    <w:rsid w:val="00C35323"/>
    <w:rsid w:val="00C3537D"/>
    <w:rsid w:val="00C35492"/>
    <w:rsid w:val="00C354E3"/>
    <w:rsid w:val="00C3569D"/>
    <w:rsid w:val="00C3584E"/>
    <w:rsid w:val="00C358B9"/>
    <w:rsid w:val="00C358ED"/>
    <w:rsid w:val="00C35AA4"/>
    <w:rsid w:val="00C35B30"/>
    <w:rsid w:val="00C35C4E"/>
    <w:rsid w:val="00C36081"/>
    <w:rsid w:val="00C361EE"/>
    <w:rsid w:val="00C3627C"/>
    <w:rsid w:val="00C3628C"/>
    <w:rsid w:val="00C362E6"/>
    <w:rsid w:val="00C363EF"/>
    <w:rsid w:val="00C363FD"/>
    <w:rsid w:val="00C36514"/>
    <w:rsid w:val="00C3679A"/>
    <w:rsid w:val="00C368B1"/>
    <w:rsid w:val="00C36994"/>
    <w:rsid w:val="00C36ACB"/>
    <w:rsid w:val="00C36C2D"/>
    <w:rsid w:val="00C36DFB"/>
    <w:rsid w:val="00C36F23"/>
    <w:rsid w:val="00C36F37"/>
    <w:rsid w:val="00C36F8D"/>
    <w:rsid w:val="00C37127"/>
    <w:rsid w:val="00C371AE"/>
    <w:rsid w:val="00C373BC"/>
    <w:rsid w:val="00C3764D"/>
    <w:rsid w:val="00C3784A"/>
    <w:rsid w:val="00C40047"/>
    <w:rsid w:val="00C400C7"/>
    <w:rsid w:val="00C40151"/>
    <w:rsid w:val="00C4018B"/>
    <w:rsid w:val="00C40239"/>
    <w:rsid w:val="00C40321"/>
    <w:rsid w:val="00C403B9"/>
    <w:rsid w:val="00C404D0"/>
    <w:rsid w:val="00C4060E"/>
    <w:rsid w:val="00C4067F"/>
    <w:rsid w:val="00C406D6"/>
    <w:rsid w:val="00C408C3"/>
    <w:rsid w:val="00C409CF"/>
    <w:rsid w:val="00C40A86"/>
    <w:rsid w:val="00C40AF5"/>
    <w:rsid w:val="00C40E2C"/>
    <w:rsid w:val="00C410F9"/>
    <w:rsid w:val="00C4111B"/>
    <w:rsid w:val="00C411D2"/>
    <w:rsid w:val="00C41242"/>
    <w:rsid w:val="00C413E6"/>
    <w:rsid w:val="00C4146E"/>
    <w:rsid w:val="00C415A9"/>
    <w:rsid w:val="00C418A5"/>
    <w:rsid w:val="00C41B2E"/>
    <w:rsid w:val="00C41B42"/>
    <w:rsid w:val="00C41CD8"/>
    <w:rsid w:val="00C41D28"/>
    <w:rsid w:val="00C41DBE"/>
    <w:rsid w:val="00C41DC5"/>
    <w:rsid w:val="00C41DE5"/>
    <w:rsid w:val="00C41E83"/>
    <w:rsid w:val="00C41E84"/>
    <w:rsid w:val="00C41E94"/>
    <w:rsid w:val="00C41F5C"/>
    <w:rsid w:val="00C42492"/>
    <w:rsid w:val="00C42584"/>
    <w:rsid w:val="00C42597"/>
    <w:rsid w:val="00C42695"/>
    <w:rsid w:val="00C42710"/>
    <w:rsid w:val="00C427B4"/>
    <w:rsid w:val="00C428D1"/>
    <w:rsid w:val="00C429D8"/>
    <w:rsid w:val="00C42A4A"/>
    <w:rsid w:val="00C42CFA"/>
    <w:rsid w:val="00C42D53"/>
    <w:rsid w:val="00C42DD8"/>
    <w:rsid w:val="00C42F06"/>
    <w:rsid w:val="00C42F1F"/>
    <w:rsid w:val="00C42F7F"/>
    <w:rsid w:val="00C42FFC"/>
    <w:rsid w:val="00C431F6"/>
    <w:rsid w:val="00C43273"/>
    <w:rsid w:val="00C43311"/>
    <w:rsid w:val="00C4341A"/>
    <w:rsid w:val="00C43548"/>
    <w:rsid w:val="00C43571"/>
    <w:rsid w:val="00C435DB"/>
    <w:rsid w:val="00C43A3E"/>
    <w:rsid w:val="00C43AAC"/>
    <w:rsid w:val="00C43BE2"/>
    <w:rsid w:val="00C43C8F"/>
    <w:rsid w:val="00C43CCA"/>
    <w:rsid w:val="00C440AB"/>
    <w:rsid w:val="00C44192"/>
    <w:rsid w:val="00C441AD"/>
    <w:rsid w:val="00C445B5"/>
    <w:rsid w:val="00C447B2"/>
    <w:rsid w:val="00C44827"/>
    <w:rsid w:val="00C44909"/>
    <w:rsid w:val="00C44B73"/>
    <w:rsid w:val="00C44B7D"/>
    <w:rsid w:val="00C44C82"/>
    <w:rsid w:val="00C45052"/>
    <w:rsid w:val="00C45131"/>
    <w:rsid w:val="00C45287"/>
    <w:rsid w:val="00C45412"/>
    <w:rsid w:val="00C45437"/>
    <w:rsid w:val="00C454B6"/>
    <w:rsid w:val="00C4557C"/>
    <w:rsid w:val="00C455D4"/>
    <w:rsid w:val="00C4576B"/>
    <w:rsid w:val="00C4583C"/>
    <w:rsid w:val="00C458DA"/>
    <w:rsid w:val="00C4591B"/>
    <w:rsid w:val="00C4598A"/>
    <w:rsid w:val="00C45A59"/>
    <w:rsid w:val="00C45B80"/>
    <w:rsid w:val="00C45E42"/>
    <w:rsid w:val="00C45E56"/>
    <w:rsid w:val="00C45E5E"/>
    <w:rsid w:val="00C45EF8"/>
    <w:rsid w:val="00C4624E"/>
    <w:rsid w:val="00C4627A"/>
    <w:rsid w:val="00C46427"/>
    <w:rsid w:val="00C46538"/>
    <w:rsid w:val="00C466B4"/>
    <w:rsid w:val="00C46C25"/>
    <w:rsid w:val="00C46CB6"/>
    <w:rsid w:val="00C46E8D"/>
    <w:rsid w:val="00C46F48"/>
    <w:rsid w:val="00C470FD"/>
    <w:rsid w:val="00C47199"/>
    <w:rsid w:val="00C471C9"/>
    <w:rsid w:val="00C4725E"/>
    <w:rsid w:val="00C472EA"/>
    <w:rsid w:val="00C47318"/>
    <w:rsid w:val="00C47516"/>
    <w:rsid w:val="00C475FD"/>
    <w:rsid w:val="00C47709"/>
    <w:rsid w:val="00C477F6"/>
    <w:rsid w:val="00C47825"/>
    <w:rsid w:val="00C47A20"/>
    <w:rsid w:val="00C47FCE"/>
    <w:rsid w:val="00C50139"/>
    <w:rsid w:val="00C502D0"/>
    <w:rsid w:val="00C50558"/>
    <w:rsid w:val="00C5066D"/>
    <w:rsid w:val="00C50B58"/>
    <w:rsid w:val="00C50BFE"/>
    <w:rsid w:val="00C50D73"/>
    <w:rsid w:val="00C50EB5"/>
    <w:rsid w:val="00C50F54"/>
    <w:rsid w:val="00C51013"/>
    <w:rsid w:val="00C51061"/>
    <w:rsid w:val="00C512E7"/>
    <w:rsid w:val="00C51326"/>
    <w:rsid w:val="00C5132A"/>
    <w:rsid w:val="00C51428"/>
    <w:rsid w:val="00C51518"/>
    <w:rsid w:val="00C517F9"/>
    <w:rsid w:val="00C51880"/>
    <w:rsid w:val="00C51CF5"/>
    <w:rsid w:val="00C51EB5"/>
    <w:rsid w:val="00C52276"/>
    <w:rsid w:val="00C522A7"/>
    <w:rsid w:val="00C52421"/>
    <w:rsid w:val="00C52431"/>
    <w:rsid w:val="00C525A2"/>
    <w:rsid w:val="00C525CC"/>
    <w:rsid w:val="00C52691"/>
    <w:rsid w:val="00C526CC"/>
    <w:rsid w:val="00C528FC"/>
    <w:rsid w:val="00C52954"/>
    <w:rsid w:val="00C52B38"/>
    <w:rsid w:val="00C52B93"/>
    <w:rsid w:val="00C52D76"/>
    <w:rsid w:val="00C52FD0"/>
    <w:rsid w:val="00C52FE9"/>
    <w:rsid w:val="00C530D0"/>
    <w:rsid w:val="00C5317A"/>
    <w:rsid w:val="00C531F0"/>
    <w:rsid w:val="00C53221"/>
    <w:rsid w:val="00C533CE"/>
    <w:rsid w:val="00C53487"/>
    <w:rsid w:val="00C53563"/>
    <w:rsid w:val="00C53639"/>
    <w:rsid w:val="00C538CC"/>
    <w:rsid w:val="00C538EE"/>
    <w:rsid w:val="00C53902"/>
    <w:rsid w:val="00C53AEB"/>
    <w:rsid w:val="00C53B22"/>
    <w:rsid w:val="00C53B97"/>
    <w:rsid w:val="00C53D7D"/>
    <w:rsid w:val="00C53E0A"/>
    <w:rsid w:val="00C53E23"/>
    <w:rsid w:val="00C542A7"/>
    <w:rsid w:val="00C54466"/>
    <w:rsid w:val="00C54499"/>
    <w:rsid w:val="00C54610"/>
    <w:rsid w:val="00C54648"/>
    <w:rsid w:val="00C547A3"/>
    <w:rsid w:val="00C547B4"/>
    <w:rsid w:val="00C548E6"/>
    <w:rsid w:val="00C5497E"/>
    <w:rsid w:val="00C54989"/>
    <w:rsid w:val="00C54AF3"/>
    <w:rsid w:val="00C54BCB"/>
    <w:rsid w:val="00C54C25"/>
    <w:rsid w:val="00C54E47"/>
    <w:rsid w:val="00C54FBD"/>
    <w:rsid w:val="00C54FCA"/>
    <w:rsid w:val="00C54FE0"/>
    <w:rsid w:val="00C550D8"/>
    <w:rsid w:val="00C551D4"/>
    <w:rsid w:val="00C55393"/>
    <w:rsid w:val="00C55444"/>
    <w:rsid w:val="00C554E7"/>
    <w:rsid w:val="00C5587E"/>
    <w:rsid w:val="00C5588D"/>
    <w:rsid w:val="00C55A60"/>
    <w:rsid w:val="00C55C5A"/>
    <w:rsid w:val="00C55DC4"/>
    <w:rsid w:val="00C55E65"/>
    <w:rsid w:val="00C55EC8"/>
    <w:rsid w:val="00C55F84"/>
    <w:rsid w:val="00C55FF9"/>
    <w:rsid w:val="00C5604F"/>
    <w:rsid w:val="00C560DD"/>
    <w:rsid w:val="00C56130"/>
    <w:rsid w:val="00C5646B"/>
    <w:rsid w:val="00C56539"/>
    <w:rsid w:val="00C565AF"/>
    <w:rsid w:val="00C566FF"/>
    <w:rsid w:val="00C567F4"/>
    <w:rsid w:val="00C5689B"/>
    <w:rsid w:val="00C56A0C"/>
    <w:rsid w:val="00C56AE2"/>
    <w:rsid w:val="00C56C3E"/>
    <w:rsid w:val="00C56C86"/>
    <w:rsid w:val="00C56DB8"/>
    <w:rsid w:val="00C56DCD"/>
    <w:rsid w:val="00C56E2B"/>
    <w:rsid w:val="00C56E47"/>
    <w:rsid w:val="00C56FD8"/>
    <w:rsid w:val="00C570CC"/>
    <w:rsid w:val="00C570D4"/>
    <w:rsid w:val="00C57143"/>
    <w:rsid w:val="00C571C8"/>
    <w:rsid w:val="00C572AA"/>
    <w:rsid w:val="00C5758A"/>
    <w:rsid w:val="00C57688"/>
    <w:rsid w:val="00C577C1"/>
    <w:rsid w:val="00C5780E"/>
    <w:rsid w:val="00C57821"/>
    <w:rsid w:val="00C5796C"/>
    <w:rsid w:val="00C57AF6"/>
    <w:rsid w:val="00C57B93"/>
    <w:rsid w:val="00C57EC6"/>
    <w:rsid w:val="00C57F58"/>
    <w:rsid w:val="00C60041"/>
    <w:rsid w:val="00C60495"/>
    <w:rsid w:val="00C604DA"/>
    <w:rsid w:val="00C604F1"/>
    <w:rsid w:val="00C605AC"/>
    <w:rsid w:val="00C6067B"/>
    <w:rsid w:val="00C60689"/>
    <w:rsid w:val="00C60791"/>
    <w:rsid w:val="00C607F7"/>
    <w:rsid w:val="00C60845"/>
    <w:rsid w:val="00C608BC"/>
    <w:rsid w:val="00C60AAD"/>
    <w:rsid w:val="00C60ACE"/>
    <w:rsid w:val="00C60ECD"/>
    <w:rsid w:val="00C610E4"/>
    <w:rsid w:val="00C6125A"/>
    <w:rsid w:val="00C6126F"/>
    <w:rsid w:val="00C612D8"/>
    <w:rsid w:val="00C612DD"/>
    <w:rsid w:val="00C613A1"/>
    <w:rsid w:val="00C61596"/>
    <w:rsid w:val="00C6174E"/>
    <w:rsid w:val="00C61B64"/>
    <w:rsid w:val="00C61BAD"/>
    <w:rsid w:val="00C61BF4"/>
    <w:rsid w:val="00C61CE8"/>
    <w:rsid w:val="00C61D1C"/>
    <w:rsid w:val="00C61E25"/>
    <w:rsid w:val="00C61ECF"/>
    <w:rsid w:val="00C61FBA"/>
    <w:rsid w:val="00C62093"/>
    <w:rsid w:val="00C6234E"/>
    <w:rsid w:val="00C623EE"/>
    <w:rsid w:val="00C6254D"/>
    <w:rsid w:val="00C626BE"/>
    <w:rsid w:val="00C62800"/>
    <w:rsid w:val="00C62950"/>
    <w:rsid w:val="00C62982"/>
    <w:rsid w:val="00C62986"/>
    <w:rsid w:val="00C62A3D"/>
    <w:rsid w:val="00C62B81"/>
    <w:rsid w:val="00C62DBF"/>
    <w:rsid w:val="00C62DED"/>
    <w:rsid w:val="00C62F00"/>
    <w:rsid w:val="00C62FB5"/>
    <w:rsid w:val="00C62FFE"/>
    <w:rsid w:val="00C63141"/>
    <w:rsid w:val="00C63276"/>
    <w:rsid w:val="00C632F7"/>
    <w:rsid w:val="00C63495"/>
    <w:rsid w:val="00C6355F"/>
    <w:rsid w:val="00C638B6"/>
    <w:rsid w:val="00C63964"/>
    <w:rsid w:val="00C63993"/>
    <w:rsid w:val="00C63A2B"/>
    <w:rsid w:val="00C63D01"/>
    <w:rsid w:val="00C63EEB"/>
    <w:rsid w:val="00C64097"/>
    <w:rsid w:val="00C640C8"/>
    <w:rsid w:val="00C64256"/>
    <w:rsid w:val="00C643B1"/>
    <w:rsid w:val="00C643C2"/>
    <w:rsid w:val="00C6442E"/>
    <w:rsid w:val="00C64474"/>
    <w:rsid w:val="00C64519"/>
    <w:rsid w:val="00C6498E"/>
    <w:rsid w:val="00C64B45"/>
    <w:rsid w:val="00C64C1E"/>
    <w:rsid w:val="00C64DF9"/>
    <w:rsid w:val="00C64E54"/>
    <w:rsid w:val="00C64E76"/>
    <w:rsid w:val="00C64F6F"/>
    <w:rsid w:val="00C64FF0"/>
    <w:rsid w:val="00C65003"/>
    <w:rsid w:val="00C65214"/>
    <w:rsid w:val="00C652A6"/>
    <w:rsid w:val="00C654D8"/>
    <w:rsid w:val="00C655C9"/>
    <w:rsid w:val="00C65726"/>
    <w:rsid w:val="00C658FA"/>
    <w:rsid w:val="00C659DE"/>
    <w:rsid w:val="00C65AD6"/>
    <w:rsid w:val="00C65B9A"/>
    <w:rsid w:val="00C65BCB"/>
    <w:rsid w:val="00C65C04"/>
    <w:rsid w:val="00C65D33"/>
    <w:rsid w:val="00C6600C"/>
    <w:rsid w:val="00C66045"/>
    <w:rsid w:val="00C66081"/>
    <w:rsid w:val="00C660DF"/>
    <w:rsid w:val="00C660F2"/>
    <w:rsid w:val="00C661E2"/>
    <w:rsid w:val="00C662F0"/>
    <w:rsid w:val="00C66371"/>
    <w:rsid w:val="00C6637C"/>
    <w:rsid w:val="00C66600"/>
    <w:rsid w:val="00C66776"/>
    <w:rsid w:val="00C667F7"/>
    <w:rsid w:val="00C66806"/>
    <w:rsid w:val="00C66838"/>
    <w:rsid w:val="00C66925"/>
    <w:rsid w:val="00C66F50"/>
    <w:rsid w:val="00C66FEA"/>
    <w:rsid w:val="00C670DA"/>
    <w:rsid w:val="00C671CA"/>
    <w:rsid w:val="00C6721D"/>
    <w:rsid w:val="00C6746D"/>
    <w:rsid w:val="00C67555"/>
    <w:rsid w:val="00C67A65"/>
    <w:rsid w:val="00C67AB1"/>
    <w:rsid w:val="00C67B3E"/>
    <w:rsid w:val="00C67B91"/>
    <w:rsid w:val="00C67C3F"/>
    <w:rsid w:val="00C67C5A"/>
    <w:rsid w:val="00C67C64"/>
    <w:rsid w:val="00C67C6A"/>
    <w:rsid w:val="00C67D80"/>
    <w:rsid w:val="00C67E46"/>
    <w:rsid w:val="00C67ECD"/>
    <w:rsid w:val="00C67F4B"/>
    <w:rsid w:val="00C67F64"/>
    <w:rsid w:val="00C700E1"/>
    <w:rsid w:val="00C700F8"/>
    <w:rsid w:val="00C701C5"/>
    <w:rsid w:val="00C701FE"/>
    <w:rsid w:val="00C70268"/>
    <w:rsid w:val="00C702C5"/>
    <w:rsid w:val="00C70421"/>
    <w:rsid w:val="00C705F6"/>
    <w:rsid w:val="00C7069E"/>
    <w:rsid w:val="00C70AAA"/>
    <w:rsid w:val="00C70BBC"/>
    <w:rsid w:val="00C70FDA"/>
    <w:rsid w:val="00C71222"/>
    <w:rsid w:val="00C712D1"/>
    <w:rsid w:val="00C713BF"/>
    <w:rsid w:val="00C71573"/>
    <w:rsid w:val="00C717CD"/>
    <w:rsid w:val="00C718A5"/>
    <w:rsid w:val="00C71FDF"/>
    <w:rsid w:val="00C71FFD"/>
    <w:rsid w:val="00C722C7"/>
    <w:rsid w:val="00C72409"/>
    <w:rsid w:val="00C7244D"/>
    <w:rsid w:val="00C7281A"/>
    <w:rsid w:val="00C72910"/>
    <w:rsid w:val="00C72A4D"/>
    <w:rsid w:val="00C72AF8"/>
    <w:rsid w:val="00C72C25"/>
    <w:rsid w:val="00C72EAA"/>
    <w:rsid w:val="00C72F97"/>
    <w:rsid w:val="00C72FBC"/>
    <w:rsid w:val="00C73314"/>
    <w:rsid w:val="00C733AF"/>
    <w:rsid w:val="00C73AD4"/>
    <w:rsid w:val="00C73AF6"/>
    <w:rsid w:val="00C73BD4"/>
    <w:rsid w:val="00C73C42"/>
    <w:rsid w:val="00C73D32"/>
    <w:rsid w:val="00C73FC4"/>
    <w:rsid w:val="00C7420B"/>
    <w:rsid w:val="00C74274"/>
    <w:rsid w:val="00C742F4"/>
    <w:rsid w:val="00C74309"/>
    <w:rsid w:val="00C7433E"/>
    <w:rsid w:val="00C744AC"/>
    <w:rsid w:val="00C74795"/>
    <w:rsid w:val="00C74B22"/>
    <w:rsid w:val="00C74C05"/>
    <w:rsid w:val="00C74C57"/>
    <w:rsid w:val="00C74D06"/>
    <w:rsid w:val="00C74DAE"/>
    <w:rsid w:val="00C74E17"/>
    <w:rsid w:val="00C7520C"/>
    <w:rsid w:val="00C752AE"/>
    <w:rsid w:val="00C752DD"/>
    <w:rsid w:val="00C75576"/>
    <w:rsid w:val="00C756A5"/>
    <w:rsid w:val="00C756D9"/>
    <w:rsid w:val="00C75784"/>
    <w:rsid w:val="00C75A60"/>
    <w:rsid w:val="00C75A8B"/>
    <w:rsid w:val="00C75C94"/>
    <w:rsid w:val="00C75DE1"/>
    <w:rsid w:val="00C75EE5"/>
    <w:rsid w:val="00C76089"/>
    <w:rsid w:val="00C760AC"/>
    <w:rsid w:val="00C763E3"/>
    <w:rsid w:val="00C7640B"/>
    <w:rsid w:val="00C7640C"/>
    <w:rsid w:val="00C76572"/>
    <w:rsid w:val="00C76597"/>
    <w:rsid w:val="00C765DE"/>
    <w:rsid w:val="00C76746"/>
    <w:rsid w:val="00C76895"/>
    <w:rsid w:val="00C76A9D"/>
    <w:rsid w:val="00C76AED"/>
    <w:rsid w:val="00C76B5F"/>
    <w:rsid w:val="00C76D89"/>
    <w:rsid w:val="00C76F65"/>
    <w:rsid w:val="00C770EE"/>
    <w:rsid w:val="00C771D1"/>
    <w:rsid w:val="00C771E3"/>
    <w:rsid w:val="00C773E9"/>
    <w:rsid w:val="00C7745E"/>
    <w:rsid w:val="00C7759F"/>
    <w:rsid w:val="00C775E7"/>
    <w:rsid w:val="00C7761F"/>
    <w:rsid w:val="00C77809"/>
    <w:rsid w:val="00C7780A"/>
    <w:rsid w:val="00C77844"/>
    <w:rsid w:val="00C778AD"/>
    <w:rsid w:val="00C7792F"/>
    <w:rsid w:val="00C77C37"/>
    <w:rsid w:val="00C77C79"/>
    <w:rsid w:val="00C77CD4"/>
    <w:rsid w:val="00C77E3E"/>
    <w:rsid w:val="00C77E46"/>
    <w:rsid w:val="00C77E68"/>
    <w:rsid w:val="00C77FE2"/>
    <w:rsid w:val="00C80050"/>
    <w:rsid w:val="00C800CD"/>
    <w:rsid w:val="00C80382"/>
    <w:rsid w:val="00C803A3"/>
    <w:rsid w:val="00C805F8"/>
    <w:rsid w:val="00C80766"/>
    <w:rsid w:val="00C8079A"/>
    <w:rsid w:val="00C80980"/>
    <w:rsid w:val="00C80A8F"/>
    <w:rsid w:val="00C80B7A"/>
    <w:rsid w:val="00C80EB5"/>
    <w:rsid w:val="00C80F58"/>
    <w:rsid w:val="00C81167"/>
    <w:rsid w:val="00C8124A"/>
    <w:rsid w:val="00C81487"/>
    <w:rsid w:val="00C81653"/>
    <w:rsid w:val="00C81694"/>
    <w:rsid w:val="00C817E3"/>
    <w:rsid w:val="00C81A0F"/>
    <w:rsid w:val="00C81AE8"/>
    <w:rsid w:val="00C81B27"/>
    <w:rsid w:val="00C81BA4"/>
    <w:rsid w:val="00C81C05"/>
    <w:rsid w:val="00C81DC9"/>
    <w:rsid w:val="00C81E12"/>
    <w:rsid w:val="00C81E6A"/>
    <w:rsid w:val="00C8203D"/>
    <w:rsid w:val="00C82561"/>
    <w:rsid w:val="00C826F1"/>
    <w:rsid w:val="00C826F9"/>
    <w:rsid w:val="00C829C7"/>
    <w:rsid w:val="00C82A4D"/>
    <w:rsid w:val="00C82AF4"/>
    <w:rsid w:val="00C82B4B"/>
    <w:rsid w:val="00C82BAE"/>
    <w:rsid w:val="00C82C28"/>
    <w:rsid w:val="00C82C4F"/>
    <w:rsid w:val="00C82C5C"/>
    <w:rsid w:val="00C82D91"/>
    <w:rsid w:val="00C82EC2"/>
    <w:rsid w:val="00C82F1B"/>
    <w:rsid w:val="00C82FE8"/>
    <w:rsid w:val="00C83151"/>
    <w:rsid w:val="00C83211"/>
    <w:rsid w:val="00C83289"/>
    <w:rsid w:val="00C832D6"/>
    <w:rsid w:val="00C83337"/>
    <w:rsid w:val="00C835AD"/>
    <w:rsid w:val="00C8361D"/>
    <w:rsid w:val="00C8371C"/>
    <w:rsid w:val="00C8380B"/>
    <w:rsid w:val="00C83845"/>
    <w:rsid w:val="00C83EF1"/>
    <w:rsid w:val="00C841C8"/>
    <w:rsid w:val="00C8429B"/>
    <w:rsid w:val="00C844B1"/>
    <w:rsid w:val="00C846B2"/>
    <w:rsid w:val="00C849DA"/>
    <w:rsid w:val="00C84AF3"/>
    <w:rsid w:val="00C84C1A"/>
    <w:rsid w:val="00C84CD6"/>
    <w:rsid w:val="00C84DF3"/>
    <w:rsid w:val="00C84EA9"/>
    <w:rsid w:val="00C84F26"/>
    <w:rsid w:val="00C8505D"/>
    <w:rsid w:val="00C85190"/>
    <w:rsid w:val="00C8527D"/>
    <w:rsid w:val="00C852D4"/>
    <w:rsid w:val="00C852EE"/>
    <w:rsid w:val="00C8560E"/>
    <w:rsid w:val="00C85839"/>
    <w:rsid w:val="00C85884"/>
    <w:rsid w:val="00C85B95"/>
    <w:rsid w:val="00C85BB7"/>
    <w:rsid w:val="00C85E5D"/>
    <w:rsid w:val="00C85EEF"/>
    <w:rsid w:val="00C85FFF"/>
    <w:rsid w:val="00C8642A"/>
    <w:rsid w:val="00C8650D"/>
    <w:rsid w:val="00C86544"/>
    <w:rsid w:val="00C86738"/>
    <w:rsid w:val="00C867C1"/>
    <w:rsid w:val="00C867C9"/>
    <w:rsid w:val="00C868CA"/>
    <w:rsid w:val="00C86941"/>
    <w:rsid w:val="00C86B3B"/>
    <w:rsid w:val="00C86BC0"/>
    <w:rsid w:val="00C86CCE"/>
    <w:rsid w:val="00C86D6C"/>
    <w:rsid w:val="00C872F0"/>
    <w:rsid w:val="00C87319"/>
    <w:rsid w:val="00C873B9"/>
    <w:rsid w:val="00C87407"/>
    <w:rsid w:val="00C8741F"/>
    <w:rsid w:val="00C876CB"/>
    <w:rsid w:val="00C876CC"/>
    <w:rsid w:val="00C877E9"/>
    <w:rsid w:val="00C87A04"/>
    <w:rsid w:val="00C87A67"/>
    <w:rsid w:val="00C87B3F"/>
    <w:rsid w:val="00C87B6F"/>
    <w:rsid w:val="00C87E78"/>
    <w:rsid w:val="00C87E99"/>
    <w:rsid w:val="00C87F9D"/>
    <w:rsid w:val="00C87FAF"/>
    <w:rsid w:val="00C90103"/>
    <w:rsid w:val="00C9014C"/>
    <w:rsid w:val="00C90192"/>
    <w:rsid w:val="00C9021E"/>
    <w:rsid w:val="00C903D7"/>
    <w:rsid w:val="00C907C7"/>
    <w:rsid w:val="00C909CC"/>
    <w:rsid w:val="00C909D4"/>
    <w:rsid w:val="00C90CFF"/>
    <w:rsid w:val="00C90E4F"/>
    <w:rsid w:val="00C90FC8"/>
    <w:rsid w:val="00C910F4"/>
    <w:rsid w:val="00C911C4"/>
    <w:rsid w:val="00C912CC"/>
    <w:rsid w:val="00C913A7"/>
    <w:rsid w:val="00C9170B"/>
    <w:rsid w:val="00C917A8"/>
    <w:rsid w:val="00C919B6"/>
    <w:rsid w:val="00C91DD3"/>
    <w:rsid w:val="00C91E1E"/>
    <w:rsid w:val="00C91EE2"/>
    <w:rsid w:val="00C92052"/>
    <w:rsid w:val="00C9230E"/>
    <w:rsid w:val="00C924F9"/>
    <w:rsid w:val="00C9259F"/>
    <w:rsid w:val="00C9266F"/>
    <w:rsid w:val="00C92742"/>
    <w:rsid w:val="00C9274E"/>
    <w:rsid w:val="00C9297D"/>
    <w:rsid w:val="00C92A23"/>
    <w:rsid w:val="00C92A8B"/>
    <w:rsid w:val="00C92AC8"/>
    <w:rsid w:val="00C93217"/>
    <w:rsid w:val="00C93502"/>
    <w:rsid w:val="00C93566"/>
    <w:rsid w:val="00C93751"/>
    <w:rsid w:val="00C93767"/>
    <w:rsid w:val="00C93818"/>
    <w:rsid w:val="00C93AF3"/>
    <w:rsid w:val="00C93B8C"/>
    <w:rsid w:val="00C93C2C"/>
    <w:rsid w:val="00C93EEF"/>
    <w:rsid w:val="00C93FAA"/>
    <w:rsid w:val="00C93FBF"/>
    <w:rsid w:val="00C941B0"/>
    <w:rsid w:val="00C942B9"/>
    <w:rsid w:val="00C942EE"/>
    <w:rsid w:val="00C94415"/>
    <w:rsid w:val="00C9455A"/>
    <w:rsid w:val="00C94563"/>
    <w:rsid w:val="00C948E8"/>
    <w:rsid w:val="00C9490D"/>
    <w:rsid w:val="00C94F53"/>
    <w:rsid w:val="00C950AC"/>
    <w:rsid w:val="00C95101"/>
    <w:rsid w:val="00C9536E"/>
    <w:rsid w:val="00C954FD"/>
    <w:rsid w:val="00C9560E"/>
    <w:rsid w:val="00C95823"/>
    <w:rsid w:val="00C958F4"/>
    <w:rsid w:val="00C9594C"/>
    <w:rsid w:val="00C959A1"/>
    <w:rsid w:val="00C959E8"/>
    <w:rsid w:val="00C95CB1"/>
    <w:rsid w:val="00C95D5C"/>
    <w:rsid w:val="00C95D67"/>
    <w:rsid w:val="00C95D72"/>
    <w:rsid w:val="00C95E65"/>
    <w:rsid w:val="00C96052"/>
    <w:rsid w:val="00C963D4"/>
    <w:rsid w:val="00C9659F"/>
    <w:rsid w:val="00C9678F"/>
    <w:rsid w:val="00C967A4"/>
    <w:rsid w:val="00C967AC"/>
    <w:rsid w:val="00C969C8"/>
    <w:rsid w:val="00C969E3"/>
    <w:rsid w:val="00C96DAB"/>
    <w:rsid w:val="00C96E8A"/>
    <w:rsid w:val="00C97090"/>
    <w:rsid w:val="00C972FB"/>
    <w:rsid w:val="00C9736F"/>
    <w:rsid w:val="00C97500"/>
    <w:rsid w:val="00C97567"/>
    <w:rsid w:val="00C976A8"/>
    <w:rsid w:val="00C978E1"/>
    <w:rsid w:val="00C9790B"/>
    <w:rsid w:val="00C97A14"/>
    <w:rsid w:val="00C97A91"/>
    <w:rsid w:val="00C97B9B"/>
    <w:rsid w:val="00C97C34"/>
    <w:rsid w:val="00C97DA2"/>
    <w:rsid w:val="00C97DA6"/>
    <w:rsid w:val="00CA010A"/>
    <w:rsid w:val="00CA02C3"/>
    <w:rsid w:val="00CA03C8"/>
    <w:rsid w:val="00CA03EA"/>
    <w:rsid w:val="00CA063E"/>
    <w:rsid w:val="00CA09F4"/>
    <w:rsid w:val="00CA0ADB"/>
    <w:rsid w:val="00CA0B75"/>
    <w:rsid w:val="00CA0BC6"/>
    <w:rsid w:val="00CA0CC7"/>
    <w:rsid w:val="00CA0DD9"/>
    <w:rsid w:val="00CA0EA1"/>
    <w:rsid w:val="00CA0EC2"/>
    <w:rsid w:val="00CA0F16"/>
    <w:rsid w:val="00CA128D"/>
    <w:rsid w:val="00CA12C5"/>
    <w:rsid w:val="00CA14DA"/>
    <w:rsid w:val="00CA158E"/>
    <w:rsid w:val="00CA15D1"/>
    <w:rsid w:val="00CA15E0"/>
    <w:rsid w:val="00CA1661"/>
    <w:rsid w:val="00CA1701"/>
    <w:rsid w:val="00CA1A0C"/>
    <w:rsid w:val="00CA1C6E"/>
    <w:rsid w:val="00CA1D23"/>
    <w:rsid w:val="00CA1DAB"/>
    <w:rsid w:val="00CA1E20"/>
    <w:rsid w:val="00CA200E"/>
    <w:rsid w:val="00CA2106"/>
    <w:rsid w:val="00CA238F"/>
    <w:rsid w:val="00CA2423"/>
    <w:rsid w:val="00CA24FC"/>
    <w:rsid w:val="00CA25BA"/>
    <w:rsid w:val="00CA271E"/>
    <w:rsid w:val="00CA2874"/>
    <w:rsid w:val="00CA2BEE"/>
    <w:rsid w:val="00CA2C5B"/>
    <w:rsid w:val="00CA30DC"/>
    <w:rsid w:val="00CA3301"/>
    <w:rsid w:val="00CA3381"/>
    <w:rsid w:val="00CA33CE"/>
    <w:rsid w:val="00CA3441"/>
    <w:rsid w:val="00CA34B0"/>
    <w:rsid w:val="00CA34B8"/>
    <w:rsid w:val="00CA3663"/>
    <w:rsid w:val="00CA37D9"/>
    <w:rsid w:val="00CA3809"/>
    <w:rsid w:val="00CA388C"/>
    <w:rsid w:val="00CA3A05"/>
    <w:rsid w:val="00CA3A57"/>
    <w:rsid w:val="00CA3B0B"/>
    <w:rsid w:val="00CA3BA1"/>
    <w:rsid w:val="00CA3DAC"/>
    <w:rsid w:val="00CA3FBC"/>
    <w:rsid w:val="00CA45F7"/>
    <w:rsid w:val="00CA4760"/>
    <w:rsid w:val="00CA4883"/>
    <w:rsid w:val="00CA4A38"/>
    <w:rsid w:val="00CA4A43"/>
    <w:rsid w:val="00CA4AF3"/>
    <w:rsid w:val="00CA4DD1"/>
    <w:rsid w:val="00CA4F58"/>
    <w:rsid w:val="00CA4FA3"/>
    <w:rsid w:val="00CA52F1"/>
    <w:rsid w:val="00CA5329"/>
    <w:rsid w:val="00CA5350"/>
    <w:rsid w:val="00CA53E0"/>
    <w:rsid w:val="00CA5492"/>
    <w:rsid w:val="00CA5545"/>
    <w:rsid w:val="00CA56FE"/>
    <w:rsid w:val="00CA5945"/>
    <w:rsid w:val="00CA5A63"/>
    <w:rsid w:val="00CA5B8E"/>
    <w:rsid w:val="00CA5CEA"/>
    <w:rsid w:val="00CA5D71"/>
    <w:rsid w:val="00CA5EF3"/>
    <w:rsid w:val="00CA5FB9"/>
    <w:rsid w:val="00CA60D3"/>
    <w:rsid w:val="00CA626F"/>
    <w:rsid w:val="00CA641F"/>
    <w:rsid w:val="00CA660B"/>
    <w:rsid w:val="00CA662A"/>
    <w:rsid w:val="00CA69E7"/>
    <w:rsid w:val="00CA6B9F"/>
    <w:rsid w:val="00CA6D61"/>
    <w:rsid w:val="00CA6D99"/>
    <w:rsid w:val="00CA6E6D"/>
    <w:rsid w:val="00CA6EB3"/>
    <w:rsid w:val="00CA7092"/>
    <w:rsid w:val="00CA70FF"/>
    <w:rsid w:val="00CA716B"/>
    <w:rsid w:val="00CA72CD"/>
    <w:rsid w:val="00CA72F9"/>
    <w:rsid w:val="00CA7302"/>
    <w:rsid w:val="00CA7341"/>
    <w:rsid w:val="00CA7372"/>
    <w:rsid w:val="00CA741B"/>
    <w:rsid w:val="00CA760E"/>
    <w:rsid w:val="00CA7836"/>
    <w:rsid w:val="00CA79C5"/>
    <w:rsid w:val="00CA7BA1"/>
    <w:rsid w:val="00CA7D95"/>
    <w:rsid w:val="00CA7EE0"/>
    <w:rsid w:val="00CA7F1E"/>
    <w:rsid w:val="00CB00AC"/>
    <w:rsid w:val="00CB026B"/>
    <w:rsid w:val="00CB0281"/>
    <w:rsid w:val="00CB02BF"/>
    <w:rsid w:val="00CB033D"/>
    <w:rsid w:val="00CB0412"/>
    <w:rsid w:val="00CB0446"/>
    <w:rsid w:val="00CB0824"/>
    <w:rsid w:val="00CB08F8"/>
    <w:rsid w:val="00CB09CB"/>
    <w:rsid w:val="00CB0DE4"/>
    <w:rsid w:val="00CB0DF3"/>
    <w:rsid w:val="00CB119B"/>
    <w:rsid w:val="00CB11B4"/>
    <w:rsid w:val="00CB1311"/>
    <w:rsid w:val="00CB1322"/>
    <w:rsid w:val="00CB1370"/>
    <w:rsid w:val="00CB1597"/>
    <w:rsid w:val="00CB1614"/>
    <w:rsid w:val="00CB1889"/>
    <w:rsid w:val="00CB190E"/>
    <w:rsid w:val="00CB1B58"/>
    <w:rsid w:val="00CB1B7F"/>
    <w:rsid w:val="00CB1CEF"/>
    <w:rsid w:val="00CB1DA3"/>
    <w:rsid w:val="00CB1F6D"/>
    <w:rsid w:val="00CB205B"/>
    <w:rsid w:val="00CB22B5"/>
    <w:rsid w:val="00CB32F2"/>
    <w:rsid w:val="00CB3328"/>
    <w:rsid w:val="00CB351E"/>
    <w:rsid w:val="00CB3633"/>
    <w:rsid w:val="00CB39FC"/>
    <w:rsid w:val="00CB3B58"/>
    <w:rsid w:val="00CB3C96"/>
    <w:rsid w:val="00CB3CD9"/>
    <w:rsid w:val="00CB3DCC"/>
    <w:rsid w:val="00CB3E43"/>
    <w:rsid w:val="00CB4394"/>
    <w:rsid w:val="00CB44F0"/>
    <w:rsid w:val="00CB4682"/>
    <w:rsid w:val="00CB4954"/>
    <w:rsid w:val="00CB49E3"/>
    <w:rsid w:val="00CB4A7B"/>
    <w:rsid w:val="00CB4D84"/>
    <w:rsid w:val="00CB4DFB"/>
    <w:rsid w:val="00CB4F5B"/>
    <w:rsid w:val="00CB52B6"/>
    <w:rsid w:val="00CB5398"/>
    <w:rsid w:val="00CB56BE"/>
    <w:rsid w:val="00CB5815"/>
    <w:rsid w:val="00CB5BF3"/>
    <w:rsid w:val="00CB63E8"/>
    <w:rsid w:val="00CB66B5"/>
    <w:rsid w:val="00CB687F"/>
    <w:rsid w:val="00CB690A"/>
    <w:rsid w:val="00CB6A1C"/>
    <w:rsid w:val="00CB6A9D"/>
    <w:rsid w:val="00CB6AB2"/>
    <w:rsid w:val="00CB6B81"/>
    <w:rsid w:val="00CB6BAE"/>
    <w:rsid w:val="00CB6E33"/>
    <w:rsid w:val="00CB6E5D"/>
    <w:rsid w:val="00CB710C"/>
    <w:rsid w:val="00CB7170"/>
    <w:rsid w:val="00CB7312"/>
    <w:rsid w:val="00CB73AB"/>
    <w:rsid w:val="00CB73AD"/>
    <w:rsid w:val="00CB743A"/>
    <w:rsid w:val="00CB7469"/>
    <w:rsid w:val="00CB74A3"/>
    <w:rsid w:val="00CB7624"/>
    <w:rsid w:val="00CB78FA"/>
    <w:rsid w:val="00CB79C3"/>
    <w:rsid w:val="00CB7D2F"/>
    <w:rsid w:val="00CC0000"/>
    <w:rsid w:val="00CC012D"/>
    <w:rsid w:val="00CC018E"/>
    <w:rsid w:val="00CC05C1"/>
    <w:rsid w:val="00CC0860"/>
    <w:rsid w:val="00CC08AC"/>
    <w:rsid w:val="00CC0945"/>
    <w:rsid w:val="00CC0AC9"/>
    <w:rsid w:val="00CC0AD3"/>
    <w:rsid w:val="00CC0D18"/>
    <w:rsid w:val="00CC0EF2"/>
    <w:rsid w:val="00CC10A1"/>
    <w:rsid w:val="00CC1108"/>
    <w:rsid w:val="00CC127D"/>
    <w:rsid w:val="00CC1280"/>
    <w:rsid w:val="00CC156A"/>
    <w:rsid w:val="00CC1638"/>
    <w:rsid w:val="00CC16E1"/>
    <w:rsid w:val="00CC16FC"/>
    <w:rsid w:val="00CC18F6"/>
    <w:rsid w:val="00CC1984"/>
    <w:rsid w:val="00CC19F5"/>
    <w:rsid w:val="00CC1CE1"/>
    <w:rsid w:val="00CC1E90"/>
    <w:rsid w:val="00CC1EB3"/>
    <w:rsid w:val="00CC1ECE"/>
    <w:rsid w:val="00CC1F54"/>
    <w:rsid w:val="00CC1FBF"/>
    <w:rsid w:val="00CC1FC9"/>
    <w:rsid w:val="00CC1FDC"/>
    <w:rsid w:val="00CC1FED"/>
    <w:rsid w:val="00CC2015"/>
    <w:rsid w:val="00CC2102"/>
    <w:rsid w:val="00CC21B6"/>
    <w:rsid w:val="00CC21BF"/>
    <w:rsid w:val="00CC23F8"/>
    <w:rsid w:val="00CC2426"/>
    <w:rsid w:val="00CC2457"/>
    <w:rsid w:val="00CC2471"/>
    <w:rsid w:val="00CC24AF"/>
    <w:rsid w:val="00CC26D2"/>
    <w:rsid w:val="00CC2811"/>
    <w:rsid w:val="00CC289E"/>
    <w:rsid w:val="00CC2AB6"/>
    <w:rsid w:val="00CC2B76"/>
    <w:rsid w:val="00CC2BF1"/>
    <w:rsid w:val="00CC2C6D"/>
    <w:rsid w:val="00CC2E1C"/>
    <w:rsid w:val="00CC3085"/>
    <w:rsid w:val="00CC3161"/>
    <w:rsid w:val="00CC326F"/>
    <w:rsid w:val="00CC3344"/>
    <w:rsid w:val="00CC3405"/>
    <w:rsid w:val="00CC342A"/>
    <w:rsid w:val="00CC3579"/>
    <w:rsid w:val="00CC3596"/>
    <w:rsid w:val="00CC368A"/>
    <w:rsid w:val="00CC3B58"/>
    <w:rsid w:val="00CC402F"/>
    <w:rsid w:val="00CC4197"/>
    <w:rsid w:val="00CC440D"/>
    <w:rsid w:val="00CC462A"/>
    <w:rsid w:val="00CC4740"/>
    <w:rsid w:val="00CC47EB"/>
    <w:rsid w:val="00CC4933"/>
    <w:rsid w:val="00CC49AD"/>
    <w:rsid w:val="00CC4AD0"/>
    <w:rsid w:val="00CC4B4F"/>
    <w:rsid w:val="00CC4B61"/>
    <w:rsid w:val="00CC4BFF"/>
    <w:rsid w:val="00CC4C04"/>
    <w:rsid w:val="00CC4CDD"/>
    <w:rsid w:val="00CC4D51"/>
    <w:rsid w:val="00CC4D71"/>
    <w:rsid w:val="00CC51B0"/>
    <w:rsid w:val="00CC52BB"/>
    <w:rsid w:val="00CC54A0"/>
    <w:rsid w:val="00CC54C1"/>
    <w:rsid w:val="00CC5768"/>
    <w:rsid w:val="00CC594D"/>
    <w:rsid w:val="00CC5A06"/>
    <w:rsid w:val="00CC5A46"/>
    <w:rsid w:val="00CC5A4B"/>
    <w:rsid w:val="00CC5B3D"/>
    <w:rsid w:val="00CC5B83"/>
    <w:rsid w:val="00CC5CCA"/>
    <w:rsid w:val="00CC5ED7"/>
    <w:rsid w:val="00CC60B6"/>
    <w:rsid w:val="00CC62EA"/>
    <w:rsid w:val="00CC6585"/>
    <w:rsid w:val="00CC68AF"/>
    <w:rsid w:val="00CC69FF"/>
    <w:rsid w:val="00CC6AB4"/>
    <w:rsid w:val="00CC6D0E"/>
    <w:rsid w:val="00CC6D4D"/>
    <w:rsid w:val="00CC6F0D"/>
    <w:rsid w:val="00CC6F33"/>
    <w:rsid w:val="00CC6F74"/>
    <w:rsid w:val="00CC7012"/>
    <w:rsid w:val="00CC707B"/>
    <w:rsid w:val="00CC7158"/>
    <w:rsid w:val="00CC7332"/>
    <w:rsid w:val="00CC735C"/>
    <w:rsid w:val="00CC73F4"/>
    <w:rsid w:val="00CC7881"/>
    <w:rsid w:val="00CC793E"/>
    <w:rsid w:val="00CC7A4C"/>
    <w:rsid w:val="00CC7C50"/>
    <w:rsid w:val="00CD0002"/>
    <w:rsid w:val="00CD03F7"/>
    <w:rsid w:val="00CD052D"/>
    <w:rsid w:val="00CD05A1"/>
    <w:rsid w:val="00CD0661"/>
    <w:rsid w:val="00CD089C"/>
    <w:rsid w:val="00CD08E4"/>
    <w:rsid w:val="00CD0B58"/>
    <w:rsid w:val="00CD0C73"/>
    <w:rsid w:val="00CD0D96"/>
    <w:rsid w:val="00CD0E8D"/>
    <w:rsid w:val="00CD0F41"/>
    <w:rsid w:val="00CD0F5E"/>
    <w:rsid w:val="00CD126E"/>
    <w:rsid w:val="00CD1293"/>
    <w:rsid w:val="00CD15AC"/>
    <w:rsid w:val="00CD1666"/>
    <w:rsid w:val="00CD169E"/>
    <w:rsid w:val="00CD16D6"/>
    <w:rsid w:val="00CD16FD"/>
    <w:rsid w:val="00CD1826"/>
    <w:rsid w:val="00CD1951"/>
    <w:rsid w:val="00CD1A1E"/>
    <w:rsid w:val="00CD1A64"/>
    <w:rsid w:val="00CD1A77"/>
    <w:rsid w:val="00CD1B9C"/>
    <w:rsid w:val="00CD1F4C"/>
    <w:rsid w:val="00CD1F9E"/>
    <w:rsid w:val="00CD20B7"/>
    <w:rsid w:val="00CD20E0"/>
    <w:rsid w:val="00CD21E6"/>
    <w:rsid w:val="00CD21F4"/>
    <w:rsid w:val="00CD23F6"/>
    <w:rsid w:val="00CD25E2"/>
    <w:rsid w:val="00CD273E"/>
    <w:rsid w:val="00CD2781"/>
    <w:rsid w:val="00CD27DF"/>
    <w:rsid w:val="00CD2972"/>
    <w:rsid w:val="00CD29A4"/>
    <w:rsid w:val="00CD2A94"/>
    <w:rsid w:val="00CD2B5F"/>
    <w:rsid w:val="00CD2C7C"/>
    <w:rsid w:val="00CD2DB5"/>
    <w:rsid w:val="00CD2F63"/>
    <w:rsid w:val="00CD2FF3"/>
    <w:rsid w:val="00CD314D"/>
    <w:rsid w:val="00CD3599"/>
    <w:rsid w:val="00CD3660"/>
    <w:rsid w:val="00CD36CD"/>
    <w:rsid w:val="00CD3833"/>
    <w:rsid w:val="00CD3BA4"/>
    <w:rsid w:val="00CD3D7C"/>
    <w:rsid w:val="00CD3DF9"/>
    <w:rsid w:val="00CD3E1D"/>
    <w:rsid w:val="00CD3EFB"/>
    <w:rsid w:val="00CD3FED"/>
    <w:rsid w:val="00CD40A2"/>
    <w:rsid w:val="00CD417E"/>
    <w:rsid w:val="00CD42D4"/>
    <w:rsid w:val="00CD4437"/>
    <w:rsid w:val="00CD4514"/>
    <w:rsid w:val="00CD4577"/>
    <w:rsid w:val="00CD4594"/>
    <w:rsid w:val="00CD47EE"/>
    <w:rsid w:val="00CD4866"/>
    <w:rsid w:val="00CD488B"/>
    <w:rsid w:val="00CD489E"/>
    <w:rsid w:val="00CD4979"/>
    <w:rsid w:val="00CD4B3D"/>
    <w:rsid w:val="00CD4C51"/>
    <w:rsid w:val="00CD50B2"/>
    <w:rsid w:val="00CD5121"/>
    <w:rsid w:val="00CD516A"/>
    <w:rsid w:val="00CD55AD"/>
    <w:rsid w:val="00CD5753"/>
    <w:rsid w:val="00CD580A"/>
    <w:rsid w:val="00CD58A0"/>
    <w:rsid w:val="00CD5A9D"/>
    <w:rsid w:val="00CD5BB4"/>
    <w:rsid w:val="00CD5CE6"/>
    <w:rsid w:val="00CD5DA6"/>
    <w:rsid w:val="00CD5DC8"/>
    <w:rsid w:val="00CD5DEF"/>
    <w:rsid w:val="00CD61CB"/>
    <w:rsid w:val="00CD621C"/>
    <w:rsid w:val="00CD6220"/>
    <w:rsid w:val="00CD638A"/>
    <w:rsid w:val="00CD63A2"/>
    <w:rsid w:val="00CD63B8"/>
    <w:rsid w:val="00CD6413"/>
    <w:rsid w:val="00CD6547"/>
    <w:rsid w:val="00CD667A"/>
    <w:rsid w:val="00CD6752"/>
    <w:rsid w:val="00CD67DC"/>
    <w:rsid w:val="00CD6813"/>
    <w:rsid w:val="00CD69CE"/>
    <w:rsid w:val="00CD6A15"/>
    <w:rsid w:val="00CD6AE2"/>
    <w:rsid w:val="00CD6B01"/>
    <w:rsid w:val="00CD6DB9"/>
    <w:rsid w:val="00CD6E9B"/>
    <w:rsid w:val="00CD715D"/>
    <w:rsid w:val="00CD721A"/>
    <w:rsid w:val="00CD7293"/>
    <w:rsid w:val="00CD72B3"/>
    <w:rsid w:val="00CD72E3"/>
    <w:rsid w:val="00CD7457"/>
    <w:rsid w:val="00CD75A7"/>
    <w:rsid w:val="00CD7734"/>
    <w:rsid w:val="00CD793F"/>
    <w:rsid w:val="00CD7A75"/>
    <w:rsid w:val="00CD7A8A"/>
    <w:rsid w:val="00CD7A8E"/>
    <w:rsid w:val="00CD7AED"/>
    <w:rsid w:val="00CD7B27"/>
    <w:rsid w:val="00CD7B72"/>
    <w:rsid w:val="00CD7B80"/>
    <w:rsid w:val="00CD7BA3"/>
    <w:rsid w:val="00CD7E20"/>
    <w:rsid w:val="00CD7E63"/>
    <w:rsid w:val="00CD7E9E"/>
    <w:rsid w:val="00CD7F94"/>
    <w:rsid w:val="00CD7FB1"/>
    <w:rsid w:val="00CD7FD4"/>
    <w:rsid w:val="00CD7FDD"/>
    <w:rsid w:val="00CE0147"/>
    <w:rsid w:val="00CE03B6"/>
    <w:rsid w:val="00CE07AC"/>
    <w:rsid w:val="00CE08CC"/>
    <w:rsid w:val="00CE08D4"/>
    <w:rsid w:val="00CE08D5"/>
    <w:rsid w:val="00CE08EE"/>
    <w:rsid w:val="00CE0AEE"/>
    <w:rsid w:val="00CE0BA5"/>
    <w:rsid w:val="00CE0F4C"/>
    <w:rsid w:val="00CE115F"/>
    <w:rsid w:val="00CE126D"/>
    <w:rsid w:val="00CE1478"/>
    <w:rsid w:val="00CE15B1"/>
    <w:rsid w:val="00CE15F7"/>
    <w:rsid w:val="00CE1801"/>
    <w:rsid w:val="00CE1B6E"/>
    <w:rsid w:val="00CE1C01"/>
    <w:rsid w:val="00CE1CC7"/>
    <w:rsid w:val="00CE207F"/>
    <w:rsid w:val="00CE2086"/>
    <w:rsid w:val="00CE2342"/>
    <w:rsid w:val="00CE249B"/>
    <w:rsid w:val="00CE24AE"/>
    <w:rsid w:val="00CE24E1"/>
    <w:rsid w:val="00CE24FE"/>
    <w:rsid w:val="00CE273C"/>
    <w:rsid w:val="00CE27AF"/>
    <w:rsid w:val="00CE2981"/>
    <w:rsid w:val="00CE2A5C"/>
    <w:rsid w:val="00CE2C3D"/>
    <w:rsid w:val="00CE2CD5"/>
    <w:rsid w:val="00CE2D3E"/>
    <w:rsid w:val="00CE2D8F"/>
    <w:rsid w:val="00CE2E15"/>
    <w:rsid w:val="00CE30D1"/>
    <w:rsid w:val="00CE30DB"/>
    <w:rsid w:val="00CE30ED"/>
    <w:rsid w:val="00CE3558"/>
    <w:rsid w:val="00CE3812"/>
    <w:rsid w:val="00CE38D8"/>
    <w:rsid w:val="00CE3BA5"/>
    <w:rsid w:val="00CE3CBC"/>
    <w:rsid w:val="00CE3E25"/>
    <w:rsid w:val="00CE3F1E"/>
    <w:rsid w:val="00CE4016"/>
    <w:rsid w:val="00CE423E"/>
    <w:rsid w:val="00CE4536"/>
    <w:rsid w:val="00CE4614"/>
    <w:rsid w:val="00CE475B"/>
    <w:rsid w:val="00CE47B9"/>
    <w:rsid w:val="00CE47F5"/>
    <w:rsid w:val="00CE47F9"/>
    <w:rsid w:val="00CE47FA"/>
    <w:rsid w:val="00CE47FE"/>
    <w:rsid w:val="00CE490C"/>
    <w:rsid w:val="00CE4C9B"/>
    <w:rsid w:val="00CE4E72"/>
    <w:rsid w:val="00CE5053"/>
    <w:rsid w:val="00CE5357"/>
    <w:rsid w:val="00CE55D8"/>
    <w:rsid w:val="00CE5863"/>
    <w:rsid w:val="00CE5C87"/>
    <w:rsid w:val="00CE5D3F"/>
    <w:rsid w:val="00CE5E16"/>
    <w:rsid w:val="00CE6035"/>
    <w:rsid w:val="00CE616D"/>
    <w:rsid w:val="00CE6352"/>
    <w:rsid w:val="00CE6724"/>
    <w:rsid w:val="00CE693A"/>
    <w:rsid w:val="00CE6A90"/>
    <w:rsid w:val="00CE6CE1"/>
    <w:rsid w:val="00CE6D3F"/>
    <w:rsid w:val="00CE6F09"/>
    <w:rsid w:val="00CE6FB7"/>
    <w:rsid w:val="00CE716A"/>
    <w:rsid w:val="00CE7554"/>
    <w:rsid w:val="00CE7583"/>
    <w:rsid w:val="00CE759D"/>
    <w:rsid w:val="00CE77E9"/>
    <w:rsid w:val="00CE7839"/>
    <w:rsid w:val="00CE78CC"/>
    <w:rsid w:val="00CE79E1"/>
    <w:rsid w:val="00CE7A0E"/>
    <w:rsid w:val="00CE7CC1"/>
    <w:rsid w:val="00CE7F26"/>
    <w:rsid w:val="00CF0231"/>
    <w:rsid w:val="00CF028D"/>
    <w:rsid w:val="00CF0361"/>
    <w:rsid w:val="00CF0542"/>
    <w:rsid w:val="00CF055C"/>
    <w:rsid w:val="00CF0572"/>
    <w:rsid w:val="00CF066F"/>
    <w:rsid w:val="00CF096B"/>
    <w:rsid w:val="00CF09A6"/>
    <w:rsid w:val="00CF0E06"/>
    <w:rsid w:val="00CF0F6B"/>
    <w:rsid w:val="00CF0FAA"/>
    <w:rsid w:val="00CF138E"/>
    <w:rsid w:val="00CF142B"/>
    <w:rsid w:val="00CF1458"/>
    <w:rsid w:val="00CF1515"/>
    <w:rsid w:val="00CF156A"/>
    <w:rsid w:val="00CF1976"/>
    <w:rsid w:val="00CF19BF"/>
    <w:rsid w:val="00CF1A85"/>
    <w:rsid w:val="00CF1AA8"/>
    <w:rsid w:val="00CF1ABF"/>
    <w:rsid w:val="00CF1AD0"/>
    <w:rsid w:val="00CF1AD3"/>
    <w:rsid w:val="00CF1B9D"/>
    <w:rsid w:val="00CF1BDA"/>
    <w:rsid w:val="00CF1D0F"/>
    <w:rsid w:val="00CF1DF6"/>
    <w:rsid w:val="00CF1F1D"/>
    <w:rsid w:val="00CF1FEE"/>
    <w:rsid w:val="00CF2118"/>
    <w:rsid w:val="00CF2212"/>
    <w:rsid w:val="00CF22BB"/>
    <w:rsid w:val="00CF2624"/>
    <w:rsid w:val="00CF2690"/>
    <w:rsid w:val="00CF2696"/>
    <w:rsid w:val="00CF26DD"/>
    <w:rsid w:val="00CF27D9"/>
    <w:rsid w:val="00CF2A1D"/>
    <w:rsid w:val="00CF2B3C"/>
    <w:rsid w:val="00CF2BC1"/>
    <w:rsid w:val="00CF2D7B"/>
    <w:rsid w:val="00CF2DB3"/>
    <w:rsid w:val="00CF2E7D"/>
    <w:rsid w:val="00CF2EF0"/>
    <w:rsid w:val="00CF2F60"/>
    <w:rsid w:val="00CF2FAC"/>
    <w:rsid w:val="00CF3039"/>
    <w:rsid w:val="00CF3052"/>
    <w:rsid w:val="00CF30BD"/>
    <w:rsid w:val="00CF31F6"/>
    <w:rsid w:val="00CF3276"/>
    <w:rsid w:val="00CF33E5"/>
    <w:rsid w:val="00CF3522"/>
    <w:rsid w:val="00CF3576"/>
    <w:rsid w:val="00CF38FF"/>
    <w:rsid w:val="00CF39C9"/>
    <w:rsid w:val="00CF3E04"/>
    <w:rsid w:val="00CF3E1D"/>
    <w:rsid w:val="00CF4231"/>
    <w:rsid w:val="00CF4335"/>
    <w:rsid w:val="00CF4356"/>
    <w:rsid w:val="00CF444C"/>
    <w:rsid w:val="00CF45BE"/>
    <w:rsid w:val="00CF45E4"/>
    <w:rsid w:val="00CF4628"/>
    <w:rsid w:val="00CF4A95"/>
    <w:rsid w:val="00CF4C36"/>
    <w:rsid w:val="00CF4D15"/>
    <w:rsid w:val="00CF4F27"/>
    <w:rsid w:val="00CF512E"/>
    <w:rsid w:val="00CF51D3"/>
    <w:rsid w:val="00CF5377"/>
    <w:rsid w:val="00CF5429"/>
    <w:rsid w:val="00CF55D7"/>
    <w:rsid w:val="00CF57CE"/>
    <w:rsid w:val="00CF59DE"/>
    <w:rsid w:val="00CF5D3D"/>
    <w:rsid w:val="00CF62A4"/>
    <w:rsid w:val="00CF6410"/>
    <w:rsid w:val="00CF645D"/>
    <w:rsid w:val="00CF662E"/>
    <w:rsid w:val="00CF6902"/>
    <w:rsid w:val="00CF69C7"/>
    <w:rsid w:val="00CF6BE1"/>
    <w:rsid w:val="00CF6DD1"/>
    <w:rsid w:val="00CF6F64"/>
    <w:rsid w:val="00CF6FB1"/>
    <w:rsid w:val="00CF6FD4"/>
    <w:rsid w:val="00CF73D7"/>
    <w:rsid w:val="00CF750F"/>
    <w:rsid w:val="00CF7607"/>
    <w:rsid w:val="00CF7770"/>
    <w:rsid w:val="00CF794E"/>
    <w:rsid w:val="00CF7977"/>
    <w:rsid w:val="00CF7C87"/>
    <w:rsid w:val="00CF7D0D"/>
    <w:rsid w:val="00CF7FCD"/>
    <w:rsid w:val="00D00259"/>
    <w:rsid w:val="00D002DC"/>
    <w:rsid w:val="00D00551"/>
    <w:rsid w:val="00D00A09"/>
    <w:rsid w:val="00D00CEA"/>
    <w:rsid w:val="00D00E7C"/>
    <w:rsid w:val="00D00EB8"/>
    <w:rsid w:val="00D00EDB"/>
    <w:rsid w:val="00D0115F"/>
    <w:rsid w:val="00D01206"/>
    <w:rsid w:val="00D01269"/>
    <w:rsid w:val="00D01417"/>
    <w:rsid w:val="00D01564"/>
    <w:rsid w:val="00D015E8"/>
    <w:rsid w:val="00D016D1"/>
    <w:rsid w:val="00D0174B"/>
    <w:rsid w:val="00D019B6"/>
    <w:rsid w:val="00D01C77"/>
    <w:rsid w:val="00D01C90"/>
    <w:rsid w:val="00D01DF9"/>
    <w:rsid w:val="00D021C1"/>
    <w:rsid w:val="00D02360"/>
    <w:rsid w:val="00D023F1"/>
    <w:rsid w:val="00D02425"/>
    <w:rsid w:val="00D02646"/>
    <w:rsid w:val="00D0265A"/>
    <w:rsid w:val="00D026D3"/>
    <w:rsid w:val="00D02D9B"/>
    <w:rsid w:val="00D02F4B"/>
    <w:rsid w:val="00D02F9C"/>
    <w:rsid w:val="00D0302B"/>
    <w:rsid w:val="00D030B0"/>
    <w:rsid w:val="00D0313A"/>
    <w:rsid w:val="00D034B3"/>
    <w:rsid w:val="00D0363D"/>
    <w:rsid w:val="00D03660"/>
    <w:rsid w:val="00D036B2"/>
    <w:rsid w:val="00D0375F"/>
    <w:rsid w:val="00D0378E"/>
    <w:rsid w:val="00D038F2"/>
    <w:rsid w:val="00D03929"/>
    <w:rsid w:val="00D039FC"/>
    <w:rsid w:val="00D03B7C"/>
    <w:rsid w:val="00D03B8C"/>
    <w:rsid w:val="00D03BB0"/>
    <w:rsid w:val="00D03C01"/>
    <w:rsid w:val="00D03D35"/>
    <w:rsid w:val="00D03D91"/>
    <w:rsid w:val="00D03DCE"/>
    <w:rsid w:val="00D03DDA"/>
    <w:rsid w:val="00D03FBB"/>
    <w:rsid w:val="00D04034"/>
    <w:rsid w:val="00D04035"/>
    <w:rsid w:val="00D04039"/>
    <w:rsid w:val="00D040DA"/>
    <w:rsid w:val="00D041D3"/>
    <w:rsid w:val="00D041F0"/>
    <w:rsid w:val="00D042B2"/>
    <w:rsid w:val="00D042B4"/>
    <w:rsid w:val="00D042C0"/>
    <w:rsid w:val="00D0439B"/>
    <w:rsid w:val="00D0450E"/>
    <w:rsid w:val="00D045EB"/>
    <w:rsid w:val="00D046FF"/>
    <w:rsid w:val="00D047C7"/>
    <w:rsid w:val="00D04E24"/>
    <w:rsid w:val="00D04EBD"/>
    <w:rsid w:val="00D05434"/>
    <w:rsid w:val="00D05493"/>
    <w:rsid w:val="00D05757"/>
    <w:rsid w:val="00D057D0"/>
    <w:rsid w:val="00D05D1C"/>
    <w:rsid w:val="00D05EDB"/>
    <w:rsid w:val="00D05FD3"/>
    <w:rsid w:val="00D06012"/>
    <w:rsid w:val="00D06013"/>
    <w:rsid w:val="00D06208"/>
    <w:rsid w:val="00D062B8"/>
    <w:rsid w:val="00D063D2"/>
    <w:rsid w:val="00D06565"/>
    <w:rsid w:val="00D0659B"/>
    <w:rsid w:val="00D06844"/>
    <w:rsid w:val="00D06898"/>
    <w:rsid w:val="00D068F2"/>
    <w:rsid w:val="00D06AB3"/>
    <w:rsid w:val="00D06AD1"/>
    <w:rsid w:val="00D06AF5"/>
    <w:rsid w:val="00D06B03"/>
    <w:rsid w:val="00D06E3C"/>
    <w:rsid w:val="00D06EA4"/>
    <w:rsid w:val="00D070DF"/>
    <w:rsid w:val="00D0712C"/>
    <w:rsid w:val="00D0718D"/>
    <w:rsid w:val="00D071B0"/>
    <w:rsid w:val="00D072A7"/>
    <w:rsid w:val="00D07360"/>
    <w:rsid w:val="00D0741E"/>
    <w:rsid w:val="00D07489"/>
    <w:rsid w:val="00D075FB"/>
    <w:rsid w:val="00D0766F"/>
    <w:rsid w:val="00D07734"/>
    <w:rsid w:val="00D07A03"/>
    <w:rsid w:val="00D07A47"/>
    <w:rsid w:val="00D07BE4"/>
    <w:rsid w:val="00D07DE7"/>
    <w:rsid w:val="00D07E50"/>
    <w:rsid w:val="00D07EF7"/>
    <w:rsid w:val="00D07FFC"/>
    <w:rsid w:val="00D100D1"/>
    <w:rsid w:val="00D10227"/>
    <w:rsid w:val="00D104D3"/>
    <w:rsid w:val="00D105A6"/>
    <w:rsid w:val="00D105B2"/>
    <w:rsid w:val="00D10842"/>
    <w:rsid w:val="00D10880"/>
    <w:rsid w:val="00D10892"/>
    <w:rsid w:val="00D10973"/>
    <w:rsid w:val="00D10A8D"/>
    <w:rsid w:val="00D10B1D"/>
    <w:rsid w:val="00D10C65"/>
    <w:rsid w:val="00D10E24"/>
    <w:rsid w:val="00D10E6F"/>
    <w:rsid w:val="00D10E94"/>
    <w:rsid w:val="00D10EED"/>
    <w:rsid w:val="00D110F7"/>
    <w:rsid w:val="00D11445"/>
    <w:rsid w:val="00D114D0"/>
    <w:rsid w:val="00D11510"/>
    <w:rsid w:val="00D11698"/>
    <w:rsid w:val="00D11719"/>
    <w:rsid w:val="00D117F9"/>
    <w:rsid w:val="00D11A9F"/>
    <w:rsid w:val="00D11CB2"/>
    <w:rsid w:val="00D11D76"/>
    <w:rsid w:val="00D11FD0"/>
    <w:rsid w:val="00D12050"/>
    <w:rsid w:val="00D12274"/>
    <w:rsid w:val="00D124F8"/>
    <w:rsid w:val="00D12AAD"/>
    <w:rsid w:val="00D12DE0"/>
    <w:rsid w:val="00D12E25"/>
    <w:rsid w:val="00D12F55"/>
    <w:rsid w:val="00D12FBD"/>
    <w:rsid w:val="00D13038"/>
    <w:rsid w:val="00D1304E"/>
    <w:rsid w:val="00D13069"/>
    <w:rsid w:val="00D130C0"/>
    <w:rsid w:val="00D131AC"/>
    <w:rsid w:val="00D131DF"/>
    <w:rsid w:val="00D132F3"/>
    <w:rsid w:val="00D136EC"/>
    <w:rsid w:val="00D138B2"/>
    <w:rsid w:val="00D13A78"/>
    <w:rsid w:val="00D13AB9"/>
    <w:rsid w:val="00D13BD1"/>
    <w:rsid w:val="00D13D61"/>
    <w:rsid w:val="00D13D79"/>
    <w:rsid w:val="00D13F04"/>
    <w:rsid w:val="00D13F2D"/>
    <w:rsid w:val="00D14004"/>
    <w:rsid w:val="00D1402A"/>
    <w:rsid w:val="00D1407A"/>
    <w:rsid w:val="00D14272"/>
    <w:rsid w:val="00D1443A"/>
    <w:rsid w:val="00D1459E"/>
    <w:rsid w:val="00D14856"/>
    <w:rsid w:val="00D14B12"/>
    <w:rsid w:val="00D14C78"/>
    <w:rsid w:val="00D14D05"/>
    <w:rsid w:val="00D14D35"/>
    <w:rsid w:val="00D14DE9"/>
    <w:rsid w:val="00D15052"/>
    <w:rsid w:val="00D15206"/>
    <w:rsid w:val="00D153CB"/>
    <w:rsid w:val="00D15481"/>
    <w:rsid w:val="00D154B2"/>
    <w:rsid w:val="00D15552"/>
    <w:rsid w:val="00D155C6"/>
    <w:rsid w:val="00D15648"/>
    <w:rsid w:val="00D15E18"/>
    <w:rsid w:val="00D15E44"/>
    <w:rsid w:val="00D162CB"/>
    <w:rsid w:val="00D163E1"/>
    <w:rsid w:val="00D16831"/>
    <w:rsid w:val="00D16842"/>
    <w:rsid w:val="00D16968"/>
    <w:rsid w:val="00D16A66"/>
    <w:rsid w:val="00D16A7F"/>
    <w:rsid w:val="00D16A86"/>
    <w:rsid w:val="00D16B80"/>
    <w:rsid w:val="00D16B98"/>
    <w:rsid w:val="00D16B99"/>
    <w:rsid w:val="00D16D01"/>
    <w:rsid w:val="00D16D8A"/>
    <w:rsid w:val="00D16F5C"/>
    <w:rsid w:val="00D1702A"/>
    <w:rsid w:val="00D170F2"/>
    <w:rsid w:val="00D17302"/>
    <w:rsid w:val="00D173CC"/>
    <w:rsid w:val="00D173FC"/>
    <w:rsid w:val="00D1742F"/>
    <w:rsid w:val="00D174CF"/>
    <w:rsid w:val="00D174D7"/>
    <w:rsid w:val="00D17724"/>
    <w:rsid w:val="00D17764"/>
    <w:rsid w:val="00D1783D"/>
    <w:rsid w:val="00D17AB8"/>
    <w:rsid w:val="00D17BED"/>
    <w:rsid w:val="00D17E8E"/>
    <w:rsid w:val="00D17FED"/>
    <w:rsid w:val="00D202AD"/>
    <w:rsid w:val="00D202D0"/>
    <w:rsid w:val="00D20487"/>
    <w:rsid w:val="00D2057A"/>
    <w:rsid w:val="00D207F4"/>
    <w:rsid w:val="00D20B16"/>
    <w:rsid w:val="00D20DFA"/>
    <w:rsid w:val="00D20FC8"/>
    <w:rsid w:val="00D210F3"/>
    <w:rsid w:val="00D210F9"/>
    <w:rsid w:val="00D215A5"/>
    <w:rsid w:val="00D21750"/>
    <w:rsid w:val="00D218B1"/>
    <w:rsid w:val="00D21920"/>
    <w:rsid w:val="00D21A48"/>
    <w:rsid w:val="00D21B71"/>
    <w:rsid w:val="00D21E02"/>
    <w:rsid w:val="00D21E5F"/>
    <w:rsid w:val="00D21FB6"/>
    <w:rsid w:val="00D221D5"/>
    <w:rsid w:val="00D22411"/>
    <w:rsid w:val="00D22639"/>
    <w:rsid w:val="00D22654"/>
    <w:rsid w:val="00D226D2"/>
    <w:rsid w:val="00D228D5"/>
    <w:rsid w:val="00D228E6"/>
    <w:rsid w:val="00D229E4"/>
    <w:rsid w:val="00D22BD6"/>
    <w:rsid w:val="00D22CE7"/>
    <w:rsid w:val="00D22F50"/>
    <w:rsid w:val="00D22FF2"/>
    <w:rsid w:val="00D230CF"/>
    <w:rsid w:val="00D230E5"/>
    <w:rsid w:val="00D23113"/>
    <w:rsid w:val="00D23346"/>
    <w:rsid w:val="00D23397"/>
    <w:rsid w:val="00D23467"/>
    <w:rsid w:val="00D2346E"/>
    <w:rsid w:val="00D23487"/>
    <w:rsid w:val="00D235B7"/>
    <w:rsid w:val="00D2384C"/>
    <w:rsid w:val="00D23971"/>
    <w:rsid w:val="00D23B28"/>
    <w:rsid w:val="00D23B6C"/>
    <w:rsid w:val="00D23BA3"/>
    <w:rsid w:val="00D23BEA"/>
    <w:rsid w:val="00D23CB6"/>
    <w:rsid w:val="00D23DD4"/>
    <w:rsid w:val="00D23E96"/>
    <w:rsid w:val="00D23EB1"/>
    <w:rsid w:val="00D24039"/>
    <w:rsid w:val="00D24040"/>
    <w:rsid w:val="00D2416D"/>
    <w:rsid w:val="00D2433E"/>
    <w:rsid w:val="00D2469F"/>
    <w:rsid w:val="00D24800"/>
    <w:rsid w:val="00D249E1"/>
    <w:rsid w:val="00D24A61"/>
    <w:rsid w:val="00D24A9D"/>
    <w:rsid w:val="00D24AF2"/>
    <w:rsid w:val="00D24C5A"/>
    <w:rsid w:val="00D24D22"/>
    <w:rsid w:val="00D24D70"/>
    <w:rsid w:val="00D24E61"/>
    <w:rsid w:val="00D24EC3"/>
    <w:rsid w:val="00D24F2A"/>
    <w:rsid w:val="00D251EB"/>
    <w:rsid w:val="00D25342"/>
    <w:rsid w:val="00D254C7"/>
    <w:rsid w:val="00D25514"/>
    <w:rsid w:val="00D256E2"/>
    <w:rsid w:val="00D25845"/>
    <w:rsid w:val="00D2585B"/>
    <w:rsid w:val="00D25C3D"/>
    <w:rsid w:val="00D25D3A"/>
    <w:rsid w:val="00D25DB0"/>
    <w:rsid w:val="00D25ECC"/>
    <w:rsid w:val="00D25F5C"/>
    <w:rsid w:val="00D25F97"/>
    <w:rsid w:val="00D26088"/>
    <w:rsid w:val="00D26095"/>
    <w:rsid w:val="00D26182"/>
    <w:rsid w:val="00D26215"/>
    <w:rsid w:val="00D26231"/>
    <w:rsid w:val="00D26456"/>
    <w:rsid w:val="00D26460"/>
    <w:rsid w:val="00D2646E"/>
    <w:rsid w:val="00D26513"/>
    <w:rsid w:val="00D2655D"/>
    <w:rsid w:val="00D26590"/>
    <w:rsid w:val="00D2663D"/>
    <w:rsid w:val="00D266AF"/>
    <w:rsid w:val="00D2677A"/>
    <w:rsid w:val="00D26943"/>
    <w:rsid w:val="00D26A46"/>
    <w:rsid w:val="00D26A56"/>
    <w:rsid w:val="00D26BD9"/>
    <w:rsid w:val="00D26CC7"/>
    <w:rsid w:val="00D26DE2"/>
    <w:rsid w:val="00D26DFE"/>
    <w:rsid w:val="00D26E57"/>
    <w:rsid w:val="00D27189"/>
    <w:rsid w:val="00D2747C"/>
    <w:rsid w:val="00D27677"/>
    <w:rsid w:val="00D276AE"/>
    <w:rsid w:val="00D27994"/>
    <w:rsid w:val="00D27C5C"/>
    <w:rsid w:val="00D27CA1"/>
    <w:rsid w:val="00D27CEF"/>
    <w:rsid w:val="00D27CF9"/>
    <w:rsid w:val="00D27E84"/>
    <w:rsid w:val="00D27FD0"/>
    <w:rsid w:val="00D3029A"/>
    <w:rsid w:val="00D3057B"/>
    <w:rsid w:val="00D305EC"/>
    <w:rsid w:val="00D307D5"/>
    <w:rsid w:val="00D308ED"/>
    <w:rsid w:val="00D3094C"/>
    <w:rsid w:val="00D3095E"/>
    <w:rsid w:val="00D30C59"/>
    <w:rsid w:val="00D30ED9"/>
    <w:rsid w:val="00D30F0F"/>
    <w:rsid w:val="00D30F5E"/>
    <w:rsid w:val="00D3118D"/>
    <w:rsid w:val="00D31280"/>
    <w:rsid w:val="00D31344"/>
    <w:rsid w:val="00D3136E"/>
    <w:rsid w:val="00D31442"/>
    <w:rsid w:val="00D31510"/>
    <w:rsid w:val="00D31714"/>
    <w:rsid w:val="00D317B5"/>
    <w:rsid w:val="00D3187B"/>
    <w:rsid w:val="00D31999"/>
    <w:rsid w:val="00D31ADC"/>
    <w:rsid w:val="00D31AED"/>
    <w:rsid w:val="00D31BCF"/>
    <w:rsid w:val="00D31DD1"/>
    <w:rsid w:val="00D31DFE"/>
    <w:rsid w:val="00D31F23"/>
    <w:rsid w:val="00D32163"/>
    <w:rsid w:val="00D3219F"/>
    <w:rsid w:val="00D325B3"/>
    <w:rsid w:val="00D327D8"/>
    <w:rsid w:val="00D328AD"/>
    <w:rsid w:val="00D32911"/>
    <w:rsid w:val="00D32986"/>
    <w:rsid w:val="00D32AFC"/>
    <w:rsid w:val="00D32BB8"/>
    <w:rsid w:val="00D32C1D"/>
    <w:rsid w:val="00D32E2D"/>
    <w:rsid w:val="00D32E72"/>
    <w:rsid w:val="00D3305F"/>
    <w:rsid w:val="00D3310E"/>
    <w:rsid w:val="00D33187"/>
    <w:rsid w:val="00D3319A"/>
    <w:rsid w:val="00D331D5"/>
    <w:rsid w:val="00D33236"/>
    <w:rsid w:val="00D332ED"/>
    <w:rsid w:val="00D336B9"/>
    <w:rsid w:val="00D3377B"/>
    <w:rsid w:val="00D33A7F"/>
    <w:rsid w:val="00D33CC8"/>
    <w:rsid w:val="00D33E57"/>
    <w:rsid w:val="00D33EF5"/>
    <w:rsid w:val="00D33F91"/>
    <w:rsid w:val="00D3405C"/>
    <w:rsid w:val="00D341D9"/>
    <w:rsid w:val="00D34211"/>
    <w:rsid w:val="00D34474"/>
    <w:rsid w:val="00D34508"/>
    <w:rsid w:val="00D349BC"/>
    <w:rsid w:val="00D34A66"/>
    <w:rsid w:val="00D34C78"/>
    <w:rsid w:val="00D34CA9"/>
    <w:rsid w:val="00D34CD0"/>
    <w:rsid w:val="00D34D94"/>
    <w:rsid w:val="00D34DE9"/>
    <w:rsid w:val="00D34F09"/>
    <w:rsid w:val="00D350C9"/>
    <w:rsid w:val="00D35219"/>
    <w:rsid w:val="00D3522D"/>
    <w:rsid w:val="00D3536B"/>
    <w:rsid w:val="00D355CC"/>
    <w:rsid w:val="00D35657"/>
    <w:rsid w:val="00D3578B"/>
    <w:rsid w:val="00D357BD"/>
    <w:rsid w:val="00D35813"/>
    <w:rsid w:val="00D3589A"/>
    <w:rsid w:val="00D35B0E"/>
    <w:rsid w:val="00D35B82"/>
    <w:rsid w:val="00D35E14"/>
    <w:rsid w:val="00D35E57"/>
    <w:rsid w:val="00D35EE0"/>
    <w:rsid w:val="00D3603B"/>
    <w:rsid w:val="00D360A4"/>
    <w:rsid w:val="00D3626A"/>
    <w:rsid w:val="00D36362"/>
    <w:rsid w:val="00D3641A"/>
    <w:rsid w:val="00D364FF"/>
    <w:rsid w:val="00D36534"/>
    <w:rsid w:val="00D367D2"/>
    <w:rsid w:val="00D368E4"/>
    <w:rsid w:val="00D36946"/>
    <w:rsid w:val="00D3694B"/>
    <w:rsid w:val="00D36B22"/>
    <w:rsid w:val="00D36BA5"/>
    <w:rsid w:val="00D36CE0"/>
    <w:rsid w:val="00D36DAE"/>
    <w:rsid w:val="00D36DD6"/>
    <w:rsid w:val="00D36E9F"/>
    <w:rsid w:val="00D36F9E"/>
    <w:rsid w:val="00D37034"/>
    <w:rsid w:val="00D3704D"/>
    <w:rsid w:val="00D370F8"/>
    <w:rsid w:val="00D37348"/>
    <w:rsid w:val="00D3738E"/>
    <w:rsid w:val="00D373DF"/>
    <w:rsid w:val="00D3749D"/>
    <w:rsid w:val="00D374FE"/>
    <w:rsid w:val="00D375C1"/>
    <w:rsid w:val="00D3764D"/>
    <w:rsid w:val="00D376A7"/>
    <w:rsid w:val="00D37718"/>
    <w:rsid w:val="00D377B9"/>
    <w:rsid w:val="00D379DF"/>
    <w:rsid w:val="00D379F7"/>
    <w:rsid w:val="00D37A7D"/>
    <w:rsid w:val="00D37B98"/>
    <w:rsid w:val="00D37C64"/>
    <w:rsid w:val="00D37E69"/>
    <w:rsid w:val="00D402FB"/>
    <w:rsid w:val="00D4049E"/>
    <w:rsid w:val="00D40509"/>
    <w:rsid w:val="00D40606"/>
    <w:rsid w:val="00D406BA"/>
    <w:rsid w:val="00D4080F"/>
    <w:rsid w:val="00D40816"/>
    <w:rsid w:val="00D4086E"/>
    <w:rsid w:val="00D40978"/>
    <w:rsid w:val="00D409DC"/>
    <w:rsid w:val="00D40A32"/>
    <w:rsid w:val="00D40AC5"/>
    <w:rsid w:val="00D40AF6"/>
    <w:rsid w:val="00D40BA8"/>
    <w:rsid w:val="00D40CFA"/>
    <w:rsid w:val="00D40D52"/>
    <w:rsid w:val="00D40D70"/>
    <w:rsid w:val="00D40E68"/>
    <w:rsid w:val="00D40EF3"/>
    <w:rsid w:val="00D414C0"/>
    <w:rsid w:val="00D41561"/>
    <w:rsid w:val="00D41951"/>
    <w:rsid w:val="00D4195E"/>
    <w:rsid w:val="00D41D07"/>
    <w:rsid w:val="00D42212"/>
    <w:rsid w:val="00D42367"/>
    <w:rsid w:val="00D42555"/>
    <w:rsid w:val="00D42614"/>
    <w:rsid w:val="00D426DA"/>
    <w:rsid w:val="00D428C7"/>
    <w:rsid w:val="00D429A0"/>
    <w:rsid w:val="00D42B26"/>
    <w:rsid w:val="00D42C4B"/>
    <w:rsid w:val="00D42C93"/>
    <w:rsid w:val="00D42DD5"/>
    <w:rsid w:val="00D42E7D"/>
    <w:rsid w:val="00D42EB4"/>
    <w:rsid w:val="00D42F48"/>
    <w:rsid w:val="00D42FA7"/>
    <w:rsid w:val="00D43004"/>
    <w:rsid w:val="00D430DA"/>
    <w:rsid w:val="00D431B9"/>
    <w:rsid w:val="00D431FB"/>
    <w:rsid w:val="00D4325C"/>
    <w:rsid w:val="00D432FC"/>
    <w:rsid w:val="00D4338F"/>
    <w:rsid w:val="00D4341A"/>
    <w:rsid w:val="00D43482"/>
    <w:rsid w:val="00D434C3"/>
    <w:rsid w:val="00D43510"/>
    <w:rsid w:val="00D4354D"/>
    <w:rsid w:val="00D437A4"/>
    <w:rsid w:val="00D43853"/>
    <w:rsid w:val="00D438DB"/>
    <w:rsid w:val="00D43BAA"/>
    <w:rsid w:val="00D43CEB"/>
    <w:rsid w:val="00D43D33"/>
    <w:rsid w:val="00D44106"/>
    <w:rsid w:val="00D4411D"/>
    <w:rsid w:val="00D4414E"/>
    <w:rsid w:val="00D4431F"/>
    <w:rsid w:val="00D446A2"/>
    <w:rsid w:val="00D446A9"/>
    <w:rsid w:val="00D44744"/>
    <w:rsid w:val="00D44862"/>
    <w:rsid w:val="00D448DF"/>
    <w:rsid w:val="00D44E11"/>
    <w:rsid w:val="00D450EB"/>
    <w:rsid w:val="00D45134"/>
    <w:rsid w:val="00D455B6"/>
    <w:rsid w:val="00D45663"/>
    <w:rsid w:val="00D45759"/>
    <w:rsid w:val="00D459CC"/>
    <w:rsid w:val="00D45B8B"/>
    <w:rsid w:val="00D45C27"/>
    <w:rsid w:val="00D45C2A"/>
    <w:rsid w:val="00D45F2A"/>
    <w:rsid w:val="00D45F62"/>
    <w:rsid w:val="00D45FFB"/>
    <w:rsid w:val="00D4614A"/>
    <w:rsid w:val="00D461AB"/>
    <w:rsid w:val="00D46244"/>
    <w:rsid w:val="00D46334"/>
    <w:rsid w:val="00D46382"/>
    <w:rsid w:val="00D463EF"/>
    <w:rsid w:val="00D46868"/>
    <w:rsid w:val="00D4688B"/>
    <w:rsid w:val="00D468EE"/>
    <w:rsid w:val="00D46AAE"/>
    <w:rsid w:val="00D46FCE"/>
    <w:rsid w:val="00D47024"/>
    <w:rsid w:val="00D47224"/>
    <w:rsid w:val="00D47277"/>
    <w:rsid w:val="00D47294"/>
    <w:rsid w:val="00D47376"/>
    <w:rsid w:val="00D47392"/>
    <w:rsid w:val="00D473FA"/>
    <w:rsid w:val="00D474E2"/>
    <w:rsid w:val="00D4764A"/>
    <w:rsid w:val="00D47E58"/>
    <w:rsid w:val="00D47F90"/>
    <w:rsid w:val="00D50002"/>
    <w:rsid w:val="00D50049"/>
    <w:rsid w:val="00D50129"/>
    <w:rsid w:val="00D50370"/>
    <w:rsid w:val="00D504B7"/>
    <w:rsid w:val="00D50549"/>
    <w:rsid w:val="00D5074A"/>
    <w:rsid w:val="00D50761"/>
    <w:rsid w:val="00D507B1"/>
    <w:rsid w:val="00D50925"/>
    <w:rsid w:val="00D509B5"/>
    <w:rsid w:val="00D50D72"/>
    <w:rsid w:val="00D50F1E"/>
    <w:rsid w:val="00D512F7"/>
    <w:rsid w:val="00D51426"/>
    <w:rsid w:val="00D51428"/>
    <w:rsid w:val="00D5142D"/>
    <w:rsid w:val="00D516A0"/>
    <w:rsid w:val="00D51775"/>
    <w:rsid w:val="00D51A65"/>
    <w:rsid w:val="00D51A78"/>
    <w:rsid w:val="00D51AF5"/>
    <w:rsid w:val="00D51CC8"/>
    <w:rsid w:val="00D51CD4"/>
    <w:rsid w:val="00D51E36"/>
    <w:rsid w:val="00D51F19"/>
    <w:rsid w:val="00D51F49"/>
    <w:rsid w:val="00D52251"/>
    <w:rsid w:val="00D52484"/>
    <w:rsid w:val="00D52526"/>
    <w:rsid w:val="00D525F8"/>
    <w:rsid w:val="00D52645"/>
    <w:rsid w:val="00D528D8"/>
    <w:rsid w:val="00D528DD"/>
    <w:rsid w:val="00D529E8"/>
    <w:rsid w:val="00D52A8E"/>
    <w:rsid w:val="00D52AE2"/>
    <w:rsid w:val="00D52DE2"/>
    <w:rsid w:val="00D52DF5"/>
    <w:rsid w:val="00D52E24"/>
    <w:rsid w:val="00D52F47"/>
    <w:rsid w:val="00D5300E"/>
    <w:rsid w:val="00D532F6"/>
    <w:rsid w:val="00D53398"/>
    <w:rsid w:val="00D533F9"/>
    <w:rsid w:val="00D53508"/>
    <w:rsid w:val="00D53623"/>
    <w:rsid w:val="00D53633"/>
    <w:rsid w:val="00D536BB"/>
    <w:rsid w:val="00D53B57"/>
    <w:rsid w:val="00D53BA5"/>
    <w:rsid w:val="00D53BFE"/>
    <w:rsid w:val="00D53D49"/>
    <w:rsid w:val="00D5409A"/>
    <w:rsid w:val="00D5417F"/>
    <w:rsid w:val="00D54188"/>
    <w:rsid w:val="00D54214"/>
    <w:rsid w:val="00D542D4"/>
    <w:rsid w:val="00D54325"/>
    <w:rsid w:val="00D546CE"/>
    <w:rsid w:val="00D546E3"/>
    <w:rsid w:val="00D547B4"/>
    <w:rsid w:val="00D548E2"/>
    <w:rsid w:val="00D54C6B"/>
    <w:rsid w:val="00D54CC3"/>
    <w:rsid w:val="00D550D4"/>
    <w:rsid w:val="00D5512F"/>
    <w:rsid w:val="00D552E5"/>
    <w:rsid w:val="00D55300"/>
    <w:rsid w:val="00D554C8"/>
    <w:rsid w:val="00D55617"/>
    <w:rsid w:val="00D5561B"/>
    <w:rsid w:val="00D557DA"/>
    <w:rsid w:val="00D55885"/>
    <w:rsid w:val="00D558ED"/>
    <w:rsid w:val="00D55AE0"/>
    <w:rsid w:val="00D55B33"/>
    <w:rsid w:val="00D55BC0"/>
    <w:rsid w:val="00D55CA1"/>
    <w:rsid w:val="00D55F30"/>
    <w:rsid w:val="00D56121"/>
    <w:rsid w:val="00D561D6"/>
    <w:rsid w:val="00D5639D"/>
    <w:rsid w:val="00D5655E"/>
    <w:rsid w:val="00D56567"/>
    <w:rsid w:val="00D56568"/>
    <w:rsid w:val="00D565D8"/>
    <w:rsid w:val="00D565F4"/>
    <w:rsid w:val="00D56656"/>
    <w:rsid w:val="00D566C5"/>
    <w:rsid w:val="00D56723"/>
    <w:rsid w:val="00D5686A"/>
    <w:rsid w:val="00D56AF3"/>
    <w:rsid w:val="00D56C5F"/>
    <w:rsid w:val="00D56E07"/>
    <w:rsid w:val="00D56E59"/>
    <w:rsid w:val="00D57030"/>
    <w:rsid w:val="00D570B8"/>
    <w:rsid w:val="00D57199"/>
    <w:rsid w:val="00D573FE"/>
    <w:rsid w:val="00D5741D"/>
    <w:rsid w:val="00D575FE"/>
    <w:rsid w:val="00D57706"/>
    <w:rsid w:val="00D57750"/>
    <w:rsid w:val="00D5778D"/>
    <w:rsid w:val="00D577E3"/>
    <w:rsid w:val="00D57886"/>
    <w:rsid w:val="00D578D4"/>
    <w:rsid w:val="00D57B07"/>
    <w:rsid w:val="00D57B3B"/>
    <w:rsid w:val="00D57B40"/>
    <w:rsid w:val="00D60144"/>
    <w:rsid w:val="00D6034B"/>
    <w:rsid w:val="00D60392"/>
    <w:rsid w:val="00D603C2"/>
    <w:rsid w:val="00D6055B"/>
    <w:rsid w:val="00D60594"/>
    <w:rsid w:val="00D606DD"/>
    <w:rsid w:val="00D607C2"/>
    <w:rsid w:val="00D60927"/>
    <w:rsid w:val="00D60A85"/>
    <w:rsid w:val="00D60BD5"/>
    <w:rsid w:val="00D60C4C"/>
    <w:rsid w:val="00D60C4D"/>
    <w:rsid w:val="00D60D36"/>
    <w:rsid w:val="00D60EA7"/>
    <w:rsid w:val="00D60EEA"/>
    <w:rsid w:val="00D611D9"/>
    <w:rsid w:val="00D611F7"/>
    <w:rsid w:val="00D612FF"/>
    <w:rsid w:val="00D616BC"/>
    <w:rsid w:val="00D61860"/>
    <w:rsid w:val="00D618A2"/>
    <w:rsid w:val="00D618E9"/>
    <w:rsid w:val="00D61901"/>
    <w:rsid w:val="00D6197E"/>
    <w:rsid w:val="00D619AF"/>
    <w:rsid w:val="00D61A0A"/>
    <w:rsid w:val="00D61B31"/>
    <w:rsid w:val="00D61B37"/>
    <w:rsid w:val="00D61C01"/>
    <w:rsid w:val="00D61DD3"/>
    <w:rsid w:val="00D61F2D"/>
    <w:rsid w:val="00D6204E"/>
    <w:rsid w:val="00D6208C"/>
    <w:rsid w:val="00D62116"/>
    <w:rsid w:val="00D62167"/>
    <w:rsid w:val="00D621EB"/>
    <w:rsid w:val="00D62246"/>
    <w:rsid w:val="00D62411"/>
    <w:rsid w:val="00D6246C"/>
    <w:rsid w:val="00D6254E"/>
    <w:rsid w:val="00D627D1"/>
    <w:rsid w:val="00D628B4"/>
    <w:rsid w:val="00D628C1"/>
    <w:rsid w:val="00D628D1"/>
    <w:rsid w:val="00D62BD7"/>
    <w:rsid w:val="00D62BD8"/>
    <w:rsid w:val="00D62D41"/>
    <w:rsid w:val="00D62E25"/>
    <w:rsid w:val="00D62F96"/>
    <w:rsid w:val="00D63183"/>
    <w:rsid w:val="00D634E1"/>
    <w:rsid w:val="00D6362C"/>
    <w:rsid w:val="00D63674"/>
    <w:rsid w:val="00D6381B"/>
    <w:rsid w:val="00D63B8E"/>
    <w:rsid w:val="00D63CF0"/>
    <w:rsid w:val="00D63FE2"/>
    <w:rsid w:val="00D6426B"/>
    <w:rsid w:val="00D6434E"/>
    <w:rsid w:val="00D64416"/>
    <w:rsid w:val="00D6447B"/>
    <w:rsid w:val="00D64523"/>
    <w:rsid w:val="00D6452D"/>
    <w:rsid w:val="00D64589"/>
    <w:rsid w:val="00D6463F"/>
    <w:rsid w:val="00D64738"/>
    <w:rsid w:val="00D648B9"/>
    <w:rsid w:val="00D648BB"/>
    <w:rsid w:val="00D648BD"/>
    <w:rsid w:val="00D64931"/>
    <w:rsid w:val="00D64D45"/>
    <w:rsid w:val="00D64EAF"/>
    <w:rsid w:val="00D64EDA"/>
    <w:rsid w:val="00D64EDF"/>
    <w:rsid w:val="00D64F10"/>
    <w:rsid w:val="00D64F63"/>
    <w:rsid w:val="00D64F73"/>
    <w:rsid w:val="00D64FD0"/>
    <w:rsid w:val="00D65213"/>
    <w:rsid w:val="00D652DE"/>
    <w:rsid w:val="00D65437"/>
    <w:rsid w:val="00D65453"/>
    <w:rsid w:val="00D654B7"/>
    <w:rsid w:val="00D6554A"/>
    <w:rsid w:val="00D65553"/>
    <w:rsid w:val="00D658C3"/>
    <w:rsid w:val="00D65A26"/>
    <w:rsid w:val="00D65B0B"/>
    <w:rsid w:val="00D65CC9"/>
    <w:rsid w:val="00D65D12"/>
    <w:rsid w:val="00D65D1D"/>
    <w:rsid w:val="00D65D50"/>
    <w:rsid w:val="00D65E75"/>
    <w:rsid w:val="00D66004"/>
    <w:rsid w:val="00D66115"/>
    <w:rsid w:val="00D665CC"/>
    <w:rsid w:val="00D66780"/>
    <w:rsid w:val="00D667AD"/>
    <w:rsid w:val="00D6689A"/>
    <w:rsid w:val="00D66A0E"/>
    <w:rsid w:val="00D66A22"/>
    <w:rsid w:val="00D66BA0"/>
    <w:rsid w:val="00D66C6C"/>
    <w:rsid w:val="00D67172"/>
    <w:rsid w:val="00D6727E"/>
    <w:rsid w:val="00D67350"/>
    <w:rsid w:val="00D67628"/>
    <w:rsid w:val="00D6764D"/>
    <w:rsid w:val="00D6792A"/>
    <w:rsid w:val="00D67A3B"/>
    <w:rsid w:val="00D67A96"/>
    <w:rsid w:val="00D67C34"/>
    <w:rsid w:val="00D67F67"/>
    <w:rsid w:val="00D67F79"/>
    <w:rsid w:val="00D67FA1"/>
    <w:rsid w:val="00D70440"/>
    <w:rsid w:val="00D704C6"/>
    <w:rsid w:val="00D704C7"/>
    <w:rsid w:val="00D704E9"/>
    <w:rsid w:val="00D70639"/>
    <w:rsid w:val="00D7064C"/>
    <w:rsid w:val="00D70754"/>
    <w:rsid w:val="00D708D4"/>
    <w:rsid w:val="00D709F2"/>
    <w:rsid w:val="00D70D63"/>
    <w:rsid w:val="00D70E15"/>
    <w:rsid w:val="00D70EA6"/>
    <w:rsid w:val="00D70F5B"/>
    <w:rsid w:val="00D71070"/>
    <w:rsid w:val="00D71156"/>
    <w:rsid w:val="00D71162"/>
    <w:rsid w:val="00D71266"/>
    <w:rsid w:val="00D712DD"/>
    <w:rsid w:val="00D713B7"/>
    <w:rsid w:val="00D71477"/>
    <w:rsid w:val="00D714A0"/>
    <w:rsid w:val="00D7159E"/>
    <w:rsid w:val="00D715EE"/>
    <w:rsid w:val="00D71778"/>
    <w:rsid w:val="00D71856"/>
    <w:rsid w:val="00D71895"/>
    <w:rsid w:val="00D71B03"/>
    <w:rsid w:val="00D71C59"/>
    <w:rsid w:val="00D71C81"/>
    <w:rsid w:val="00D71D53"/>
    <w:rsid w:val="00D71DCB"/>
    <w:rsid w:val="00D71DD0"/>
    <w:rsid w:val="00D71E47"/>
    <w:rsid w:val="00D71E63"/>
    <w:rsid w:val="00D71E69"/>
    <w:rsid w:val="00D7267E"/>
    <w:rsid w:val="00D7273A"/>
    <w:rsid w:val="00D72801"/>
    <w:rsid w:val="00D72840"/>
    <w:rsid w:val="00D728AD"/>
    <w:rsid w:val="00D72914"/>
    <w:rsid w:val="00D72A46"/>
    <w:rsid w:val="00D72BA1"/>
    <w:rsid w:val="00D72C3B"/>
    <w:rsid w:val="00D72DCE"/>
    <w:rsid w:val="00D72DE3"/>
    <w:rsid w:val="00D72DF0"/>
    <w:rsid w:val="00D72E1E"/>
    <w:rsid w:val="00D72ED1"/>
    <w:rsid w:val="00D72EDB"/>
    <w:rsid w:val="00D72F71"/>
    <w:rsid w:val="00D72FCC"/>
    <w:rsid w:val="00D73072"/>
    <w:rsid w:val="00D7324E"/>
    <w:rsid w:val="00D733AE"/>
    <w:rsid w:val="00D73423"/>
    <w:rsid w:val="00D734C7"/>
    <w:rsid w:val="00D736E5"/>
    <w:rsid w:val="00D736FC"/>
    <w:rsid w:val="00D7372C"/>
    <w:rsid w:val="00D739CA"/>
    <w:rsid w:val="00D739CC"/>
    <w:rsid w:val="00D73BA8"/>
    <w:rsid w:val="00D73C34"/>
    <w:rsid w:val="00D73CAF"/>
    <w:rsid w:val="00D73F06"/>
    <w:rsid w:val="00D73F3A"/>
    <w:rsid w:val="00D73F92"/>
    <w:rsid w:val="00D7405A"/>
    <w:rsid w:val="00D74065"/>
    <w:rsid w:val="00D740AA"/>
    <w:rsid w:val="00D740CD"/>
    <w:rsid w:val="00D740FF"/>
    <w:rsid w:val="00D742E7"/>
    <w:rsid w:val="00D7448A"/>
    <w:rsid w:val="00D74554"/>
    <w:rsid w:val="00D74566"/>
    <w:rsid w:val="00D74888"/>
    <w:rsid w:val="00D74896"/>
    <w:rsid w:val="00D749AA"/>
    <w:rsid w:val="00D749C5"/>
    <w:rsid w:val="00D74AE5"/>
    <w:rsid w:val="00D74BCF"/>
    <w:rsid w:val="00D74CA4"/>
    <w:rsid w:val="00D74CED"/>
    <w:rsid w:val="00D74DC6"/>
    <w:rsid w:val="00D74E09"/>
    <w:rsid w:val="00D75429"/>
    <w:rsid w:val="00D7558E"/>
    <w:rsid w:val="00D755A9"/>
    <w:rsid w:val="00D757B2"/>
    <w:rsid w:val="00D7581E"/>
    <w:rsid w:val="00D7593B"/>
    <w:rsid w:val="00D759F2"/>
    <w:rsid w:val="00D75AE4"/>
    <w:rsid w:val="00D75B03"/>
    <w:rsid w:val="00D75BAD"/>
    <w:rsid w:val="00D75DEA"/>
    <w:rsid w:val="00D75E63"/>
    <w:rsid w:val="00D75F65"/>
    <w:rsid w:val="00D76081"/>
    <w:rsid w:val="00D7608E"/>
    <w:rsid w:val="00D76093"/>
    <w:rsid w:val="00D762DF"/>
    <w:rsid w:val="00D76316"/>
    <w:rsid w:val="00D7641C"/>
    <w:rsid w:val="00D764A5"/>
    <w:rsid w:val="00D764E2"/>
    <w:rsid w:val="00D765CA"/>
    <w:rsid w:val="00D7689F"/>
    <w:rsid w:val="00D768E4"/>
    <w:rsid w:val="00D768F8"/>
    <w:rsid w:val="00D7690B"/>
    <w:rsid w:val="00D76952"/>
    <w:rsid w:val="00D76C9F"/>
    <w:rsid w:val="00D76D18"/>
    <w:rsid w:val="00D76DCC"/>
    <w:rsid w:val="00D76E23"/>
    <w:rsid w:val="00D76F7A"/>
    <w:rsid w:val="00D7707C"/>
    <w:rsid w:val="00D77108"/>
    <w:rsid w:val="00D77320"/>
    <w:rsid w:val="00D77689"/>
    <w:rsid w:val="00D77953"/>
    <w:rsid w:val="00D7795C"/>
    <w:rsid w:val="00D77ABA"/>
    <w:rsid w:val="00D77AF1"/>
    <w:rsid w:val="00D77B36"/>
    <w:rsid w:val="00D77EB9"/>
    <w:rsid w:val="00D77EE8"/>
    <w:rsid w:val="00D80109"/>
    <w:rsid w:val="00D801FA"/>
    <w:rsid w:val="00D802CD"/>
    <w:rsid w:val="00D80476"/>
    <w:rsid w:val="00D80535"/>
    <w:rsid w:val="00D8074F"/>
    <w:rsid w:val="00D807BC"/>
    <w:rsid w:val="00D809CF"/>
    <w:rsid w:val="00D80B76"/>
    <w:rsid w:val="00D80C1A"/>
    <w:rsid w:val="00D80C3D"/>
    <w:rsid w:val="00D80DBF"/>
    <w:rsid w:val="00D80FEC"/>
    <w:rsid w:val="00D8130B"/>
    <w:rsid w:val="00D81319"/>
    <w:rsid w:val="00D814F8"/>
    <w:rsid w:val="00D8152A"/>
    <w:rsid w:val="00D8166E"/>
    <w:rsid w:val="00D816F9"/>
    <w:rsid w:val="00D818D2"/>
    <w:rsid w:val="00D81918"/>
    <w:rsid w:val="00D819CE"/>
    <w:rsid w:val="00D81C25"/>
    <w:rsid w:val="00D81D3F"/>
    <w:rsid w:val="00D81D69"/>
    <w:rsid w:val="00D81E69"/>
    <w:rsid w:val="00D81FBA"/>
    <w:rsid w:val="00D81FF4"/>
    <w:rsid w:val="00D8222E"/>
    <w:rsid w:val="00D82729"/>
    <w:rsid w:val="00D82739"/>
    <w:rsid w:val="00D82798"/>
    <w:rsid w:val="00D82811"/>
    <w:rsid w:val="00D82909"/>
    <w:rsid w:val="00D82963"/>
    <w:rsid w:val="00D82A22"/>
    <w:rsid w:val="00D82BB3"/>
    <w:rsid w:val="00D82C52"/>
    <w:rsid w:val="00D82DC8"/>
    <w:rsid w:val="00D82DDB"/>
    <w:rsid w:val="00D82E03"/>
    <w:rsid w:val="00D82E44"/>
    <w:rsid w:val="00D82FA6"/>
    <w:rsid w:val="00D83052"/>
    <w:rsid w:val="00D8307B"/>
    <w:rsid w:val="00D833E4"/>
    <w:rsid w:val="00D8360B"/>
    <w:rsid w:val="00D8377D"/>
    <w:rsid w:val="00D8387B"/>
    <w:rsid w:val="00D83B08"/>
    <w:rsid w:val="00D83D7E"/>
    <w:rsid w:val="00D83EC1"/>
    <w:rsid w:val="00D84126"/>
    <w:rsid w:val="00D841B0"/>
    <w:rsid w:val="00D841D0"/>
    <w:rsid w:val="00D84275"/>
    <w:rsid w:val="00D84505"/>
    <w:rsid w:val="00D84508"/>
    <w:rsid w:val="00D8450D"/>
    <w:rsid w:val="00D848B2"/>
    <w:rsid w:val="00D848E1"/>
    <w:rsid w:val="00D8493F"/>
    <w:rsid w:val="00D8499F"/>
    <w:rsid w:val="00D849C7"/>
    <w:rsid w:val="00D85060"/>
    <w:rsid w:val="00D85092"/>
    <w:rsid w:val="00D850B6"/>
    <w:rsid w:val="00D85137"/>
    <w:rsid w:val="00D8524B"/>
    <w:rsid w:val="00D85349"/>
    <w:rsid w:val="00D853D7"/>
    <w:rsid w:val="00D85875"/>
    <w:rsid w:val="00D85881"/>
    <w:rsid w:val="00D858C9"/>
    <w:rsid w:val="00D858E3"/>
    <w:rsid w:val="00D85936"/>
    <w:rsid w:val="00D859C7"/>
    <w:rsid w:val="00D85A07"/>
    <w:rsid w:val="00D85BDE"/>
    <w:rsid w:val="00D85CCE"/>
    <w:rsid w:val="00D85E32"/>
    <w:rsid w:val="00D85E96"/>
    <w:rsid w:val="00D85EA2"/>
    <w:rsid w:val="00D86013"/>
    <w:rsid w:val="00D86181"/>
    <w:rsid w:val="00D863AC"/>
    <w:rsid w:val="00D8642E"/>
    <w:rsid w:val="00D86537"/>
    <w:rsid w:val="00D8657E"/>
    <w:rsid w:val="00D86698"/>
    <w:rsid w:val="00D86812"/>
    <w:rsid w:val="00D86842"/>
    <w:rsid w:val="00D86961"/>
    <w:rsid w:val="00D869ED"/>
    <w:rsid w:val="00D86A24"/>
    <w:rsid w:val="00D86B6E"/>
    <w:rsid w:val="00D86D2E"/>
    <w:rsid w:val="00D86D81"/>
    <w:rsid w:val="00D86DF5"/>
    <w:rsid w:val="00D86FC9"/>
    <w:rsid w:val="00D8707B"/>
    <w:rsid w:val="00D8720E"/>
    <w:rsid w:val="00D873BE"/>
    <w:rsid w:val="00D8766C"/>
    <w:rsid w:val="00D876E3"/>
    <w:rsid w:val="00D879E4"/>
    <w:rsid w:val="00D87AC1"/>
    <w:rsid w:val="00D87BF5"/>
    <w:rsid w:val="00D87F08"/>
    <w:rsid w:val="00D87FAD"/>
    <w:rsid w:val="00D87FCE"/>
    <w:rsid w:val="00D9010A"/>
    <w:rsid w:val="00D901F7"/>
    <w:rsid w:val="00D90201"/>
    <w:rsid w:val="00D90351"/>
    <w:rsid w:val="00D903AA"/>
    <w:rsid w:val="00D904ED"/>
    <w:rsid w:val="00D90788"/>
    <w:rsid w:val="00D90945"/>
    <w:rsid w:val="00D90AB6"/>
    <w:rsid w:val="00D90C8A"/>
    <w:rsid w:val="00D90D38"/>
    <w:rsid w:val="00D90E39"/>
    <w:rsid w:val="00D90F88"/>
    <w:rsid w:val="00D90FD1"/>
    <w:rsid w:val="00D90FDA"/>
    <w:rsid w:val="00D91019"/>
    <w:rsid w:val="00D9101F"/>
    <w:rsid w:val="00D91082"/>
    <w:rsid w:val="00D911B6"/>
    <w:rsid w:val="00D911E1"/>
    <w:rsid w:val="00D913EC"/>
    <w:rsid w:val="00D914B7"/>
    <w:rsid w:val="00D914FF"/>
    <w:rsid w:val="00D9152A"/>
    <w:rsid w:val="00D9165B"/>
    <w:rsid w:val="00D9177F"/>
    <w:rsid w:val="00D9186C"/>
    <w:rsid w:val="00D91984"/>
    <w:rsid w:val="00D91996"/>
    <w:rsid w:val="00D91A1B"/>
    <w:rsid w:val="00D91AA2"/>
    <w:rsid w:val="00D91BB7"/>
    <w:rsid w:val="00D91C00"/>
    <w:rsid w:val="00D91C9B"/>
    <w:rsid w:val="00D91CEC"/>
    <w:rsid w:val="00D91D37"/>
    <w:rsid w:val="00D91E19"/>
    <w:rsid w:val="00D91F1F"/>
    <w:rsid w:val="00D9202B"/>
    <w:rsid w:val="00D920A4"/>
    <w:rsid w:val="00D921B7"/>
    <w:rsid w:val="00D923BF"/>
    <w:rsid w:val="00D9246C"/>
    <w:rsid w:val="00D926EE"/>
    <w:rsid w:val="00D926F9"/>
    <w:rsid w:val="00D9273A"/>
    <w:rsid w:val="00D92A86"/>
    <w:rsid w:val="00D92BF8"/>
    <w:rsid w:val="00D92D27"/>
    <w:rsid w:val="00D92D82"/>
    <w:rsid w:val="00D93042"/>
    <w:rsid w:val="00D9316A"/>
    <w:rsid w:val="00D93777"/>
    <w:rsid w:val="00D93B7F"/>
    <w:rsid w:val="00D93C04"/>
    <w:rsid w:val="00D93D30"/>
    <w:rsid w:val="00D93DCC"/>
    <w:rsid w:val="00D93E94"/>
    <w:rsid w:val="00D93FF3"/>
    <w:rsid w:val="00D940C4"/>
    <w:rsid w:val="00D940F0"/>
    <w:rsid w:val="00D94166"/>
    <w:rsid w:val="00D94250"/>
    <w:rsid w:val="00D9442D"/>
    <w:rsid w:val="00D946F4"/>
    <w:rsid w:val="00D94743"/>
    <w:rsid w:val="00D94752"/>
    <w:rsid w:val="00D94AEA"/>
    <w:rsid w:val="00D94B4D"/>
    <w:rsid w:val="00D94BED"/>
    <w:rsid w:val="00D94CC1"/>
    <w:rsid w:val="00D94CD8"/>
    <w:rsid w:val="00D94F2A"/>
    <w:rsid w:val="00D94F9C"/>
    <w:rsid w:val="00D9504F"/>
    <w:rsid w:val="00D950B0"/>
    <w:rsid w:val="00D951E9"/>
    <w:rsid w:val="00D9520E"/>
    <w:rsid w:val="00D9527C"/>
    <w:rsid w:val="00D95289"/>
    <w:rsid w:val="00D9529D"/>
    <w:rsid w:val="00D952E9"/>
    <w:rsid w:val="00D95357"/>
    <w:rsid w:val="00D95417"/>
    <w:rsid w:val="00D9565B"/>
    <w:rsid w:val="00D95662"/>
    <w:rsid w:val="00D957B1"/>
    <w:rsid w:val="00D9589B"/>
    <w:rsid w:val="00D95942"/>
    <w:rsid w:val="00D95A37"/>
    <w:rsid w:val="00D95A74"/>
    <w:rsid w:val="00D95DB9"/>
    <w:rsid w:val="00D963D4"/>
    <w:rsid w:val="00D9679F"/>
    <w:rsid w:val="00D96A7B"/>
    <w:rsid w:val="00D96B25"/>
    <w:rsid w:val="00D96B27"/>
    <w:rsid w:val="00D96B59"/>
    <w:rsid w:val="00D96B93"/>
    <w:rsid w:val="00D96CDD"/>
    <w:rsid w:val="00D96CF5"/>
    <w:rsid w:val="00D96DA9"/>
    <w:rsid w:val="00D96DCD"/>
    <w:rsid w:val="00D96E21"/>
    <w:rsid w:val="00D9714A"/>
    <w:rsid w:val="00D9722D"/>
    <w:rsid w:val="00D972D8"/>
    <w:rsid w:val="00D97396"/>
    <w:rsid w:val="00D974BE"/>
    <w:rsid w:val="00D97947"/>
    <w:rsid w:val="00D97969"/>
    <w:rsid w:val="00D979D0"/>
    <w:rsid w:val="00D97B8F"/>
    <w:rsid w:val="00D97BEA"/>
    <w:rsid w:val="00D97CAB"/>
    <w:rsid w:val="00D97D26"/>
    <w:rsid w:val="00D97DDE"/>
    <w:rsid w:val="00D97DF0"/>
    <w:rsid w:val="00D97F4F"/>
    <w:rsid w:val="00D97F89"/>
    <w:rsid w:val="00DA022C"/>
    <w:rsid w:val="00DA0674"/>
    <w:rsid w:val="00DA06A8"/>
    <w:rsid w:val="00DA07C5"/>
    <w:rsid w:val="00DA0854"/>
    <w:rsid w:val="00DA0A38"/>
    <w:rsid w:val="00DA0AB5"/>
    <w:rsid w:val="00DA0B0B"/>
    <w:rsid w:val="00DA0B2C"/>
    <w:rsid w:val="00DA0B7C"/>
    <w:rsid w:val="00DA0BF6"/>
    <w:rsid w:val="00DA0C79"/>
    <w:rsid w:val="00DA0DC3"/>
    <w:rsid w:val="00DA1023"/>
    <w:rsid w:val="00DA10E6"/>
    <w:rsid w:val="00DA1416"/>
    <w:rsid w:val="00DA1562"/>
    <w:rsid w:val="00DA16E5"/>
    <w:rsid w:val="00DA1826"/>
    <w:rsid w:val="00DA18A0"/>
    <w:rsid w:val="00DA1917"/>
    <w:rsid w:val="00DA1A2C"/>
    <w:rsid w:val="00DA1A49"/>
    <w:rsid w:val="00DA1A9D"/>
    <w:rsid w:val="00DA1AD7"/>
    <w:rsid w:val="00DA1C19"/>
    <w:rsid w:val="00DA1CC7"/>
    <w:rsid w:val="00DA1CC8"/>
    <w:rsid w:val="00DA1D38"/>
    <w:rsid w:val="00DA2245"/>
    <w:rsid w:val="00DA2371"/>
    <w:rsid w:val="00DA2426"/>
    <w:rsid w:val="00DA249F"/>
    <w:rsid w:val="00DA259B"/>
    <w:rsid w:val="00DA2696"/>
    <w:rsid w:val="00DA2873"/>
    <w:rsid w:val="00DA29E5"/>
    <w:rsid w:val="00DA2ABD"/>
    <w:rsid w:val="00DA2B20"/>
    <w:rsid w:val="00DA2C2B"/>
    <w:rsid w:val="00DA2D15"/>
    <w:rsid w:val="00DA2D3A"/>
    <w:rsid w:val="00DA2D67"/>
    <w:rsid w:val="00DA2EFD"/>
    <w:rsid w:val="00DA2F3C"/>
    <w:rsid w:val="00DA3279"/>
    <w:rsid w:val="00DA344A"/>
    <w:rsid w:val="00DA355D"/>
    <w:rsid w:val="00DA35CE"/>
    <w:rsid w:val="00DA37AD"/>
    <w:rsid w:val="00DA3809"/>
    <w:rsid w:val="00DA39F3"/>
    <w:rsid w:val="00DA3A2B"/>
    <w:rsid w:val="00DA3ABF"/>
    <w:rsid w:val="00DA3BEC"/>
    <w:rsid w:val="00DA3E22"/>
    <w:rsid w:val="00DA3E97"/>
    <w:rsid w:val="00DA3ED3"/>
    <w:rsid w:val="00DA4311"/>
    <w:rsid w:val="00DA4393"/>
    <w:rsid w:val="00DA44D1"/>
    <w:rsid w:val="00DA4543"/>
    <w:rsid w:val="00DA45A5"/>
    <w:rsid w:val="00DA45B0"/>
    <w:rsid w:val="00DA4602"/>
    <w:rsid w:val="00DA46E7"/>
    <w:rsid w:val="00DA47B3"/>
    <w:rsid w:val="00DA48FA"/>
    <w:rsid w:val="00DA4A79"/>
    <w:rsid w:val="00DA4CF3"/>
    <w:rsid w:val="00DA502D"/>
    <w:rsid w:val="00DA5203"/>
    <w:rsid w:val="00DA5286"/>
    <w:rsid w:val="00DA5356"/>
    <w:rsid w:val="00DA536D"/>
    <w:rsid w:val="00DA54D1"/>
    <w:rsid w:val="00DA5908"/>
    <w:rsid w:val="00DA5A07"/>
    <w:rsid w:val="00DA5B88"/>
    <w:rsid w:val="00DA5C94"/>
    <w:rsid w:val="00DA5E21"/>
    <w:rsid w:val="00DA5E8C"/>
    <w:rsid w:val="00DA5ED7"/>
    <w:rsid w:val="00DA5F67"/>
    <w:rsid w:val="00DA6112"/>
    <w:rsid w:val="00DA6329"/>
    <w:rsid w:val="00DA65E7"/>
    <w:rsid w:val="00DA6609"/>
    <w:rsid w:val="00DA66EB"/>
    <w:rsid w:val="00DA66F1"/>
    <w:rsid w:val="00DA6749"/>
    <w:rsid w:val="00DA6848"/>
    <w:rsid w:val="00DA6866"/>
    <w:rsid w:val="00DA69BB"/>
    <w:rsid w:val="00DA69ED"/>
    <w:rsid w:val="00DA6A09"/>
    <w:rsid w:val="00DA6A1B"/>
    <w:rsid w:val="00DA6AFD"/>
    <w:rsid w:val="00DA720E"/>
    <w:rsid w:val="00DA72C2"/>
    <w:rsid w:val="00DA7345"/>
    <w:rsid w:val="00DA7735"/>
    <w:rsid w:val="00DA7862"/>
    <w:rsid w:val="00DA78AD"/>
    <w:rsid w:val="00DA7A2A"/>
    <w:rsid w:val="00DA7A58"/>
    <w:rsid w:val="00DA7CB1"/>
    <w:rsid w:val="00DA7E1C"/>
    <w:rsid w:val="00DA7FCF"/>
    <w:rsid w:val="00DB03A8"/>
    <w:rsid w:val="00DB0417"/>
    <w:rsid w:val="00DB0420"/>
    <w:rsid w:val="00DB06FF"/>
    <w:rsid w:val="00DB0929"/>
    <w:rsid w:val="00DB09D7"/>
    <w:rsid w:val="00DB0EE6"/>
    <w:rsid w:val="00DB0F18"/>
    <w:rsid w:val="00DB10D6"/>
    <w:rsid w:val="00DB11F7"/>
    <w:rsid w:val="00DB1212"/>
    <w:rsid w:val="00DB1240"/>
    <w:rsid w:val="00DB12CD"/>
    <w:rsid w:val="00DB12E2"/>
    <w:rsid w:val="00DB1410"/>
    <w:rsid w:val="00DB1483"/>
    <w:rsid w:val="00DB15F7"/>
    <w:rsid w:val="00DB1633"/>
    <w:rsid w:val="00DB1890"/>
    <w:rsid w:val="00DB18C6"/>
    <w:rsid w:val="00DB18DB"/>
    <w:rsid w:val="00DB1A2B"/>
    <w:rsid w:val="00DB1A64"/>
    <w:rsid w:val="00DB1A8C"/>
    <w:rsid w:val="00DB1B14"/>
    <w:rsid w:val="00DB1CB6"/>
    <w:rsid w:val="00DB1D62"/>
    <w:rsid w:val="00DB1DFB"/>
    <w:rsid w:val="00DB1E17"/>
    <w:rsid w:val="00DB1E41"/>
    <w:rsid w:val="00DB1F95"/>
    <w:rsid w:val="00DB217F"/>
    <w:rsid w:val="00DB226B"/>
    <w:rsid w:val="00DB262B"/>
    <w:rsid w:val="00DB2637"/>
    <w:rsid w:val="00DB27D4"/>
    <w:rsid w:val="00DB29B5"/>
    <w:rsid w:val="00DB2AC1"/>
    <w:rsid w:val="00DB2AFD"/>
    <w:rsid w:val="00DB2BE0"/>
    <w:rsid w:val="00DB2FC9"/>
    <w:rsid w:val="00DB2FDB"/>
    <w:rsid w:val="00DB3091"/>
    <w:rsid w:val="00DB30A1"/>
    <w:rsid w:val="00DB30E7"/>
    <w:rsid w:val="00DB3311"/>
    <w:rsid w:val="00DB34F7"/>
    <w:rsid w:val="00DB354D"/>
    <w:rsid w:val="00DB3678"/>
    <w:rsid w:val="00DB36B0"/>
    <w:rsid w:val="00DB36D1"/>
    <w:rsid w:val="00DB3710"/>
    <w:rsid w:val="00DB38A8"/>
    <w:rsid w:val="00DB390D"/>
    <w:rsid w:val="00DB3ACF"/>
    <w:rsid w:val="00DB3B98"/>
    <w:rsid w:val="00DB3F9D"/>
    <w:rsid w:val="00DB4026"/>
    <w:rsid w:val="00DB40A8"/>
    <w:rsid w:val="00DB4304"/>
    <w:rsid w:val="00DB462C"/>
    <w:rsid w:val="00DB462F"/>
    <w:rsid w:val="00DB46C5"/>
    <w:rsid w:val="00DB472F"/>
    <w:rsid w:val="00DB4784"/>
    <w:rsid w:val="00DB48A3"/>
    <w:rsid w:val="00DB49BC"/>
    <w:rsid w:val="00DB4AA0"/>
    <w:rsid w:val="00DB4AE3"/>
    <w:rsid w:val="00DB4B50"/>
    <w:rsid w:val="00DB4BB6"/>
    <w:rsid w:val="00DB4C56"/>
    <w:rsid w:val="00DB4CC3"/>
    <w:rsid w:val="00DB4D36"/>
    <w:rsid w:val="00DB4DE0"/>
    <w:rsid w:val="00DB4DF2"/>
    <w:rsid w:val="00DB4E39"/>
    <w:rsid w:val="00DB4F34"/>
    <w:rsid w:val="00DB4F95"/>
    <w:rsid w:val="00DB5029"/>
    <w:rsid w:val="00DB539B"/>
    <w:rsid w:val="00DB54F0"/>
    <w:rsid w:val="00DB558B"/>
    <w:rsid w:val="00DB55C2"/>
    <w:rsid w:val="00DB55F1"/>
    <w:rsid w:val="00DB58A1"/>
    <w:rsid w:val="00DB5965"/>
    <w:rsid w:val="00DB5EAC"/>
    <w:rsid w:val="00DB5F6E"/>
    <w:rsid w:val="00DB5F93"/>
    <w:rsid w:val="00DB5FE9"/>
    <w:rsid w:val="00DB607C"/>
    <w:rsid w:val="00DB6090"/>
    <w:rsid w:val="00DB6160"/>
    <w:rsid w:val="00DB6416"/>
    <w:rsid w:val="00DB64B1"/>
    <w:rsid w:val="00DB652C"/>
    <w:rsid w:val="00DB6547"/>
    <w:rsid w:val="00DB661E"/>
    <w:rsid w:val="00DB6829"/>
    <w:rsid w:val="00DB6A4B"/>
    <w:rsid w:val="00DB6AFD"/>
    <w:rsid w:val="00DB6B07"/>
    <w:rsid w:val="00DB6D91"/>
    <w:rsid w:val="00DB6F83"/>
    <w:rsid w:val="00DB6F89"/>
    <w:rsid w:val="00DB7015"/>
    <w:rsid w:val="00DB719E"/>
    <w:rsid w:val="00DB71D8"/>
    <w:rsid w:val="00DB7489"/>
    <w:rsid w:val="00DB7526"/>
    <w:rsid w:val="00DB773A"/>
    <w:rsid w:val="00DB783E"/>
    <w:rsid w:val="00DB78DB"/>
    <w:rsid w:val="00DB7A4E"/>
    <w:rsid w:val="00DB7B81"/>
    <w:rsid w:val="00DB7E0F"/>
    <w:rsid w:val="00DC008D"/>
    <w:rsid w:val="00DC022B"/>
    <w:rsid w:val="00DC023D"/>
    <w:rsid w:val="00DC033F"/>
    <w:rsid w:val="00DC04E9"/>
    <w:rsid w:val="00DC0515"/>
    <w:rsid w:val="00DC055C"/>
    <w:rsid w:val="00DC064E"/>
    <w:rsid w:val="00DC06BA"/>
    <w:rsid w:val="00DC07C5"/>
    <w:rsid w:val="00DC0B97"/>
    <w:rsid w:val="00DC0BA6"/>
    <w:rsid w:val="00DC0CCE"/>
    <w:rsid w:val="00DC0D82"/>
    <w:rsid w:val="00DC0E99"/>
    <w:rsid w:val="00DC1230"/>
    <w:rsid w:val="00DC126A"/>
    <w:rsid w:val="00DC1366"/>
    <w:rsid w:val="00DC1399"/>
    <w:rsid w:val="00DC1447"/>
    <w:rsid w:val="00DC155A"/>
    <w:rsid w:val="00DC1647"/>
    <w:rsid w:val="00DC1A55"/>
    <w:rsid w:val="00DC1A72"/>
    <w:rsid w:val="00DC1BCD"/>
    <w:rsid w:val="00DC1C83"/>
    <w:rsid w:val="00DC1D06"/>
    <w:rsid w:val="00DC1F95"/>
    <w:rsid w:val="00DC203A"/>
    <w:rsid w:val="00DC2104"/>
    <w:rsid w:val="00DC215A"/>
    <w:rsid w:val="00DC233B"/>
    <w:rsid w:val="00DC2662"/>
    <w:rsid w:val="00DC2866"/>
    <w:rsid w:val="00DC2976"/>
    <w:rsid w:val="00DC2BA9"/>
    <w:rsid w:val="00DC2C8F"/>
    <w:rsid w:val="00DC3033"/>
    <w:rsid w:val="00DC3463"/>
    <w:rsid w:val="00DC3588"/>
    <w:rsid w:val="00DC3776"/>
    <w:rsid w:val="00DC38B4"/>
    <w:rsid w:val="00DC3A45"/>
    <w:rsid w:val="00DC3C67"/>
    <w:rsid w:val="00DC3DDC"/>
    <w:rsid w:val="00DC4687"/>
    <w:rsid w:val="00DC46D1"/>
    <w:rsid w:val="00DC4700"/>
    <w:rsid w:val="00DC4870"/>
    <w:rsid w:val="00DC4993"/>
    <w:rsid w:val="00DC4A85"/>
    <w:rsid w:val="00DC4C19"/>
    <w:rsid w:val="00DC4E83"/>
    <w:rsid w:val="00DC4F5E"/>
    <w:rsid w:val="00DC5078"/>
    <w:rsid w:val="00DC5134"/>
    <w:rsid w:val="00DC53BF"/>
    <w:rsid w:val="00DC5476"/>
    <w:rsid w:val="00DC55D6"/>
    <w:rsid w:val="00DC5895"/>
    <w:rsid w:val="00DC5A1F"/>
    <w:rsid w:val="00DC5E54"/>
    <w:rsid w:val="00DC609A"/>
    <w:rsid w:val="00DC6265"/>
    <w:rsid w:val="00DC628C"/>
    <w:rsid w:val="00DC6434"/>
    <w:rsid w:val="00DC6482"/>
    <w:rsid w:val="00DC648F"/>
    <w:rsid w:val="00DC6611"/>
    <w:rsid w:val="00DC663B"/>
    <w:rsid w:val="00DC6741"/>
    <w:rsid w:val="00DC6ABA"/>
    <w:rsid w:val="00DC6D95"/>
    <w:rsid w:val="00DC6E11"/>
    <w:rsid w:val="00DC709D"/>
    <w:rsid w:val="00DC73A9"/>
    <w:rsid w:val="00DC73DB"/>
    <w:rsid w:val="00DC7522"/>
    <w:rsid w:val="00DC7552"/>
    <w:rsid w:val="00DC7580"/>
    <w:rsid w:val="00DC759C"/>
    <w:rsid w:val="00DC765A"/>
    <w:rsid w:val="00DC79AE"/>
    <w:rsid w:val="00DC7A0D"/>
    <w:rsid w:val="00DC7A14"/>
    <w:rsid w:val="00DC7C6A"/>
    <w:rsid w:val="00DC7E18"/>
    <w:rsid w:val="00DC7F3A"/>
    <w:rsid w:val="00DD0018"/>
    <w:rsid w:val="00DD03C9"/>
    <w:rsid w:val="00DD040B"/>
    <w:rsid w:val="00DD0722"/>
    <w:rsid w:val="00DD07ED"/>
    <w:rsid w:val="00DD0819"/>
    <w:rsid w:val="00DD0923"/>
    <w:rsid w:val="00DD0A8C"/>
    <w:rsid w:val="00DD0BBD"/>
    <w:rsid w:val="00DD0C78"/>
    <w:rsid w:val="00DD0D5E"/>
    <w:rsid w:val="00DD0D88"/>
    <w:rsid w:val="00DD0DAF"/>
    <w:rsid w:val="00DD0F39"/>
    <w:rsid w:val="00DD103E"/>
    <w:rsid w:val="00DD113C"/>
    <w:rsid w:val="00DD12B4"/>
    <w:rsid w:val="00DD1360"/>
    <w:rsid w:val="00DD142E"/>
    <w:rsid w:val="00DD15DB"/>
    <w:rsid w:val="00DD16A2"/>
    <w:rsid w:val="00DD17CA"/>
    <w:rsid w:val="00DD184A"/>
    <w:rsid w:val="00DD198E"/>
    <w:rsid w:val="00DD19C1"/>
    <w:rsid w:val="00DD1CB9"/>
    <w:rsid w:val="00DD1E6B"/>
    <w:rsid w:val="00DD20FC"/>
    <w:rsid w:val="00DD2109"/>
    <w:rsid w:val="00DD2115"/>
    <w:rsid w:val="00DD221B"/>
    <w:rsid w:val="00DD22BA"/>
    <w:rsid w:val="00DD2352"/>
    <w:rsid w:val="00DD24E0"/>
    <w:rsid w:val="00DD255A"/>
    <w:rsid w:val="00DD25AF"/>
    <w:rsid w:val="00DD27C2"/>
    <w:rsid w:val="00DD283B"/>
    <w:rsid w:val="00DD2B9E"/>
    <w:rsid w:val="00DD2C23"/>
    <w:rsid w:val="00DD3049"/>
    <w:rsid w:val="00DD3121"/>
    <w:rsid w:val="00DD326B"/>
    <w:rsid w:val="00DD35B4"/>
    <w:rsid w:val="00DD362B"/>
    <w:rsid w:val="00DD36DD"/>
    <w:rsid w:val="00DD36F6"/>
    <w:rsid w:val="00DD3975"/>
    <w:rsid w:val="00DD3C0F"/>
    <w:rsid w:val="00DD3E50"/>
    <w:rsid w:val="00DD3EC8"/>
    <w:rsid w:val="00DD4094"/>
    <w:rsid w:val="00DD4456"/>
    <w:rsid w:val="00DD4506"/>
    <w:rsid w:val="00DD4514"/>
    <w:rsid w:val="00DD469B"/>
    <w:rsid w:val="00DD472F"/>
    <w:rsid w:val="00DD47EA"/>
    <w:rsid w:val="00DD4861"/>
    <w:rsid w:val="00DD4997"/>
    <w:rsid w:val="00DD49DE"/>
    <w:rsid w:val="00DD49FF"/>
    <w:rsid w:val="00DD4AB7"/>
    <w:rsid w:val="00DD4DA1"/>
    <w:rsid w:val="00DD4E90"/>
    <w:rsid w:val="00DD4F7E"/>
    <w:rsid w:val="00DD505A"/>
    <w:rsid w:val="00DD516D"/>
    <w:rsid w:val="00DD5181"/>
    <w:rsid w:val="00DD53F4"/>
    <w:rsid w:val="00DD55C5"/>
    <w:rsid w:val="00DD57FF"/>
    <w:rsid w:val="00DD5846"/>
    <w:rsid w:val="00DD585D"/>
    <w:rsid w:val="00DD593E"/>
    <w:rsid w:val="00DD5A5C"/>
    <w:rsid w:val="00DD5AEA"/>
    <w:rsid w:val="00DD5CAC"/>
    <w:rsid w:val="00DD5CD6"/>
    <w:rsid w:val="00DD5D0A"/>
    <w:rsid w:val="00DD5DF7"/>
    <w:rsid w:val="00DD5E3A"/>
    <w:rsid w:val="00DD5FEA"/>
    <w:rsid w:val="00DD60C6"/>
    <w:rsid w:val="00DD6226"/>
    <w:rsid w:val="00DD6428"/>
    <w:rsid w:val="00DD6532"/>
    <w:rsid w:val="00DD66EC"/>
    <w:rsid w:val="00DD680D"/>
    <w:rsid w:val="00DD689D"/>
    <w:rsid w:val="00DD69DB"/>
    <w:rsid w:val="00DD6E1C"/>
    <w:rsid w:val="00DD6E1D"/>
    <w:rsid w:val="00DD6EFD"/>
    <w:rsid w:val="00DD6FF6"/>
    <w:rsid w:val="00DD71BE"/>
    <w:rsid w:val="00DD7344"/>
    <w:rsid w:val="00DD747D"/>
    <w:rsid w:val="00DD767B"/>
    <w:rsid w:val="00DD77E5"/>
    <w:rsid w:val="00DD7A22"/>
    <w:rsid w:val="00DD7A99"/>
    <w:rsid w:val="00DD7CE2"/>
    <w:rsid w:val="00DD7D00"/>
    <w:rsid w:val="00DD7D88"/>
    <w:rsid w:val="00DD7DA1"/>
    <w:rsid w:val="00DD7ECD"/>
    <w:rsid w:val="00DD7F9C"/>
    <w:rsid w:val="00DE0130"/>
    <w:rsid w:val="00DE019F"/>
    <w:rsid w:val="00DE01AF"/>
    <w:rsid w:val="00DE0244"/>
    <w:rsid w:val="00DE02AA"/>
    <w:rsid w:val="00DE033B"/>
    <w:rsid w:val="00DE0920"/>
    <w:rsid w:val="00DE09F7"/>
    <w:rsid w:val="00DE09FE"/>
    <w:rsid w:val="00DE0B0B"/>
    <w:rsid w:val="00DE0D04"/>
    <w:rsid w:val="00DE1029"/>
    <w:rsid w:val="00DE10AD"/>
    <w:rsid w:val="00DE11AE"/>
    <w:rsid w:val="00DE124F"/>
    <w:rsid w:val="00DE1289"/>
    <w:rsid w:val="00DE1502"/>
    <w:rsid w:val="00DE1626"/>
    <w:rsid w:val="00DE1875"/>
    <w:rsid w:val="00DE19BF"/>
    <w:rsid w:val="00DE1B4D"/>
    <w:rsid w:val="00DE1BB6"/>
    <w:rsid w:val="00DE1CED"/>
    <w:rsid w:val="00DE1DAA"/>
    <w:rsid w:val="00DE1E78"/>
    <w:rsid w:val="00DE1F0F"/>
    <w:rsid w:val="00DE1FB2"/>
    <w:rsid w:val="00DE20E6"/>
    <w:rsid w:val="00DE21F2"/>
    <w:rsid w:val="00DE2280"/>
    <w:rsid w:val="00DE2346"/>
    <w:rsid w:val="00DE24EE"/>
    <w:rsid w:val="00DE251E"/>
    <w:rsid w:val="00DE260D"/>
    <w:rsid w:val="00DE267C"/>
    <w:rsid w:val="00DE2A45"/>
    <w:rsid w:val="00DE2C64"/>
    <w:rsid w:val="00DE2C76"/>
    <w:rsid w:val="00DE2E00"/>
    <w:rsid w:val="00DE2E87"/>
    <w:rsid w:val="00DE2F46"/>
    <w:rsid w:val="00DE311D"/>
    <w:rsid w:val="00DE329D"/>
    <w:rsid w:val="00DE3349"/>
    <w:rsid w:val="00DE3434"/>
    <w:rsid w:val="00DE3448"/>
    <w:rsid w:val="00DE35E5"/>
    <w:rsid w:val="00DE37E3"/>
    <w:rsid w:val="00DE39E0"/>
    <w:rsid w:val="00DE3A10"/>
    <w:rsid w:val="00DE3A6A"/>
    <w:rsid w:val="00DE3AD4"/>
    <w:rsid w:val="00DE3B87"/>
    <w:rsid w:val="00DE3C0E"/>
    <w:rsid w:val="00DE3C9C"/>
    <w:rsid w:val="00DE3FEF"/>
    <w:rsid w:val="00DE4067"/>
    <w:rsid w:val="00DE436D"/>
    <w:rsid w:val="00DE44AD"/>
    <w:rsid w:val="00DE44B0"/>
    <w:rsid w:val="00DE45E5"/>
    <w:rsid w:val="00DE4709"/>
    <w:rsid w:val="00DE48B3"/>
    <w:rsid w:val="00DE48D5"/>
    <w:rsid w:val="00DE48D9"/>
    <w:rsid w:val="00DE4A58"/>
    <w:rsid w:val="00DE4BA7"/>
    <w:rsid w:val="00DE4BB8"/>
    <w:rsid w:val="00DE4CC8"/>
    <w:rsid w:val="00DE4D02"/>
    <w:rsid w:val="00DE4D34"/>
    <w:rsid w:val="00DE4E5B"/>
    <w:rsid w:val="00DE4E68"/>
    <w:rsid w:val="00DE4EE3"/>
    <w:rsid w:val="00DE528C"/>
    <w:rsid w:val="00DE53A1"/>
    <w:rsid w:val="00DE560D"/>
    <w:rsid w:val="00DE5629"/>
    <w:rsid w:val="00DE56CA"/>
    <w:rsid w:val="00DE57C8"/>
    <w:rsid w:val="00DE585D"/>
    <w:rsid w:val="00DE5ACB"/>
    <w:rsid w:val="00DE5B2A"/>
    <w:rsid w:val="00DE5CB9"/>
    <w:rsid w:val="00DE6018"/>
    <w:rsid w:val="00DE6170"/>
    <w:rsid w:val="00DE61AE"/>
    <w:rsid w:val="00DE61CD"/>
    <w:rsid w:val="00DE63AE"/>
    <w:rsid w:val="00DE6501"/>
    <w:rsid w:val="00DE6561"/>
    <w:rsid w:val="00DE668D"/>
    <w:rsid w:val="00DE6783"/>
    <w:rsid w:val="00DE67E4"/>
    <w:rsid w:val="00DE687E"/>
    <w:rsid w:val="00DE69C0"/>
    <w:rsid w:val="00DE69F2"/>
    <w:rsid w:val="00DE6C4A"/>
    <w:rsid w:val="00DE6D90"/>
    <w:rsid w:val="00DE6EEA"/>
    <w:rsid w:val="00DE7067"/>
    <w:rsid w:val="00DE72FF"/>
    <w:rsid w:val="00DE7519"/>
    <w:rsid w:val="00DE7533"/>
    <w:rsid w:val="00DE75CE"/>
    <w:rsid w:val="00DE79E2"/>
    <w:rsid w:val="00DE7AAC"/>
    <w:rsid w:val="00DE7B89"/>
    <w:rsid w:val="00DE7BB6"/>
    <w:rsid w:val="00DE7BBA"/>
    <w:rsid w:val="00DE7F01"/>
    <w:rsid w:val="00DE7F29"/>
    <w:rsid w:val="00DE7FCA"/>
    <w:rsid w:val="00DF0156"/>
    <w:rsid w:val="00DF0283"/>
    <w:rsid w:val="00DF0322"/>
    <w:rsid w:val="00DF032D"/>
    <w:rsid w:val="00DF0690"/>
    <w:rsid w:val="00DF072A"/>
    <w:rsid w:val="00DF081E"/>
    <w:rsid w:val="00DF085B"/>
    <w:rsid w:val="00DF0B34"/>
    <w:rsid w:val="00DF0C11"/>
    <w:rsid w:val="00DF0D8B"/>
    <w:rsid w:val="00DF0E51"/>
    <w:rsid w:val="00DF137C"/>
    <w:rsid w:val="00DF151B"/>
    <w:rsid w:val="00DF16FD"/>
    <w:rsid w:val="00DF1976"/>
    <w:rsid w:val="00DF1C12"/>
    <w:rsid w:val="00DF1E43"/>
    <w:rsid w:val="00DF1F0A"/>
    <w:rsid w:val="00DF1F18"/>
    <w:rsid w:val="00DF1F54"/>
    <w:rsid w:val="00DF1FA1"/>
    <w:rsid w:val="00DF204B"/>
    <w:rsid w:val="00DF2169"/>
    <w:rsid w:val="00DF2173"/>
    <w:rsid w:val="00DF2211"/>
    <w:rsid w:val="00DF23C0"/>
    <w:rsid w:val="00DF244D"/>
    <w:rsid w:val="00DF25DE"/>
    <w:rsid w:val="00DF2818"/>
    <w:rsid w:val="00DF28AC"/>
    <w:rsid w:val="00DF29CE"/>
    <w:rsid w:val="00DF2BFC"/>
    <w:rsid w:val="00DF2C00"/>
    <w:rsid w:val="00DF2CE2"/>
    <w:rsid w:val="00DF2D55"/>
    <w:rsid w:val="00DF2ED0"/>
    <w:rsid w:val="00DF2EF9"/>
    <w:rsid w:val="00DF309C"/>
    <w:rsid w:val="00DF3167"/>
    <w:rsid w:val="00DF35A7"/>
    <w:rsid w:val="00DF362D"/>
    <w:rsid w:val="00DF36FB"/>
    <w:rsid w:val="00DF3765"/>
    <w:rsid w:val="00DF384B"/>
    <w:rsid w:val="00DF3897"/>
    <w:rsid w:val="00DF393B"/>
    <w:rsid w:val="00DF39B0"/>
    <w:rsid w:val="00DF39DB"/>
    <w:rsid w:val="00DF3B66"/>
    <w:rsid w:val="00DF3D0C"/>
    <w:rsid w:val="00DF3D3E"/>
    <w:rsid w:val="00DF3D73"/>
    <w:rsid w:val="00DF4064"/>
    <w:rsid w:val="00DF408F"/>
    <w:rsid w:val="00DF40A8"/>
    <w:rsid w:val="00DF419C"/>
    <w:rsid w:val="00DF41B2"/>
    <w:rsid w:val="00DF41C1"/>
    <w:rsid w:val="00DF429A"/>
    <w:rsid w:val="00DF42D7"/>
    <w:rsid w:val="00DF43E7"/>
    <w:rsid w:val="00DF4464"/>
    <w:rsid w:val="00DF45EA"/>
    <w:rsid w:val="00DF47FA"/>
    <w:rsid w:val="00DF49D3"/>
    <w:rsid w:val="00DF4A90"/>
    <w:rsid w:val="00DF4A9C"/>
    <w:rsid w:val="00DF4C48"/>
    <w:rsid w:val="00DF4CBD"/>
    <w:rsid w:val="00DF4E56"/>
    <w:rsid w:val="00DF4EAE"/>
    <w:rsid w:val="00DF5198"/>
    <w:rsid w:val="00DF5224"/>
    <w:rsid w:val="00DF5345"/>
    <w:rsid w:val="00DF55A0"/>
    <w:rsid w:val="00DF55BB"/>
    <w:rsid w:val="00DF5695"/>
    <w:rsid w:val="00DF572A"/>
    <w:rsid w:val="00DF57A1"/>
    <w:rsid w:val="00DF59BA"/>
    <w:rsid w:val="00DF5E77"/>
    <w:rsid w:val="00DF5ED1"/>
    <w:rsid w:val="00DF5F24"/>
    <w:rsid w:val="00DF5F39"/>
    <w:rsid w:val="00DF60D7"/>
    <w:rsid w:val="00DF615B"/>
    <w:rsid w:val="00DF633C"/>
    <w:rsid w:val="00DF6352"/>
    <w:rsid w:val="00DF639F"/>
    <w:rsid w:val="00DF6532"/>
    <w:rsid w:val="00DF6621"/>
    <w:rsid w:val="00DF6816"/>
    <w:rsid w:val="00DF687D"/>
    <w:rsid w:val="00DF6903"/>
    <w:rsid w:val="00DF6905"/>
    <w:rsid w:val="00DF6A42"/>
    <w:rsid w:val="00DF6A48"/>
    <w:rsid w:val="00DF6B01"/>
    <w:rsid w:val="00DF6B54"/>
    <w:rsid w:val="00DF6B70"/>
    <w:rsid w:val="00DF6C9D"/>
    <w:rsid w:val="00DF6DAF"/>
    <w:rsid w:val="00DF6EE8"/>
    <w:rsid w:val="00DF6EFA"/>
    <w:rsid w:val="00DF7018"/>
    <w:rsid w:val="00DF71C5"/>
    <w:rsid w:val="00DF73C3"/>
    <w:rsid w:val="00DF73D1"/>
    <w:rsid w:val="00DF7403"/>
    <w:rsid w:val="00DF772D"/>
    <w:rsid w:val="00DF77CE"/>
    <w:rsid w:val="00DF77E2"/>
    <w:rsid w:val="00DF789F"/>
    <w:rsid w:val="00DF798B"/>
    <w:rsid w:val="00DF799C"/>
    <w:rsid w:val="00DF79B0"/>
    <w:rsid w:val="00DF7AF0"/>
    <w:rsid w:val="00DF7B6F"/>
    <w:rsid w:val="00DF7DDC"/>
    <w:rsid w:val="00DF7E9C"/>
    <w:rsid w:val="00DF7EA2"/>
    <w:rsid w:val="00DF7F6C"/>
    <w:rsid w:val="00E0034D"/>
    <w:rsid w:val="00E00521"/>
    <w:rsid w:val="00E0053F"/>
    <w:rsid w:val="00E00747"/>
    <w:rsid w:val="00E00749"/>
    <w:rsid w:val="00E00DAB"/>
    <w:rsid w:val="00E00EEB"/>
    <w:rsid w:val="00E01005"/>
    <w:rsid w:val="00E01086"/>
    <w:rsid w:val="00E010AB"/>
    <w:rsid w:val="00E01109"/>
    <w:rsid w:val="00E01198"/>
    <w:rsid w:val="00E011AC"/>
    <w:rsid w:val="00E011D2"/>
    <w:rsid w:val="00E011E3"/>
    <w:rsid w:val="00E0122F"/>
    <w:rsid w:val="00E01370"/>
    <w:rsid w:val="00E01486"/>
    <w:rsid w:val="00E01635"/>
    <w:rsid w:val="00E0163A"/>
    <w:rsid w:val="00E016C2"/>
    <w:rsid w:val="00E0191B"/>
    <w:rsid w:val="00E01AA8"/>
    <w:rsid w:val="00E01D8A"/>
    <w:rsid w:val="00E01DEA"/>
    <w:rsid w:val="00E026D8"/>
    <w:rsid w:val="00E027DF"/>
    <w:rsid w:val="00E02833"/>
    <w:rsid w:val="00E0297B"/>
    <w:rsid w:val="00E029C8"/>
    <w:rsid w:val="00E02AE9"/>
    <w:rsid w:val="00E02BAD"/>
    <w:rsid w:val="00E02C6C"/>
    <w:rsid w:val="00E02DC9"/>
    <w:rsid w:val="00E02FDD"/>
    <w:rsid w:val="00E03137"/>
    <w:rsid w:val="00E031AC"/>
    <w:rsid w:val="00E033B8"/>
    <w:rsid w:val="00E033F3"/>
    <w:rsid w:val="00E03503"/>
    <w:rsid w:val="00E035DB"/>
    <w:rsid w:val="00E03619"/>
    <w:rsid w:val="00E0362D"/>
    <w:rsid w:val="00E03696"/>
    <w:rsid w:val="00E0391B"/>
    <w:rsid w:val="00E03C2A"/>
    <w:rsid w:val="00E03D7A"/>
    <w:rsid w:val="00E03DA6"/>
    <w:rsid w:val="00E03E6D"/>
    <w:rsid w:val="00E04222"/>
    <w:rsid w:val="00E0429A"/>
    <w:rsid w:val="00E042C1"/>
    <w:rsid w:val="00E0444F"/>
    <w:rsid w:val="00E046AF"/>
    <w:rsid w:val="00E046BE"/>
    <w:rsid w:val="00E04761"/>
    <w:rsid w:val="00E048D4"/>
    <w:rsid w:val="00E04A3A"/>
    <w:rsid w:val="00E04B3D"/>
    <w:rsid w:val="00E04B6B"/>
    <w:rsid w:val="00E04B94"/>
    <w:rsid w:val="00E04C12"/>
    <w:rsid w:val="00E04CE4"/>
    <w:rsid w:val="00E04D22"/>
    <w:rsid w:val="00E050BD"/>
    <w:rsid w:val="00E050E2"/>
    <w:rsid w:val="00E050E4"/>
    <w:rsid w:val="00E05321"/>
    <w:rsid w:val="00E053EA"/>
    <w:rsid w:val="00E054CA"/>
    <w:rsid w:val="00E05892"/>
    <w:rsid w:val="00E058B9"/>
    <w:rsid w:val="00E058C0"/>
    <w:rsid w:val="00E05992"/>
    <w:rsid w:val="00E05A2E"/>
    <w:rsid w:val="00E05B5D"/>
    <w:rsid w:val="00E05BD5"/>
    <w:rsid w:val="00E05C07"/>
    <w:rsid w:val="00E05CF9"/>
    <w:rsid w:val="00E05E17"/>
    <w:rsid w:val="00E0609D"/>
    <w:rsid w:val="00E06127"/>
    <w:rsid w:val="00E06323"/>
    <w:rsid w:val="00E064CA"/>
    <w:rsid w:val="00E0657E"/>
    <w:rsid w:val="00E069BA"/>
    <w:rsid w:val="00E06C2D"/>
    <w:rsid w:val="00E06CA4"/>
    <w:rsid w:val="00E06E0A"/>
    <w:rsid w:val="00E0702C"/>
    <w:rsid w:val="00E07424"/>
    <w:rsid w:val="00E076FF"/>
    <w:rsid w:val="00E0785F"/>
    <w:rsid w:val="00E0790D"/>
    <w:rsid w:val="00E07B96"/>
    <w:rsid w:val="00E07CAA"/>
    <w:rsid w:val="00E07CC6"/>
    <w:rsid w:val="00E07D05"/>
    <w:rsid w:val="00E07E8B"/>
    <w:rsid w:val="00E07F24"/>
    <w:rsid w:val="00E07FC3"/>
    <w:rsid w:val="00E101E8"/>
    <w:rsid w:val="00E1022A"/>
    <w:rsid w:val="00E10261"/>
    <w:rsid w:val="00E103EA"/>
    <w:rsid w:val="00E105BE"/>
    <w:rsid w:val="00E106E3"/>
    <w:rsid w:val="00E10895"/>
    <w:rsid w:val="00E10955"/>
    <w:rsid w:val="00E109B9"/>
    <w:rsid w:val="00E10C11"/>
    <w:rsid w:val="00E10E84"/>
    <w:rsid w:val="00E11118"/>
    <w:rsid w:val="00E11168"/>
    <w:rsid w:val="00E11185"/>
    <w:rsid w:val="00E112D9"/>
    <w:rsid w:val="00E1155C"/>
    <w:rsid w:val="00E115A5"/>
    <w:rsid w:val="00E11675"/>
    <w:rsid w:val="00E116CC"/>
    <w:rsid w:val="00E11D16"/>
    <w:rsid w:val="00E11D62"/>
    <w:rsid w:val="00E11D92"/>
    <w:rsid w:val="00E11F1C"/>
    <w:rsid w:val="00E1209C"/>
    <w:rsid w:val="00E120E0"/>
    <w:rsid w:val="00E12210"/>
    <w:rsid w:val="00E1228F"/>
    <w:rsid w:val="00E124A8"/>
    <w:rsid w:val="00E127FC"/>
    <w:rsid w:val="00E12827"/>
    <w:rsid w:val="00E12A35"/>
    <w:rsid w:val="00E12B68"/>
    <w:rsid w:val="00E12BF9"/>
    <w:rsid w:val="00E12E3A"/>
    <w:rsid w:val="00E12E52"/>
    <w:rsid w:val="00E12E5F"/>
    <w:rsid w:val="00E13057"/>
    <w:rsid w:val="00E132AA"/>
    <w:rsid w:val="00E1335C"/>
    <w:rsid w:val="00E1360B"/>
    <w:rsid w:val="00E13934"/>
    <w:rsid w:val="00E13A6A"/>
    <w:rsid w:val="00E13BED"/>
    <w:rsid w:val="00E13CA8"/>
    <w:rsid w:val="00E13DA2"/>
    <w:rsid w:val="00E13EBD"/>
    <w:rsid w:val="00E14079"/>
    <w:rsid w:val="00E14147"/>
    <w:rsid w:val="00E1437A"/>
    <w:rsid w:val="00E147A5"/>
    <w:rsid w:val="00E148C6"/>
    <w:rsid w:val="00E149B2"/>
    <w:rsid w:val="00E14AC5"/>
    <w:rsid w:val="00E14E0B"/>
    <w:rsid w:val="00E14F24"/>
    <w:rsid w:val="00E1515F"/>
    <w:rsid w:val="00E15355"/>
    <w:rsid w:val="00E1539F"/>
    <w:rsid w:val="00E1544D"/>
    <w:rsid w:val="00E15457"/>
    <w:rsid w:val="00E15573"/>
    <w:rsid w:val="00E159A7"/>
    <w:rsid w:val="00E159D3"/>
    <w:rsid w:val="00E15BAF"/>
    <w:rsid w:val="00E15C4F"/>
    <w:rsid w:val="00E15D2E"/>
    <w:rsid w:val="00E15E35"/>
    <w:rsid w:val="00E15FF9"/>
    <w:rsid w:val="00E1606A"/>
    <w:rsid w:val="00E161CD"/>
    <w:rsid w:val="00E1627D"/>
    <w:rsid w:val="00E164DC"/>
    <w:rsid w:val="00E165B9"/>
    <w:rsid w:val="00E165C3"/>
    <w:rsid w:val="00E165D9"/>
    <w:rsid w:val="00E16628"/>
    <w:rsid w:val="00E169B6"/>
    <w:rsid w:val="00E16A19"/>
    <w:rsid w:val="00E16A4E"/>
    <w:rsid w:val="00E16CBC"/>
    <w:rsid w:val="00E16E3A"/>
    <w:rsid w:val="00E16E62"/>
    <w:rsid w:val="00E16E7F"/>
    <w:rsid w:val="00E16EAD"/>
    <w:rsid w:val="00E16F3C"/>
    <w:rsid w:val="00E16FDB"/>
    <w:rsid w:val="00E170FD"/>
    <w:rsid w:val="00E17196"/>
    <w:rsid w:val="00E1731A"/>
    <w:rsid w:val="00E178D4"/>
    <w:rsid w:val="00E17ACB"/>
    <w:rsid w:val="00E17AE9"/>
    <w:rsid w:val="00E17C01"/>
    <w:rsid w:val="00E17CA5"/>
    <w:rsid w:val="00E17FE5"/>
    <w:rsid w:val="00E200B3"/>
    <w:rsid w:val="00E200D9"/>
    <w:rsid w:val="00E201F3"/>
    <w:rsid w:val="00E20232"/>
    <w:rsid w:val="00E202C5"/>
    <w:rsid w:val="00E20349"/>
    <w:rsid w:val="00E20608"/>
    <w:rsid w:val="00E20986"/>
    <w:rsid w:val="00E209A4"/>
    <w:rsid w:val="00E209B8"/>
    <w:rsid w:val="00E20C6B"/>
    <w:rsid w:val="00E20F1B"/>
    <w:rsid w:val="00E20FE7"/>
    <w:rsid w:val="00E2116E"/>
    <w:rsid w:val="00E21245"/>
    <w:rsid w:val="00E21544"/>
    <w:rsid w:val="00E21643"/>
    <w:rsid w:val="00E217E7"/>
    <w:rsid w:val="00E217F0"/>
    <w:rsid w:val="00E21A71"/>
    <w:rsid w:val="00E21A7E"/>
    <w:rsid w:val="00E21BB0"/>
    <w:rsid w:val="00E21D48"/>
    <w:rsid w:val="00E21D6B"/>
    <w:rsid w:val="00E22184"/>
    <w:rsid w:val="00E22219"/>
    <w:rsid w:val="00E22287"/>
    <w:rsid w:val="00E223F8"/>
    <w:rsid w:val="00E22613"/>
    <w:rsid w:val="00E22632"/>
    <w:rsid w:val="00E22804"/>
    <w:rsid w:val="00E22891"/>
    <w:rsid w:val="00E22B22"/>
    <w:rsid w:val="00E22B73"/>
    <w:rsid w:val="00E22B75"/>
    <w:rsid w:val="00E22B85"/>
    <w:rsid w:val="00E22D31"/>
    <w:rsid w:val="00E22DE2"/>
    <w:rsid w:val="00E22EDE"/>
    <w:rsid w:val="00E23196"/>
    <w:rsid w:val="00E23386"/>
    <w:rsid w:val="00E2346B"/>
    <w:rsid w:val="00E235CF"/>
    <w:rsid w:val="00E239C7"/>
    <w:rsid w:val="00E23A39"/>
    <w:rsid w:val="00E23CBC"/>
    <w:rsid w:val="00E23CF1"/>
    <w:rsid w:val="00E23E23"/>
    <w:rsid w:val="00E23EC8"/>
    <w:rsid w:val="00E2409A"/>
    <w:rsid w:val="00E24250"/>
    <w:rsid w:val="00E2438F"/>
    <w:rsid w:val="00E2443E"/>
    <w:rsid w:val="00E24779"/>
    <w:rsid w:val="00E24799"/>
    <w:rsid w:val="00E24974"/>
    <w:rsid w:val="00E249E4"/>
    <w:rsid w:val="00E24B98"/>
    <w:rsid w:val="00E24C15"/>
    <w:rsid w:val="00E24C3C"/>
    <w:rsid w:val="00E24CC2"/>
    <w:rsid w:val="00E24DF5"/>
    <w:rsid w:val="00E24E01"/>
    <w:rsid w:val="00E24EAD"/>
    <w:rsid w:val="00E24EEC"/>
    <w:rsid w:val="00E25584"/>
    <w:rsid w:val="00E25636"/>
    <w:rsid w:val="00E259F3"/>
    <w:rsid w:val="00E25B6D"/>
    <w:rsid w:val="00E25C98"/>
    <w:rsid w:val="00E25E54"/>
    <w:rsid w:val="00E260EC"/>
    <w:rsid w:val="00E2643B"/>
    <w:rsid w:val="00E265BC"/>
    <w:rsid w:val="00E26811"/>
    <w:rsid w:val="00E26893"/>
    <w:rsid w:val="00E26914"/>
    <w:rsid w:val="00E269EA"/>
    <w:rsid w:val="00E269F3"/>
    <w:rsid w:val="00E26AF2"/>
    <w:rsid w:val="00E26CC1"/>
    <w:rsid w:val="00E26EE1"/>
    <w:rsid w:val="00E26FA4"/>
    <w:rsid w:val="00E2701B"/>
    <w:rsid w:val="00E270F1"/>
    <w:rsid w:val="00E27243"/>
    <w:rsid w:val="00E274B2"/>
    <w:rsid w:val="00E27706"/>
    <w:rsid w:val="00E2776A"/>
    <w:rsid w:val="00E27798"/>
    <w:rsid w:val="00E27A93"/>
    <w:rsid w:val="00E27D66"/>
    <w:rsid w:val="00E27E54"/>
    <w:rsid w:val="00E27EEC"/>
    <w:rsid w:val="00E27F9C"/>
    <w:rsid w:val="00E300E4"/>
    <w:rsid w:val="00E30147"/>
    <w:rsid w:val="00E301FC"/>
    <w:rsid w:val="00E3042C"/>
    <w:rsid w:val="00E30506"/>
    <w:rsid w:val="00E30588"/>
    <w:rsid w:val="00E30619"/>
    <w:rsid w:val="00E306D1"/>
    <w:rsid w:val="00E30797"/>
    <w:rsid w:val="00E30939"/>
    <w:rsid w:val="00E30B98"/>
    <w:rsid w:val="00E31162"/>
    <w:rsid w:val="00E311C0"/>
    <w:rsid w:val="00E311CE"/>
    <w:rsid w:val="00E311EA"/>
    <w:rsid w:val="00E31519"/>
    <w:rsid w:val="00E31580"/>
    <w:rsid w:val="00E31719"/>
    <w:rsid w:val="00E31813"/>
    <w:rsid w:val="00E318D7"/>
    <w:rsid w:val="00E319C0"/>
    <w:rsid w:val="00E31A8D"/>
    <w:rsid w:val="00E31B4A"/>
    <w:rsid w:val="00E31D04"/>
    <w:rsid w:val="00E31EB5"/>
    <w:rsid w:val="00E31FB1"/>
    <w:rsid w:val="00E31FC1"/>
    <w:rsid w:val="00E321AF"/>
    <w:rsid w:val="00E322F7"/>
    <w:rsid w:val="00E323DC"/>
    <w:rsid w:val="00E32555"/>
    <w:rsid w:val="00E326DC"/>
    <w:rsid w:val="00E327C4"/>
    <w:rsid w:val="00E3296C"/>
    <w:rsid w:val="00E32AE3"/>
    <w:rsid w:val="00E32B0A"/>
    <w:rsid w:val="00E32CA9"/>
    <w:rsid w:val="00E32F4D"/>
    <w:rsid w:val="00E32FF9"/>
    <w:rsid w:val="00E33292"/>
    <w:rsid w:val="00E3351D"/>
    <w:rsid w:val="00E335E8"/>
    <w:rsid w:val="00E3367B"/>
    <w:rsid w:val="00E33A77"/>
    <w:rsid w:val="00E33BAA"/>
    <w:rsid w:val="00E33D5C"/>
    <w:rsid w:val="00E33E79"/>
    <w:rsid w:val="00E33EFE"/>
    <w:rsid w:val="00E33F70"/>
    <w:rsid w:val="00E33FA5"/>
    <w:rsid w:val="00E3414D"/>
    <w:rsid w:val="00E3420C"/>
    <w:rsid w:val="00E34219"/>
    <w:rsid w:val="00E342EB"/>
    <w:rsid w:val="00E34478"/>
    <w:rsid w:val="00E34519"/>
    <w:rsid w:val="00E34551"/>
    <w:rsid w:val="00E3471E"/>
    <w:rsid w:val="00E3473C"/>
    <w:rsid w:val="00E34762"/>
    <w:rsid w:val="00E347FB"/>
    <w:rsid w:val="00E348FC"/>
    <w:rsid w:val="00E349A5"/>
    <w:rsid w:val="00E34BF5"/>
    <w:rsid w:val="00E34CAF"/>
    <w:rsid w:val="00E34CCD"/>
    <w:rsid w:val="00E34D54"/>
    <w:rsid w:val="00E34ED8"/>
    <w:rsid w:val="00E34F3F"/>
    <w:rsid w:val="00E3503A"/>
    <w:rsid w:val="00E3515E"/>
    <w:rsid w:val="00E35187"/>
    <w:rsid w:val="00E3538B"/>
    <w:rsid w:val="00E35428"/>
    <w:rsid w:val="00E3551B"/>
    <w:rsid w:val="00E35576"/>
    <w:rsid w:val="00E35767"/>
    <w:rsid w:val="00E35777"/>
    <w:rsid w:val="00E35788"/>
    <w:rsid w:val="00E3579D"/>
    <w:rsid w:val="00E35873"/>
    <w:rsid w:val="00E359DB"/>
    <w:rsid w:val="00E35B03"/>
    <w:rsid w:val="00E35B49"/>
    <w:rsid w:val="00E35C8B"/>
    <w:rsid w:val="00E35FFE"/>
    <w:rsid w:val="00E362D2"/>
    <w:rsid w:val="00E362E9"/>
    <w:rsid w:val="00E3655D"/>
    <w:rsid w:val="00E366CD"/>
    <w:rsid w:val="00E36804"/>
    <w:rsid w:val="00E369A2"/>
    <w:rsid w:val="00E36A30"/>
    <w:rsid w:val="00E36A90"/>
    <w:rsid w:val="00E36B69"/>
    <w:rsid w:val="00E36B9E"/>
    <w:rsid w:val="00E36BDB"/>
    <w:rsid w:val="00E36D38"/>
    <w:rsid w:val="00E36E38"/>
    <w:rsid w:val="00E36EAA"/>
    <w:rsid w:val="00E36FB2"/>
    <w:rsid w:val="00E3703B"/>
    <w:rsid w:val="00E37472"/>
    <w:rsid w:val="00E374A6"/>
    <w:rsid w:val="00E37581"/>
    <w:rsid w:val="00E3764D"/>
    <w:rsid w:val="00E376A5"/>
    <w:rsid w:val="00E37847"/>
    <w:rsid w:val="00E37A82"/>
    <w:rsid w:val="00E37C38"/>
    <w:rsid w:val="00E37C3D"/>
    <w:rsid w:val="00E37D19"/>
    <w:rsid w:val="00E37FEA"/>
    <w:rsid w:val="00E4015A"/>
    <w:rsid w:val="00E402EE"/>
    <w:rsid w:val="00E4037F"/>
    <w:rsid w:val="00E40448"/>
    <w:rsid w:val="00E40487"/>
    <w:rsid w:val="00E40A2B"/>
    <w:rsid w:val="00E40CDF"/>
    <w:rsid w:val="00E40E57"/>
    <w:rsid w:val="00E40F6E"/>
    <w:rsid w:val="00E40F7F"/>
    <w:rsid w:val="00E410F9"/>
    <w:rsid w:val="00E41128"/>
    <w:rsid w:val="00E41217"/>
    <w:rsid w:val="00E41313"/>
    <w:rsid w:val="00E4152B"/>
    <w:rsid w:val="00E41548"/>
    <w:rsid w:val="00E41598"/>
    <w:rsid w:val="00E415A6"/>
    <w:rsid w:val="00E415F7"/>
    <w:rsid w:val="00E41A95"/>
    <w:rsid w:val="00E41DA1"/>
    <w:rsid w:val="00E41E78"/>
    <w:rsid w:val="00E41E9F"/>
    <w:rsid w:val="00E4229A"/>
    <w:rsid w:val="00E423DD"/>
    <w:rsid w:val="00E423E4"/>
    <w:rsid w:val="00E42827"/>
    <w:rsid w:val="00E428A9"/>
    <w:rsid w:val="00E42A91"/>
    <w:rsid w:val="00E42B59"/>
    <w:rsid w:val="00E42C92"/>
    <w:rsid w:val="00E42D0D"/>
    <w:rsid w:val="00E42D4D"/>
    <w:rsid w:val="00E42E19"/>
    <w:rsid w:val="00E42E7A"/>
    <w:rsid w:val="00E42FDE"/>
    <w:rsid w:val="00E43295"/>
    <w:rsid w:val="00E43330"/>
    <w:rsid w:val="00E43332"/>
    <w:rsid w:val="00E433A7"/>
    <w:rsid w:val="00E435A2"/>
    <w:rsid w:val="00E435A4"/>
    <w:rsid w:val="00E435FB"/>
    <w:rsid w:val="00E43627"/>
    <w:rsid w:val="00E43628"/>
    <w:rsid w:val="00E436F2"/>
    <w:rsid w:val="00E43718"/>
    <w:rsid w:val="00E43795"/>
    <w:rsid w:val="00E4387A"/>
    <w:rsid w:val="00E438A3"/>
    <w:rsid w:val="00E43A44"/>
    <w:rsid w:val="00E43A94"/>
    <w:rsid w:val="00E43B39"/>
    <w:rsid w:val="00E43B45"/>
    <w:rsid w:val="00E43C6E"/>
    <w:rsid w:val="00E43E7D"/>
    <w:rsid w:val="00E44248"/>
    <w:rsid w:val="00E44484"/>
    <w:rsid w:val="00E44640"/>
    <w:rsid w:val="00E4468D"/>
    <w:rsid w:val="00E446A4"/>
    <w:rsid w:val="00E4471A"/>
    <w:rsid w:val="00E44932"/>
    <w:rsid w:val="00E44A78"/>
    <w:rsid w:val="00E44A8B"/>
    <w:rsid w:val="00E44CFA"/>
    <w:rsid w:val="00E44DA5"/>
    <w:rsid w:val="00E45062"/>
    <w:rsid w:val="00E450E5"/>
    <w:rsid w:val="00E4515C"/>
    <w:rsid w:val="00E4528F"/>
    <w:rsid w:val="00E45294"/>
    <w:rsid w:val="00E45465"/>
    <w:rsid w:val="00E454ED"/>
    <w:rsid w:val="00E45590"/>
    <w:rsid w:val="00E45623"/>
    <w:rsid w:val="00E4574E"/>
    <w:rsid w:val="00E45ABB"/>
    <w:rsid w:val="00E45B0C"/>
    <w:rsid w:val="00E45F5F"/>
    <w:rsid w:val="00E45F75"/>
    <w:rsid w:val="00E461F5"/>
    <w:rsid w:val="00E46287"/>
    <w:rsid w:val="00E464EF"/>
    <w:rsid w:val="00E4656C"/>
    <w:rsid w:val="00E466DF"/>
    <w:rsid w:val="00E467B8"/>
    <w:rsid w:val="00E46B26"/>
    <w:rsid w:val="00E46B3A"/>
    <w:rsid w:val="00E46CB7"/>
    <w:rsid w:val="00E46DC9"/>
    <w:rsid w:val="00E46E38"/>
    <w:rsid w:val="00E46EA6"/>
    <w:rsid w:val="00E46EB5"/>
    <w:rsid w:val="00E4706C"/>
    <w:rsid w:val="00E4707B"/>
    <w:rsid w:val="00E47293"/>
    <w:rsid w:val="00E47334"/>
    <w:rsid w:val="00E47379"/>
    <w:rsid w:val="00E4739E"/>
    <w:rsid w:val="00E47483"/>
    <w:rsid w:val="00E474FC"/>
    <w:rsid w:val="00E476EB"/>
    <w:rsid w:val="00E47841"/>
    <w:rsid w:val="00E47873"/>
    <w:rsid w:val="00E478BC"/>
    <w:rsid w:val="00E47948"/>
    <w:rsid w:val="00E47B48"/>
    <w:rsid w:val="00E47C22"/>
    <w:rsid w:val="00E47C3A"/>
    <w:rsid w:val="00E47F31"/>
    <w:rsid w:val="00E502E2"/>
    <w:rsid w:val="00E503CF"/>
    <w:rsid w:val="00E50775"/>
    <w:rsid w:val="00E5081F"/>
    <w:rsid w:val="00E509B3"/>
    <w:rsid w:val="00E50A82"/>
    <w:rsid w:val="00E50B0B"/>
    <w:rsid w:val="00E50C03"/>
    <w:rsid w:val="00E50D6C"/>
    <w:rsid w:val="00E50E70"/>
    <w:rsid w:val="00E51049"/>
    <w:rsid w:val="00E5140A"/>
    <w:rsid w:val="00E514E0"/>
    <w:rsid w:val="00E515C3"/>
    <w:rsid w:val="00E51662"/>
    <w:rsid w:val="00E516C5"/>
    <w:rsid w:val="00E5178A"/>
    <w:rsid w:val="00E518E5"/>
    <w:rsid w:val="00E51957"/>
    <w:rsid w:val="00E519F3"/>
    <w:rsid w:val="00E51BC2"/>
    <w:rsid w:val="00E51E1D"/>
    <w:rsid w:val="00E51E38"/>
    <w:rsid w:val="00E52206"/>
    <w:rsid w:val="00E52245"/>
    <w:rsid w:val="00E5237F"/>
    <w:rsid w:val="00E52423"/>
    <w:rsid w:val="00E52487"/>
    <w:rsid w:val="00E52668"/>
    <w:rsid w:val="00E526DD"/>
    <w:rsid w:val="00E527DA"/>
    <w:rsid w:val="00E527DF"/>
    <w:rsid w:val="00E52864"/>
    <w:rsid w:val="00E528DB"/>
    <w:rsid w:val="00E52928"/>
    <w:rsid w:val="00E52969"/>
    <w:rsid w:val="00E529C7"/>
    <w:rsid w:val="00E529F9"/>
    <w:rsid w:val="00E52B76"/>
    <w:rsid w:val="00E52D20"/>
    <w:rsid w:val="00E52EC6"/>
    <w:rsid w:val="00E52F93"/>
    <w:rsid w:val="00E5308E"/>
    <w:rsid w:val="00E532DC"/>
    <w:rsid w:val="00E533E2"/>
    <w:rsid w:val="00E534F7"/>
    <w:rsid w:val="00E5355E"/>
    <w:rsid w:val="00E53675"/>
    <w:rsid w:val="00E536AB"/>
    <w:rsid w:val="00E536F8"/>
    <w:rsid w:val="00E53818"/>
    <w:rsid w:val="00E538E1"/>
    <w:rsid w:val="00E53958"/>
    <w:rsid w:val="00E53B05"/>
    <w:rsid w:val="00E53B42"/>
    <w:rsid w:val="00E53BD8"/>
    <w:rsid w:val="00E53E4C"/>
    <w:rsid w:val="00E53F4C"/>
    <w:rsid w:val="00E53FCA"/>
    <w:rsid w:val="00E542A0"/>
    <w:rsid w:val="00E542BC"/>
    <w:rsid w:val="00E54608"/>
    <w:rsid w:val="00E54924"/>
    <w:rsid w:val="00E5492B"/>
    <w:rsid w:val="00E54A13"/>
    <w:rsid w:val="00E54A9E"/>
    <w:rsid w:val="00E54CE0"/>
    <w:rsid w:val="00E54CFD"/>
    <w:rsid w:val="00E54D91"/>
    <w:rsid w:val="00E54DD1"/>
    <w:rsid w:val="00E54E39"/>
    <w:rsid w:val="00E54E4F"/>
    <w:rsid w:val="00E550D1"/>
    <w:rsid w:val="00E550EE"/>
    <w:rsid w:val="00E551E1"/>
    <w:rsid w:val="00E55229"/>
    <w:rsid w:val="00E55311"/>
    <w:rsid w:val="00E5531A"/>
    <w:rsid w:val="00E553B1"/>
    <w:rsid w:val="00E553E6"/>
    <w:rsid w:val="00E55434"/>
    <w:rsid w:val="00E55493"/>
    <w:rsid w:val="00E554EE"/>
    <w:rsid w:val="00E555C2"/>
    <w:rsid w:val="00E55690"/>
    <w:rsid w:val="00E557AA"/>
    <w:rsid w:val="00E558AF"/>
    <w:rsid w:val="00E558C2"/>
    <w:rsid w:val="00E55925"/>
    <w:rsid w:val="00E55A8F"/>
    <w:rsid w:val="00E55BBF"/>
    <w:rsid w:val="00E55C64"/>
    <w:rsid w:val="00E55DA9"/>
    <w:rsid w:val="00E55DB8"/>
    <w:rsid w:val="00E55DD4"/>
    <w:rsid w:val="00E55EAC"/>
    <w:rsid w:val="00E561F5"/>
    <w:rsid w:val="00E56540"/>
    <w:rsid w:val="00E56A04"/>
    <w:rsid w:val="00E56C72"/>
    <w:rsid w:val="00E56D06"/>
    <w:rsid w:val="00E57124"/>
    <w:rsid w:val="00E571E0"/>
    <w:rsid w:val="00E5727F"/>
    <w:rsid w:val="00E5757F"/>
    <w:rsid w:val="00E5760C"/>
    <w:rsid w:val="00E5765E"/>
    <w:rsid w:val="00E5772A"/>
    <w:rsid w:val="00E57755"/>
    <w:rsid w:val="00E577ED"/>
    <w:rsid w:val="00E578D5"/>
    <w:rsid w:val="00E57B9B"/>
    <w:rsid w:val="00E57D13"/>
    <w:rsid w:val="00E57D85"/>
    <w:rsid w:val="00E57FB8"/>
    <w:rsid w:val="00E60013"/>
    <w:rsid w:val="00E601AE"/>
    <w:rsid w:val="00E604A1"/>
    <w:rsid w:val="00E6065E"/>
    <w:rsid w:val="00E60729"/>
    <w:rsid w:val="00E6075E"/>
    <w:rsid w:val="00E60782"/>
    <w:rsid w:val="00E6096D"/>
    <w:rsid w:val="00E60A72"/>
    <w:rsid w:val="00E60B30"/>
    <w:rsid w:val="00E60DDC"/>
    <w:rsid w:val="00E60DE5"/>
    <w:rsid w:val="00E60F58"/>
    <w:rsid w:val="00E61110"/>
    <w:rsid w:val="00E6114F"/>
    <w:rsid w:val="00E6125B"/>
    <w:rsid w:val="00E612DE"/>
    <w:rsid w:val="00E61313"/>
    <w:rsid w:val="00E61463"/>
    <w:rsid w:val="00E614CE"/>
    <w:rsid w:val="00E61621"/>
    <w:rsid w:val="00E6166C"/>
    <w:rsid w:val="00E61811"/>
    <w:rsid w:val="00E61AB9"/>
    <w:rsid w:val="00E61C32"/>
    <w:rsid w:val="00E61CD9"/>
    <w:rsid w:val="00E61D31"/>
    <w:rsid w:val="00E61F7E"/>
    <w:rsid w:val="00E620BB"/>
    <w:rsid w:val="00E62166"/>
    <w:rsid w:val="00E62175"/>
    <w:rsid w:val="00E62224"/>
    <w:rsid w:val="00E62380"/>
    <w:rsid w:val="00E624ED"/>
    <w:rsid w:val="00E626B9"/>
    <w:rsid w:val="00E6279D"/>
    <w:rsid w:val="00E62905"/>
    <w:rsid w:val="00E62960"/>
    <w:rsid w:val="00E62A2A"/>
    <w:rsid w:val="00E62AAF"/>
    <w:rsid w:val="00E62B63"/>
    <w:rsid w:val="00E62BD2"/>
    <w:rsid w:val="00E62D37"/>
    <w:rsid w:val="00E62D86"/>
    <w:rsid w:val="00E630E0"/>
    <w:rsid w:val="00E6333C"/>
    <w:rsid w:val="00E636B4"/>
    <w:rsid w:val="00E636E1"/>
    <w:rsid w:val="00E6375B"/>
    <w:rsid w:val="00E63A71"/>
    <w:rsid w:val="00E63ABC"/>
    <w:rsid w:val="00E63C27"/>
    <w:rsid w:val="00E63C28"/>
    <w:rsid w:val="00E63C48"/>
    <w:rsid w:val="00E63C98"/>
    <w:rsid w:val="00E63D50"/>
    <w:rsid w:val="00E63D71"/>
    <w:rsid w:val="00E63E08"/>
    <w:rsid w:val="00E63F3A"/>
    <w:rsid w:val="00E64043"/>
    <w:rsid w:val="00E64219"/>
    <w:rsid w:val="00E642A2"/>
    <w:rsid w:val="00E64317"/>
    <w:rsid w:val="00E64362"/>
    <w:rsid w:val="00E643F4"/>
    <w:rsid w:val="00E64599"/>
    <w:rsid w:val="00E64608"/>
    <w:rsid w:val="00E64650"/>
    <w:rsid w:val="00E64710"/>
    <w:rsid w:val="00E64767"/>
    <w:rsid w:val="00E64899"/>
    <w:rsid w:val="00E649D7"/>
    <w:rsid w:val="00E64C26"/>
    <w:rsid w:val="00E64C78"/>
    <w:rsid w:val="00E64D7D"/>
    <w:rsid w:val="00E6506A"/>
    <w:rsid w:val="00E652D0"/>
    <w:rsid w:val="00E65372"/>
    <w:rsid w:val="00E6551B"/>
    <w:rsid w:val="00E65524"/>
    <w:rsid w:val="00E65618"/>
    <w:rsid w:val="00E6574E"/>
    <w:rsid w:val="00E65799"/>
    <w:rsid w:val="00E658AF"/>
    <w:rsid w:val="00E659E7"/>
    <w:rsid w:val="00E65A56"/>
    <w:rsid w:val="00E65B32"/>
    <w:rsid w:val="00E6621B"/>
    <w:rsid w:val="00E6630B"/>
    <w:rsid w:val="00E66404"/>
    <w:rsid w:val="00E6642F"/>
    <w:rsid w:val="00E66447"/>
    <w:rsid w:val="00E664B1"/>
    <w:rsid w:val="00E66652"/>
    <w:rsid w:val="00E66687"/>
    <w:rsid w:val="00E6673E"/>
    <w:rsid w:val="00E66959"/>
    <w:rsid w:val="00E66AB5"/>
    <w:rsid w:val="00E66C75"/>
    <w:rsid w:val="00E66DBA"/>
    <w:rsid w:val="00E66DCF"/>
    <w:rsid w:val="00E66E3C"/>
    <w:rsid w:val="00E66E51"/>
    <w:rsid w:val="00E66EC4"/>
    <w:rsid w:val="00E6711C"/>
    <w:rsid w:val="00E67125"/>
    <w:rsid w:val="00E6717F"/>
    <w:rsid w:val="00E671A8"/>
    <w:rsid w:val="00E672AE"/>
    <w:rsid w:val="00E672F8"/>
    <w:rsid w:val="00E673B2"/>
    <w:rsid w:val="00E674E5"/>
    <w:rsid w:val="00E678BB"/>
    <w:rsid w:val="00E678E2"/>
    <w:rsid w:val="00E6791C"/>
    <w:rsid w:val="00E67948"/>
    <w:rsid w:val="00E67958"/>
    <w:rsid w:val="00E679F2"/>
    <w:rsid w:val="00E67CD7"/>
    <w:rsid w:val="00E67D30"/>
    <w:rsid w:val="00E67DA1"/>
    <w:rsid w:val="00E67FF0"/>
    <w:rsid w:val="00E7015C"/>
    <w:rsid w:val="00E70293"/>
    <w:rsid w:val="00E70450"/>
    <w:rsid w:val="00E70656"/>
    <w:rsid w:val="00E707AB"/>
    <w:rsid w:val="00E708E5"/>
    <w:rsid w:val="00E70A52"/>
    <w:rsid w:val="00E70C39"/>
    <w:rsid w:val="00E70EC6"/>
    <w:rsid w:val="00E70FF7"/>
    <w:rsid w:val="00E71088"/>
    <w:rsid w:val="00E7111D"/>
    <w:rsid w:val="00E7120A"/>
    <w:rsid w:val="00E712AF"/>
    <w:rsid w:val="00E712E8"/>
    <w:rsid w:val="00E71535"/>
    <w:rsid w:val="00E71585"/>
    <w:rsid w:val="00E71929"/>
    <w:rsid w:val="00E71958"/>
    <w:rsid w:val="00E71EF9"/>
    <w:rsid w:val="00E71F62"/>
    <w:rsid w:val="00E71FF3"/>
    <w:rsid w:val="00E720C7"/>
    <w:rsid w:val="00E721C0"/>
    <w:rsid w:val="00E72606"/>
    <w:rsid w:val="00E7261C"/>
    <w:rsid w:val="00E72642"/>
    <w:rsid w:val="00E72827"/>
    <w:rsid w:val="00E72852"/>
    <w:rsid w:val="00E72916"/>
    <w:rsid w:val="00E7291D"/>
    <w:rsid w:val="00E729D0"/>
    <w:rsid w:val="00E72B71"/>
    <w:rsid w:val="00E72E0E"/>
    <w:rsid w:val="00E72F1B"/>
    <w:rsid w:val="00E72F35"/>
    <w:rsid w:val="00E7315D"/>
    <w:rsid w:val="00E731B0"/>
    <w:rsid w:val="00E731DB"/>
    <w:rsid w:val="00E734C0"/>
    <w:rsid w:val="00E7351D"/>
    <w:rsid w:val="00E736CA"/>
    <w:rsid w:val="00E73741"/>
    <w:rsid w:val="00E737F3"/>
    <w:rsid w:val="00E73887"/>
    <w:rsid w:val="00E73947"/>
    <w:rsid w:val="00E73A28"/>
    <w:rsid w:val="00E73C6A"/>
    <w:rsid w:val="00E73C72"/>
    <w:rsid w:val="00E73CE6"/>
    <w:rsid w:val="00E73D52"/>
    <w:rsid w:val="00E73D98"/>
    <w:rsid w:val="00E73F20"/>
    <w:rsid w:val="00E73F39"/>
    <w:rsid w:val="00E73FAF"/>
    <w:rsid w:val="00E7401E"/>
    <w:rsid w:val="00E74113"/>
    <w:rsid w:val="00E741EF"/>
    <w:rsid w:val="00E74268"/>
    <w:rsid w:val="00E74477"/>
    <w:rsid w:val="00E7462E"/>
    <w:rsid w:val="00E7475D"/>
    <w:rsid w:val="00E747C8"/>
    <w:rsid w:val="00E747E4"/>
    <w:rsid w:val="00E7480F"/>
    <w:rsid w:val="00E74898"/>
    <w:rsid w:val="00E74927"/>
    <w:rsid w:val="00E74BCB"/>
    <w:rsid w:val="00E74C76"/>
    <w:rsid w:val="00E74CC0"/>
    <w:rsid w:val="00E74DA3"/>
    <w:rsid w:val="00E74E88"/>
    <w:rsid w:val="00E75067"/>
    <w:rsid w:val="00E750F1"/>
    <w:rsid w:val="00E752F9"/>
    <w:rsid w:val="00E7569A"/>
    <w:rsid w:val="00E75766"/>
    <w:rsid w:val="00E75810"/>
    <w:rsid w:val="00E7583F"/>
    <w:rsid w:val="00E75AF0"/>
    <w:rsid w:val="00E75C43"/>
    <w:rsid w:val="00E75C60"/>
    <w:rsid w:val="00E75D56"/>
    <w:rsid w:val="00E75D70"/>
    <w:rsid w:val="00E75F5D"/>
    <w:rsid w:val="00E75F61"/>
    <w:rsid w:val="00E75F69"/>
    <w:rsid w:val="00E75FDF"/>
    <w:rsid w:val="00E760AA"/>
    <w:rsid w:val="00E7669C"/>
    <w:rsid w:val="00E766FC"/>
    <w:rsid w:val="00E767C3"/>
    <w:rsid w:val="00E76821"/>
    <w:rsid w:val="00E76AD6"/>
    <w:rsid w:val="00E76B30"/>
    <w:rsid w:val="00E76CB3"/>
    <w:rsid w:val="00E76E29"/>
    <w:rsid w:val="00E76F11"/>
    <w:rsid w:val="00E77062"/>
    <w:rsid w:val="00E77207"/>
    <w:rsid w:val="00E7723E"/>
    <w:rsid w:val="00E77281"/>
    <w:rsid w:val="00E77346"/>
    <w:rsid w:val="00E77374"/>
    <w:rsid w:val="00E7780C"/>
    <w:rsid w:val="00E77A70"/>
    <w:rsid w:val="00E77AB2"/>
    <w:rsid w:val="00E77D43"/>
    <w:rsid w:val="00E77E2C"/>
    <w:rsid w:val="00E800D6"/>
    <w:rsid w:val="00E80221"/>
    <w:rsid w:val="00E806A8"/>
    <w:rsid w:val="00E8070E"/>
    <w:rsid w:val="00E8081E"/>
    <w:rsid w:val="00E80840"/>
    <w:rsid w:val="00E8091E"/>
    <w:rsid w:val="00E80D2D"/>
    <w:rsid w:val="00E80E71"/>
    <w:rsid w:val="00E80F03"/>
    <w:rsid w:val="00E81234"/>
    <w:rsid w:val="00E812DF"/>
    <w:rsid w:val="00E8134D"/>
    <w:rsid w:val="00E813A7"/>
    <w:rsid w:val="00E81413"/>
    <w:rsid w:val="00E8159A"/>
    <w:rsid w:val="00E816AE"/>
    <w:rsid w:val="00E8180C"/>
    <w:rsid w:val="00E81A94"/>
    <w:rsid w:val="00E81AE2"/>
    <w:rsid w:val="00E81AE3"/>
    <w:rsid w:val="00E81B5C"/>
    <w:rsid w:val="00E81B9A"/>
    <w:rsid w:val="00E81BC3"/>
    <w:rsid w:val="00E81C94"/>
    <w:rsid w:val="00E81CAC"/>
    <w:rsid w:val="00E81D2D"/>
    <w:rsid w:val="00E81D3F"/>
    <w:rsid w:val="00E81DA9"/>
    <w:rsid w:val="00E81DB4"/>
    <w:rsid w:val="00E81ED0"/>
    <w:rsid w:val="00E8203F"/>
    <w:rsid w:val="00E82051"/>
    <w:rsid w:val="00E8205F"/>
    <w:rsid w:val="00E820B1"/>
    <w:rsid w:val="00E82167"/>
    <w:rsid w:val="00E82207"/>
    <w:rsid w:val="00E82248"/>
    <w:rsid w:val="00E8237F"/>
    <w:rsid w:val="00E82440"/>
    <w:rsid w:val="00E8256B"/>
    <w:rsid w:val="00E825D3"/>
    <w:rsid w:val="00E82773"/>
    <w:rsid w:val="00E8282C"/>
    <w:rsid w:val="00E82988"/>
    <w:rsid w:val="00E82C40"/>
    <w:rsid w:val="00E82FDB"/>
    <w:rsid w:val="00E83089"/>
    <w:rsid w:val="00E830E1"/>
    <w:rsid w:val="00E83194"/>
    <w:rsid w:val="00E8336B"/>
    <w:rsid w:val="00E83550"/>
    <w:rsid w:val="00E835B0"/>
    <w:rsid w:val="00E83608"/>
    <w:rsid w:val="00E83982"/>
    <w:rsid w:val="00E8398C"/>
    <w:rsid w:val="00E839DC"/>
    <w:rsid w:val="00E83A3C"/>
    <w:rsid w:val="00E83AC8"/>
    <w:rsid w:val="00E83B18"/>
    <w:rsid w:val="00E83B48"/>
    <w:rsid w:val="00E83BA7"/>
    <w:rsid w:val="00E83D67"/>
    <w:rsid w:val="00E83D88"/>
    <w:rsid w:val="00E83E1D"/>
    <w:rsid w:val="00E8410C"/>
    <w:rsid w:val="00E84153"/>
    <w:rsid w:val="00E841B3"/>
    <w:rsid w:val="00E84228"/>
    <w:rsid w:val="00E8442A"/>
    <w:rsid w:val="00E8448B"/>
    <w:rsid w:val="00E845B7"/>
    <w:rsid w:val="00E846C0"/>
    <w:rsid w:val="00E847F5"/>
    <w:rsid w:val="00E84C72"/>
    <w:rsid w:val="00E84C87"/>
    <w:rsid w:val="00E84E96"/>
    <w:rsid w:val="00E85240"/>
    <w:rsid w:val="00E85340"/>
    <w:rsid w:val="00E85370"/>
    <w:rsid w:val="00E854C1"/>
    <w:rsid w:val="00E856FA"/>
    <w:rsid w:val="00E85B20"/>
    <w:rsid w:val="00E85B4F"/>
    <w:rsid w:val="00E85B76"/>
    <w:rsid w:val="00E85BBB"/>
    <w:rsid w:val="00E85D20"/>
    <w:rsid w:val="00E85D43"/>
    <w:rsid w:val="00E85D8E"/>
    <w:rsid w:val="00E85DA9"/>
    <w:rsid w:val="00E85FAA"/>
    <w:rsid w:val="00E8607D"/>
    <w:rsid w:val="00E86154"/>
    <w:rsid w:val="00E861DD"/>
    <w:rsid w:val="00E86470"/>
    <w:rsid w:val="00E8656C"/>
    <w:rsid w:val="00E86852"/>
    <w:rsid w:val="00E8687F"/>
    <w:rsid w:val="00E86B00"/>
    <w:rsid w:val="00E86BA7"/>
    <w:rsid w:val="00E86F6A"/>
    <w:rsid w:val="00E872CA"/>
    <w:rsid w:val="00E873AA"/>
    <w:rsid w:val="00E87443"/>
    <w:rsid w:val="00E87529"/>
    <w:rsid w:val="00E875F5"/>
    <w:rsid w:val="00E8776F"/>
    <w:rsid w:val="00E87917"/>
    <w:rsid w:val="00E87946"/>
    <w:rsid w:val="00E87A18"/>
    <w:rsid w:val="00E87AE4"/>
    <w:rsid w:val="00E87B23"/>
    <w:rsid w:val="00E87B5B"/>
    <w:rsid w:val="00E87BD3"/>
    <w:rsid w:val="00E87CB5"/>
    <w:rsid w:val="00E87EE5"/>
    <w:rsid w:val="00E87F04"/>
    <w:rsid w:val="00E87F98"/>
    <w:rsid w:val="00E90052"/>
    <w:rsid w:val="00E90065"/>
    <w:rsid w:val="00E9010D"/>
    <w:rsid w:val="00E901C4"/>
    <w:rsid w:val="00E9035B"/>
    <w:rsid w:val="00E9040C"/>
    <w:rsid w:val="00E906B6"/>
    <w:rsid w:val="00E9084D"/>
    <w:rsid w:val="00E90960"/>
    <w:rsid w:val="00E909C0"/>
    <w:rsid w:val="00E90AFA"/>
    <w:rsid w:val="00E90B7B"/>
    <w:rsid w:val="00E90C25"/>
    <w:rsid w:val="00E90C89"/>
    <w:rsid w:val="00E90C90"/>
    <w:rsid w:val="00E90D2B"/>
    <w:rsid w:val="00E90D55"/>
    <w:rsid w:val="00E90DA7"/>
    <w:rsid w:val="00E90EB9"/>
    <w:rsid w:val="00E90EF7"/>
    <w:rsid w:val="00E91042"/>
    <w:rsid w:val="00E910AB"/>
    <w:rsid w:val="00E91199"/>
    <w:rsid w:val="00E912AF"/>
    <w:rsid w:val="00E91457"/>
    <w:rsid w:val="00E91533"/>
    <w:rsid w:val="00E91581"/>
    <w:rsid w:val="00E915E0"/>
    <w:rsid w:val="00E916D5"/>
    <w:rsid w:val="00E91950"/>
    <w:rsid w:val="00E91A13"/>
    <w:rsid w:val="00E91AC7"/>
    <w:rsid w:val="00E91B09"/>
    <w:rsid w:val="00E91BC0"/>
    <w:rsid w:val="00E91BF2"/>
    <w:rsid w:val="00E91D79"/>
    <w:rsid w:val="00E91FBD"/>
    <w:rsid w:val="00E92115"/>
    <w:rsid w:val="00E9219E"/>
    <w:rsid w:val="00E921A1"/>
    <w:rsid w:val="00E92290"/>
    <w:rsid w:val="00E922C4"/>
    <w:rsid w:val="00E9240D"/>
    <w:rsid w:val="00E92527"/>
    <w:rsid w:val="00E92563"/>
    <w:rsid w:val="00E925C5"/>
    <w:rsid w:val="00E925D2"/>
    <w:rsid w:val="00E925EA"/>
    <w:rsid w:val="00E92609"/>
    <w:rsid w:val="00E9272D"/>
    <w:rsid w:val="00E928D3"/>
    <w:rsid w:val="00E92AAE"/>
    <w:rsid w:val="00E92B2F"/>
    <w:rsid w:val="00E92CBA"/>
    <w:rsid w:val="00E92DA8"/>
    <w:rsid w:val="00E93087"/>
    <w:rsid w:val="00E9311A"/>
    <w:rsid w:val="00E9341B"/>
    <w:rsid w:val="00E9346E"/>
    <w:rsid w:val="00E934CE"/>
    <w:rsid w:val="00E934EC"/>
    <w:rsid w:val="00E934F0"/>
    <w:rsid w:val="00E9359C"/>
    <w:rsid w:val="00E935D9"/>
    <w:rsid w:val="00E936EE"/>
    <w:rsid w:val="00E9384C"/>
    <w:rsid w:val="00E938D2"/>
    <w:rsid w:val="00E93B35"/>
    <w:rsid w:val="00E93C26"/>
    <w:rsid w:val="00E93CAD"/>
    <w:rsid w:val="00E93E5E"/>
    <w:rsid w:val="00E93EF7"/>
    <w:rsid w:val="00E93F8E"/>
    <w:rsid w:val="00E9400D"/>
    <w:rsid w:val="00E94128"/>
    <w:rsid w:val="00E9412C"/>
    <w:rsid w:val="00E94474"/>
    <w:rsid w:val="00E94654"/>
    <w:rsid w:val="00E94850"/>
    <w:rsid w:val="00E9489B"/>
    <w:rsid w:val="00E9492D"/>
    <w:rsid w:val="00E9495E"/>
    <w:rsid w:val="00E949AC"/>
    <w:rsid w:val="00E94C5F"/>
    <w:rsid w:val="00E94EF9"/>
    <w:rsid w:val="00E94F82"/>
    <w:rsid w:val="00E95011"/>
    <w:rsid w:val="00E95503"/>
    <w:rsid w:val="00E95568"/>
    <w:rsid w:val="00E956A5"/>
    <w:rsid w:val="00E958A8"/>
    <w:rsid w:val="00E958B0"/>
    <w:rsid w:val="00E95BA6"/>
    <w:rsid w:val="00E95C02"/>
    <w:rsid w:val="00E95C7C"/>
    <w:rsid w:val="00E95D16"/>
    <w:rsid w:val="00E95D7D"/>
    <w:rsid w:val="00E95FDB"/>
    <w:rsid w:val="00E96093"/>
    <w:rsid w:val="00E96208"/>
    <w:rsid w:val="00E96255"/>
    <w:rsid w:val="00E96313"/>
    <w:rsid w:val="00E9639A"/>
    <w:rsid w:val="00E9645B"/>
    <w:rsid w:val="00E96559"/>
    <w:rsid w:val="00E96965"/>
    <w:rsid w:val="00E96B0F"/>
    <w:rsid w:val="00E96B87"/>
    <w:rsid w:val="00E96BFD"/>
    <w:rsid w:val="00E96D27"/>
    <w:rsid w:val="00E96E23"/>
    <w:rsid w:val="00E96E64"/>
    <w:rsid w:val="00E96F11"/>
    <w:rsid w:val="00E97015"/>
    <w:rsid w:val="00E97138"/>
    <w:rsid w:val="00E97153"/>
    <w:rsid w:val="00E97264"/>
    <w:rsid w:val="00E974D3"/>
    <w:rsid w:val="00E977CD"/>
    <w:rsid w:val="00E9781F"/>
    <w:rsid w:val="00E978A1"/>
    <w:rsid w:val="00E97988"/>
    <w:rsid w:val="00E979A7"/>
    <w:rsid w:val="00E97AA0"/>
    <w:rsid w:val="00E97D63"/>
    <w:rsid w:val="00E97D94"/>
    <w:rsid w:val="00E97E39"/>
    <w:rsid w:val="00EA0163"/>
    <w:rsid w:val="00EA0227"/>
    <w:rsid w:val="00EA040F"/>
    <w:rsid w:val="00EA073B"/>
    <w:rsid w:val="00EA097B"/>
    <w:rsid w:val="00EA0CFB"/>
    <w:rsid w:val="00EA11A2"/>
    <w:rsid w:val="00EA12C0"/>
    <w:rsid w:val="00EA151A"/>
    <w:rsid w:val="00EA174C"/>
    <w:rsid w:val="00EA18B1"/>
    <w:rsid w:val="00EA19EF"/>
    <w:rsid w:val="00EA1A1A"/>
    <w:rsid w:val="00EA1A6B"/>
    <w:rsid w:val="00EA1AE1"/>
    <w:rsid w:val="00EA1EC9"/>
    <w:rsid w:val="00EA1EF5"/>
    <w:rsid w:val="00EA20C9"/>
    <w:rsid w:val="00EA225E"/>
    <w:rsid w:val="00EA22A9"/>
    <w:rsid w:val="00EA2332"/>
    <w:rsid w:val="00EA2416"/>
    <w:rsid w:val="00EA2490"/>
    <w:rsid w:val="00EA255C"/>
    <w:rsid w:val="00EA2585"/>
    <w:rsid w:val="00EA2711"/>
    <w:rsid w:val="00EA2947"/>
    <w:rsid w:val="00EA2A0F"/>
    <w:rsid w:val="00EA2A3D"/>
    <w:rsid w:val="00EA2A91"/>
    <w:rsid w:val="00EA2B3D"/>
    <w:rsid w:val="00EA2BA6"/>
    <w:rsid w:val="00EA2CEC"/>
    <w:rsid w:val="00EA2D57"/>
    <w:rsid w:val="00EA2E0B"/>
    <w:rsid w:val="00EA2E14"/>
    <w:rsid w:val="00EA2F6A"/>
    <w:rsid w:val="00EA3072"/>
    <w:rsid w:val="00EA31F3"/>
    <w:rsid w:val="00EA3501"/>
    <w:rsid w:val="00EA35E8"/>
    <w:rsid w:val="00EA35F8"/>
    <w:rsid w:val="00EA38C5"/>
    <w:rsid w:val="00EA390E"/>
    <w:rsid w:val="00EA3A84"/>
    <w:rsid w:val="00EA3B29"/>
    <w:rsid w:val="00EA3BB1"/>
    <w:rsid w:val="00EA3CCB"/>
    <w:rsid w:val="00EA3CCD"/>
    <w:rsid w:val="00EA3E6A"/>
    <w:rsid w:val="00EA4117"/>
    <w:rsid w:val="00EA4162"/>
    <w:rsid w:val="00EA427A"/>
    <w:rsid w:val="00EA42AB"/>
    <w:rsid w:val="00EA4567"/>
    <w:rsid w:val="00EA4843"/>
    <w:rsid w:val="00EA48E6"/>
    <w:rsid w:val="00EA4B3D"/>
    <w:rsid w:val="00EA4E64"/>
    <w:rsid w:val="00EA5029"/>
    <w:rsid w:val="00EA5052"/>
    <w:rsid w:val="00EA527B"/>
    <w:rsid w:val="00EA53CD"/>
    <w:rsid w:val="00EA53D0"/>
    <w:rsid w:val="00EA541B"/>
    <w:rsid w:val="00EA546B"/>
    <w:rsid w:val="00EA553E"/>
    <w:rsid w:val="00EA5627"/>
    <w:rsid w:val="00EA563C"/>
    <w:rsid w:val="00EA5686"/>
    <w:rsid w:val="00EA56BB"/>
    <w:rsid w:val="00EA56E0"/>
    <w:rsid w:val="00EA57B3"/>
    <w:rsid w:val="00EA58F4"/>
    <w:rsid w:val="00EA5AD4"/>
    <w:rsid w:val="00EA5FED"/>
    <w:rsid w:val="00EA6096"/>
    <w:rsid w:val="00EA60F9"/>
    <w:rsid w:val="00EA61A5"/>
    <w:rsid w:val="00EA61DA"/>
    <w:rsid w:val="00EA6394"/>
    <w:rsid w:val="00EA65A2"/>
    <w:rsid w:val="00EA6690"/>
    <w:rsid w:val="00EA6725"/>
    <w:rsid w:val="00EA692C"/>
    <w:rsid w:val="00EA6B40"/>
    <w:rsid w:val="00EA6BB9"/>
    <w:rsid w:val="00EA6C95"/>
    <w:rsid w:val="00EA6CAE"/>
    <w:rsid w:val="00EA6CE8"/>
    <w:rsid w:val="00EA6D74"/>
    <w:rsid w:val="00EA6D96"/>
    <w:rsid w:val="00EA6DDD"/>
    <w:rsid w:val="00EA6E5F"/>
    <w:rsid w:val="00EA6F27"/>
    <w:rsid w:val="00EA6FA3"/>
    <w:rsid w:val="00EA709F"/>
    <w:rsid w:val="00EA70F5"/>
    <w:rsid w:val="00EA7149"/>
    <w:rsid w:val="00EA733D"/>
    <w:rsid w:val="00EA7379"/>
    <w:rsid w:val="00EA73FE"/>
    <w:rsid w:val="00EA74B8"/>
    <w:rsid w:val="00EA74C2"/>
    <w:rsid w:val="00EA75C7"/>
    <w:rsid w:val="00EA7823"/>
    <w:rsid w:val="00EA7A32"/>
    <w:rsid w:val="00EA7B14"/>
    <w:rsid w:val="00EA7B7A"/>
    <w:rsid w:val="00EA7BC5"/>
    <w:rsid w:val="00EA7C1E"/>
    <w:rsid w:val="00EA7C72"/>
    <w:rsid w:val="00EA7EDC"/>
    <w:rsid w:val="00EB01A5"/>
    <w:rsid w:val="00EB021C"/>
    <w:rsid w:val="00EB03DF"/>
    <w:rsid w:val="00EB0461"/>
    <w:rsid w:val="00EB0611"/>
    <w:rsid w:val="00EB0689"/>
    <w:rsid w:val="00EB071D"/>
    <w:rsid w:val="00EB0768"/>
    <w:rsid w:val="00EB07D7"/>
    <w:rsid w:val="00EB08C4"/>
    <w:rsid w:val="00EB0B8F"/>
    <w:rsid w:val="00EB0D12"/>
    <w:rsid w:val="00EB11C6"/>
    <w:rsid w:val="00EB1274"/>
    <w:rsid w:val="00EB12FE"/>
    <w:rsid w:val="00EB14A9"/>
    <w:rsid w:val="00EB1510"/>
    <w:rsid w:val="00EB152D"/>
    <w:rsid w:val="00EB15D6"/>
    <w:rsid w:val="00EB18A1"/>
    <w:rsid w:val="00EB1BDC"/>
    <w:rsid w:val="00EB1C77"/>
    <w:rsid w:val="00EB1CA8"/>
    <w:rsid w:val="00EB1D0E"/>
    <w:rsid w:val="00EB1D2C"/>
    <w:rsid w:val="00EB1E6A"/>
    <w:rsid w:val="00EB1FC0"/>
    <w:rsid w:val="00EB1FC9"/>
    <w:rsid w:val="00EB2255"/>
    <w:rsid w:val="00EB22D6"/>
    <w:rsid w:val="00EB2377"/>
    <w:rsid w:val="00EB2389"/>
    <w:rsid w:val="00EB2605"/>
    <w:rsid w:val="00EB2BC6"/>
    <w:rsid w:val="00EB2C50"/>
    <w:rsid w:val="00EB3003"/>
    <w:rsid w:val="00EB314F"/>
    <w:rsid w:val="00EB3392"/>
    <w:rsid w:val="00EB38AF"/>
    <w:rsid w:val="00EB38E3"/>
    <w:rsid w:val="00EB38E9"/>
    <w:rsid w:val="00EB3C26"/>
    <w:rsid w:val="00EB3CA1"/>
    <w:rsid w:val="00EB4017"/>
    <w:rsid w:val="00EB4055"/>
    <w:rsid w:val="00EB40EB"/>
    <w:rsid w:val="00EB4140"/>
    <w:rsid w:val="00EB41CD"/>
    <w:rsid w:val="00EB41D9"/>
    <w:rsid w:val="00EB42DF"/>
    <w:rsid w:val="00EB446A"/>
    <w:rsid w:val="00EB4577"/>
    <w:rsid w:val="00EB4637"/>
    <w:rsid w:val="00EB46D1"/>
    <w:rsid w:val="00EB4762"/>
    <w:rsid w:val="00EB4765"/>
    <w:rsid w:val="00EB47DB"/>
    <w:rsid w:val="00EB4834"/>
    <w:rsid w:val="00EB49FB"/>
    <w:rsid w:val="00EB4ACC"/>
    <w:rsid w:val="00EB4B11"/>
    <w:rsid w:val="00EB4B83"/>
    <w:rsid w:val="00EB4C13"/>
    <w:rsid w:val="00EB4D6B"/>
    <w:rsid w:val="00EB4D70"/>
    <w:rsid w:val="00EB4E1E"/>
    <w:rsid w:val="00EB50D5"/>
    <w:rsid w:val="00EB50E0"/>
    <w:rsid w:val="00EB53C9"/>
    <w:rsid w:val="00EB57CA"/>
    <w:rsid w:val="00EB57DE"/>
    <w:rsid w:val="00EB58BC"/>
    <w:rsid w:val="00EB58C1"/>
    <w:rsid w:val="00EB598F"/>
    <w:rsid w:val="00EB5A8D"/>
    <w:rsid w:val="00EB5D35"/>
    <w:rsid w:val="00EB5F3E"/>
    <w:rsid w:val="00EB6023"/>
    <w:rsid w:val="00EB605B"/>
    <w:rsid w:val="00EB625B"/>
    <w:rsid w:val="00EB6364"/>
    <w:rsid w:val="00EB64EB"/>
    <w:rsid w:val="00EB6548"/>
    <w:rsid w:val="00EB65F9"/>
    <w:rsid w:val="00EB6778"/>
    <w:rsid w:val="00EB6796"/>
    <w:rsid w:val="00EB6ABE"/>
    <w:rsid w:val="00EB6AE6"/>
    <w:rsid w:val="00EB6BF4"/>
    <w:rsid w:val="00EB6C74"/>
    <w:rsid w:val="00EB6D23"/>
    <w:rsid w:val="00EB6D54"/>
    <w:rsid w:val="00EB6D87"/>
    <w:rsid w:val="00EB6FB5"/>
    <w:rsid w:val="00EB6FB9"/>
    <w:rsid w:val="00EB71CA"/>
    <w:rsid w:val="00EB730C"/>
    <w:rsid w:val="00EB75E9"/>
    <w:rsid w:val="00EB77A5"/>
    <w:rsid w:val="00EB7A79"/>
    <w:rsid w:val="00EB7C26"/>
    <w:rsid w:val="00EB7DA7"/>
    <w:rsid w:val="00EB7DEE"/>
    <w:rsid w:val="00EB7E06"/>
    <w:rsid w:val="00EB7FEA"/>
    <w:rsid w:val="00EC0113"/>
    <w:rsid w:val="00EC014F"/>
    <w:rsid w:val="00EC024B"/>
    <w:rsid w:val="00EC0351"/>
    <w:rsid w:val="00EC07C7"/>
    <w:rsid w:val="00EC080B"/>
    <w:rsid w:val="00EC0845"/>
    <w:rsid w:val="00EC099C"/>
    <w:rsid w:val="00EC0E4D"/>
    <w:rsid w:val="00EC1091"/>
    <w:rsid w:val="00EC119E"/>
    <w:rsid w:val="00EC1375"/>
    <w:rsid w:val="00EC139C"/>
    <w:rsid w:val="00EC14FD"/>
    <w:rsid w:val="00EC1505"/>
    <w:rsid w:val="00EC166B"/>
    <w:rsid w:val="00EC18D8"/>
    <w:rsid w:val="00EC1973"/>
    <w:rsid w:val="00EC1A49"/>
    <w:rsid w:val="00EC1C74"/>
    <w:rsid w:val="00EC1D66"/>
    <w:rsid w:val="00EC1E6F"/>
    <w:rsid w:val="00EC1FD6"/>
    <w:rsid w:val="00EC2007"/>
    <w:rsid w:val="00EC2015"/>
    <w:rsid w:val="00EC201B"/>
    <w:rsid w:val="00EC23BE"/>
    <w:rsid w:val="00EC24EE"/>
    <w:rsid w:val="00EC2634"/>
    <w:rsid w:val="00EC2787"/>
    <w:rsid w:val="00EC2B4A"/>
    <w:rsid w:val="00EC2BAF"/>
    <w:rsid w:val="00EC2DF6"/>
    <w:rsid w:val="00EC2E19"/>
    <w:rsid w:val="00EC32B7"/>
    <w:rsid w:val="00EC3425"/>
    <w:rsid w:val="00EC3599"/>
    <w:rsid w:val="00EC36CC"/>
    <w:rsid w:val="00EC37EA"/>
    <w:rsid w:val="00EC3810"/>
    <w:rsid w:val="00EC3933"/>
    <w:rsid w:val="00EC3A24"/>
    <w:rsid w:val="00EC3B0D"/>
    <w:rsid w:val="00EC3BD2"/>
    <w:rsid w:val="00EC3C36"/>
    <w:rsid w:val="00EC3F1A"/>
    <w:rsid w:val="00EC3F64"/>
    <w:rsid w:val="00EC3FAD"/>
    <w:rsid w:val="00EC3FBC"/>
    <w:rsid w:val="00EC4021"/>
    <w:rsid w:val="00EC4255"/>
    <w:rsid w:val="00EC4530"/>
    <w:rsid w:val="00EC45C6"/>
    <w:rsid w:val="00EC46B2"/>
    <w:rsid w:val="00EC48CE"/>
    <w:rsid w:val="00EC4B03"/>
    <w:rsid w:val="00EC4C2E"/>
    <w:rsid w:val="00EC4C49"/>
    <w:rsid w:val="00EC4D44"/>
    <w:rsid w:val="00EC4F99"/>
    <w:rsid w:val="00EC5259"/>
    <w:rsid w:val="00EC5405"/>
    <w:rsid w:val="00EC5414"/>
    <w:rsid w:val="00EC5517"/>
    <w:rsid w:val="00EC563A"/>
    <w:rsid w:val="00EC57EB"/>
    <w:rsid w:val="00EC58C1"/>
    <w:rsid w:val="00EC58F1"/>
    <w:rsid w:val="00EC5910"/>
    <w:rsid w:val="00EC5D2A"/>
    <w:rsid w:val="00EC5D71"/>
    <w:rsid w:val="00EC5DC7"/>
    <w:rsid w:val="00EC5EAB"/>
    <w:rsid w:val="00EC60AE"/>
    <w:rsid w:val="00EC62EC"/>
    <w:rsid w:val="00EC6363"/>
    <w:rsid w:val="00EC6557"/>
    <w:rsid w:val="00EC65EA"/>
    <w:rsid w:val="00EC66DD"/>
    <w:rsid w:val="00EC6861"/>
    <w:rsid w:val="00EC6E2C"/>
    <w:rsid w:val="00EC704A"/>
    <w:rsid w:val="00EC7086"/>
    <w:rsid w:val="00EC7288"/>
    <w:rsid w:val="00EC72D9"/>
    <w:rsid w:val="00EC7416"/>
    <w:rsid w:val="00EC756A"/>
    <w:rsid w:val="00EC7706"/>
    <w:rsid w:val="00EC791C"/>
    <w:rsid w:val="00EC792B"/>
    <w:rsid w:val="00EC79D3"/>
    <w:rsid w:val="00EC79F0"/>
    <w:rsid w:val="00EC7A34"/>
    <w:rsid w:val="00EC7CA8"/>
    <w:rsid w:val="00EC7CBF"/>
    <w:rsid w:val="00ED0002"/>
    <w:rsid w:val="00ED002E"/>
    <w:rsid w:val="00ED00B7"/>
    <w:rsid w:val="00ED019C"/>
    <w:rsid w:val="00ED03AE"/>
    <w:rsid w:val="00ED03CA"/>
    <w:rsid w:val="00ED04A2"/>
    <w:rsid w:val="00ED04AD"/>
    <w:rsid w:val="00ED061E"/>
    <w:rsid w:val="00ED0634"/>
    <w:rsid w:val="00ED0889"/>
    <w:rsid w:val="00ED091E"/>
    <w:rsid w:val="00ED0A7F"/>
    <w:rsid w:val="00ED0AB7"/>
    <w:rsid w:val="00ED0CCC"/>
    <w:rsid w:val="00ED0E72"/>
    <w:rsid w:val="00ED0EE1"/>
    <w:rsid w:val="00ED0F56"/>
    <w:rsid w:val="00ED10B5"/>
    <w:rsid w:val="00ED11D0"/>
    <w:rsid w:val="00ED125F"/>
    <w:rsid w:val="00ED134D"/>
    <w:rsid w:val="00ED1387"/>
    <w:rsid w:val="00ED1514"/>
    <w:rsid w:val="00ED158C"/>
    <w:rsid w:val="00ED15B7"/>
    <w:rsid w:val="00ED15BC"/>
    <w:rsid w:val="00ED16B4"/>
    <w:rsid w:val="00ED16DA"/>
    <w:rsid w:val="00ED1764"/>
    <w:rsid w:val="00ED182C"/>
    <w:rsid w:val="00ED19D3"/>
    <w:rsid w:val="00ED1ABA"/>
    <w:rsid w:val="00ED1C4A"/>
    <w:rsid w:val="00ED1D41"/>
    <w:rsid w:val="00ED1EA3"/>
    <w:rsid w:val="00ED1F3D"/>
    <w:rsid w:val="00ED2238"/>
    <w:rsid w:val="00ED2274"/>
    <w:rsid w:val="00ED230A"/>
    <w:rsid w:val="00ED23C6"/>
    <w:rsid w:val="00ED23D2"/>
    <w:rsid w:val="00ED26A0"/>
    <w:rsid w:val="00ED27D5"/>
    <w:rsid w:val="00ED283D"/>
    <w:rsid w:val="00ED2955"/>
    <w:rsid w:val="00ED2BE9"/>
    <w:rsid w:val="00ED2E43"/>
    <w:rsid w:val="00ED2E96"/>
    <w:rsid w:val="00ED2F43"/>
    <w:rsid w:val="00ED2F4F"/>
    <w:rsid w:val="00ED2F85"/>
    <w:rsid w:val="00ED30DA"/>
    <w:rsid w:val="00ED32C6"/>
    <w:rsid w:val="00ED3396"/>
    <w:rsid w:val="00ED33F4"/>
    <w:rsid w:val="00ED3400"/>
    <w:rsid w:val="00ED3411"/>
    <w:rsid w:val="00ED35CA"/>
    <w:rsid w:val="00ED36AE"/>
    <w:rsid w:val="00ED36CA"/>
    <w:rsid w:val="00ED3932"/>
    <w:rsid w:val="00ED3A74"/>
    <w:rsid w:val="00ED3ACB"/>
    <w:rsid w:val="00ED3BE9"/>
    <w:rsid w:val="00ED3C2C"/>
    <w:rsid w:val="00ED4009"/>
    <w:rsid w:val="00ED408B"/>
    <w:rsid w:val="00ED4183"/>
    <w:rsid w:val="00ED419F"/>
    <w:rsid w:val="00ED427F"/>
    <w:rsid w:val="00ED42DE"/>
    <w:rsid w:val="00ED4456"/>
    <w:rsid w:val="00ED4531"/>
    <w:rsid w:val="00ED460A"/>
    <w:rsid w:val="00ED4782"/>
    <w:rsid w:val="00ED4829"/>
    <w:rsid w:val="00ED49ED"/>
    <w:rsid w:val="00ED4ED9"/>
    <w:rsid w:val="00ED4F7B"/>
    <w:rsid w:val="00ED50D8"/>
    <w:rsid w:val="00ED55A8"/>
    <w:rsid w:val="00ED5633"/>
    <w:rsid w:val="00ED5652"/>
    <w:rsid w:val="00ED56A2"/>
    <w:rsid w:val="00ED5766"/>
    <w:rsid w:val="00ED59AD"/>
    <w:rsid w:val="00ED5B4D"/>
    <w:rsid w:val="00ED5D02"/>
    <w:rsid w:val="00ED5EBF"/>
    <w:rsid w:val="00ED5F3C"/>
    <w:rsid w:val="00ED611D"/>
    <w:rsid w:val="00ED6132"/>
    <w:rsid w:val="00ED62A3"/>
    <w:rsid w:val="00ED6351"/>
    <w:rsid w:val="00ED641A"/>
    <w:rsid w:val="00ED6444"/>
    <w:rsid w:val="00ED64D4"/>
    <w:rsid w:val="00ED64FE"/>
    <w:rsid w:val="00ED650B"/>
    <w:rsid w:val="00ED6597"/>
    <w:rsid w:val="00ED67AE"/>
    <w:rsid w:val="00ED69A4"/>
    <w:rsid w:val="00ED69C5"/>
    <w:rsid w:val="00ED6A4F"/>
    <w:rsid w:val="00ED6A5D"/>
    <w:rsid w:val="00ED6AF6"/>
    <w:rsid w:val="00ED6CF1"/>
    <w:rsid w:val="00ED6F58"/>
    <w:rsid w:val="00ED6F64"/>
    <w:rsid w:val="00ED705B"/>
    <w:rsid w:val="00ED70E6"/>
    <w:rsid w:val="00ED7270"/>
    <w:rsid w:val="00ED747C"/>
    <w:rsid w:val="00ED776A"/>
    <w:rsid w:val="00ED795E"/>
    <w:rsid w:val="00ED796E"/>
    <w:rsid w:val="00ED7B30"/>
    <w:rsid w:val="00ED7B81"/>
    <w:rsid w:val="00ED7C05"/>
    <w:rsid w:val="00ED7DDA"/>
    <w:rsid w:val="00ED7FD9"/>
    <w:rsid w:val="00EE001F"/>
    <w:rsid w:val="00EE03C1"/>
    <w:rsid w:val="00EE043D"/>
    <w:rsid w:val="00EE05D0"/>
    <w:rsid w:val="00EE0713"/>
    <w:rsid w:val="00EE0793"/>
    <w:rsid w:val="00EE09F2"/>
    <w:rsid w:val="00EE0D05"/>
    <w:rsid w:val="00EE0F46"/>
    <w:rsid w:val="00EE0F7C"/>
    <w:rsid w:val="00EE0F8A"/>
    <w:rsid w:val="00EE0F92"/>
    <w:rsid w:val="00EE1120"/>
    <w:rsid w:val="00EE1139"/>
    <w:rsid w:val="00EE113A"/>
    <w:rsid w:val="00EE11D5"/>
    <w:rsid w:val="00EE1288"/>
    <w:rsid w:val="00EE129D"/>
    <w:rsid w:val="00EE12D5"/>
    <w:rsid w:val="00EE12F9"/>
    <w:rsid w:val="00EE15C6"/>
    <w:rsid w:val="00EE1746"/>
    <w:rsid w:val="00EE18AA"/>
    <w:rsid w:val="00EE1A90"/>
    <w:rsid w:val="00EE1AC5"/>
    <w:rsid w:val="00EE1B47"/>
    <w:rsid w:val="00EE1B4A"/>
    <w:rsid w:val="00EE1CC0"/>
    <w:rsid w:val="00EE20A5"/>
    <w:rsid w:val="00EE20ED"/>
    <w:rsid w:val="00EE2192"/>
    <w:rsid w:val="00EE21D3"/>
    <w:rsid w:val="00EE2353"/>
    <w:rsid w:val="00EE24F0"/>
    <w:rsid w:val="00EE25F1"/>
    <w:rsid w:val="00EE26B4"/>
    <w:rsid w:val="00EE2ABE"/>
    <w:rsid w:val="00EE2B65"/>
    <w:rsid w:val="00EE2BF8"/>
    <w:rsid w:val="00EE2CD2"/>
    <w:rsid w:val="00EE2D72"/>
    <w:rsid w:val="00EE2DE5"/>
    <w:rsid w:val="00EE2EF4"/>
    <w:rsid w:val="00EE306A"/>
    <w:rsid w:val="00EE30CD"/>
    <w:rsid w:val="00EE3185"/>
    <w:rsid w:val="00EE3306"/>
    <w:rsid w:val="00EE3527"/>
    <w:rsid w:val="00EE369E"/>
    <w:rsid w:val="00EE36AB"/>
    <w:rsid w:val="00EE37A6"/>
    <w:rsid w:val="00EE37EE"/>
    <w:rsid w:val="00EE3A48"/>
    <w:rsid w:val="00EE3B48"/>
    <w:rsid w:val="00EE3B6D"/>
    <w:rsid w:val="00EE3BAC"/>
    <w:rsid w:val="00EE3C17"/>
    <w:rsid w:val="00EE3CAB"/>
    <w:rsid w:val="00EE3DCF"/>
    <w:rsid w:val="00EE3DFB"/>
    <w:rsid w:val="00EE3FD1"/>
    <w:rsid w:val="00EE4010"/>
    <w:rsid w:val="00EE4134"/>
    <w:rsid w:val="00EE419D"/>
    <w:rsid w:val="00EE425E"/>
    <w:rsid w:val="00EE45F3"/>
    <w:rsid w:val="00EE466B"/>
    <w:rsid w:val="00EE46B0"/>
    <w:rsid w:val="00EE46C2"/>
    <w:rsid w:val="00EE4BDF"/>
    <w:rsid w:val="00EE4C75"/>
    <w:rsid w:val="00EE4D5C"/>
    <w:rsid w:val="00EE4EEF"/>
    <w:rsid w:val="00EE4FA9"/>
    <w:rsid w:val="00EE500B"/>
    <w:rsid w:val="00EE5014"/>
    <w:rsid w:val="00EE50A7"/>
    <w:rsid w:val="00EE52C6"/>
    <w:rsid w:val="00EE5465"/>
    <w:rsid w:val="00EE54B5"/>
    <w:rsid w:val="00EE56B3"/>
    <w:rsid w:val="00EE59C3"/>
    <w:rsid w:val="00EE5A46"/>
    <w:rsid w:val="00EE5BE1"/>
    <w:rsid w:val="00EE5F40"/>
    <w:rsid w:val="00EE6143"/>
    <w:rsid w:val="00EE6156"/>
    <w:rsid w:val="00EE629A"/>
    <w:rsid w:val="00EE64CB"/>
    <w:rsid w:val="00EE6572"/>
    <w:rsid w:val="00EE6818"/>
    <w:rsid w:val="00EE6CCF"/>
    <w:rsid w:val="00EE6CE0"/>
    <w:rsid w:val="00EE6D29"/>
    <w:rsid w:val="00EE6D54"/>
    <w:rsid w:val="00EE6DAC"/>
    <w:rsid w:val="00EE6EE5"/>
    <w:rsid w:val="00EE6F52"/>
    <w:rsid w:val="00EE7331"/>
    <w:rsid w:val="00EE73B5"/>
    <w:rsid w:val="00EE7407"/>
    <w:rsid w:val="00EE74E2"/>
    <w:rsid w:val="00EE7605"/>
    <w:rsid w:val="00EE7880"/>
    <w:rsid w:val="00EE79C0"/>
    <w:rsid w:val="00EE79D4"/>
    <w:rsid w:val="00EE7AD5"/>
    <w:rsid w:val="00EE7B19"/>
    <w:rsid w:val="00EE7B3B"/>
    <w:rsid w:val="00EE7B3F"/>
    <w:rsid w:val="00EE7C09"/>
    <w:rsid w:val="00EE7C88"/>
    <w:rsid w:val="00EE7F12"/>
    <w:rsid w:val="00EF00FF"/>
    <w:rsid w:val="00EF025A"/>
    <w:rsid w:val="00EF0269"/>
    <w:rsid w:val="00EF02DC"/>
    <w:rsid w:val="00EF0310"/>
    <w:rsid w:val="00EF03DD"/>
    <w:rsid w:val="00EF03E3"/>
    <w:rsid w:val="00EF0477"/>
    <w:rsid w:val="00EF04D7"/>
    <w:rsid w:val="00EF0554"/>
    <w:rsid w:val="00EF05DE"/>
    <w:rsid w:val="00EF08F4"/>
    <w:rsid w:val="00EF0902"/>
    <w:rsid w:val="00EF0A18"/>
    <w:rsid w:val="00EF0D2E"/>
    <w:rsid w:val="00EF0D4A"/>
    <w:rsid w:val="00EF0D95"/>
    <w:rsid w:val="00EF0D99"/>
    <w:rsid w:val="00EF0DDC"/>
    <w:rsid w:val="00EF0EE5"/>
    <w:rsid w:val="00EF0F85"/>
    <w:rsid w:val="00EF0FCF"/>
    <w:rsid w:val="00EF11F3"/>
    <w:rsid w:val="00EF1243"/>
    <w:rsid w:val="00EF1371"/>
    <w:rsid w:val="00EF1529"/>
    <w:rsid w:val="00EF17B1"/>
    <w:rsid w:val="00EF180A"/>
    <w:rsid w:val="00EF19C4"/>
    <w:rsid w:val="00EF1AD7"/>
    <w:rsid w:val="00EF1D2F"/>
    <w:rsid w:val="00EF1DE3"/>
    <w:rsid w:val="00EF1FA1"/>
    <w:rsid w:val="00EF21C8"/>
    <w:rsid w:val="00EF234B"/>
    <w:rsid w:val="00EF23D7"/>
    <w:rsid w:val="00EF25C1"/>
    <w:rsid w:val="00EF25ED"/>
    <w:rsid w:val="00EF276D"/>
    <w:rsid w:val="00EF2874"/>
    <w:rsid w:val="00EF2918"/>
    <w:rsid w:val="00EF2D1C"/>
    <w:rsid w:val="00EF2F53"/>
    <w:rsid w:val="00EF2F8F"/>
    <w:rsid w:val="00EF3128"/>
    <w:rsid w:val="00EF31CF"/>
    <w:rsid w:val="00EF321A"/>
    <w:rsid w:val="00EF32E4"/>
    <w:rsid w:val="00EF3388"/>
    <w:rsid w:val="00EF3947"/>
    <w:rsid w:val="00EF3C65"/>
    <w:rsid w:val="00EF3C76"/>
    <w:rsid w:val="00EF3CBD"/>
    <w:rsid w:val="00EF3D74"/>
    <w:rsid w:val="00EF3DCC"/>
    <w:rsid w:val="00EF3E42"/>
    <w:rsid w:val="00EF402F"/>
    <w:rsid w:val="00EF4053"/>
    <w:rsid w:val="00EF4143"/>
    <w:rsid w:val="00EF4198"/>
    <w:rsid w:val="00EF4260"/>
    <w:rsid w:val="00EF42B0"/>
    <w:rsid w:val="00EF45A3"/>
    <w:rsid w:val="00EF46FA"/>
    <w:rsid w:val="00EF487D"/>
    <w:rsid w:val="00EF4909"/>
    <w:rsid w:val="00EF49A7"/>
    <w:rsid w:val="00EF4A78"/>
    <w:rsid w:val="00EF4B01"/>
    <w:rsid w:val="00EF4BD1"/>
    <w:rsid w:val="00EF4C3B"/>
    <w:rsid w:val="00EF4C68"/>
    <w:rsid w:val="00EF4D05"/>
    <w:rsid w:val="00EF4DE6"/>
    <w:rsid w:val="00EF4E2E"/>
    <w:rsid w:val="00EF4E39"/>
    <w:rsid w:val="00EF511B"/>
    <w:rsid w:val="00EF513A"/>
    <w:rsid w:val="00EF5312"/>
    <w:rsid w:val="00EF5396"/>
    <w:rsid w:val="00EF5862"/>
    <w:rsid w:val="00EF58FF"/>
    <w:rsid w:val="00EF593A"/>
    <w:rsid w:val="00EF5A43"/>
    <w:rsid w:val="00EF5B7D"/>
    <w:rsid w:val="00EF5BA5"/>
    <w:rsid w:val="00EF5DDC"/>
    <w:rsid w:val="00EF5F84"/>
    <w:rsid w:val="00EF619E"/>
    <w:rsid w:val="00EF61F0"/>
    <w:rsid w:val="00EF63DC"/>
    <w:rsid w:val="00EF651F"/>
    <w:rsid w:val="00EF6557"/>
    <w:rsid w:val="00EF6608"/>
    <w:rsid w:val="00EF682B"/>
    <w:rsid w:val="00EF68D6"/>
    <w:rsid w:val="00EF6B00"/>
    <w:rsid w:val="00EF6E16"/>
    <w:rsid w:val="00EF6E4D"/>
    <w:rsid w:val="00EF6FB7"/>
    <w:rsid w:val="00EF6FFD"/>
    <w:rsid w:val="00EF716F"/>
    <w:rsid w:val="00EF71C4"/>
    <w:rsid w:val="00EF720F"/>
    <w:rsid w:val="00EF72F5"/>
    <w:rsid w:val="00EF738B"/>
    <w:rsid w:val="00EF7565"/>
    <w:rsid w:val="00EF7810"/>
    <w:rsid w:val="00EF781A"/>
    <w:rsid w:val="00EF7CBF"/>
    <w:rsid w:val="00EF7DBD"/>
    <w:rsid w:val="00F00109"/>
    <w:rsid w:val="00F0011A"/>
    <w:rsid w:val="00F001C3"/>
    <w:rsid w:val="00F0029F"/>
    <w:rsid w:val="00F0036E"/>
    <w:rsid w:val="00F005FE"/>
    <w:rsid w:val="00F00612"/>
    <w:rsid w:val="00F008DC"/>
    <w:rsid w:val="00F009C0"/>
    <w:rsid w:val="00F00BF5"/>
    <w:rsid w:val="00F00F9F"/>
    <w:rsid w:val="00F010C7"/>
    <w:rsid w:val="00F013D3"/>
    <w:rsid w:val="00F0149C"/>
    <w:rsid w:val="00F01614"/>
    <w:rsid w:val="00F0162A"/>
    <w:rsid w:val="00F01658"/>
    <w:rsid w:val="00F018E9"/>
    <w:rsid w:val="00F01974"/>
    <w:rsid w:val="00F01A39"/>
    <w:rsid w:val="00F01A5C"/>
    <w:rsid w:val="00F01B4E"/>
    <w:rsid w:val="00F01CBF"/>
    <w:rsid w:val="00F01E73"/>
    <w:rsid w:val="00F020EA"/>
    <w:rsid w:val="00F021E1"/>
    <w:rsid w:val="00F0223C"/>
    <w:rsid w:val="00F022A1"/>
    <w:rsid w:val="00F022ED"/>
    <w:rsid w:val="00F026D2"/>
    <w:rsid w:val="00F028C6"/>
    <w:rsid w:val="00F02AB2"/>
    <w:rsid w:val="00F02AF9"/>
    <w:rsid w:val="00F02AFF"/>
    <w:rsid w:val="00F02B5C"/>
    <w:rsid w:val="00F02B6F"/>
    <w:rsid w:val="00F02D14"/>
    <w:rsid w:val="00F02F20"/>
    <w:rsid w:val="00F02F6B"/>
    <w:rsid w:val="00F02FB2"/>
    <w:rsid w:val="00F030D0"/>
    <w:rsid w:val="00F03157"/>
    <w:rsid w:val="00F031DF"/>
    <w:rsid w:val="00F032D7"/>
    <w:rsid w:val="00F032E4"/>
    <w:rsid w:val="00F0335C"/>
    <w:rsid w:val="00F0337B"/>
    <w:rsid w:val="00F033BF"/>
    <w:rsid w:val="00F03662"/>
    <w:rsid w:val="00F03776"/>
    <w:rsid w:val="00F0389C"/>
    <w:rsid w:val="00F03A03"/>
    <w:rsid w:val="00F03C1D"/>
    <w:rsid w:val="00F03F9A"/>
    <w:rsid w:val="00F03FB8"/>
    <w:rsid w:val="00F03FC0"/>
    <w:rsid w:val="00F04026"/>
    <w:rsid w:val="00F04037"/>
    <w:rsid w:val="00F04358"/>
    <w:rsid w:val="00F043EF"/>
    <w:rsid w:val="00F0445E"/>
    <w:rsid w:val="00F04474"/>
    <w:rsid w:val="00F04643"/>
    <w:rsid w:val="00F047F1"/>
    <w:rsid w:val="00F04B4C"/>
    <w:rsid w:val="00F04BA2"/>
    <w:rsid w:val="00F04D61"/>
    <w:rsid w:val="00F04D7B"/>
    <w:rsid w:val="00F04E34"/>
    <w:rsid w:val="00F04F36"/>
    <w:rsid w:val="00F0523A"/>
    <w:rsid w:val="00F053F2"/>
    <w:rsid w:val="00F058CA"/>
    <w:rsid w:val="00F05A3D"/>
    <w:rsid w:val="00F05ADB"/>
    <w:rsid w:val="00F05B11"/>
    <w:rsid w:val="00F05BA6"/>
    <w:rsid w:val="00F05E67"/>
    <w:rsid w:val="00F0604F"/>
    <w:rsid w:val="00F060BD"/>
    <w:rsid w:val="00F06245"/>
    <w:rsid w:val="00F062B3"/>
    <w:rsid w:val="00F06300"/>
    <w:rsid w:val="00F0639D"/>
    <w:rsid w:val="00F063A2"/>
    <w:rsid w:val="00F06488"/>
    <w:rsid w:val="00F064A4"/>
    <w:rsid w:val="00F064FC"/>
    <w:rsid w:val="00F06548"/>
    <w:rsid w:val="00F0654D"/>
    <w:rsid w:val="00F06683"/>
    <w:rsid w:val="00F066F6"/>
    <w:rsid w:val="00F06787"/>
    <w:rsid w:val="00F06859"/>
    <w:rsid w:val="00F0693E"/>
    <w:rsid w:val="00F06B6C"/>
    <w:rsid w:val="00F06CFA"/>
    <w:rsid w:val="00F06D76"/>
    <w:rsid w:val="00F06EA4"/>
    <w:rsid w:val="00F06F1C"/>
    <w:rsid w:val="00F06F6B"/>
    <w:rsid w:val="00F07189"/>
    <w:rsid w:val="00F07617"/>
    <w:rsid w:val="00F07667"/>
    <w:rsid w:val="00F07737"/>
    <w:rsid w:val="00F0778C"/>
    <w:rsid w:val="00F077D7"/>
    <w:rsid w:val="00F07BF6"/>
    <w:rsid w:val="00F07E30"/>
    <w:rsid w:val="00F07FFC"/>
    <w:rsid w:val="00F10115"/>
    <w:rsid w:val="00F101B1"/>
    <w:rsid w:val="00F10291"/>
    <w:rsid w:val="00F102AF"/>
    <w:rsid w:val="00F1031F"/>
    <w:rsid w:val="00F10391"/>
    <w:rsid w:val="00F1089E"/>
    <w:rsid w:val="00F10939"/>
    <w:rsid w:val="00F109B4"/>
    <w:rsid w:val="00F109B6"/>
    <w:rsid w:val="00F109CF"/>
    <w:rsid w:val="00F109FA"/>
    <w:rsid w:val="00F10C50"/>
    <w:rsid w:val="00F10C9E"/>
    <w:rsid w:val="00F10D59"/>
    <w:rsid w:val="00F10FB1"/>
    <w:rsid w:val="00F11087"/>
    <w:rsid w:val="00F111D2"/>
    <w:rsid w:val="00F11456"/>
    <w:rsid w:val="00F11553"/>
    <w:rsid w:val="00F11727"/>
    <w:rsid w:val="00F117EE"/>
    <w:rsid w:val="00F118B9"/>
    <w:rsid w:val="00F119D0"/>
    <w:rsid w:val="00F11EC3"/>
    <w:rsid w:val="00F11FC4"/>
    <w:rsid w:val="00F1203A"/>
    <w:rsid w:val="00F12406"/>
    <w:rsid w:val="00F125A0"/>
    <w:rsid w:val="00F12636"/>
    <w:rsid w:val="00F1277E"/>
    <w:rsid w:val="00F12B6D"/>
    <w:rsid w:val="00F13251"/>
    <w:rsid w:val="00F1335B"/>
    <w:rsid w:val="00F133BB"/>
    <w:rsid w:val="00F1352D"/>
    <w:rsid w:val="00F13626"/>
    <w:rsid w:val="00F136C2"/>
    <w:rsid w:val="00F13834"/>
    <w:rsid w:val="00F1387A"/>
    <w:rsid w:val="00F1395E"/>
    <w:rsid w:val="00F139C6"/>
    <w:rsid w:val="00F13B55"/>
    <w:rsid w:val="00F13B86"/>
    <w:rsid w:val="00F13C31"/>
    <w:rsid w:val="00F13C56"/>
    <w:rsid w:val="00F13D03"/>
    <w:rsid w:val="00F13D1E"/>
    <w:rsid w:val="00F13DDB"/>
    <w:rsid w:val="00F13E98"/>
    <w:rsid w:val="00F14049"/>
    <w:rsid w:val="00F140CD"/>
    <w:rsid w:val="00F14124"/>
    <w:rsid w:val="00F141BC"/>
    <w:rsid w:val="00F143C8"/>
    <w:rsid w:val="00F143CD"/>
    <w:rsid w:val="00F14491"/>
    <w:rsid w:val="00F146EB"/>
    <w:rsid w:val="00F14807"/>
    <w:rsid w:val="00F14822"/>
    <w:rsid w:val="00F14834"/>
    <w:rsid w:val="00F14943"/>
    <w:rsid w:val="00F14C23"/>
    <w:rsid w:val="00F14D3E"/>
    <w:rsid w:val="00F14E0F"/>
    <w:rsid w:val="00F14E8D"/>
    <w:rsid w:val="00F15050"/>
    <w:rsid w:val="00F151CA"/>
    <w:rsid w:val="00F15215"/>
    <w:rsid w:val="00F15236"/>
    <w:rsid w:val="00F152CD"/>
    <w:rsid w:val="00F154B4"/>
    <w:rsid w:val="00F155EE"/>
    <w:rsid w:val="00F15662"/>
    <w:rsid w:val="00F156D7"/>
    <w:rsid w:val="00F157BB"/>
    <w:rsid w:val="00F157CC"/>
    <w:rsid w:val="00F1587A"/>
    <w:rsid w:val="00F158A7"/>
    <w:rsid w:val="00F158F5"/>
    <w:rsid w:val="00F15BE4"/>
    <w:rsid w:val="00F15CD1"/>
    <w:rsid w:val="00F15E75"/>
    <w:rsid w:val="00F16011"/>
    <w:rsid w:val="00F16040"/>
    <w:rsid w:val="00F160F9"/>
    <w:rsid w:val="00F1617C"/>
    <w:rsid w:val="00F1638D"/>
    <w:rsid w:val="00F164F3"/>
    <w:rsid w:val="00F16507"/>
    <w:rsid w:val="00F166A7"/>
    <w:rsid w:val="00F16904"/>
    <w:rsid w:val="00F16971"/>
    <w:rsid w:val="00F169D6"/>
    <w:rsid w:val="00F16A7E"/>
    <w:rsid w:val="00F16B72"/>
    <w:rsid w:val="00F16C89"/>
    <w:rsid w:val="00F1704B"/>
    <w:rsid w:val="00F17195"/>
    <w:rsid w:val="00F17433"/>
    <w:rsid w:val="00F17740"/>
    <w:rsid w:val="00F17879"/>
    <w:rsid w:val="00F178D9"/>
    <w:rsid w:val="00F17996"/>
    <w:rsid w:val="00F17A64"/>
    <w:rsid w:val="00F17B4C"/>
    <w:rsid w:val="00F17BB0"/>
    <w:rsid w:val="00F17BBC"/>
    <w:rsid w:val="00F17EFC"/>
    <w:rsid w:val="00F2001B"/>
    <w:rsid w:val="00F200DB"/>
    <w:rsid w:val="00F20195"/>
    <w:rsid w:val="00F20382"/>
    <w:rsid w:val="00F203A0"/>
    <w:rsid w:val="00F203BE"/>
    <w:rsid w:val="00F20688"/>
    <w:rsid w:val="00F206FE"/>
    <w:rsid w:val="00F20782"/>
    <w:rsid w:val="00F208ED"/>
    <w:rsid w:val="00F2098E"/>
    <w:rsid w:val="00F20A96"/>
    <w:rsid w:val="00F20AB8"/>
    <w:rsid w:val="00F20BD4"/>
    <w:rsid w:val="00F20D81"/>
    <w:rsid w:val="00F20F2F"/>
    <w:rsid w:val="00F21086"/>
    <w:rsid w:val="00F2113B"/>
    <w:rsid w:val="00F21141"/>
    <w:rsid w:val="00F2120C"/>
    <w:rsid w:val="00F2126B"/>
    <w:rsid w:val="00F21293"/>
    <w:rsid w:val="00F213B5"/>
    <w:rsid w:val="00F2144C"/>
    <w:rsid w:val="00F21492"/>
    <w:rsid w:val="00F21FB1"/>
    <w:rsid w:val="00F22039"/>
    <w:rsid w:val="00F2205A"/>
    <w:rsid w:val="00F22093"/>
    <w:rsid w:val="00F22123"/>
    <w:rsid w:val="00F2217F"/>
    <w:rsid w:val="00F22417"/>
    <w:rsid w:val="00F22432"/>
    <w:rsid w:val="00F22444"/>
    <w:rsid w:val="00F224A1"/>
    <w:rsid w:val="00F224BC"/>
    <w:rsid w:val="00F225E1"/>
    <w:rsid w:val="00F2263E"/>
    <w:rsid w:val="00F22756"/>
    <w:rsid w:val="00F227B9"/>
    <w:rsid w:val="00F228CD"/>
    <w:rsid w:val="00F22ECA"/>
    <w:rsid w:val="00F22FB8"/>
    <w:rsid w:val="00F2301F"/>
    <w:rsid w:val="00F23392"/>
    <w:rsid w:val="00F233C9"/>
    <w:rsid w:val="00F23469"/>
    <w:rsid w:val="00F234AD"/>
    <w:rsid w:val="00F2367B"/>
    <w:rsid w:val="00F23819"/>
    <w:rsid w:val="00F23A9C"/>
    <w:rsid w:val="00F23AB0"/>
    <w:rsid w:val="00F23C89"/>
    <w:rsid w:val="00F23D50"/>
    <w:rsid w:val="00F23E87"/>
    <w:rsid w:val="00F23E95"/>
    <w:rsid w:val="00F24123"/>
    <w:rsid w:val="00F24127"/>
    <w:rsid w:val="00F24195"/>
    <w:rsid w:val="00F24255"/>
    <w:rsid w:val="00F24485"/>
    <w:rsid w:val="00F2456C"/>
    <w:rsid w:val="00F245A4"/>
    <w:rsid w:val="00F246D3"/>
    <w:rsid w:val="00F24714"/>
    <w:rsid w:val="00F2480E"/>
    <w:rsid w:val="00F24946"/>
    <w:rsid w:val="00F24A72"/>
    <w:rsid w:val="00F24F0F"/>
    <w:rsid w:val="00F250CF"/>
    <w:rsid w:val="00F253AE"/>
    <w:rsid w:val="00F253FC"/>
    <w:rsid w:val="00F254BA"/>
    <w:rsid w:val="00F254F2"/>
    <w:rsid w:val="00F25654"/>
    <w:rsid w:val="00F25699"/>
    <w:rsid w:val="00F257B3"/>
    <w:rsid w:val="00F25B09"/>
    <w:rsid w:val="00F25C2A"/>
    <w:rsid w:val="00F25C5C"/>
    <w:rsid w:val="00F25CED"/>
    <w:rsid w:val="00F25D10"/>
    <w:rsid w:val="00F25EAF"/>
    <w:rsid w:val="00F25F19"/>
    <w:rsid w:val="00F25FD5"/>
    <w:rsid w:val="00F264D3"/>
    <w:rsid w:val="00F2659F"/>
    <w:rsid w:val="00F2665A"/>
    <w:rsid w:val="00F266BD"/>
    <w:rsid w:val="00F266F8"/>
    <w:rsid w:val="00F26775"/>
    <w:rsid w:val="00F2677A"/>
    <w:rsid w:val="00F26844"/>
    <w:rsid w:val="00F26F7D"/>
    <w:rsid w:val="00F275A2"/>
    <w:rsid w:val="00F27633"/>
    <w:rsid w:val="00F27656"/>
    <w:rsid w:val="00F2777A"/>
    <w:rsid w:val="00F27865"/>
    <w:rsid w:val="00F27977"/>
    <w:rsid w:val="00F279BD"/>
    <w:rsid w:val="00F27A3C"/>
    <w:rsid w:val="00F27A48"/>
    <w:rsid w:val="00F27A4D"/>
    <w:rsid w:val="00F27B59"/>
    <w:rsid w:val="00F27B63"/>
    <w:rsid w:val="00F27C62"/>
    <w:rsid w:val="00F27CF4"/>
    <w:rsid w:val="00F27D99"/>
    <w:rsid w:val="00F27E43"/>
    <w:rsid w:val="00F27F97"/>
    <w:rsid w:val="00F30113"/>
    <w:rsid w:val="00F303BF"/>
    <w:rsid w:val="00F304DC"/>
    <w:rsid w:val="00F30517"/>
    <w:rsid w:val="00F30549"/>
    <w:rsid w:val="00F30821"/>
    <w:rsid w:val="00F30CF0"/>
    <w:rsid w:val="00F30E61"/>
    <w:rsid w:val="00F30F27"/>
    <w:rsid w:val="00F30F31"/>
    <w:rsid w:val="00F31213"/>
    <w:rsid w:val="00F31302"/>
    <w:rsid w:val="00F3143B"/>
    <w:rsid w:val="00F3148E"/>
    <w:rsid w:val="00F315F5"/>
    <w:rsid w:val="00F31822"/>
    <w:rsid w:val="00F318CF"/>
    <w:rsid w:val="00F31944"/>
    <w:rsid w:val="00F31D97"/>
    <w:rsid w:val="00F31EE7"/>
    <w:rsid w:val="00F31F33"/>
    <w:rsid w:val="00F31F4E"/>
    <w:rsid w:val="00F32016"/>
    <w:rsid w:val="00F320B1"/>
    <w:rsid w:val="00F320C0"/>
    <w:rsid w:val="00F3214B"/>
    <w:rsid w:val="00F32160"/>
    <w:rsid w:val="00F321F5"/>
    <w:rsid w:val="00F3220C"/>
    <w:rsid w:val="00F32281"/>
    <w:rsid w:val="00F32287"/>
    <w:rsid w:val="00F323DD"/>
    <w:rsid w:val="00F32566"/>
    <w:rsid w:val="00F325CE"/>
    <w:rsid w:val="00F32672"/>
    <w:rsid w:val="00F32863"/>
    <w:rsid w:val="00F32918"/>
    <w:rsid w:val="00F329E1"/>
    <w:rsid w:val="00F32B21"/>
    <w:rsid w:val="00F32E5B"/>
    <w:rsid w:val="00F32F48"/>
    <w:rsid w:val="00F32FC2"/>
    <w:rsid w:val="00F330A6"/>
    <w:rsid w:val="00F331C3"/>
    <w:rsid w:val="00F33203"/>
    <w:rsid w:val="00F334A3"/>
    <w:rsid w:val="00F33691"/>
    <w:rsid w:val="00F33C81"/>
    <w:rsid w:val="00F33F87"/>
    <w:rsid w:val="00F33F90"/>
    <w:rsid w:val="00F341D6"/>
    <w:rsid w:val="00F34362"/>
    <w:rsid w:val="00F34468"/>
    <w:rsid w:val="00F34642"/>
    <w:rsid w:val="00F346AD"/>
    <w:rsid w:val="00F34773"/>
    <w:rsid w:val="00F3484D"/>
    <w:rsid w:val="00F34911"/>
    <w:rsid w:val="00F3499D"/>
    <w:rsid w:val="00F34B6D"/>
    <w:rsid w:val="00F34ED0"/>
    <w:rsid w:val="00F34EE4"/>
    <w:rsid w:val="00F350BE"/>
    <w:rsid w:val="00F352C1"/>
    <w:rsid w:val="00F356B9"/>
    <w:rsid w:val="00F35723"/>
    <w:rsid w:val="00F3575E"/>
    <w:rsid w:val="00F358AA"/>
    <w:rsid w:val="00F358BB"/>
    <w:rsid w:val="00F35CCB"/>
    <w:rsid w:val="00F35CD3"/>
    <w:rsid w:val="00F35DEC"/>
    <w:rsid w:val="00F35E68"/>
    <w:rsid w:val="00F3600B"/>
    <w:rsid w:val="00F364B5"/>
    <w:rsid w:val="00F364EC"/>
    <w:rsid w:val="00F3650A"/>
    <w:rsid w:val="00F36626"/>
    <w:rsid w:val="00F36708"/>
    <w:rsid w:val="00F367AD"/>
    <w:rsid w:val="00F367DB"/>
    <w:rsid w:val="00F36AAD"/>
    <w:rsid w:val="00F36AF2"/>
    <w:rsid w:val="00F36FC8"/>
    <w:rsid w:val="00F37084"/>
    <w:rsid w:val="00F37195"/>
    <w:rsid w:val="00F371EB"/>
    <w:rsid w:val="00F372BC"/>
    <w:rsid w:val="00F3737A"/>
    <w:rsid w:val="00F375F3"/>
    <w:rsid w:val="00F37C7B"/>
    <w:rsid w:val="00F37D0D"/>
    <w:rsid w:val="00F37D16"/>
    <w:rsid w:val="00F37DB8"/>
    <w:rsid w:val="00F37E6B"/>
    <w:rsid w:val="00F37F2E"/>
    <w:rsid w:val="00F37F64"/>
    <w:rsid w:val="00F37F81"/>
    <w:rsid w:val="00F37F98"/>
    <w:rsid w:val="00F40011"/>
    <w:rsid w:val="00F400F2"/>
    <w:rsid w:val="00F40187"/>
    <w:rsid w:val="00F4025D"/>
    <w:rsid w:val="00F4027C"/>
    <w:rsid w:val="00F402BA"/>
    <w:rsid w:val="00F40408"/>
    <w:rsid w:val="00F40779"/>
    <w:rsid w:val="00F408DE"/>
    <w:rsid w:val="00F4091D"/>
    <w:rsid w:val="00F40A02"/>
    <w:rsid w:val="00F40A37"/>
    <w:rsid w:val="00F40AB4"/>
    <w:rsid w:val="00F40B2C"/>
    <w:rsid w:val="00F40BE5"/>
    <w:rsid w:val="00F40BE8"/>
    <w:rsid w:val="00F40F31"/>
    <w:rsid w:val="00F40FE7"/>
    <w:rsid w:val="00F41199"/>
    <w:rsid w:val="00F411CB"/>
    <w:rsid w:val="00F41241"/>
    <w:rsid w:val="00F41393"/>
    <w:rsid w:val="00F413BD"/>
    <w:rsid w:val="00F41401"/>
    <w:rsid w:val="00F415BF"/>
    <w:rsid w:val="00F416AA"/>
    <w:rsid w:val="00F416EA"/>
    <w:rsid w:val="00F4178D"/>
    <w:rsid w:val="00F4188B"/>
    <w:rsid w:val="00F41964"/>
    <w:rsid w:val="00F41AB1"/>
    <w:rsid w:val="00F41CAF"/>
    <w:rsid w:val="00F41EEE"/>
    <w:rsid w:val="00F4212B"/>
    <w:rsid w:val="00F4215A"/>
    <w:rsid w:val="00F42391"/>
    <w:rsid w:val="00F423AF"/>
    <w:rsid w:val="00F42474"/>
    <w:rsid w:val="00F42524"/>
    <w:rsid w:val="00F426BC"/>
    <w:rsid w:val="00F4284C"/>
    <w:rsid w:val="00F42919"/>
    <w:rsid w:val="00F42B78"/>
    <w:rsid w:val="00F42CDF"/>
    <w:rsid w:val="00F42DB0"/>
    <w:rsid w:val="00F42F32"/>
    <w:rsid w:val="00F42FC3"/>
    <w:rsid w:val="00F42FE4"/>
    <w:rsid w:val="00F43095"/>
    <w:rsid w:val="00F43106"/>
    <w:rsid w:val="00F4316F"/>
    <w:rsid w:val="00F43184"/>
    <w:rsid w:val="00F431FE"/>
    <w:rsid w:val="00F434F9"/>
    <w:rsid w:val="00F43780"/>
    <w:rsid w:val="00F4382A"/>
    <w:rsid w:val="00F43A5F"/>
    <w:rsid w:val="00F43ACC"/>
    <w:rsid w:val="00F43C3E"/>
    <w:rsid w:val="00F43FFB"/>
    <w:rsid w:val="00F440DE"/>
    <w:rsid w:val="00F441DF"/>
    <w:rsid w:val="00F441FD"/>
    <w:rsid w:val="00F44259"/>
    <w:rsid w:val="00F44353"/>
    <w:rsid w:val="00F443C0"/>
    <w:rsid w:val="00F4443D"/>
    <w:rsid w:val="00F44A30"/>
    <w:rsid w:val="00F44B54"/>
    <w:rsid w:val="00F44E5C"/>
    <w:rsid w:val="00F450AB"/>
    <w:rsid w:val="00F4530E"/>
    <w:rsid w:val="00F4535B"/>
    <w:rsid w:val="00F454BB"/>
    <w:rsid w:val="00F455A1"/>
    <w:rsid w:val="00F45A58"/>
    <w:rsid w:val="00F45AF0"/>
    <w:rsid w:val="00F45C2C"/>
    <w:rsid w:val="00F45C4A"/>
    <w:rsid w:val="00F45D97"/>
    <w:rsid w:val="00F460B2"/>
    <w:rsid w:val="00F4647B"/>
    <w:rsid w:val="00F4652E"/>
    <w:rsid w:val="00F467F9"/>
    <w:rsid w:val="00F46888"/>
    <w:rsid w:val="00F469C2"/>
    <w:rsid w:val="00F46A02"/>
    <w:rsid w:val="00F46A5A"/>
    <w:rsid w:val="00F46AB8"/>
    <w:rsid w:val="00F46C81"/>
    <w:rsid w:val="00F46E48"/>
    <w:rsid w:val="00F46F62"/>
    <w:rsid w:val="00F46F6C"/>
    <w:rsid w:val="00F46FB6"/>
    <w:rsid w:val="00F47150"/>
    <w:rsid w:val="00F472DF"/>
    <w:rsid w:val="00F473C9"/>
    <w:rsid w:val="00F474BE"/>
    <w:rsid w:val="00F47636"/>
    <w:rsid w:val="00F479BC"/>
    <w:rsid w:val="00F47A21"/>
    <w:rsid w:val="00F47DD1"/>
    <w:rsid w:val="00F47E43"/>
    <w:rsid w:val="00F47FB1"/>
    <w:rsid w:val="00F50126"/>
    <w:rsid w:val="00F501B2"/>
    <w:rsid w:val="00F5027A"/>
    <w:rsid w:val="00F5029C"/>
    <w:rsid w:val="00F502D8"/>
    <w:rsid w:val="00F50477"/>
    <w:rsid w:val="00F504FF"/>
    <w:rsid w:val="00F50526"/>
    <w:rsid w:val="00F50614"/>
    <w:rsid w:val="00F506D5"/>
    <w:rsid w:val="00F5098A"/>
    <w:rsid w:val="00F509EF"/>
    <w:rsid w:val="00F50A42"/>
    <w:rsid w:val="00F50C25"/>
    <w:rsid w:val="00F50C8E"/>
    <w:rsid w:val="00F50DBC"/>
    <w:rsid w:val="00F50F56"/>
    <w:rsid w:val="00F51028"/>
    <w:rsid w:val="00F5121C"/>
    <w:rsid w:val="00F51268"/>
    <w:rsid w:val="00F5129D"/>
    <w:rsid w:val="00F514BA"/>
    <w:rsid w:val="00F515C5"/>
    <w:rsid w:val="00F51664"/>
    <w:rsid w:val="00F517E5"/>
    <w:rsid w:val="00F51831"/>
    <w:rsid w:val="00F51BDE"/>
    <w:rsid w:val="00F51D74"/>
    <w:rsid w:val="00F520E5"/>
    <w:rsid w:val="00F5214E"/>
    <w:rsid w:val="00F52191"/>
    <w:rsid w:val="00F52364"/>
    <w:rsid w:val="00F5248B"/>
    <w:rsid w:val="00F524B9"/>
    <w:rsid w:val="00F528BB"/>
    <w:rsid w:val="00F529C1"/>
    <w:rsid w:val="00F529EE"/>
    <w:rsid w:val="00F52AAA"/>
    <w:rsid w:val="00F52DC5"/>
    <w:rsid w:val="00F5301B"/>
    <w:rsid w:val="00F5301D"/>
    <w:rsid w:val="00F53030"/>
    <w:rsid w:val="00F53107"/>
    <w:rsid w:val="00F531A2"/>
    <w:rsid w:val="00F535E2"/>
    <w:rsid w:val="00F5381E"/>
    <w:rsid w:val="00F53B9A"/>
    <w:rsid w:val="00F53BCA"/>
    <w:rsid w:val="00F53C3A"/>
    <w:rsid w:val="00F53D04"/>
    <w:rsid w:val="00F53EEC"/>
    <w:rsid w:val="00F53F92"/>
    <w:rsid w:val="00F540EE"/>
    <w:rsid w:val="00F5414F"/>
    <w:rsid w:val="00F541AC"/>
    <w:rsid w:val="00F54212"/>
    <w:rsid w:val="00F5433D"/>
    <w:rsid w:val="00F54488"/>
    <w:rsid w:val="00F547FD"/>
    <w:rsid w:val="00F54961"/>
    <w:rsid w:val="00F549F9"/>
    <w:rsid w:val="00F54EBF"/>
    <w:rsid w:val="00F54ED6"/>
    <w:rsid w:val="00F54FAE"/>
    <w:rsid w:val="00F553F1"/>
    <w:rsid w:val="00F5556F"/>
    <w:rsid w:val="00F55B63"/>
    <w:rsid w:val="00F55B9C"/>
    <w:rsid w:val="00F55CA0"/>
    <w:rsid w:val="00F55CEB"/>
    <w:rsid w:val="00F55D3E"/>
    <w:rsid w:val="00F55E24"/>
    <w:rsid w:val="00F55F55"/>
    <w:rsid w:val="00F55F97"/>
    <w:rsid w:val="00F55FA7"/>
    <w:rsid w:val="00F56041"/>
    <w:rsid w:val="00F561F6"/>
    <w:rsid w:val="00F56266"/>
    <w:rsid w:val="00F5626B"/>
    <w:rsid w:val="00F56319"/>
    <w:rsid w:val="00F5644D"/>
    <w:rsid w:val="00F56454"/>
    <w:rsid w:val="00F565BF"/>
    <w:rsid w:val="00F5664C"/>
    <w:rsid w:val="00F566A3"/>
    <w:rsid w:val="00F56815"/>
    <w:rsid w:val="00F56838"/>
    <w:rsid w:val="00F5697A"/>
    <w:rsid w:val="00F56B5E"/>
    <w:rsid w:val="00F56C3D"/>
    <w:rsid w:val="00F56C7A"/>
    <w:rsid w:val="00F56E95"/>
    <w:rsid w:val="00F570EB"/>
    <w:rsid w:val="00F5774D"/>
    <w:rsid w:val="00F577B8"/>
    <w:rsid w:val="00F578DA"/>
    <w:rsid w:val="00F578E9"/>
    <w:rsid w:val="00F57943"/>
    <w:rsid w:val="00F579F4"/>
    <w:rsid w:val="00F57AD0"/>
    <w:rsid w:val="00F57BD3"/>
    <w:rsid w:val="00F57C45"/>
    <w:rsid w:val="00F57C70"/>
    <w:rsid w:val="00F57D30"/>
    <w:rsid w:val="00F57F0A"/>
    <w:rsid w:val="00F60039"/>
    <w:rsid w:val="00F6004C"/>
    <w:rsid w:val="00F604A8"/>
    <w:rsid w:val="00F60507"/>
    <w:rsid w:val="00F6054F"/>
    <w:rsid w:val="00F6055D"/>
    <w:rsid w:val="00F60684"/>
    <w:rsid w:val="00F6098B"/>
    <w:rsid w:val="00F60B5E"/>
    <w:rsid w:val="00F60F40"/>
    <w:rsid w:val="00F6111B"/>
    <w:rsid w:val="00F6118E"/>
    <w:rsid w:val="00F611F4"/>
    <w:rsid w:val="00F61443"/>
    <w:rsid w:val="00F617D7"/>
    <w:rsid w:val="00F618E5"/>
    <w:rsid w:val="00F61FFF"/>
    <w:rsid w:val="00F62045"/>
    <w:rsid w:val="00F6210B"/>
    <w:rsid w:val="00F62114"/>
    <w:rsid w:val="00F621DD"/>
    <w:rsid w:val="00F627E2"/>
    <w:rsid w:val="00F62902"/>
    <w:rsid w:val="00F62926"/>
    <w:rsid w:val="00F629C4"/>
    <w:rsid w:val="00F62C2D"/>
    <w:rsid w:val="00F62CD7"/>
    <w:rsid w:val="00F63133"/>
    <w:rsid w:val="00F6337E"/>
    <w:rsid w:val="00F63395"/>
    <w:rsid w:val="00F63433"/>
    <w:rsid w:val="00F63566"/>
    <w:rsid w:val="00F6367B"/>
    <w:rsid w:val="00F63697"/>
    <w:rsid w:val="00F6389B"/>
    <w:rsid w:val="00F638EB"/>
    <w:rsid w:val="00F63A72"/>
    <w:rsid w:val="00F63B37"/>
    <w:rsid w:val="00F63B87"/>
    <w:rsid w:val="00F63B8E"/>
    <w:rsid w:val="00F63C63"/>
    <w:rsid w:val="00F63DAE"/>
    <w:rsid w:val="00F63F2F"/>
    <w:rsid w:val="00F63F4A"/>
    <w:rsid w:val="00F64015"/>
    <w:rsid w:val="00F640EB"/>
    <w:rsid w:val="00F64166"/>
    <w:rsid w:val="00F6416A"/>
    <w:rsid w:val="00F6423B"/>
    <w:rsid w:val="00F646C0"/>
    <w:rsid w:val="00F64748"/>
    <w:rsid w:val="00F647C4"/>
    <w:rsid w:val="00F647C6"/>
    <w:rsid w:val="00F647EC"/>
    <w:rsid w:val="00F648B4"/>
    <w:rsid w:val="00F64A9A"/>
    <w:rsid w:val="00F64B37"/>
    <w:rsid w:val="00F64BE0"/>
    <w:rsid w:val="00F64E5B"/>
    <w:rsid w:val="00F65027"/>
    <w:rsid w:val="00F651B2"/>
    <w:rsid w:val="00F652C7"/>
    <w:rsid w:val="00F6533D"/>
    <w:rsid w:val="00F653F4"/>
    <w:rsid w:val="00F65499"/>
    <w:rsid w:val="00F65676"/>
    <w:rsid w:val="00F65955"/>
    <w:rsid w:val="00F65B57"/>
    <w:rsid w:val="00F66073"/>
    <w:rsid w:val="00F66236"/>
    <w:rsid w:val="00F662D0"/>
    <w:rsid w:val="00F663EE"/>
    <w:rsid w:val="00F664C8"/>
    <w:rsid w:val="00F66720"/>
    <w:rsid w:val="00F66756"/>
    <w:rsid w:val="00F6688C"/>
    <w:rsid w:val="00F668D0"/>
    <w:rsid w:val="00F668DB"/>
    <w:rsid w:val="00F668E5"/>
    <w:rsid w:val="00F66986"/>
    <w:rsid w:val="00F66AD4"/>
    <w:rsid w:val="00F66CB1"/>
    <w:rsid w:val="00F66E17"/>
    <w:rsid w:val="00F670EA"/>
    <w:rsid w:val="00F6717F"/>
    <w:rsid w:val="00F6728C"/>
    <w:rsid w:val="00F673AE"/>
    <w:rsid w:val="00F6766E"/>
    <w:rsid w:val="00F67779"/>
    <w:rsid w:val="00F6789C"/>
    <w:rsid w:val="00F67938"/>
    <w:rsid w:val="00F6795D"/>
    <w:rsid w:val="00F67972"/>
    <w:rsid w:val="00F67D94"/>
    <w:rsid w:val="00F70057"/>
    <w:rsid w:val="00F7022F"/>
    <w:rsid w:val="00F703E5"/>
    <w:rsid w:val="00F703E9"/>
    <w:rsid w:val="00F7040A"/>
    <w:rsid w:val="00F7075C"/>
    <w:rsid w:val="00F70832"/>
    <w:rsid w:val="00F70841"/>
    <w:rsid w:val="00F7085A"/>
    <w:rsid w:val="00F70D9B"/>
    <w:rsid w:val="00F70DAA"/>
    <w:rsid w:val="00F70E9C"/>
    <w:rsid w:val="00F70F07"/>
    <w:rsid w:val="00F70F42"/>
    <w:rsid w:val="00F70F81"/>
    <w:rsid w:val="00F7114E"/>
    <w:rsid w:val="00F7119F"/>
    <w:rsid w:val="00F71237"/>
    <w:rsid w:val="00F7145F"/>
    <w:rsid w:val="00F7167B"/>
    <w:rsid w:val="00F71830"/>
    <w:rsid w:val="00F718AC"/>
    <w:rsid w:val="00F71A35"/>
    <w:rsid w:val="00F71A43"/>
    <w:rsid w:val="00F71A89"/>
    <w:rsid w:val="00F71E88"/>
    <w:rsid w:val="00F71F28"/>
    <w:rsid w:val="00F72062"/>
    <w:rsid w:val="00F72079"/>
    <w:rsid w:val="00F72227"/>
    <w:rsid w:val="00F722CB"/>
    <w:rsid w:val="00F72314"/>
    <w:rsid w:val="00F7237C"/>
    <w:rsid w:val="00F72591"/>
    <w:rsid w:val="00F72594"/>
    <w:rsid w:val="00F726F4"/>
    <w:rsid w:val="00F7294E"/>
    <w:rsid w:val="00F72A32"/>
    <w:rsid w:val="00F72F44"/>
    <w:rsid w:val="00F72F65"/>
    <w:rsid w:val="00F73103"/>
    <w:rsid w:val="00F732F3"/>
    <w:rsid w:val="00F73AED"/>
    <w:rsid w:val="00F73B2E"/>
    <w:rsid w:val="00F73BA4"/>
    <w:rsid w:val="00F73C09"/>
    <w:rsid w:val="00F73CCE"/>
    <w:rsid w:val="00F73D09"/>
    <w:rsid w:val="00F73D85"/>
    <w:rsid w:val="00F73F09"/>
    <w:rsid w:val="00F73FEE"/>
    <w:rsid w:val="00F7406D"/>
    <w:rsid w:val="00F740A3"/>
    <w:rsid w:val="00F74107"/>
    <w:rsid w:val="00F7422C"/>
    <w:rsid w:val="00F7422E"/>
    <w:rsid w:val="00F7424B"/>
    <w:rsid w:val="00F745C9"/>
    <w:rsid w:val="00F7479E"/>
    <w:rsid w:val="00F74A8F"/>
    <w:rsid w:val="00F74CEB"/>
    <w:rsid w:val="00F74E72"/>
    <w:rsid w:val="00F750EE"/>
    <w:rsid w:val="00F751DA"/>
    <w:rsid w:val="00F75267"/>
    <w:rsid w:val="00F7572F"/>
    <w:rsid w:val="00F75828"/>
    <w:rsid w:val="00F75883"/>
    <w:rsid w:val="00F7599B"/>
    <w:rsid w:val="00F75A8A"/>
    <w:rsid w:val="00F75C0E"/>
    <w:rsid w:val="00F760CF"/>
    <w:rsid w:val="00F76186"/>
    <w:rsid w:val="00F761AE"/>
    <w:rsid w:val="00F762C7"/>
    <w:rsid w:val="00F764ED"/>
    <w:rsid w:val="00F7655F"/>
    <w:rsid w:val="00F7662E"/>
    <w:rsid w:val="00F766F4"/>
    <w:rsid w:val="00F76896"/>
    <w:rsid w:val="00F7699D"/>
    <w:rsid w:val="00F769D3"/>
    <w:rsid w:val="00F76FB4"/>
    <w:rsid w:val="00F77497"/>
    <w:rsid w:val="00F77661"/>
    <w:rsid w:val="00F776B7"/>
    <w:rsid w:val="00F776C1"/>
    <w:rsid w:val="00F77773"/>
    <w:rsid w:val="00F777A3"/>
    <w:rsid w:val="00F77986"/>
    <w:rsid w:val="00F77C0F"/>
    <w:rsid w:val="00F77C37"/>
    <w:rsid w:val="00F77DD7"/>
    <w:rsid w:val="00F77E20"/>
    <w:rsid w:val="00F77ED3"/>
    <w:rsid w:val="00F77ED7"/>
    <w:rsid w:val="00F800DC"/>
    <w:rsid w:val="00F800F1"/>
    <w:rsid w:val="00F803C9"/>
    <w:rsid w:val="00F8066E"/>
    <w:rsid w:val="00F8076F"/>
    <w:rsid w:val="00F80808"/>
    <w:rsid w:val="00F80944"/>
    <w:rsid w:val="00F80954"/>
    <w:rsid w:val="00F80ADA"/>
    <w:rsid w:val="00F80B4B"/>
    <w:rsid w:val="00F80B66"/>
    <w:rsid w:val="00F80B67"/>
    <w:rsid w:val="00F80C15"/>
    <w:rsid w:val="00F80CD6"/>
    <w:rsid w:val="00F80DBB"/>
    <w:rsid w:val="00F80E87"/>
    <w:rsid w:val="00F80FB2"/>
    <w:rsid w:val="00F81200"/>
    <w:rsid w:val="00F812F4"/>
    <w:rsid w:val="00F813B3"/>
    <w:rsid w:val="00F81683"/>
    <w:rsid w:val="00F81746"/>
    <w:rsid w:val="00F818B0"/>
    <w:rsid w:val="00F81A59"/>
    <w:rsid w:val="00F81E2F"/>
    <w:rsid w:val="00F81EB5"/>
    <w:rsid w:val="00F82001"/>
    <w:rsid w:val="00F82033"/>
    <w:rsid w:val="00F821C0"/>
    <w:rsid w:val="00F8229C"/>
    <w:rsid w:val="00F822FB"/>
    <w:rsid w:val="00F82308"/>
    <w:rsid w:val="00F8256B"/>
    <w:rsid w:val="00F8257E"/>
    <w:rsid w:val="00F82743"/>
    <w:rsid w:val="00F8297F"/>
    <w:rsid w:val="00F82A16"/>
    <w:rsid w:val="00F82B38"/>
    <w:rsid w:val="00F82D5E"/>
    <w:rsid w:val="00F82EDD"/>
    <w:rsid w:val="00F82FDB"/>
    <w:rsid w:val="00F83311"/>
    <w:rsid w:val="00F8358A"/>
    <w:rsid w:val="00F83744"/>
    <w:rsid w:val="00F8391B"/>
    <w:rsid w:val="00F83EB0"/>
    <w:rsid w:val="00F83F63"/>
    <w:rsid w:val="00F84231"/>
    <w:rsid w:val="00F842DB"/>
    <w:rsid w:val="00F8436C"/>
    <w:rsid w:val="00F844CE"/>
    <w:rsid w:val="00F8454E"/>
    <w:rsid w:val="00F8483B"/>
    <w:rsid w:val="00F84969"/>
    <w:rsid w:val="00F84AF8"/>
    <w:rsid w:val="00F84B95"/>
    <w:rsid w:val="00F84E2A"/>
    <w:rsid w:val="00F84F16"/>
    <w:rsid w:val="00F85124"/>
    <w:rsid w:val="00F85171"/>
    <w:rsid w:val="00F8518A"/>
    <w:rsid w:val="00F85218"/>
    <w:rsid w:val="00F852A6"/>
    <w:rsid w:val="00F852AA"/>
    <w:rsid w:val="00F85465"/>
    <w:rsid w:val="00F8559D"/>
    <w:rsid w:val="00F85630"/>
    <w:rsid w:val="00F85928"/>
    <w:rsid w:val="00F85951"/>
    <w:rsid w:val="00F85971"/>
    <w:rsid w:val="00F85B1C"/>
    <w:rsid w:val="00F862CE"/>
    <w:rsid w:val="00F86419"/>
    <w:rsid w:val="00F86878"/>
    <w:rsid w:val="00F869E6"/>
    <w:rsid w:val="00F86A77"/>
    <w:rsid w:val="00F86C36"/>
    <w:rsid w:val="00F86C59"/>
    <w:rsid w:val="00F86F8D"/>
    <w:rsid w:val="00F87085"/>
    <w:rsid w:val="00F870AE"/>
    <w:rsid w:val="00F870C7"/>
    <w:rsid w:val="00F871AE"/>
    <w:rsid w:val="00F8724A"/>
    <w:rsid w:val="00F87374"/>
    <w:rsid w:val="00F8768D"/>
    <w:rsid w:val="00F87701"/>
    <w:rsid w:val="00F8784C"/>
    <w:rsid w:val="00F879B9"/>
    <w:rsid w:val="00F87A55"/>
    <w:rsid w:val="00F87A77"/>
    <w:rsid w:val="00F87A94"/>
    <w:rsid w:val="00F87D09"/>
    <w:rsid w:val="00F87D30"/>
    <w:rsid w:val="00F87DC6"/>
    <w:rsid w:val="00F87F07"/>
    <w:rsid w:val="00F87F76"/>
    <w:rsid w:val="00F9003C"/>
    <w:rsid w:val="00F900AA"/>
    <w:rsid w:val="00F900CA"/>
    <w:rsid w:val="00F90130"/>
    <w:rsid w:val="00F9020D"/>
    <w:rsid w:val="00F9028D"/>
    <w:rsid w:val="00F90306"/>
    <w:rsid w:val="00F90497"/>
    <w:rsid w:val="00F905A4"/>
    <w:rsid w:val="00F90606"/>
    <w:rsid w:val="00F907B6"/>
    <w:rsid w:val="00F9088F"/>
    <w:rsid w:val="00F908A7"/>
    <w:rsid w:val="00F909AB"/>
    <w:rsid w:val="00F90A45"/>
    <w:rsid w:val="00F90A7C"/>
    <w:rsid w:val="00F90AB0"/>
    <w:rsid w:val="00F90AF1"/>
    <w:rsid w:val="00F90BFB"/>
    <w:rsid w:val="00F90C2A"/>
    <w:rsid w:val="00F90DE6"/>
    <w:rsid w:val="00F90EAE"/>
    <w:rsid w:val="00F90F91"/>
    <w:rsid w:val="00F90FA6"/>
    <w:rsid w:val="00F90FCE"/>
    <w:rsid w:val="00F9110E"/>
    <w:rsid w:val="00F9115D"/>
    <w:rsid w:val="00F91168"/>
    <w:rsid w:val="00F91228"/>
    <w:rsid w:val="00F91241"/>
    <w:rsid w:val="00F91293"/>
    <w:rsid w:val="00F913E0"/>
    <w:rsid w:val="00F91625"/>
    <w:rsid w:val="00F9167B"/>
    <w:rsid w:val="00F91ADB"/>
    <w:rsid w:val="00F91D38"/>
    <w:rsid w:val="00F91DCA"/>
    <w:rsid w:val="00F91E6E"/>
    <w:rsid w:val="00F91E80"/>
    <w:rsid w:val="00F920B9"/>
    <w:rsid w:val="00F9217A"/>
    <w:rsid w:val="00F921B9"/>
    <w:rsid w:val="00F92229"/>
    <w:rsid w:val="00F92263"/>
    <w:rsid w:val="00F922CD"/>
    <w:rsid w:val="00F922D6"/>
    <w:rsid w:val="00F924A5"/>
    <w:rsid w:val="00F92571"/>
    <w:rsid w:val="00F927B9"/>
    <w:rsid w:val="00F928E0"/>
    <w:rsid w:val="00F92B3D"/>
    <w:rsid w:val="00F92BD1"/>
    <w:rsid w:val="00F92CC2"/>
    <w:rsid w:val="00F92EA8"/>
    <w:rsid w:val="00F92EBE"/>
    <w:rsid w:val="00F9302F"/>
    <w:rsid w:val="00F9319A"/>
    <w:rsid w:val="00F931EA"/>
    <w:rsid w:val="00F9321D"/>
    <w:rsid w:val="00F93234"/>
    <w:rsid w:val="00F935AC"/>
    <w:rsid w:val="00F93609"/>
    <w:rsid w:val="00F93658"/>
    <w:rsid w:val="00F9367E"/>
    <w:rsid w:val="00F93699"/>
    <w:rsid w:val="00F936F1"/>
    <w:rsid w:val="00F93783"/>
    <w:rsid w:val="00F937D5"/>
    <w:rsid w:val="00F9391D"/>
    <w:rsid w:val="00F939D8"/>
    <w:rsid w:val="00F93FF3"/>
    <w:rsid w:val="00F9405F"/>
    <w:rsid w:val="00F94074"/>
    <w:rsid w:val="00F94324"/>
    <w:rsid w:val="00F943B9"/>
    <w:rsid w:val="00F9442F"/>
    <w:rsid w:val="00F944D5"/>
    <w:rsid w:val="00F946BF"/>
    <w:rsid w:val="00F94868"/>
    <w:rsid w:val="00F948C6"/>
    <w:rsid w:val="00F95129"/>
    <w:rsid w:val="00F9528A"/>
    <w:rsid w:val="00F95506"/>
    <w:rsid w:val="00F957B7"/>
    <w:rsid w:val="00F957FC"/>
    <w:rsid w:val="00F95931"/>
    <w:rsid w:val="00F95CAE"/>
    <w:rsid w:val="00F95E2C"/>
    <w:rsid w:val="00F95F79"/>
    <w:rsid w:val="00F96152"/>
    <w:rsid w:val="00F963A9"/>
    <w:rsid w:val="00F96476"/>
    <w:rsid w:val="00F96664"/>
    <w:rsid w:val="00F96717"/>
    <w:rsid w:val="00F969A1"/>
    <w:rsid w:val="00F969A9"/>
    <w:rsid w:val="00F969FA"/>
    <w:rsid w:val="00F96BA5"/>
    <w:rsid w:val="00F96E64"/>
    <w:rsid w:val="00F96E65"/>
    <w:rsid w:val="00F96EBC"/>
    <w:rsid w:val="00F97914"/>
    <w:rsid w:val="00F97973"/>
    <w:rsid w:val="00F97A12"/>
    <w:rsid w:val="00F97B1C"/>
    <w:rsid w:val="00F97DF3"/>
    <w:rsid w:val="00F97E54"/>
    <w:rsid w:val="00F97EFE"/>
    <w:rsid w:val="00F97F7B"/>
    <w:rsid w:val="00FA005E"/>
    <w:rsid w:val="00FA01F1"/>
    <w:rsid w:val="00FA034E"/>
    <w:rsid w:val="00FA038F"/>
    <w:rsid w:val="00FA0424"/>
    <w:rsid w:val="00FA04AA"/>
    <w:rsid w:val="00FA059E"/>
    <w:rsid w:val="00FA067F"/>
    <w:rsid w:val="00FA06A1"/>
    <w:rsid w:val="00FA0729"/>
    <w:rsid w:val="00FA07CA"/>
    <w:rsid w:val="00FA0935"/>
    <w:rsid w:val="00FA0A0C"/>
    <w:rsid w:val="00FA0DFC"/>
    <w:rsid w:val="00FA0EE6"/>
    <w:rsid w:val="00FA0F5F"/>
    <w:rsid w:val="00FA1079"/>
    <w:rsid w:val="00FA119D"/>
    <w:rsid w:val="00FA11FB"/>
    <w:rsid w:val="00FA1204"/>
    <w:rsid w:val="00FA122F"/>
    <w:rsid w:val="00FA1395"/>
    <w:rsid w:val="00FA17F0"/>
    <w:rsid w:val="00FA1A3F"/>
    <w:rsid w:val="00FA1B8D"/>
    <w:rsid w:val="00FA1BD2"/>
    <w:rsid w:val="00FA1E0E"/>
    <w:rsid w:val="00FA1FE0"/>
    <w:rsid w:val="00FA1FFD"/>
    <w:rsid w:val="00FA21C9"/>
    <w:rsid w:val="00FA22AE"/>
    <w:rsid w:val="00FA23BE"/>
    <w:rsid w:val="00FA24C8"/>
    <w:rsid w:val="00FA25BC"/>
    <w:rsid w:val="00FA26D3"/>
    <w:rsid w:val="00FA28D4"/>
    <w:rsid w:val="00FA28E7"/>
    <w:rsid w:val="00FA2A18"/>
    <w:rsid w:val="00FA2B08"/>
    <w:rsid w:val="00FA2B71"/>
    <w:rsid w:val="00FA2B9B"/>
    <w:rsid w:val="00FA2BE7"/>
    <w:rsid w:val="00FA2CA9"/>
    <w:rsid w:val="00FA2CED"/>
    <w:rsid w:val="00FA2E3D"/>
    <w:rsid w:val="00FA2EB5"/>
    <w:rsid w:val="00FA2EC9"/>
    <w:rsid w:val="00FA2FBA"/>
    <w:rsid w:val="00FA31B4"/>
    <w:rsid w:val="00FA3220"/>
    <w:rsid w:val="00FA342A"/>
    <w:rsid w:val="00FA343A"/>
    <w:rsid w:val="00FA3587"/>
    <w:rsid w:val="00FA35A6"/>
    <w:rsid w:val="00FA36C3"/>
    <w:rsid w:val="00FA3DD3"/>
    <w:rsid w:val="00FA3DF0"/>
    <w:rsid w:val="00FA3EAE"/>
    <w:rsid w:val="00FA4043"/>
    <w:rsid w:val="00FA4330"/>
    <w:rsid w:val="00FA4357"/>
    <w:rsid w:val="00FA4574"/>
    <w:rsid w:val="00FA46FD"/>
    <w:rsid w:val="00FA47FA"/>
    <w:rsid w:val="00FA4949"/>
    <w:rsid w:val="00FA4A6B"/>
    <w:rsid w:val="00FA4C62"/>
    <w:rsid w:val="00FA4CCC"/>
    <w:rsid w:val="00FA4DB5"/>
    <w:rsid w:val="00FA4DE5"/>
    <w:rsid w:val="00FA4EA7"/>
    <w:rsid w:val="00FA4F09"/>
    <w:rsid w:val="00FA4F88"/>
    <w:rsid w:val="00FA505A"/>
    <w:rsid w:val="00FA5069"/>
    <w:rsid w:val="00FA5087"/>
    <w:rsid w:val="00FA508F"/>
    <w:rsid w:val="00FA518E"/>
    <w:rsid w:val="00FA5273"/>
    <w:rsid w:val="00FA5326"/>
    <w:rsid w:val="00FA539B"/>
    <w:rsid w:val="00FA53C8"/>
    <w:rsid w:val="00FA579B"/>
    <w:rsid w:val="00FA57EF"/>
    <w:rsid w:val="00FA5804"/>
    <w:rsid w:val="00FA58A3"/>
    <w:rsid w:val="00FA58D4"/>
    <w:rsid w:val="00FA5903"/>
    <w:rsid w:val="00FA5962"/>
    <w:rsid w:val="00FA5AB4"/>
    <w:rsid w:val="00FA5DD8"/>
    <w:rsid w:val="00FA5F54"/>
    <w:rsid w:val="00FA60D5"/>
    <w:rsid w:val="00FA615B"/>
    <w:rsid w:val="00FA62B4"/>
    <w:rsid w:val="00FA62C7"/>
    <w:rsid w:val="00FA63BC"/>
    <w:rsid w:val="00FA64A3"/>
    <w:rsid w:val="00FA6639"/>
    <w:rsid w:val="00FA66CB"/>
    <w:rsid w:val="00FA6801"/>
    <w:rsid w:val="00FA6917"/>
    <w:rsid w:val="00FA6926"/>
    <w:rsid w:val="00FA6CE2"/>
    <w:rsid w:val="00FA6DB1"/>
    <w:rsid w:val="00FA6FE9"/>
    <w:rsid w:val="00FA7104"/>
    <w:rsid w:val="00FA7113"/>
    <w:rsid w:val="00FA7543"/>
    <w:rsid w:val="00FA7559"/>
    <w:rsid w:val="00FA7764"/>
    <w:rsid w:val="00FA77BD"/>
    <w:rsid w:val="00FA7858"/>
    <w:rsid w:val="00FA7A59"/>
    <w:rsid w:val="00FA7BBD"/>
    <w:rsid w:val="00FA7C39"/>
    <w:rsid w:val="00FA7C85"/>
    <w:rsid w:val="00FA7D07"/>
    <w:rsid w:val="00FA7E46"/>
    <w:rsid w:val="00FA7E60"/>
    <w:rsid w:val="00FA7FBA"/>
    <w:rsid w:val="00FB00CB"/>
    <w:rsid w:val="00FB01BF"/>
    <w:rsid w:val="00FB01F3"/>
    <w:rsid w:val="00FB02A4"/>
    <w:rsid w:val="00FB0342"/>
    <w:rsid w:val="00FB03A1"/>
    <w:rsid w:val="00FB0596"/>
    <w:rsid w:val="00FB070C"/>
    <w:rsid w:val="00FB0801"/>
    <w:rsid w:val="00FB08BD"/>
    <w:rsid w:val="00FB0B20"/>
    <w:rsid w:val="00FB0BA1"/>
    <w:rsid w:val="00FB0C2D"/>
    <w:rsid w:val="00FB0DEF"/>
    <w:rsid w:val="00FB0E0B"/>
    <w:rsid w:val="00FB0FFE"/>
    <w:rsid w:val="00FB10B6"/>
    <w:rsid w:val="00FB1125"/>
    <w:rsid w:val="00FB1239"/>
    <w:rsid w:val="00FB1485"/>
    <w:rsid w:val="00FB14F9"/>
    <w:rsid w:val="00FB17B8"/>
    <w:rsid w:val="00FB17CB"/>
    <w:rsid w:val="00FB1896"/>
    <w:rsid w:val="00FB1914"/>
    <w:rsid w:val="00FB1B3E"/>
    <w:rsid w:val="00FB1C23"/>
    <w:rsid w:val="00FB1C24"/>
    <w:rsid w:val="00FB1C97"/>
    <w:rsid w:val="00FB1CDB"/>
    <w:rsid w:val="00FB1D3F"/>
    <w:rsid w:val="00FB1F8E"/>
    <w:rsid w:val="00FB1F9C"/>
    <w:rsid w:val="00FB2191"/>
    <w:rsid w:val="00FB223E"/>
    <w:rsid w:val="00FB24EB"/>
    <w:rsid w:val="00FB2615"/>
    <w:rsid w:val="00FB26A5"/>
    <w:rsid w:val="00FB26E8"/>
    <w:rsid w:val="00FB270B"/>
    <w:rsid w:val="00FB27DF"/>
    <w:rsid w:val="00FB28E8"/>
    <w:rsid w:val="00FB2A13"/>
    <w:rsid w:val="00FB2B37"/>
    <w:rsid w:val="00FB2E9A"/>
    <w:rsid w:val="00FB2F2F"/>
    <w:rsid w:val="00FB326E"/>
    <w:rsid w:val="00FB3431"/>
    <w:rsid w:val="00FB3587"/>
    <w:rsid w:val="00FB3BF9"/>
    <w:rsid w:val="00FB3CE9"/>
    <w:rsid w:val="00FB3F53"/>
    <w:rsid w:val="00FB40C7"/>
    <w:rsid w:val="00FB416A"/>
    <w:rsid w:val="00FB41E8"/>
    <w:rsid w:val="00FB42E9"/>
    <w:rsid w:val="00FB4413"/>
    <w:rsid w:val="00FB44DB"/>
    <w:rsid w:val="00FB467E"/>
    <w:rsid w:val="00FB478A"/>
    <w:rsid w:val="00FB4990"/>
    <w:rsid w:val="00FB4AA1"/>
    <w:rsid w:val="00FB4B0E"/>
    <w:rsid w:val="00FB4B6C"/>
    <w:rsid w:val="00FB4BCE"/>
    <w:rsid w:val="00FB4C9C"/>
    <w:rsid w:val="00FB4CC7"/>
    <w:rsid w:val="00FB4CE0"/>
    <w:rsid w:val="00FB4DD0"/>
    <w:rsid w:val="00FB4E8B"/>
    <w:rsid w:val="00FB509A"/>
    <w:rsid w:val="00FB5217"/>
    <w:rsid w:val="00FB525A"/>
    <w:rsid w:val="00FB528C"/>
    <w:rsid w:val="00FB5543"/>
    <w:rsid w:val="00FB557D"/>
    <w:rsid w:val="00FB55A4"/>
    <w:rsid w:val="00FB56C0"/>
    <w:rsid w:val="00FB5822"/>
    <w:rsid w:val="00FB5880"/>
    <w:rsid w:val="00FB5B34"/>
    <w:rsid w:val="00FB60E2"/>
    <w:rsid w:val="00FB6158"/>
    <w:rsid w:val="00FB624F"/>
    <w:rsid w:val="00FB625C"/>
    <w:rsid w:val="00FB63BE"/>
    <w:rsid w:val="00FB63E4"/>
    <w:rsid w:val="00FB64DF"/>
    <w:rsid w:val="00FB6527"/>
    <w:rsid w:val="00FB652E"/>
    <w:rsid w:val="00FB66CA"/>
    <w:rsid w:val="00FB674B"/>
    <w:rsid w:val="00FB6763"/>
    <w:rsid w:val="00FB6945"/>
    <w:rsid w:val="00FB6A63"/>
    <w:rsid w:val="00FB6BB7"/>
    <w:rsid w:val="00FB6BBE"/>
    <w:rsid w:val="00FB6BCD"/>
    <w:rsid w:val="00FB6C1F"/>
    <w:rsid w:val="00FB6DA2"/>
    <w:rsid w:val="00FB6F1A"/>
    <w:rsid w:val="00FB6F2E"/>
    <w:rsid w:val="00FB6F76"/>
    <w:rsid w:val="00FB6FBD"/>
    <w:rsid w:val="00FB73E1"/>
    <w:rsid w:val="00FB7532"/>
    <w:rsid w:val="00FB75E5"/>
    <w:rsid w:val="00FB7616"/>
    <w:rsid w:val="00FB7A49"/>
    <w:rsid w:val="00FB7E8C"/>
    <w:rsid w:val="00FB7FDC"/>
    <w:rsid w:val="00FB7FE3"/>
    <w:rsid w:val="00FC01B1"/>
    <w:rsid w:val="00FC02D0"/>
    <w:rsid w:val="00FC03B2"/>
    <w:rsid w:val="00FC057B"/>
    <w:rsid w:val="00FC0645"/>
    <w:rsid w:val="00FC074E"/>
    <w:rsid w:val="00FC0A25"/>
    <w:rsid w:val="00FC0B0C"/>
    <w:rsid w:val="00FC0C1E"/>
    <w:rsid w:val="00FC0C71"/>
    <w:rsid w:val="00FC0C8D"/>
    <w:rsid w:val="00FC0D2D"/>
    <w:rsid w:val="00FC0F28"/>
    <w:rsid w:val="00FC0F6E"/>
    <w:rsid w:val="00FC135D"/>
    <w:rsid w:val="00FC1419"/>
    <w:rsid w:val="00FC143D"/>
    <w:rsid w:val="00FC1505"/>
    <w:rsid w:val="00FC1518"/>
    <w:rsid w:val="00FC15D9"/>
    <w:rsid w:val="00FC169D"/>
    <w:rsid w:val="00FC1758"/>
    <w:rsid w:val="00FC17D3"/>
    <w:rsid w:val="00FC1A0D"/>
    <w:rsid w:val="00FC1BAF"/>
    <w:rsid w:val="00FC1BB9"/>
    <w:rsid w:val="00FC1D01"/>
    <w:rsid w:val="00FC1D49"/>
    <w:rsid w:val="00FC1E50"/>
    <w:rsid w:val="00FC1EC1"/>
    <w:rsid w:val="00FC1F6F"/>
    <w:rsid w:val="00FC1FE5"/>
    <w:rsid w:val="00FC20AB"/>
    <w:rsid w:val="00FC2242"/>
    <w:rsid w:val="00FC23F4"/>
    <w:rsid w:val="00FC23FF"/>
    <w:rsid w:val="00FC24BA"/>
    <w:rsid w:val="00FC286C"/>
    <w:rsid w:val="00FC29CC"/>
    <w:rsid w:val="00FC29E9"/>
    <w:rsid w:val="00FC2C22"/>
    <w:rsid w:val="00FC2C4B"/>
    <w:rsid w:val="00FC2CEB"/>
    <w:rsid w:val="00FC2D34"/>
    <w:rsid w:val="00FC2E36"/>
    <w:rsid w:val="00FC3281"/>
    <w:rsid w:val="00FC346B"/>
    <w:rsid w:val="00FC34DA"/>
    <w:rsid w:val="00FC352E"/>
    <w:rsid w:val="00FC353B"/>
    <w:rsid w:val="00FC3763"/>
    <w:rsid w:val="00FC38B6"/>
    <w:rsid w:val="00FC39C6"/>
    <w:rsid w:val="00FC39D8"/>
    <w:rsid w:val="00FC39FF"/>
    <w:rsid w:val="00FC3C33"/>
    <w:rsid w:val="00FC4183"/>
    <w:rsid w:val="00FC42C9"/>
    <w:rsid w:val="00FC42E7"/>
    <w:rsid w:val="00FC431E"/>
    <w:rsid w:val="00FC45DB"/>
    <w:rsid w:val="00FC46FE"/>
    <w:rsid w:val="00FC47E4"/>
    <w:rsid w:val="00FC4947"/>
    <w:rsid w:val="00FC4B1A"/>
    <w:rsid w:val="00FC4B34"/>
    <w:rsid w:val="00FC4BD6"/>
    <w:rsid w:val="00FC4D7E"/>
    <w:rsid w:val="00FC4E4E"/>
    <w:rsid w:val="00FC5535"/>
    <w:rsid w:val="00FC55A4"/>
    <w:rsid w:val="00FC56CB"/>
    <w:rsid w:val="00FC56CE"/>
    <w:rsid w:val="00FC589A"/>
    <w:rsid w:val="00FC590D"/>
    <w:rsid w:val="00FC59B9"/>
    <w:rsid w:val="00FC5A5F"/>
    <w:rsid w:val="00FC5AA3"/>
    <w:rsid w:val="00FC5AC8"/>
    <w:rsid w:val="00FC5AD1"/>
    <w:rsid w:val="00FC5AD9"/>
    <w:rsid w:val="00FC5B4D"/>
    <w:rsid w:val="00FC5FB8"/>
    <w:rsid w:val="00FC62D8"/>
    <w:rsid w:val="00FC657D"/>
    <w:rsid w:val="00FC6587"/>
    <w:rsid w:val="00FC66C1"/>
    <w:rsid w:val="00FC6813"/>
    <w:rsid w:val="00FC693B"/>
    <w:rsid w:val="00FC6945"/>
    <w:rsid w:val="00FC6A3F"/>
    <w:rsid w:val="00FC6AAB"/>
    <w:rsid w:val="00FC6C3F"/>
    <w:rsid w:val="00FC6D70"/>
    <w:rsid w:val="00FC6FC0"/>
    <w:rsid w:val="00FC709A"/>
    <w:rsid w:val="00FC715B"/>
    <w:rsid w:val="00FC71BD"/>
    <w:rsid w:val="00FC7293"/>
    <w:rsid w:val="00FC730A"/>
    <w:rsid w:val="00FC73D7"/>
    <w:rsid w:val="00FC7639"/>
    <w:rsid w:val="00FC763A"/>
    <w:rsid w:val="00FC781A"/>
    <w:rsid w:val="00FC7A4D"/>
    <w:rsid w:val="00FC7A4E"/>
    <w:rsid w:val="00FC7E69"/>
    <w:rsid w:val="00FD0128"/>
    <w:rsid w:val="00FD037E"/>
    <w:rsid w:val="00FD049E"/>
    <w:rsid w:val="00FD0524"/>
    <w:rsid w:val="00FD0545"/>
    <w:rsid w:val="00FD0574"/>
    <w:rsid w:val="00FD05C8"/>
    <w:rsid w:val="00FD0616"/>
    <w:rsid w:val="00FD0642"/>
    <w:rsid w:val="00FD06F9"/>
    <w:rsid w:val="00FD071A"/>
    <w:rsid w:val="00FD0873"/>
    <w:rsid w:val="00FD09B4"/>
    <w:rsid w:val="00FD0A50"/>
    <w:rsid w:val="00FD0C36"/>
    <w:rsid w:val="00FD0D44"/>
    <w:rsid w:val="00FD0D89"/>
    <w:rsid w:val="00FD0E2E"/>
    <w:rsid w:val="00FD1082"/>
    <w:rsid w:val="00FD10F7"/>
    <w:rsid w:val="00FD1174"/>
    <w:rsid w:val="00FD1188"/>
    <w:rsid w:val="00FD126C"/>
    <w:rsid w:val="00FD12B7"/>
    <w:rsid w:val="00FD14F3"/>
    <w:rsid w:val="00FD1640"/>
    <w:rsid w:val="00FD164A"/>
    <w:rsid w:val="00FD1718"/>
    <w:rsid w:val="00FD1797"/>
    <w:rsid w:val="00FD18B6"/>
    <w:rsid w:val="00FD18BB"/>
    <w:rsid w:val="00FD1DCF"/>
    <w:rsid w:val="00FD1E9D"/>
    <w:rsid w:val="00FD2004"/>
    <w:rsid w:val="00FD202E"/>
    <w:rsid w:val="00FD213A"/>
    <w:rsid w:val="00FD226A"/>
    <w:rsid w:val="00FD22D0"/>
    <w:rsid w:val="00FD22D1"/>
    <w:rsid w:val="00FD22F7"/>
    <w:rsid w:val="00FD230F"/>
    <w:rsid w:val="00FD24E8"/>
    <w:rsid w:val="00FD25BC"/>
    <w:rsid w:val="00FD2837"/>
    <w:rsid w:val="00FD28B9"/>
    <w:rsid w:val="00FD28CB"/>
    <w:rsid w:val="00FD2AC5"/>
    <w:rsid w:val="00FD2BD2"/>
    <w:rsid w:val="00FD2C24"/>
    <w:rsid w:val="00FD2D2A"/>
    <w:rsid w:val="00FD2F5C"/>
    <w:rsid w:val="00FD2FAF"/>
    <w:rsid w:val="00FD2FF4"/>
    <w:rsid w:val="00FD3105"/>
    <w:rsid w:val="00FD31D6"/>
    <w:rsid w:val="00FD341A"/>
    <w:rsid w:val="00FD3650"/>
    <w:rsid w:val="00FD366D"/>
    <w:rsid w:val="00FD36AD"/>
    <w:rsid w:val="00FD3B69"/>
    <w:rsid w:val="00FD3B75"/>
    <w:rsid w:val="00FD3CBA"/>
    <w:rsid w:val="00FD3D59"/>
    <w:rsid w:val="00FD3D8D"/>
    <w:rsid w:val="00FD4451"/>
    <w:rsid w:val="00FD4570"/>
    <w:rsid w:val="00FD4637"/>
    <w:rsid w:val="00FD469E"/>
    <w:rsid w:val="00FD490D"/>
    <w:rsid w:val="00FD4E88"/>
    <w:rsid w:val="00FD4EF1"/>
    <w:rsid w:val="00FD51AD"/>
    <w:rsid w:val="00FD5345"/>
    <w:rsid w:val="00FD5348"/>
    <w:rsid w:val="00FD5479"/>
    <w:rsid w:val="00FD54A3"/>
    <w:rsid w:val="00FD573A"/>
    <w:rsid w:val="00FD5774"/>
    <w:rsid w:val="00FD57F2"/>
    <w:rsid w:val="00FD585F"/>
    <w:rsid w:val="00FD58CA"/>
    <w:rsid w:val="00FD5AF1"/>
    <w:rsid w:val="00FD5BC8"/>
    <w:rsid w:val="00FD605B"/>
    <w:rsid w:val="00FD6109"/>
    <w:rsid w:val="00FD615D"/>
    <w:rsid w:val="00FD619B"/>
    <w:rsid w:val="00FD621E"/>
    <w:rsid w:val="00FD62E7"/>
    <w:rsid w:val="00FD6373"/>
    <w:rsid w:val="00FD6409"/>
    <w:rsid w:val="00FD66E2"/>
    <w:rsid w:val="00FD684A"/>
    <w:rsid w:val="00FD6960"/>
    <w:rsid w:val="00FD6DD2"/>
    <w:rsid w:val="00FD6E55"/>
    <w:rsid w:val="00FD6EF2"/>
    <w:rsid w:val="00FD6F90"/>
    <w:rsid w:val="00FD70C4"/>
    <w:rsid w:val="00FD7155"/>
    <w:rsid w:val="00FD73CD"/>
    <w:rsid w:val="00FD740A"/>
    <w:rsid w:val="00FD741B"/>
    <w:rsid w:val="00FD7495"/>
    <w:rsid w:val="00FD763E"/>
    <w:rsid w:val="00FD76A8"/>
    <w:rsid w:val="00FD7BDC"/>
    <w:rsid w:val="00FD7F75"/>
    <w:rsid w:val="00FE003A"/>
    <w:rsid w:val="00FE0061"/>
    <w:rsid w:val="00FE0103"/>
    <w:rsid w:val="00FE0127"/>
    <w:rsid w:val="00FE0239"/>
    <w:rsid w:val="00FE03A5"/>
    <w:rsid w:val="00FE03B4"/>
    <w:rsid w:val="00FE06C5"/>
    <w:rsid w:val="00FE0755"/>
    <w:rsid w:val="00FE075D"/>
    <w:rsid w:val="00FE0A96"/>
    <w:rsid w:val="00FE0B03"/>
    <w:rsid w:val="00FE0BFE"/>
    <w:rsid w:val="00FE0C50"/>
    <w:rsid w:val="00FE0D12"/>
    <w:rsid w:val="00FE0D59"/>
    <w:rsid w:val="00FE0EA5"/>
    <w:rsid w:val="00FE0F4E"/>
    <w:rsid w:val="00FE10F5"/>
    <w:rsid w:val="00FE1314"/>
    <w:rsid w:val="00FE13CF"/>
    <w:rsid w:val="00FE13E8"/>
    <w:rsid w:val="00FE1473"/>
    <w:rsid w:val="00FE16EA"/>
    <w:rsid w:val="00FE1B25"/>
    <w:rsid w:val="00FE1D28"/>
    <w:rsid w:val="00FE20B8"/>
    <w:rsid w:val="00FE216E"/>
    <w:rsid w:val="00FE23CB"/>
    <w:rsid w:val="00FE252C"/>
    <w:rsid w:val="00FE26E4"/>
    <w:rsid w:val="00FE28BB"/>
    <w:rsid w:val="00FE291F"/>
    <w:rsid w:val="00FE2AC2"/>
    <w:rsid w:val="00FE2D36"/>
    <w:rsid w:val="00FE2E30"/>
    <w:rsid w:val="00FE3020"/>
    <w:rsid w:val="00FE303A"/>
    <w:rsid w:val="00FE3207"/>
    <w:rsid w:val="00FE3512"/>
    <w:rsid w:val="00FE3635"/>
    <w:rsid w:val="00FE3676"/>
    <w:rsid w:val="00FE3796"/>
    <w:rsid w:val="00FE395C"/>
    <w:rsid w:val="00FE3A8F"/>
    <w:rsid w:val="00FE3AA4"/>
    <w:rsid w:val="00FE3C61"/>
    <w:rsid w:val="00FE3D49"/>
    <w:rsid w:val="00FE40A6"/>
    <w:rsid w:val="00FE40EE"/>
    <w:rsid w:val="00FE4195"/>
    <w:rsid w:val="00FE4198"/>
    <w:rsid w:val="00FE41D0"/>
    <w:rsid w:val="00FE421A"/>
    <w:rsid w:val="00FE4401"/>
    <w:rsid w:val="00FE4515"/>
    <w:rsid w:val="00FE4560"/>
    <w:rsid w:val="00FE459D"/>
    <w:rsid w:val="00FE46FD"/>
    <w:rsid w:val="00FE476B"/>
    <w:rsid w:val="00FE48E6"/>
    <w:rsid w:val="00FE4930"/>
    <w:rsid w:val="00FE4A61"/>
    <w:rsid w:val="00FE4A78"/>
    <w:rsid w:val="00FE4A7A"/>
    <w:rsid w:val="00FE4C84"/>
    <w:rsid w:val="00FE4D97"/>
    <w:rsid w:val="00FE4DAE"/>
    <w:rsid w:val="00FE4F1A"/>
    <w:rsid w:val="00FE52F2"/>
    <w:rsid w:val="00FE5570"/>
    <w:rsid w:val="00FE588E"/>
    <w:rsid w:val="00FE5CE7"/>
    <w:rsid w:val="00FE5D19"/>
    <w:rsid w:val="00FE5D4B"/>
    <w:rsid w:val="00FE5F6E"/>
    <w:rsid w:val="00FE6117"/>
    <w:rsid w:val="00FE6384"/>
    <w:rsid w:val="00FE6438"/>
    <w:rsid w:val="00FE6496"/>
    <w:rsid w:val="00FE6535"/>
    <w:rsid w:val="00FE660B"/>
    <w:rsid w:val="00FE6A2C"/>
    <w:rsid w:val="00FE6B00"/>
    <w:rsid w:val="00FE6EFC"/>
    <w:rsid w:val="00FE6F90"/>
    <w:rsid w:val="00FE7413"/>
    <w:rsid w:val="00FE75D5"/>
    <w:rsid w:val="00FE767D"/>
    <w:rsid w:val="00FE7727"/>
    <w:rsid w:val="00FE775C"/>
    <w:rsid w:val="00FE7851"/>
    <w:rsid w:val="00FE78B9"/>
    <w:rsid w:val="00FE7AED"/>
    <w:rsid w:val="00FE7B2C"/>
    <w:rsid w:val="00FE7B91"/>
    <w:rsid w:val="00FE7CF6"/>
    <w:rsid w:val="00FE7DD1"/>
    <w:rsid w:val="00FE7DFC"/>
    <w:rsid w:val="00FE7E09"/>
    <w:rsid w:val="00FE7F86"/>
    <w:rsid w:val="00FF00BA"/>
    <w:rsid w:val="00FF00FA"/>
    <w:rsid w:val="00FF01DE"/>
    <w:rsid w:val="00FF0215"/>
    <w:rsid w:val="00FF031F"/>
    <w:rsid w:val="00FF04CE"/>
    <w:rsid w:val="00FF04F2"/>
    <w:rsid w:val="00FF05DC"/>
    <w:rsid w:val="00FF062C"/>
    <w:rsid w:val="00FF064C"/>
    <w:rsid w:val="00FF076D"/>
    <w:rsid w:val="00FF0850"/>
    <w:rsid w:val="00FF09EF"/>
    <w:rsid w:val="00FF0A29"/>
    <w:rsid w:val="00FF0A62"/>
    <w:rsid w:val="00FF0DE0"/>
    <w:rsid w:val="00FF0E78"/>
    <w:rsid w:val="00FF0F77"/>
    <w:rsid w:val="00FF13FE"/>
    <w:rsid w:val="00FF140A"/>
    <w:rsid w:val="00FF1441"/>
    <w:rsid w:val="00FF144B"/>
    <w:rsid w:val="00FF1629"/>
    <w:rsid w:val="00FF175E"/>
    <w:rsid w:val="00FF182C"/>
    <w:rsid w:val="00FF1878"/>
    <w:rsid w:val="00FF18B7"/>
    <w:rsid w:val="00FF1A51"/>
    <w:rsid w:val="00FF1B21"/>
    <w:rsid w:val="00FF1BAF"/>
    <w:rsid w:val="00FF1BDD"/>
    <w:rsid w:val="00FF1C47"/>
    <w:rsid w:val="00FF1CE0"/>
    <w:rsid w:val="00FF20C8"/>
    <w:rsid w:val="00FF20CD"/>
    <w:rsid w:val="00FF218D"/>
    <w:rsid w:val="00FF222B"/>
    <w:rsid w:val="00FF2239"/>
    <w:rsid w:val="00FF22B1"/>
    <w:rsid w:val="00FF22EC"/>
    <w:rsid w:val="00FF2440"/>
    <w:rsid w:val="00FF25B9"/>
    <w:rsid w:val="00FF261F"/>
    <w:rsid w:val="00FF2647"/>
    <w:rsid w:val="00FF27B1"/>
    <w:rsid w:val="00FF2857"/>
    <w:rsid w:val="00FF2AA9"/>
    <w:rsid w:val="00FF2B7F"/>
    <w:rsid w:val="00FF2C01"/>
    <w:rsid w:val="00FF2E6B"/>
    <w:rsid w:val="00FF3007"/>
    <w:rsid w:val="00FF329A"/>
    <w:rsid w:val="00FF32FD"/>
    <w:rsid w:val="00FF3389"/>
    <w:rsid w:val="00FF34E9"/>
    <w:rsid w:val="00FF34FF"/>
    <w:rsid w:val="00FF355D"/>
    <w:rsid w:val="00FF3571"/>
    <w:rsid w:val="00FF35BE"/>
    <w:rsid w:val="00FF36AD"/>
    <w:rsid w:val="00FF36DA"/>
    <w:rsid w:val="00FF373A"/>
    <w:rsid w:val="00FF37BF"/>
    <w:rsid w:val="00FF3A28"/>
    <w:rsid w:val="00FF3A43"/>
    <w:rsid w:val="00FF3A5D"/>
    <w:rsid w:val="00FF3A80"/>
    <w:rsid w:val="00FF3AC1"/>
    <w:rsid w:val="00FF3B3A"/>
    <w:rsid w:val="00FF3B4A"/>
    <w:rsid w:val="00FF3B7D"/>
    <w:rsid w:val="00FF3CA1"/>
    <w:rsid w:val="00FF3DEA"/>
    <w:rsid w:val="00FF4381"/>
    <w:rsid w:val="00FF44BC"/>
    <w:rsid w:val="00FF4542"/>
    <w:rsid w:val="00FF454F"/>
    <w:rsid w:val="00FF481B"/>
    <w:rsid w:val="00FF485A"/>
    <w:rsid w:val="00FF48DF"/>
    <w:rsid w:val="00FF48F1"/>
    <w:rsid w:val="00FF4A4E"/>
    <w:rsid w:val="00FF4D12"/>
    <w:rsid w:val="00FF4D2F"/>
    <w:rsid w:val="00FF4D7D"/>
    <w:rsid w:val="00FF4E49"/>
    <w:rsid w:val="00FF4FB4"/>
    <w:rsid w:val="00FF502D"/>
    <w:rsid w:val="00FF513B"/>
    <w:rsid w:val="00FF5622"/>
    <w:rsid w:val="00FF5645"/>
    <w:rsid w:val="00FF5702"/>
    <w:rsid w:val="00FF570A"/>
    <w:rsid w:val="00FF5717"/>
    <w:rsid w:val="00FF5C7D"/>
    <w:rsid w:val="00FF5DE4"/>
    <w:rsid w:val="00FF5DFC"/>
    <w:rsid w:val="00FF5ECB"/>
    <w:rsid w:val="00FF5F84"/>
    <w:rsid w:val="00FF60F3"/>
    <w:rsid w:val="00FF6272"/>
    <w:rsid w:val="00FF629A"/>
    <w:rsid w:val="00FF63B6"/>
    <w:rsid w:val="00FF6482"/>
    <w:rsid w:val="00FF655D"/>
    <w:rsid w:val="00FF65A8"/>
    <w:rsid w:val="00FF65C2"/>
    <w:rsid w:val="00FF6682"/>
    <w:rsid w:val="00FF66A3"/>
    <w:rsid w:val="00FF66C4"/>
    <w:rsid w:val="00FF66CB"/>
    <w:rsid w:val="00FF6891"/>
    <w:rsid w:val="00FF6BD4"/>
    <w:rsid w:val="00FF6C50"/>
    <w:rsid w:val="00FF6CD9"/>
    <w:rsid w:val="00FF6E9B"/>
    <w:rsid w:val="00FF6F40"/>
    <w:rsid w:val="00FF71DA"/>
    <w:rsid w:val="00FF7388"/>
    <w:rsid w:val="00FF7391"/>
    <w:rsid w:val="00FF74C5"/>
    <w:rsid w:val="00FF7DAD"/>
    <w:rsid w:val="00FF7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53158"/>
  <w15:docId w15:val="{EDC00A40-28BD-4F94-B7DB-0B31D5771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200" w:line="276" w:lineRule="auto"/>
    </w:pPr>
    <w:rPr>
      <w:sz w:val="22"/>
      <w:szCs w:val="22"/>
      <w:lang w:eastAsia="en-US"/>
    </w:rPr>
  </w:style>
  <w:style w:type="paragraph" w:styleId="Heading1">
    <w:name w:val="heading 1"/>
    <w:basedOn w:val="Headings"/>
    <w:next w:val="Normal"/>
    <w:link w:val="Heading1Char"/>
    <w:uiPriority w:val="9"/>
    <w:qFormat/>
    <w:rsid w:val="00476177"/>
    <w:pPr>
      <w:spacing w:before="300" w:after="120"/>
      <w:outlineLvl w:val="0"/>
    </w:pPr>
    <w:rPr>
      <w:rFonts w:ascii="Calibri" w:hAnsi="Calibri"/>
    </w:rPr>
  </w:style>
  <w:style w:type="paragraph" w:styleId="Heading2">
    <w:name w:val="heading 2"/>
    <w:basedOn w:val="Heading1"/>
    <w:next w:val="Normal"/>
    <w:link w:val="Heading2Char"/>
    <w:uiPriority w:val="9"/>
    <w:unhideWhenUsed/>
    <w:qFormat/>
    <w:rsid w:val="00476177"/>
    <w:pPr>
      <w:outlineLvl w:val="1"/>
    </w:pPr>
    <w:rPr>
      <w:sz w:val="24"/>
    </w:rPr>
  </w:style>
  <w:style w:type="paragraph" w:styleId="Heading3">
    <w:name w:val="heading 3"/>
    <w:basedOn w:val="Normal"/>
    <w:next w:val="Normal"/>
    <w:link w:val="Heading3Char"/>
    <w:uiPriority w:val="9"/>
    <w:semiHidden/>
    <w:unhideWhenUsed/>
    <w:qFormat/>
    <w:rsid w:val="00D8130B"/>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3B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E3B7C"/>
    <w:rPr>
      <w:rFonts w:ascii="Tahoma" w:hAnsi="Tahoma" w:cs="Tahoma"/>
      <w:sz w:val="16"/>
      <w:szCs w:val="16"/>
    </w:rPr>
  </w:style>
  <w:style w:type="character" w:styleId="Hyperlink">
    <w:name w:val="Hyperlink"/>
    <w:uiPriority w:val="99"/>
    <w:unhideWhenUsed/>
    <w:rsid w:val="002D624B"/>
    <w:rPr>
      <w:color w:val="0000FF"/>
      <w:u w:val="single"/>
    </w:rPr>
  </w:style>
  <w:style w:type="character" w:styleId="CommentReference">
    <w:name w:val="annotation reference"/>
    <w:uiPriority w:val="99"/>
    <w:semiHidden/>
    <w:unhideWhenUsed/>
    <w:rsid w:val="002D624B"/>
    <w:rPr>
      <w:sz w:val="16"/>
      <w:szCs w:val="16"/>
    </w:rPr>
  </w:style>
  <w:style w:type="paragraph" w:styleId="CommentText">
    <w:name w:val="annotation text"/>
    <w:basedOn w:val="Normal"/>
    <w:link w:val="CommentTextChar"/>
    <w:uiPriority w:val="99"/>
    <w:unhideWhenUsed/>
    <w:rsid w:val="002D624B"/>
    <w:pPr>
      <w:spacing w:line="240" w:lineRule="auto"/>
    </w:pPr>
    <w:rPr>
      <w:sz w:val="20"/>
      <w:szCs w:val="20"/>
    </w:rPr>
  </w:style>
  <w:style w:type="character" w:customStyle="1" w:styleId="CommentTextChar">
    <w:name w:val="Comment Text Char"/>
    <w:link w:val="CommentText"/>
    <w:uiPriority w:val="99"/>
    <w:rsid w:val="002D624B"/>
    <w:rPr>
      <w:sz w:val="20"/>
      <w:szCs w:val="20"/>
    </w:rPr>
  </w:style>
  <w:style w:type="paragraph" w:styleId="CommentSubject">
    <w:name w:val="annotation subject"/>
    <w:basedOn w:val="CommentText"/>
    <w:next w:val="CommentText"/>
    <w:link w:val="CommentSubjectChar"/>
    <w:uiPriority w:val="99"/>
    <w:semiHidden/>
    <w:unhideWhenUsed/>
    <w:rsid w:val="002D624B"/>
    <w:rPr>
      <w:b/>
      <w:bCs/>
    </w:rPr>
  </w:style>
  <w:style w:type="character" w:customStyle="1" w:styleId="CommentSubjectChar">
    <w:name w:val="Comment Subject Char"/>
    <w:link w:val="CommentSubject"/>
    <w:uiPriority w:val="99"/>
    <w:semiHidden/>
    <w:rsid w:val="002D624B"/>
    <w:rPr>
      <w:b/>
      <w:bCs/>
      <w:sz w:val="20"/>
      <w:szCs w:val="20"/>
    </w:rPr>
  </w:style>
  <w:style w:type="paragraph" w:customStyle="1" w:styleId="Titles">
    <w:name w:val="Titles"/>
    <w:basedOn w:val="Normal"/>
    <w:link w:val="TitlesChar"/>
    <w:rsid w:val="008D6ECB"/>
    <w:pPr>
      <w:spacing w:before="600" w:after="0" w:line="360" w:lineRule="auto"/>
      <w:jc w:val="both"/>
    </w:pPr>
    <w:rPr>
      <w:rFonts w:ascii="Times New Roman" w:hAnsi="Times New Roman"/>
      <w:b/>
      <w:sz w:val="26"/>
      <w:szCs w:val="25"/>
    </w:rPr>
  </w:style>
  <w:style w:type="paragraph" w:customStyle="1" w:styleId="Text">
    <w:name w:val="Text"/>
    <w:basedOn w:val="Normal"/>
    <w:link w:val="TextChar"/>
    <w:qFormat/>
    <w:rsid w:val="00FC143D"/>
    <w:pPr>
      <w:spacing w:after="0" w:line="480" w:lineRule="auto"/>
      <w:jc w:val="both"/>
    </w:pPr>
  </w:style>
  <w:style w:type="character" w:customStyle="1" w:styleId="TitlesChar">
    <w:name w:val="Titles Char"/>
    <w:link w:val="Titles"/>
    <w:rsid w:val="008D6ECB"/>
    <w:rPr>
      <w:rFonts w:ascii="Times New Roman" w:hAnsi="Times New Roman" w:cs="Times New Roman"/>
      <w:b/>
      <w:sz w:val="26"/>
      <w:szCs w:val="25"/>
    </w:rPr>
  </w:style>
  <w:style w:type="character" w:customStyle="1" w:styleId="TextChar">
    <w:name w:val="Text Char"/>
    <w:link w:val="Text"/>
    <w:rsid w:val="00FC143D"/>
    <w:rPr>
      <w:rFonts w:cs="Times New Roman"/>
    </w:rPr>
  </w:style>
  <w:style w:type="paragraph" w:customStyle="1" w:styleId="Subtitles">
    <w:name w:val="Subtitles"/>
    <w:basedOn w:val="Text"/>
    <w:link w:val="SubtitlesChar"/>
    <w:rsid w:val="008D6ECB"/>
    <w:pPr>
      <w:spacing w:before="200"/>
    </w:pPr>
    <w:rPr>
      <w:b/>
      <w:sz w:val="24"/>
      <w:szCs w:val="25"/>
    </w:rPr>
  </w:style>
  <w:style w:type="character" w:customStyle="1" w:styleId="SubtitlesChar">
    <w:name w:val="Subtitles Char"/>
    <w:link w:val="Subtitles"/>
    <w:rsid w:val="008D6ECB"/>
    <w:rPr>
      <w:rFonts w:ascii="Times New Roman" w:hAnsi="Times New Roman" w:cs="Times New Roman"/>
      <w:b/>
      <w:sz w:val="24"/>
      <w:szCs w:val="25"/>
    </w:rPr>
  </w:style>
  <w:style w:type="paragraph" w:customStyle="1" w:styleId="Headings">
    <w:name w:val="Headings"/>
    <w:basedOn w:val="Titles"/>
    <w:link w:val="HeadingsChar"/>
    <w:qFormat/>
    <w:rsid w:val="00A8229F"/>
    <w:pPr>
      <w:spacing w:after="200"/>
    </w:pPr>
    <w:rPr>
      <w:sz w:val="28"/>
      <w:szCs w:val="26"/>
    </w:rPr>
  </w:style>
  <w:style w:type="character" w:customStyle="1" w:styleId="HeadingsChar">
    <w:name w:val="Headings Char"/>
    <w:link w:val="Headings"/>
    <w:rsid w:val="00A8229F"/>
    <w:rPr>
      <w:rFonts w:ascii="Times New Roman" w:hAnsi="Times New Roman" w:cs="Times New Roman"/>
      <w:b/>
      <w:sz w:val="28"/>
      <w:szCs w:val="26"/>
    </w:rPr>
  </w:style>
  <w:style w:type="character" w:styleId="LineNumber">
    <w:name w:val="line number"/>
    <w:basedOn w:val="DefaultParagraphFont"/>
    <w:uiPriority w:val="99"/>
    <w:semiHidden/>
    <w:unhideWhenUsed/>
    <w:rsid w:val="00973ABD"/>
  </w:style>
  <w:style w:type="character" w:customStyle="1" w:styleId="st">
    <w:name w:val="st"/>
    <w:basedOn w:val="DefaultParagraphFont"/>
    <w:rsid w:val="00134B0D"/>
  </w:style>
  <w:style w:type="character" w:styleId="Emphasis">
    <w:name w:val="Emphasis"/>
    <w:uiPriority w:val="20"/>
    <w:qFormat/>
    <w:rsid w:val="00134B0D"/>
    <w:rPr>
      <w:i/>
      <w:iCs/>
    </w:rPr>
  </w:style>
  <w:style w:type="character" w:customStyle="1" w:styleId="Heading1Char">
    <w:name w:val="Heading 1 Char"/>
    <w:link w:val="Heading1"/>
    <w:uiPriority w:val="9"/>
    <w:rsid w:val="00476177"/>
    <w:rPr>
      <w:rFonts w:cs="Times New Roman"/>
      <w:b/>
      <w:sz w:val="28"/>
      <w:szCs w:val="26"/>
    </w:rPr>
  </w:style>
  <w:style w:type="character" w:customStyle="1" w:styleId="Heading2Char">
    <w:name w:val="Heading 2 Char"/>
    <w:link w:val="Heading2"/>
    <w:uiPriority w:val="9"/>
    <w:rsid w:val="00476177"/>
    <w:rPr>
      <w:rFonts w:cs="Times New Roman"/>
      <w:b/>
      <w:sz w:val="24"/>
      <w:szCs w:val="26"/>
    </w:rPr>
  </w:style>
  <w:style w:type="paragraph" w:styleId="Header">
    <w:name w:val="header"/>
    <w:basedOn w:val="Normal"/>
    <w:link w:val="HeaderChar"/>
    <w:uiPriority w:val="99"/>
    <w:unhideWhenUsed/>
    <w:rsid w:val="00F91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293"/>
  </w:style>
  <w:style w:type="paragraph" w:customStyle="1" w:styleId="TableFigureCaptions">
    <w:name w:val="Table Figure Captions"/>
    <w:basedOn w:val="Caption"/>
    <w:link w:val="TableFigureCaptionsChar"/>
    <w:qFormat/>
    <w:rsid w:val="00212AC5"/>
    <w:pPr>
      <w:spacing w:after="0" w:line="480" w:lineRule="auto"/>
      <w:jc w:val="both"/>
    </w:pPr>
    <w:rPr>
      <w:rFonts w:ascii="Times New Roman" w:hAnsi="Times New Roman"/>
      <w:color w:val="auto"/>
      <w:sz w:val="22"/>
      <w:szCs w:val="22"/>
    </w:rPr>
  </w:style>
  <w:style w:type="character" w:customStyle="1" w:styleId="TableFigureCaptionsChar">
    <w:name w:val="Table Figure Captions Char"/>
    <w:link w:val="TableFigureCaptions"/>
    <w:rsid w:val="00212AC5"/>
    <w:rPr>
      <w:rFonts w:ascii="Times New Roman" w:hAnsi="Times New Roman"/>
      <w:b/>
      <w:bCs/>
    </w:rPr>
  </w:style>
  <w:style w:type="paragraph" w:styleId="Caption">
    <w:name w:val="caption"/>
    <w:basedOn w:val="Normal"/>
    <w:next w:val="Normal"/>
    <w:uiPriority w:val="35"/>
    <w:semiHidden/>
    <w:unhideWhenUsed/>
    <w:qFormat/>
    <w:rsid w:val="00212AC5"/>
    <w:pPr>
      <w:spacing w:line="240" w:lineRule="auto"/>
    </w:pPr>
    <w:rPr>
      <w:b/>
      <w:bCs/>
      <w:color w:val="4F81BD"/>
      <w:sz w:val="18"/>
      <w:szCs w:val="18"/>
    </w:rPr>
  </w:style>
  <w:style w:type="character" w:customStyle="1" w:styleId="hps">
    <w:name w:val="hps"/>
    <w:basedOn w:val="DefaultParagraphFont"/>
    <w:rsid w:val="005A10FB"/>
  </w:style>
  <w:style w:type="character" w:customStyle="1" w:styleId="shorttext">
    <w:name w:val="short_text"/>
    <w:basedOn w:val="DefaultParagraphFont"/>
    <w:rsid w:val="005A10FB"/>
  </w:style>
  <w:style w:type="paragraph" w:styleId="Footer">
    <w:name w:val="footer"/>
    <w:basedOn w:val="Normal"/>
    <w:link w:val="FooterChar"/>
    <w:uiPriority w:val="99"/>
    <w:unhideWhenUsed/>
    <w:rsid w:val="006B6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E93"/>
  </w:style>
  <w:style w:type="table" w:styleId="TableGrid">
    <w:name w:val="Table Grid"/>
    <w:basedOn w:val="TableNormal"/>
    <w:uiPriority w:val="39"/>
    <w:rsid w:val="003B10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semiHidden/>
    <w:rsid w:val="00D8130B"/>
    <w:rPr>
      <w:rFonts w:ascii="Cambria" w:eastAsia="Times New Roman" w:hAnsi="Cambria" w:cs="Times New Roman"/>
      <w:b/>
      <w:bCs/>
      <w:color w:val="4F81BD"/>
    </w:rPr>
  </w:style>
  <w:style w:type="paragraph" w:styleId="Revision">
    <w:name w:val="Revision"/>
    <w:hidden/>
    <w:uiPriority w:val="99"/>
    <w:semiHidden/>
    <w:rsid w:val="00BF05A9"/>
    <w:rPr>
      <w:sz w:val="22"/>
      <w:szCs w:val="22"/>
      <w:lang w:eastAsia="en-US"/>
    </w:rPr>
  </w:style>
  <w:style w:type="paragraph" w:styleId="ListParagraph">
    <w:name w:val="List Paragraph"/>
    <w:basedOn w:val="Normal"/>
    <w:uiPriority w:val="34"/>
    <w:rsid w:val="00F208ED"/>
    <w:pPr>
      <w:ind w:left="720"/>
      <w:contextualSpacing/>
    </w:pPr>
  </w:style>
  <w:style w:type="character" w:customStyle="1" w:styleId="longtext">
    <w:name w:val="long_text"/>
    <w:basedOn w:val="DefaultParagraphFont"/>
    <w:rsid w:val="00C14DE4"/>
  </w:style>
  <w:style w:type="paragraph" w:customStyle="1" w:styleId="References">
    <w:name w:val="References"/>
    <w:basedOn w:val="Headings"/>
    <w:link w:val="ReferencesChar"/>
    <w:qFormat/>
    <w:rsid w:val="00276B84"/>
    <w:pPr>
      <w:spacing w:before="120" w:after="120" w:line="380" w:lineRule="atLeast"/>
      <w:ind w:left="720" w:hanging="720"/>
      <w:jc w:val="left"/>
    </w:pPr>
    <w:rPr>
      <w:rFonts w:ascii="Calibri" w:hAnsi="Calibri"/>
      <w:b w:val="0"/>
      <w:sz w:val="20"/>
      <w:szCs w:val="22"/>
    </w:rPr>
  </w:style>
  <w:style w:type="character" w:customStyle="1" w:styleId="ReferencesChar">
    <w:name w:val="References Char"/>
    <w:link w:val="References"/>
    <w:rsid w:val="00276B84"/>
    <w:rPr>
      <w:szCs w:val="22"/>
      <w:lang w:eastAsia="en-US"/>
    </w:rPr>
  </w:style>
  <w:style w:type="paragraph" w:styleId="EndnoteText">
    <w:name w:val="endnote text"/>
    <w:basedOn w:val="Normal"/>
    <w:link w:val="EndnoteTextChar"/>
    <w:uiPriority w:val="99"/>
    <w:semiHidden/>
    <w:unhideWhenUsed/>
    <w:rsid w:val="007D3B2D"/>
    <w:pPr>
      <w:spacing w:after="0" w:line="240" w:lineRule="auto"/>
    </w:pPr>
    <w:rPr>
      <w:sz w:val="20"/>
      <w:szCs w:val="20"/>
    </w:rPr>
  </w:style>
  <w:style w:type="character" w:customStyle="1" w:styleId="EndnoteTextChar">
    <w:name w:val="Endnote Text Char"/>
    <w:link w:val="EndnoteText"/>
    <w:uiPriority w:val="99"/>
    <w:semiHidden/>
    <w:rsid w:val="007D3B2D"/>
    <w:rPr>
      <w:sz w:val="20"/>
      <w:szCs w:val="20"/>
    </w:rPr>
  </w:style>
  <w:style w:type="character" w:styleId="EndnoteReference">
    <w:name w:val="endnote reference"/>
    <w:uiPriority w:val="99"/>
    <w:semiHidden/>
    <w:unhideWhenUsed/>
    <w:rsid w:val="007D3B2D"/>
    <w:rPr>
      <w:vertAlign w:val="superscript"/>
    </w:rPr>
  </w:style>
  <w:style w:type="character" w:styleId="FollowedHyperlink">
    <w:name w:val="FollowedHyperlink"/>
    <w:uiPriority w:val="99"/>
    <w:semiHidden/>
    <w:unhideWhenUsed/>
    <w:rsid w:val="00364589"/>
    <w:rPr>
      <w:color w:val="800080"/>
      <w:u w:val="single"/>
    </w:rPr>
  </w:style>
  <w:style w:type="character" w:customStyle="1" w:styleId="apple-converted-space">
    <w:name w:val="apple-converted-space"/>
    <w:basedOn w:val="DefaultParagraphFont"/>
    <w:rsid w:val="005B6AFE"/>
  </w:style>
  <w:style w:type="character" w:customStyle="1" w:styleId="highlight">
    <w:name w:val="highlight"/>
    <w:basedOn w:val="DefaultParagraphFont"/>
    <w:rsid w:val="00BA0B6D"/>
  </w:style>
  <w:style w:type="character" w:styleId="PlaceholderText">
    <w:name w:val="Placeholder Text"/>
    <w:uiPriority w:val="99"/>
    <w:semiHidden/>
    <w:rsid w:val="000E36F2"/>
    <w:rPr>
      <w:color w:val="808080"/>
    </w:rPr>
  </w:style>
  <w:style w:type="character" w:customStyle="1" w:styleId="xbe">
    <w:name w:val="_xbe"/>
    <w:basedOn w:val="DefaultParagraphFont"/>
    <w:rsid w:val="008A2BA0"/>
  </w:style>
  <w:style w:type="paragraph" w:customStyle="1" w:styleId="Default">
    <w:name w:val="Default"/>
    <w:rsid w:val="00675BC8"/>
    <w:pPr>
      <w:autoSpaceDE w:val="0"/>
      <w:autoSpaceDN w:val="0"/>
      <w:adjustRightInd w:val="0"/>
    </w:pPr>
    <w:rPr>
      <w:rFonts w:ascii="Arial" w:hAnsi="Arial" w:cs="Arial"/>
      <w:color w:val="000000"/>
      <w:sz w:val="24"/>
      <w:szCs w:val="24"/>
      <w:lang w:eastAsia="en-US"/>
    </w:rPr>
  </w:style>
  <w:style w:type="character" w:customStyle="1" w:styleId="tgc">
    <w:name w:val="_tgc"/>
    <w:basedOn w:val="DefaultParagraphFont"/>
    <w:rsid w:val="000878B1"/>
  </w:style>
  <w:style w:type="paragraph" w:styleId="FootnoteText">
    <w:name w:val="footnote text"/>
    <w:basedOn w:val="Normal"/>
    <w:link w:val="FootnoteTextChar"/>
    <w:uiPriority w:val="99"/>
    <w:semiHidden/>
    <w:unhideWhenUsed/>
    <w:rsid w:val="00F156D7"/>
    <w:pPr>
      <w:spacing w:after="0" w:line="240" w:lineRule="auto"/>
    </w:pPr>
    <w:rPr>
      <w:sz w:val="20"/>
      <w:szCs w:val="20"/>
    </w:rPr>
  </w:style>
  <w:style w:type="character" w:customStyle="1" w:styleId="FootnoteTextChar">
    <w:name w:val="Footnote Text Char"/>
    <w:link w:val="FootnoteText"/>
    <w:uiPriority w:val="99"/>
    <w:semiHidden/>
    <w:rsid w:val="00F156D7"/>
    <w:rPr>
      <w:sz w:val="20"/>
      <w:szCs w:val="20"/>
    </w:rPr>
  </w:style>
  <w:style w:type="character" w:styleId="FootnoteReference">
    <w:name w:val="footnote reference"/>
    <w:uiPriority w:val="99"/>
    <w:semiHidden/>
    <w:unhideWhenUsed/>
    <w:rsid w:val="00F156D7"/>
    <w:rPr>
      <w:vertAlign w:val="superscript"/>
    </w:rPr>
  </w:style>
  <w:style w:type="paragraph" w:styleId="NormalWeb">
    <w:name w:val="Normal (Web)"/>
    <w:basedOn w:val="Normal"/>
    <w:uiPriority w:val="99"/>
    <w:unhideWhenUsed/>
    <w:rsid w:val="00E22B75"/>
    <w:pPr>
      <w:spacing w:before="100" w:beforeAutospacing="1" w:after="100" w:afterAutospacing="1" w:line="240" w:lineRule="auto"/>
    </w:pPr>
    <w:rPr>
      <w:rFonts w:ascii="Times New Roman" w:eastAsia="Times New Roman" w:hAnsi="Times New Roman"/>
      <w:sz w:val="24"/>
      <w:szCs w:val="24"/>
      <w:lang w:eastAsia="en-GB"/>
    </w:rPr>
  </w:style>
  <w:style w:type="paragraph" w:styleId="PlainText">
    <w:name w:val="Plain Text"/>
    <w:basedOn w:val="Normal"/>
    <w:link w:val="PlainTextChar"/>
    <w:uiPriority w:val="99"/>
    <w:unhideWhenUsed/>
    <w:rsid w:val="003E3337"/>
    <w:pPr>
      <w:spacing w:after="0" w:line="240" w:lineRule="auto"/>
    </w:pPr>
    <w:rPr>
      <w:szCs w:val="21"/>
    </w:rPr>
  </w:style>
  <w:style w:type="character" w:customStyle="1" w:styleId="PlainTextChar">
    <w:name w:val="Plain Text Char"/>
    <w:link w:val="PlainText"/>
    <w:uiPriority w:val="99"/>
    <w:rsid w:val="003E3337"/>
    <w:rPr>
      <w:rFonts w:ascii="Calibri" w:hAnsi="Calibri"/>
      <w:szCs w:val="21"/>
    </w:rPr>
  </w:style>
  <w:style w:type="character" w:customStyle="1" w:styleId="current-selection">
    <w:name w:val="current-selection"/>
    <w:basedOn w:val="DefaultParagraphFont"/>
    <w:rsid w:val="009A5115"/>
  </w:style>
  <w:style w:type="character" w:customStyle="1" w:styleId="a">
    <w:name w:val="_"/>
    <w:basedOn w:val="DefaultParagraphFont"/>
    <w:rsid w:val="009A5115"/>
  </w:style>
  <w:style w:type="character" w:customStyle="1" w:styleId="enhanced-reference">
    <w:name w:val="enhanced-reference"/>
    <w:basedOn w:val="DefaultParagraphFont"/>
    <w:rsid w:val="009A5115"/>
  </w:style>
  <w:style w:type="paragraph" w:customStyle="1" w:styleId="EndNoteBibliographyTitle">
    <w:name w:val="EndNote Bibliography Title"/>
    <w:basedOn w:val="Normal"/>
    <w:link w:val="EndNoteBibliographyTitleChar"/>
    <w:rsid w:val="00034387"/>
    <w:pPr>
      <w:spacing w:after="0"/>
      <w:jc w:val="center"/>
    </w:pPr>
    <w:rPr>
      <w:rFonts w:ascii="Times New Roman" w:hAnsi="Times New Roman"/>
      <w:noProof/>
      <w:lang w:val="en-US"/>
    </w:rPr>
  </w:style>
  <w:style w:type="character" w:customStyle="1" w:styleId="EndNoteBibliographyTitleChar">
    <w:name w:val="EndNote Bibliography Title Char"/>
    <w:link w:val="EndNoteBibliographyTitle"/>
    <w:rsid w:val="00034387"/>
    <w:rPr>
      <w:rFonts w:ascii="Times New Roman" w:hAnsi="Times New Roman"/>
      <w:noProof/>
      <w:sz w:val="22"/>
      <w:szCs w:val="22"/>
      <w:lang w:val="en-US" w:eastAsia="en-US"/>
    </w:rPr>
  </w:style>
  <w:style w:type="paragraph" w:customStyle="1" w:styleId="EndNoteBibliography">
    <w:name w:val="EndNote Bibliography"/>
    <w:basedOn w:val="Normal"/>
    <w:link w:val="EndNoteBibliographyChar"/>
    <w:rsid w:val="00034387"/>
    <w:pPr>
      <w:spacing w:line="240" w:lineRule="auto"/>
      <w:jc w:val="both"/>
    </w:pPr>
    <w:rPr>
      <w:rFonts w:ascii="Times New Roman" w:hAnsi="Times New Roman"/>
      <w:noProof/>
      <w:lang w:val="en-US"/>
    </w:rPr>
  </w:style>
  <w:style w:type="character" w:customStyle="1" w:styleId="EndNoteBibliographyChar">
    <w:name w:val="EndNote Bibliography Char"/>
    <w:link w:val="EndNoteBibliography"/>
    <w:rsid w:val="00034387"/>
    <w:rPr>
      <w:rFonts w:ascii="Times New Roman" w:hAnsi="Times New Roman"/>
      <w:noProof/>
      <w:sz w:val="22"/>
      <w:szCs w:val="22"/>
      <w:lang w:val="en-US" w:eastAsia="en-US"/>
    </w:rPr>
  </w:style>
  <w:style w:type="character" w:customStyle="1" w:styleId="UnresolvedMention1">
    <w:name w:val="Unresolved Mention1"/>
    <w:uiPriority w:val="99"/>
    <w:semiHidden/>
    <w:unhideWhenUsed/>
    <w:rsid w:val="005C6187"/>
    <w:rPr>
      <w:color w:val="605E5C"/>
      <w:shd w:val="clear" w:color="auto" w:fill="E1DFDD"/>
    </w:rPr>
  </w:style>
  <w:style w:type="character" w:customStyle="1" w:styleId="UnresolvedMention2">
    <w:name w:val="Unresolved Mention2"/>
    <w:uiPriority w:val="99"/>
    <w:semiHidden/>
    <w:unhideWhenUsed/>
    <w:rsid w:val="0056060F"/>
    <w:rPr>
      <w:color w:val="605E5C"/>
      <w:shd w:val="clear" w:color="auto" w:fill="E1DFDD"/>
    </w:rPr>
  </w:style>
  <w:style w:type="character" w:customStyle="1" w:styleId="nav-data">
    <w:name w:val="nav-data"/>
    <w:basedOn w:val="DefaultParagraphFont"/>
    <w:rsid w:val="00F06787"/>
  </w:style>
  <w:style w:type="character" w:customStyle="1" w:styleId="off-screen">
    <w:name w:val="off-screen"/>
    <w:basedOn w:val="DefaultParagraphFont"/>
    <w:rsid w:val="00F06787"/>
  </w:style>
  <w:style w:type="character" w:customStyle="1" w:styleId="UnresolvedMention3">
    <w:name w:val="Unresolved Mention3"/>
    <w:uiPriority w:val="99"/>
    <w:semiHidden/>
    <w:unhideWhenUsed/>
    <w:rsid w:val="00294311"/>
    <w:rPr>
      <w:color w:val="605E5C"/>
      <w:shd w:val="clear" w:color="auto" w:fill="E1DFDD"/>
    </w:rPr>
  </w:style>
  <w:style w:type="character" w:customStyle="1" w:styleId="UnresolvedMention4">
    <w:name w:val="Unresolved Mention4"/>
    <w:uiPriority w:val="99"/>
    <w:semiHidden/>
    <w:unhideWhenUsed/>
    <w:rsid w:val="00E4015A"/>
    <w:rPr>
      <w:color w:val="605E5C"/>
      <w:shd w:val="clear" w:color="auto" w:fill="E1DFDD"/>
    </w:rPr>
  </w:style>
  <w:style w:type="paragraph" w:customStyle="1" w:styleId="Body">
    <w:name w:val="Body"/>
    <w:rsid w:val="00BD4943"/>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table" w:styleId="GridTable4-Accent3">
    <w:name w:val="Grid Table 4 Accent 3"/>
    <w:basedOn w:val="TableNormal"/>
    <w:uiPriority w:val="49"/>
    <w:rsid w:val="000143C2"/>
    <w:rPr>
      <w:sz w:val="24"/>
      <w:szCs w:val="24"/>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UnresolvedMention5">
    <w:name w:val="Unresolved Mention5"/>
    <w:basedOn w:val="DefaultParagraphFont"/>
    <w:uiPriority w:val="99"/>
    <w:semiHidden/>
    <w:unhideWhenUsed/>
    <w:rsid w:val="00E62BD2"/>
    <w:rPr>
      <w:color w:val="605E5C"/>
      <w:shd w:val="clear" w:color="auto" w:fill="E1DFDD"/>
    </w:rPr>
  </w:style>
  <w:style w:type="table" w:styleId="GridTable1Light-Accent6">
    <w:name w:val="Grid Table 1 Light Accent 6"/>
    <w:basedOn w:val="TableNormal"/>
    <w:uiPriority w:val="46"/>
    <w:rsid w:val="007C7871"/>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C787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AE20D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nchor-text">
    <w:name w:val="anchor-text"/>
    <w:basedOn w:val="DefaultParagraphFont"/>
    <w:rsid w:val="00AE20DF"/>
  </w:style>
  <w:style w:type="table" w:styleId="PlainTable2">
    <w:name w:val="Plain Table 2"/>
    <w:basedOn w:val="TableNormal"/>
    <w:uiPriority w:val="42"/>
    <w:rsid w:val="00065B4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f01">
    <w:name w:val="cf01"/>
    <w:basedOn w:val="DefaultParagraphFont"/>
    <w:rsid w:val="00263837"/>
    <w:rPr>
      <w:rFonts w:ascii="Segoe UI" w:hAnsi="Segoe UI" w:cs="Segoe UI" w:hint="default"/>
      <w:sz w:val="18"/>
      <w:szCs w:val="18"/>
    </w:rPr>
  </w:style>
  <w:style w:type="character" w:customStyle="1" w:styleId="UnresolvedMention6">
    <w:name w:val="Unresolved Mention6"/>
    <w:basedOn w:val="DefaultParagraphFont"/>
    <w:uiPriority w:val="99"/>
    <w:semiHidden/>
    <w:unhideWhenUsed/>
    <w:rsid w:val="006F7DD6"/>
    <w:rPr>
      <w:color w:val="605E5C"/>
      <w:shd w:val="clear" w:color="auto" w:fill="E1DFDD"/>
    </w:rPr>
  </w:style>
  <w:style w:type="table" w:styleId="TableGridLight">
    <w:name w:val="Grid Table Light"/>
    <w:basedOn w:val="TableNormal"/>
    <w:uiPriority w:val="40"/>
    <w:rsid w:val="007A3FF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7A3FF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f0">
    <w:name w:val="pf0"/>
    <w:basedOn w:val="Normal"/>
    <w:rsid w:val="00D55AE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11">
    <w:name w:val="cf11"/>
    <w:basedOn w:val="DefaultParagraphFont"/>
    <w:rsid w:val="00D55AE0"/>
    <w:rPr>
      <w:rFonts w:ascii="Segoe UI" w:hAnsi="Segoe UI" w:cs="Segoe UI" w:hint="default"/>
      <w:color w:val="222222"/>
      <w:sz w:val="18"/>
      <w:szCs w:val="18"/>
    </w:rPr>
  </w:style>
  <w:style w:type="character" w:customStyle="1" w:styleId="cf21">
    <w:name w:val="cf21"/>
    <w:basedOn w:val="DefaultParagraphFont"/>
    <w:rsid w:val="00D55AE0"/>
    <w:rPr>
      <w:rFonts w:ascii="Segoe UI" w:hAnsi="Segoe UI" w:cs="Segoe UI" w:hint="default"/>
      <w:i/>
      <w:iCs/>
      <w:color w:val="222222"/>
      <w:sz w:val="18"/>
      <w:szCs w:val="18"/>
    </w:rPr>
  </w:style>
  <w:style w:type="character" w:styleId="UnresolvedMention">
    <w:name w:val="Unresolved Mention"/>
    <w:basedOn w:val="DefaultParagraphFont"/>
    <w:uiPriority w:val="99"/>
    <w:semiHidden/>
    <w:unhideWhenUsed/>
    <w:rsid w:val="00D926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4037">
      <w:bodyDiv w:val="1"/>
      <w:marLeft w:val="0"/>
      <w:marRight w:val="0"/>
      <w:marTop w:val="0"/>
      <w:marBottom w:val="0"/>
      <w:divBdr>
        <w:top w:val="none" w:sz="0" w:space="0" w:color="auto"/>
        <w:left w:val="none" w:sz="0" w:space="0" w:color="auto"/>
        <w:bottom w:val="none" w:sz="0" w:space="0" w:color="auto"/>
        <w:right w:val="none" w:sz="0" w:space="0" w:color="auto"/>
      </w:divBdr>
    </w:div>
    <w:div w:id="15817219">
      <w:bodyDiv w:val="1"/>
      <w:marLeft w:val="0"/>
      <w:marRight w:val="0"/>
      <w:marTop w:val="0"/>
      <w:marBottom w:val="0"/>
      <w:divBdr>
        <w:top w:val="none" w:sz="0" w:space="0" w:color="auto"/>
        <w:left w:val="none" w:sz="0" w:space="0" w:color="auto"/>
        <w:bottom w:val="none" w:sz="0" w:space="0" w:color="auto"/>
        <w:right w:val="none" w:sz="0" w:space="0" w:color="auto"/>
      </w:divBdr>
    </w:div>
    <w:div w:id="23672857">
      <w:bodyDiv w:val="1"/>
      <w:marLeft w:val="0"/>
      <w:marRight w:val="0"/>
      <w:marTop w:val="0"/>
      <w:marBottom w:val="0"/>
      <w:divBdr>
        <w:top w:val="none" w:sz="0" w:space="0" w:color="auto"/>
        <w:left w:val="none" w:sz="0" w:space="0" w:color="auto"/>
        <w:bottom w:val="none" w:sz="0" w:space="0" w:color="auto"/>
        <w:right w:val="none" w:sz="0" w:space="0" w:color="auto"/>
      </w:divBdr>
    </w:div>
    <w:div w:id="25833362">
      <w:bodyDiv w:val="1"/>
      <w:marLeft w:val="0"/>
      <w:marRight w:val="0"/>
      <w:marTop w:val="0"/>
      <w:marBottom w:val="0"/>
      <w:divBdr>
        <w:top w:val="none" w:sz="0" w:space="0" w:color="auto"/>
        <w:left w:val="none" w:sz="0" w:space="0" w:color="auto"/>
        <w:bottom w:val="none" w:sz="0" w:space="0" w:color="auto"/>
        <w:right w:val="none" w:sz="0" w:space="0" w:color="auto"/>
      </w:divBdr>
    </w:div>
    <w:div w:id="28341354">
      <w:bodyDiv w:val="1"/>
      <w:marLeft w:val="0"/>
      <w:marRight w:val="0"/>
      <w:marTop w:val="0"/>
      <w:marBottom w:val="0"/>
      <w:divBdr>
        <w:top w:val="none" w:sz="0" w:space="0" w:color="auto"/>
        <w:left w:val="none" w:sz="0" w:space="0" w:color="auto"/>
        <w:bottom w:val="none" w:sz="0" w:space="0" w:color="auto"/>
        <w:right w:val="none" w:sz="0" w:space="0" w:color="auto"/>
      </w:divBdr>
    </w:div>
    <w:div w:id="41757882">
      <w:bodyDiv w:val="1"/>
      <w:marLeft w:val="0"/>
      <w:marRight w:val="0"/>
      <w:marTop w:val="0"/>
      <w:marBottom w:val="0"/>
      <w:divBdr>
        <w:top w:val="none" w:sz="0" w:space="0" w:color="auto"/>
        <w:left w:val="none" w:sz="0" w:space="0" w:color="auto"/>
        <w:bottom w:val="none" w:sz="0" w:space="0" w:color="auto"/>
        <w:right w:val="none" w:sz="0" w:space="0" w:color="auto"/>
      </w:divBdr>
    </w:div>
    <w:div w:id="45447939">
      <w:bodyDiv w:val="1"/>
      <w:marLeft w:val="0"/>
      <w:marRight w:val="0"/>
      <w:marTop w:val="0"/>
      <w:marBottom w:val="0"/>
      <w:divBdr>
        <w:top w:val="none" w:sz="0" w:space="0" w:color="auto"/>
        <w:left w:val="none" w:sz="0" w:space="0" w:color="auto"/>
        <w:bottom w:val="none" w:sz="0" w:space="0" w:color="auto"/>
        <w:right w:val="none" w:sz="0" w:space="0" w:color="auto"/>
      </w:divBdr>
    </w:div>
    <w:div w:id="46882954">
      <w:bodyDiv w:val="1"/>
      <w:marLeft w:val="0"/>
      <w:marRight w:val="0"/>
      <w:marTop w:val="0"/>
      <w:marBottom w:val="0"/>
      <w:divBdr>
        <w:top w:val="none" w:sz="0" w:space="0" w:color="auto"/>
        <w:left w:val="none" w:sz="0" w:space="0" w:color="auto"/>
        <w:bottom w:val="none" w:sz="0" w:space="0" w:color="auto"/>
        <w:right w:val="none" w:sz="0" w:space="0" w:color="auto"/>
      </w:divBdr>
    </w:div>
    <w:div w:id="47924849">
      <w:bodyDiv w:val="1"/>
      <w:marLeft w:val="0"/>
      <w:marRight w:val="0"/>
      <w:marTop w:val="0"/>
      <w:marBottom w:val="0"/>
      <w:divBdr>
        <w:top w:val="none" w:sz="0" w:space="0" w:color="auto"/>
        <w:left w:val="none" w:sz="0" w:space="0" w:color="auto"/>
        <w:bottom w:val="none" w:sz="0" w:space="0" w:color="auto"/>
        <w:right w:val="none" w:sz="0" w:space="0" w:color="auto"/>
      </w:divBdr>
    </w:div>
    <w:div w:id="77597745">
      <w:bodyDiv w:val="1"/>
      <w:marLeft w:val="0"/>
      <w:marRight w:val="0"/>
      <w:marTop w:val="0"/>
      <w:marBottom w:val="0"/>
      <w:divBdr>
        <w:top w:val="none" w:sz="0" w:space="0" w:color="auto"/>
        <w:left w:val="none" w:sz="0" w:space="0" w:color="auto"/>
        <w:bottom w:val="none" w:sz="0" w:space="0" w:color="auto"/>
        <w:right w:val="none" w:sz="0" w:space="0" w:color="auto"/>
      </w:divBdr>
      <w:divsChild>
        <w:div w:id="1795555999">
          <w:marLeft w:val="0"/>
          <w:marRight w:val="0"/>
          <w:marTop w:val="0"/>
          <w:marBottom w:val="0"/>
          <w:divBdr>
            <w:top w:val="none" w:sz="0" w:space="0" w:color="auto"/>
            <w:left w:val="none" w:sz="0" w:space="0" w:color="auto"/>
            <w:bottom w:val="none" w:sz="0" w:space="0" w:color="auto"/>
            <w:right w:val="none" w:sz="0" w:space="0" w:color="auto"/>
          </w:divBdr>
          <w:divsChild>
            <w:div w:id="197819707">
              <w:marLeft w:val="0"/>
              <w:marRight w:val="0"/>
              <w:marTop w:val="0"/>
              <w:marBottom w:val="0"/>
              <w:divBdr>
                <w:top w:val="none" w:sz="0" w:space="0" w:color="auto"/>
                <w:left w:val="none" w:sz="0" w:space="0" w:color="auto"/>
                <w:bottom w:val="none" w:sz="0" w:space="0" w:color="auto"/>
                <w:right w:val="none" w:sz="0" w:space="0" w:color="auto"/>
              </w:divBdr>
              <w:divsChild>
                <w:div w:id="432365345">
                  <w:marLeft w:val="0"/>
                  <w:marRight w:val="0"/>
                  <w:marTop w:val="0"/>
                  <w:marBottom w:val="0"/>
                  <w:divBdr>
                    <w:top w:val="none" w:sz="0" w:space="0" w:color="auto"/>
                    <w:left w:val="none" w:sz="0" w:space="0" w:color="auto"/>
                    <w:bottom w:val="none" w:sz="0" w:space="0" w:color="auto"/>
                    <w:right w:val="none" w:sz="0" w:space="0" w:color="auto"/>
                  </w:divBdr>
                  <w:divsChild>
                    <w:div w:id="104275057">
                      <w:marLeft w:val="0"/>
                      <w:marRight w:val="0"/>
                      <w:marTop w:val="0"/>
                      <w:marBottom w:val="0"/>
                      <w:divBdr>
                        <w:top w:val="none" w:sz="0" w:space="0" w:color="auto"/>
                        <w:left w:val="none" w:sz="0" w:space="0" w:color="auto"/>
                        <w:bottom w:val="none" w:sz="0" w:space="0" w:color="auto"/>
                        <w:right w:val="none" w:sz="0" w:space="0" w:color="auto"/>
                      </w:divBdr>
                      <w:divsChild>
                        <w:div w:id="965619188">
                          <w:marLeft w:val="0"/>
                          <w:marRight w:val="0"/>
                          <w:marTop w:val="0"/>
                          <w:marBottom w:val="0"/>
                          <w:divBdr>
                            <w:top w:val="none" w:sz="0" w:space="0" w:color="auto"/>
                            <w:left w:val="none" w:sz="0" w:space="0" w:color="auto"/>
                            <w:bottom w:val="none" w:sz="0" w:space="0" w:color="auto"/>
                            <w:right w:val="none" w:sz="0" w:space="0" w:color="auto"/>
                          </w:divBdr>
                          <w:divsChild>
                            <w:div w:id="208884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99786">
      <w:bodyDiv w:val="1"/>
      <w:marLeft w:val="0"/>
      <w:marRight w:val="0"/>
      <w:marTop w:val="0"/>
      <w:marBottom w:val="0"/>
      <w:divBdr>
        <w:top w:val="none" w:sz="0" w:space="0" w:color="auto"/>
        <w:left w:val="none" w:sz="0" w:space="0" w:color="auto"/>
        <w:bottom w:val="none" w:sz="0" w:space="0" w:color="auto"/>
        <w:right w:val="none" w:sz="0" w:space="0" w:color="auto"/>
      </w:divBdr>
    </w:div>
    <w:div w:id="100539419">
      <w:bodyDiv w:val="1"/>
      <w:marLeft w:val="0"/>
      <w:marRight w:val="0"/>
      <w:marTop w:val="0"/>
      <w:marBottom w:val="0"/>
      <w:divBdr>
        <w:top w:val="none" w:sz="0" w:space="0" w:color="auto"/>
        <w:left w:val="none" w:sz="0" w:space="0" w:color="auto"/>
        <w:bottom w:val="none" w:sz="0" w:space="0" w:color="auto"/>
        <w:right w:val="none" w:sz="0" w:space="0" w:color="auto"/>
      </w:divBdr>
      <w:divsChild>
        <w:div w:id="124083604">
          <w:marLeft w:val="0"/>
          <w:marRight w:val="0"/>
          <w:marTop w:val="0"/>
          <w:marBottom w:val="0"/>
          <w:divBdr>
            <w:top w:val="none" w:sz="0" w:space="0" w:color="auto"/>
            <w:left w:val="none" w:sz="0" w:space="0" w:color="auto"/>
            <w:bottom w:val="none" w:sz="0" w:space="0" w:color="auto"/>
            <w:right w:val="none" w:sz="0" w:space="0" w:color="auto"/>
          </w:divBdr>
        </w:div>
        <w:div w:id="143353102">
          <w:marLeft w:val="0"/>
          <w:marRight w:val="0"/>
          <w:marTop w:val="0"/>
          <w:marBottom w:val="0"/>
          <w:divBdr>
            <w:top w:val="none" w:sz="0" w:space="0" w:color="auto"/>
            <w:left w:val="none" w:sz="0" w:space="0" w:color="auto"/>
            <w:bottom w:val="none" w:sz="0" w:space="0" w:color="auto"/>
            <w:right w:val="none" w:sz="0" w:space="0" w:color="auto"/>
          </w:divBdr>
        </w:div>
        <w:div w:id="147089916">
          <w:marLeft w:val="0"/>
          <w:marRight w:val="0"/>
          <w:marTop w:val="0"/>
          <w:marBottom w:val="0"/>
          <w:divBdr>
            <w:top w:val="none" w:sz="0" w:space="0" w:color="auto"/>
            <w:left w:val="none" w:sz="0" w:space="0" w:color="auto"/>
            <w:bottom w:val="none" w:sz="0" w:space="0" w:color="auto"/>
            <w:right w:val="none" w:sz="0" w:space="0" w:color="auto"/>
          </w:divBdr>
        </w:div>
        <w:div w:id="260183008">
          <w:marLeft w:val="0"/>
          <w:marRight w:val="0"/>
          <w:marTop w:val="0"/>
          <w:marBottom w:val="0"/>
          <w:divBdr>
            <w:top w:val="none" w:sz="0" w:space="0" w:color="auto"/>
            <w:left w:val="none" w:sz="0" w:space="0" w:color="auto"/>
            <w:bottom w:val="none" w:sz="0" w:space="0" w:color="auto"/>
            <w:right w:val="none" w:sz="0" w:space="0" w:color="auto"/>
          </w:divBdr>
        </w:div>
        <w:div w:id="273486784">
          <w:marLeft w:val="0"/>
          <w:marRight w:val="0"/>
          <w:marTop w:val="0"/>
          <w:marBottom w:val="0"/>
          <w:divBdr>
            <w:top w:val="none" w:sz="0" w:space="0" w:color="auto"/>
            <w:left w:val="none" w:sz="0" w:space="0" w:color="auto"/>
            <w:bottom w:val="none" w:sz="0" w:space="0" w:color="auto"/>
            <w:right w:val="none" w:sz="0" w:space="0" w:color="auto"/>
          </w:divBdr>
        </w:div>
        <w:div w:id="379977859">
          <w:marLeft w:val="0"/>
          <w:marRight w:val="0"/>
          <w:marTop w:val="0"/>
          <w:marBottom w:val="0"/>
          <w:divBdr>
            <w:top w:val="none" w:sz="0" w:space="0" w:color="auto"/>
            <w:left w:val="none" w:sz="0" w:space="0" w:color="auto"/>
            <w:bottom w:val="none" w:sz="0" w:space="0" w:color="auto"/>
            <w:right w:val="none" w:sz="0" w:space="0" w:color="auto"/>
          </w:divBdr>
        </w:div>
        <w:div w:id="384571517">
          <w:marLeft w:val="0"/>
          <w:marRight w:val="0"/>
          <w:marTop w:val="0"/>
          <w:marBottom w:val="0"/>
          <w:divBdr>
            <w:top w:val="none" w:sz="0" w:space="0" w:color="auto"/>
            <w:left w:val="none" w:sz="0" w:space="0" w:color="auto"/>
            <w:bottom w:val="none" w:sz="0" w:space="0" w:color="auto"/>
            <w:right w:val="none" w:sz="0" w:space="0" w:color="auto"/>
          </w:divBdr>
        </w:div>
        <w:div w:id="394084050">
          <w:marLeft w:val="0"/>
          <w:marRight w:val="0"/>
          <w:marTop w:val="0"/>
          <w:marBottom w:val="0"/>
          <w:divBdr>
            <w:top w:val="none" w:sz="0" w:space="0" w:color="auto"/>
            <w:left w:val="none" w:sz="0" w:space="0" w:color="auto"/>
            <w:bottom w:val="none" w:sz="0" w:space="0" w:color="auto"/>
            <w:right w:val="none" w:sz="0" w:space="0" w:color="auto"/>
          </w:divBdr>
        </w:div>
        <w:div w:id="444429222">
          <w:marLeft w:val="0"/>
          <w:marRight w:val="0"/>
          <w:marTop w:val="0"/>
          <w:marBottom w:val="0"/>
          <w:divBdr>
            <w:top w:val="none" w:sz="0" w:space="0" w:color="auto"/>
            <w:left w:val="none" w:sz="0" w:space="0" w:color="auto"/>
            <w:bottom w:val="none" w:sz="0" w:space="0" w:color="auto"/>
            <w:right w:val="none" w:sz="0" w:space="0" w:color="auto"/>
          </w:divBdr>
        </w:div>
        <w:div w:id="507059079">
          <w:marLeft w:val="0"/>
          <w:marRight w:val="0"/>
          <w:marTop w:val="0"/>
          <w:marBottom w:val="0"/>
          <w:divBdr>
            <w:top w:val="none" w:sz="0" w:space="0" w:color="auto"/>
            <w:left w:val="none" w:sz="0" w:space="0" w:color="auto"/>
            <w:bottom w:val="none" w:sz="0" w:space="0" w:color="auto"/>
            <w:right w:val="none" w:sz="0" w:space="0" w:color="auto"/>
          </w:divBdr>
        </w:div>
        <w:div w:id="584071293">
          <w:marLeft w:val="0"/>
          <w:marRight w:val="0"/>
          <w:marTop w:val="0"/>
          <w:marBottom w:val="0"/>
          <w:divBdr>
            <w:top w:val="none" w:sz="0" w:space="0" w:color="auto"/>
            <w:left w:val="none" w:sz="0" w:space="0" w:color="auto"/>
            <w:bottom w:val="none" w:sz="0" w:space="0" w:color="auto"/>
            <w:right w:val="none" w:sz="0" w:space="0" w:color="auto"/>
          </w:divBdr>
        </w:div>
        <w:div w:id="711884745">
          <w:marLeft w:val="0"/>
          <w:marRight w:val="0"/>
          <w:marTop w:val="0"/>
          <w:marBottom w:val="0"/>
          <w:divBdr>
            <w:top w:val="none" w:sz="0" w:space="0" w:color="auto"/>
            <w:left w:val="none" w:sz="0" w:space="0" w:color="auto"/>
            <w:bottom w:val="none" w:sz="0" w:space="0" w:color="auto"/>
            <w:right w:val="none" w:sz="0" w:space="0" w:color="auto"/>
          </w:divBdr>
        </w:div>
        <w:div w:id="741027417">
          <w:marLeft w:val="0"/>
          <w:marRight w:val="0"/>
          <w:marTop w:val="0"/>
          <w:marBottom w:val="0"/>
          <w:divBdr>
            <w:top w:val="none" w:sz="0" w:space="0" w:color="auto"/>
            <w:left w:val="none" w:sz="0" w:space="0" w:color="auto"/>
            <w:bottom w:val="none" w:sz="0" w:space="0" w:color="auto"/>
            <w:right w:val="none" w:sz="0" w:space="0" w:color="auto"/>
          </w:divBdr>
        </w:div>
        <w:div w:id="745028195">
          <w:marLeft w:val="0"/>
          <w:marRight w:val="0"/>
          <w:marTop w:val="0"/>
          <w:marBottom w:val="0"/>
          <w:divBdr>
            <w:top w:val="none" w:sz="0" w:space="0" w:color="auto"/>
            <w:left w:val="none" w:sz="0" w:space="0" w:color="auto"/>
            <w:bottom w:val="none" w:sz="0" w:space="0" w:color="auto"/>
            <w:right w:val="none" w:sz="0" w:space="0" w:color="auto"/>
          </w:divBdr>
        </w:div>
        <w:div w:id="1044987894">
          <w:marLeft w:val="0"/>
          <w:marRight w:val="0"/>
          <w:marTop w:val="0"/>
          <w:marBottom w:val="0"/>
          <w:divBdr>
            <w:top w:val="none" w:sz="0" w:space="0" w:color="auto"/>
            <w:left w:val="none" w:sz="0" w:space="0" w:color="auto"/>
            <w:bottom w:val="none" w:sz="0" w:space="0" w:color="auto"/>
            <w:right w:val="none" w:sz="0" w:space="0" w:color="auto"/>
          </w:divBdr>
        </w:div>
        <w:div w:id="1134566631">
          <w:marLeft w:val="0"/>
          <w:marRight w:val="0"/>
          <w:marTop w:val="0"/>
          <w:marBottom w:val="0"/>
          <w:divBdr>
            <w:top w:val="none" w:sz="0" w:space="0" w:color="auto"/>
            <w:left w:val="none" w:sz="0" w:space="0" w:color="auto"/>
            <w:bottom w:val="none" w:sz="0" w:space="0" w:color="auto"/>
            <w:right w:val="none" w:sz="0" w:space="0" w:color="auto"/>
          </w:divBdr>
        </w:div>
        <w:div w:id="1208185232">
          <w:marLeft w:val="0"/>
          <w:marRight w:val="0"/>
          <w:marTop w:val="0"/>
          <w:marBottom w:val="0"/>
          <w:divBdr>
            <w:top w:val="none" w:sz="0" w:space="0" w:color="auto"/>
            <w:left w:val="none" w:sz="0" w:space="0" w:color="auto"/>
            <w:bottom w:val="none" w:sz="0" w:space="0" w:color="auto"/>
            <w:right w:val="none" w:sz="0" w:space="0" w:color="auto"/>
          </w:divBdr>
        </w:div>
        <w:div w:id="1212157127">
          <w:marLeft w:val="0"/>
          <w:marRight w:val="0"/>
          <w:marTop w:val="0"/>
          <w:marBottom w:val="0"/>
          <w:divBdr>
            <w:top w:val="none" w:sz="0" w:space="0" w:color="auto"/>
            <w:left w:val="none" w:sz="0" w:space="0" w:color="auto"/>
            <w:bottom w:val="none" w:sz="0" w:space="0" w:color="auto"/>
            <w:right w:val="none" w:sz="0" w:space="0" w:color="auto"/>
          </w:divBdr>
        </w:div>
        <w:div w:id="1251308958">
          <w:marLeft w:val="0"/>
          <w:marRight w:val="0"/>
          <w:marTop w:val="0"/>
          <w:marBottom w:val="0"/>
          <w:divBdr>
            <w:top w:val="none" w:sz="0" w:space="0" w:color="auto"/>
            <w:left w:val="none" w:sz="0" w:space="0" w:color="auto"/>
            <w:bottom w:val="none" w:sz="0" w:space="0" w:color="auto"/>
            <w:right w:val="none" w:sz="0" w:space="0" w:color="auto"/>
          </w:divBdr>
        </w:div>
        <w:div w:id="1321234911">
          <w:marLeft w:val="0"/>
          <w:marRight w:val="0"/>
          <w:marTop w:val="0"/>
          <w:marBottom w:val="0"/>
          <w:divBdr>
            <w:top w:val="none" w:sz="0" w:space="0" w:color="auto"/>
            <w:left w:val="none" w:sz="0" w:space="0" w:color="auto"/>
            <w:bottom w:val="none" w:sz="0" w:space="0" w:color="auto"/>
            <w:right w:val="none" w:sz="0" w:space="0" w:color="auto"/>
          </w:divBdr>
        </w:div>
        <w:div w:id="1325206830">
          <w:marLeft w:val="0"/>
          <w:marRight w:val="0"/>
          <w:marTop w:val="0"/>
          <w:marBottom w:val="0"/>
          <w:divBdr>
            <w:top w:val="none" w:sz="0" w:space="0" w:color="auto"/>
            <w:left w:val="none" w:sz="0" w:space="0" w:color="auto"/>
            <w:bottom w:val="none" w:sz="0" w:space="0" w:color="auto"/>
            <w:right w:val="none" w:sz="0" w:space="0" w:color="auto"/>
          </w:divBdr>
        </w:div>
        <w:div w:id="1502088542">
          <w:marLeft w:val="0"/>
          <w:marRight w:val="0"/>
          <w:marTop w:val="0"/>
          <w:marBottom w:val="0"/>
          <w:divBdr>
            <w:top w:val="none" w:sz="0" w:space="0" w:color="auto"/>
            <w:left w:val="none" w:sz="0" w:space="0" w:color="auto"/>
            <w:bottom w:val="none" w:sz="0" w:space="0" w:color="auto"/>
            <w:right w:val="none" w:sz="0" w:space="0" w:color="auto"/>
          </w:divBdr>
        </w:div>
        <w:div w:id="1545562978">
          <w:marLeft w:val="0"/>
          <w:marRight w:val="0"/>
          <w:marTop w:val="0"/>
          <w:marBottom w:val="0"/>
          <w:divBdr>
            <w:top w:val="none" w:sz="0" w:space="0" w:color="auto"/>
            <w:left w:val="none" w:sz="0" w:space="0" w:color="auto"/>
            <w:bottom w:val="none" w:sz="0" w:space="0" w:color="auto"/>
            <w:right w:val="none" w:sz="0" w:space="0" w:color="auto"/>
          </w:divBdr>
        </w:div>
        <w:div w:id="1556818799">
          <w:marLeft w:val="0"/>
          <w:marRight w:val="0"/>
          <w:marTop w:val="0"/>
          <w:marBottom w:val="0"/>
          <w:divBdr>
            <w:top w:val="none" w:sz="0" w:space="0" w:color="auto"/>
            <w:left w:val="none" w:sz="0" w:space="0" w:color="auto"/>
            <w:bottom w:val="none" w:sz="0" w:space="0" w:color="auto"/>
            <w:right w:val="none" w:sz="0" w:space="0" w:color="auto"/>
          </w:divBdr>
        </w:div>
        <w:div w:id="1625119299">
          <w:marLeft w:val="0"/>
          <w:marRight w:val="0"/>
          <w:marTop w:val="0"/>
          <w:marBottom w:val="0"/>
          <w:divBdr>
            <w:top w:val="none" w:sz="0" w:space="0" w:color="auto"/>
            <w:left w:val="none" w:sz="0" w:space="0" w:color="auto"/>
            <w:bottom w:val="none" w:sz="0" w:space="0" w:color="auto"/>
            <w:right w:val="none" w:sz="0" w:space="0" w:color="auto"/>
          </w:divBdr>
        </w:div>
        <w:div w:id="1703360295">
          <w:marLeft w:val="0"/>
          <w:marRight w:val="0"/>
          <w:marTop w:val="0"/>
          <w:marBottom w:val="0"/>
          <w:divBdr>
            <w:top w:val="none" w:sz="0" w:space="0" w:color="auto"/>
            <w:left w:val="none" w:sz="0" w:space="0" w:color="auto"/>
            <w:bottom w:val="none" w:sz="0" w:space="0" w:color="auto"/>
            <w:right w:val="none" w:sz="0" w:space="0" w:color="auto"/>
          </w:divBdr>
        </w:div>
        <w:div w:id="1905094498">
          <w:marLeft w:val="0"/>
          <w:marRight w:val="0"/>
          <w:marTop w:val="0"/>
          <w:marBottom w:val="0"/>
          <w:divBdr>
            <w:top w:val="none" w:sz="0" w:space="0" w:color="auto"/>
            <w:left w:val="none" w:sz="0" w:space="0" w:color="auto"/>
            <w:bottom w:val="none" w:sz="0" w:space="0" w:color="auto"/>
            <w:right w:val="none" w:sz="0" w:space="0" w:color="auto"/>
          </w:divBdr>
        </w:div>
        <w:div w:id="1906911876">
          <w:marLeft w:val="0"/>
          <w:marRight w:val="0"/>
          <w:marTop w:val="0"/>
          <w:marBottom w:val="0"/>
          <w:divBdr>
            <w:top w:val="none" w:sz="0" w:space="0" w:color="auto"/>
            <w:left w:val="none" w:sz="0" w:space="0" w:color="auto"/>
            <w:bottom w:val="none" w:sz="0" w:space="0" w:color="auto"/>
            <w:right w:val="none" w:sz="0" w:space="0" w:color="auto"/>
          </w:divBdr>
        </w:div>
        <w:div w:id="1909268763">
          <w:marLeft w:val="0"/>
          <w:marRight w:val="0"/>
          <w:marTop w:val="0"/>
          <w:marBottom w:val="0"/>
          <w:divBdr>
            <w:top w:val="none" w:sz="0" w:space="0" w:color="auto"/>
            <w:left w:val="none" w:sz="0" w:space="0" w:color="auto"/>
            <w:bottom w:val="none" w:sz="0" w:space="0" w:color="auto"/>
            <w:right w:val="none" w:sz="0" w:space="0" w:color="auto"/>
          </w:divBdr>
        </w:div>
        <w:div w:id="1913737294">
          <w:marLeft w:val="0"/>
          <w:marRight w:val="0"/>
          <w:marTop w:val="0"/>
          <w:marBottom w:val="0"/>
          <w:divBdr>
            <w:top w:val="none" w:sz="0" w:space="0" w:color="auto"/>
            <w:left w:val="none" w:sz="0" w:space="0" w:color="auto"/>
            <w:bottom w:val="none" w:sz="0" w:space="0" w:color="auto"/>
            <w:right w:val="none" w:sz="0" w:space="0" w:color="auto"/>
          </w:divBdr>
        </w:div>
        <w:div w:id="2100907654">
          <w:marLeft w:val="0"/>
          <w:marRight w:val="0"/>
          <w:marTop w:val="0"/>
          <w:marBottom w:val="0"/>
          <w:divBdr>
            <w:top w:val="none" w:sz="0" w:space="0" w:color="auto"/>
            <w:left w:val="none" w:sz="0" w:space="0" w:color="auto"/>
            <w:bottom w:val="none" w:sz="0" w:space="0" w:color="auto"/>
            <w:right w:val="none" w:sz="0" w:space="0" w:color="auto"/>
          </w:divBdr>
        </w:div>
      </w:divsChild>
    </w:div>
    <w:div w:id="111754110">
      <w:bodyDiv w:val="1"/>
      <w:marLeft w:val="0"/>
      <w:marRight w:val="0"/>
      <w:marTop w:val="0"/>
      <w:marBottom w:val="0"/>
      <w:divBdr>
        <w:top w:val="none" w:sz="0" w:space="0" w:color="auto"/>
        <w:left w:val="none" w:sz="0" w:space="0" w:color="auto"/>
        <w:bottom w:val="none" w:sz="0" w:space="0" w:color="auto"/>
        <w:right w:val="none" w:sz="0" w:space="0" w:color="auto"/>
      </w:divBdr>
    </w:div>
    <w:div w:id="124737096">
      <w:bodyDiv w:val="1"/>
      <w:marLeft w:val="0"/>
      <w:marRight w:val="0"/>
      <w:marTop w:val="0"/>
      <w:marBottom w:val="0"/>
      <w:divBdr>
        <w:top w:val="none" w:sz="0" w:space="0" w:color="auto"/>
        <w:left w:val="none" w:sz="0" w:space="0" w:color="auto"/>
        <w:bottom w:val="none" w:sz="0" w:space="0" w:color="auto"/>
        <w:right w:val="none" w:sz="0" w:space="0" w:color="auto"/>
      </w:divBdr>
      <w:divsChild>
        <w:div w:id="279344584">
          <w:marLeft w:val="0"/>
          <w:marRight w:val="0"/>
          <w:marTop w:val="0"/>
          <w:marBottom w:val="0"/>
          <w:divBdr>
            <w:top w:val="none" w:sz="0" w:space="0" w:color="auto"/>
            <w:left w:val="none" w:sz="0" w:space="0" w:color="auto"/>
            <w:bottom w:val="none" w:sz="0" w:space="0" w:color="auto"/>
            <w:right w:val="none" w:sz="0" w:space="0" w:color="auto"/>
          </w:divBdr>
        </w:div>
        <w:div w:id="672537932">
          <w:marLeft w:val="0"/>
          <w:marRight w:val="0"/>
          <w:marTop w:val="0"/>
          <w:marBottom w:val="0"/>
          <w:divBdr>
            <w:top w:val="none" w:sz="0" w:space="0" w:color="auto"/>
            <w:left w:val="none" w:sz="0" w:space="0" w:color="auto"/>
            <w:bottom w:val="none" w:sz="0" w:space="0" w:color="auto"/>
            <w:right w:val="none" w:sz="0" w:space="0" w:color="auto"/>
          </w:divBdr>
        </w:div>
      </w:divsChild>
    </w:div>
    <w:div w:id="138574060">
      <w:bodyDiv w:val="1"/>
      <w:marLeft w:val="0"/>
      <w:marRight w:val="0"/>
      <w:marTop w:val="0"/>
      <w:marBottom w:val="0"/>
      <w:divBdr>
        <w:top w:val="none" w:sz="0" w:space="0" w:color="auto"/>
        <w:left w:val="none" w:sz="0" w:space="0" w:color="auto"/>
        <w:bottom w:val="none" w:sz="0" w:space="0" w:color="auto"/>
        <w:right w:val="none" w:sz="0" w:space="0" w:color="auto"/>
      </w:divBdr>
      <w:divsChild>
        <w:div w:id="143009566">
          <w:marLeft w:val="0"/>
          <w:marRight w:val="0"/>
          <w:marTop w:val="0"/>
          <w:marBottom w:val="0"/>
          <w:divBdr>
            <w:top w:val="none" w:sz="0" w:space="0" w:color="auto"/>
            <w:left w:val="none" w:sz="0" w:space="0" w:color="auto"/>
            <w:bottom w:val="none" w:sz="0" w:space="0" w:color="auto"/>
            <w:right w:val="none" w:sz="0" w:space="0" w:color="auto"/>
          </w:divBdr>
        </w:div>
        <w:div w:id="672149277">
          <w:marLeft w:val="0"/>
          <w:marRight w:val="0"/>
          <w:marTop w:val="0"/>
          <w:marBottom w:val="0"/>
          <w:divBdr>
            <w:top w:val="none" w:sz="0" w:space="0" w:color="auto"/>
            <w:left w:val="none" w:sz="0" w:space="0" w:color="auto"/>
            <w:bottom w:val="none" w:sz="0" w:space="0" w:color="auto"/>
            <w:right w:val="none" w:sz="0" w:space="0" w:color="auto"/>
          </w:divBdr>
        </w:div>
        <w:div w:id="1136727529">
          <w:marLeft w:val="0"/>
          <w:marRight w:val="0"/>
          <w:marTop w:val="0"/>
          <w:marBottom w:val="0"/>
          <w:divBdr>
            <w:top w:val="none" w:sz="0" w:space="0" w:color="auto"/>
            <w:left w:val="none" w:sz="0" w:space="0" w:color="auto"/>
            <w:bottom w:val="none" w:sz="0" w:space="0" w:color="auto"/>
            <w:right w:val="none" w:sz="0" w:space="0" w:color="auto"/>
          </w:divBdr>
        </w:div>
        <w:div w:id="1187134340">
          <w:marLeft w:val="0"/>
          <w:marRight w:val="0"/>
          <w:marTop w:val="0"/>
          <w:marBottom w:val="0"/>
          <w:divBdr>
            <w:top w:val="none" w:sz="0" w:space="0" w:color="auto"/>
            <w:left w:val="none" w:sz="0" w:space="0" w:color="auto"/>
            <w:bottom w:val="none" w:sz="0" w:space="0" w:color="auto"/>
            <w:right w:val="none" w:sz="0" w:space="0" w:color="auto"/>
          </w:divBdr>
        </w:div>
        <w:div w:id="1198734312">
          <w:marLeft w:val="0"/>
          <w:marRight w:val="0"/>
          <w:marTop w:val="0"/>
          <w:marBottom w:val="0"/>
          <w:divBdr>
            <w:top w:val="none" w:sz="0" w:space="0" w:color="auto"/>
            <w:left w:val="none" w:sz="0" w:space="0" w:color="auto"/>
            <w:bottom w:val="none" w:sz="0" w:space="0" w:color="auto"/>
            <w:right w:val="none" w:sz="0" w:space="0" w:color="auto"/>
          </w:divBdr>
        </w:div>
        <w:div w:id="1947032362">
          <w:marLeft w:val="0"/>
          <w:marRight w:val="0"/>
          <w:marTop w:val="0"/>
          <w:marBottom w:val="0"/>
          <w:divBdr>
            <w:top w:val="none" w:sz="0" w:space="0" w:color="auto"/>
            <w:left w:val="none" w:sz="0" w:space="0" w:color="auto"/>
            <w:bottom w:val="none" w:sz="0" w:space="0" w:color="auto"/>
            <w:right w:val="none" w:sz="0" w:space="0" w:color="auto"/>
          </w:divBdr>
        </w:div>
        <w:div w:id="2020498709">
          <w:marLeft w:val="0"/>
          <w:marRight w:val="0"/>
          <w:marTop w:val="0"/>
          <w:marBottom w:val="0"/>
          <w:divBdr>
            <w:top w:val="none" w:sz="0" w:space="0" w:color="auto"/>
            <w:left w:val="none" w:sz="0" w:space="0" w:color="auto"/>
            <w:bottom w:val="none" w:sz="0" w:space="0" w:color="auto"/>
            <w:right w:val="none" w:sz="0" w:space="0" w:color="auto"/>
          </w:divBdr>
        </w:div>
      </w:divsChild>
    </w:div>
    <w:div w:id="139539149">
      <w:bodyDiv w:val="1"/>
      <w:marLeft w:val="0"/>
      <w:marRight w:val="0"/>
      <w:marTop w:val="0"/>
      <w:marBottom w:val="0"/>
      <w:divBdr>
        <w:top w:val="none" w:sz="0" w:space="0" w:color="auto"/>
        <w:left w:val="none" w:sz="0" w:space="0" w:color="auto"/>
        <w:bottom w:val="none" w:sz="0" w:space="0" w:color="auto"/>
        <w:right w:val="none" w:sz="0" w:space="0" w:color="auto"/>
      </w:divBdr>
    </w:div>
    <w:div w:id="180437144">
      <w:bodyDiv w:val="1"/>
      <w:marLeft w:val="0"/>
      <w:marRight w:val="0"/>
      <w:marTop w:val="0"/>
      <w:marBottom w:val="0"/>
      <w:divBdr>
        <w:top w:val="none" w:sz="0" w:space="0" w:color="auto"/>
        <w:left w:val="none" w:sz="0" w:space="0" w:color="auto"/>
        <w:bottom w:val="none" w:sz="0" w:space="0" w:color="auto"/>
        <w:right w:val="none" w:sz="0" w:space="0" w:color="auto"/>
      </w:divBdr>
    </w:div>
    <w:div w:id="183860620">
      <w:bodyDiv w:val="1"/>
      <w:marLeft w:val="0"/>
      <w:marRight w:val="0"/>
      <w:marTop w:val="0"/>
      <w:marBottom w:val="0"/>
      <w:divBdr>
        <w:top w:val="none" w:sz="0" w:space="0" w:color="auto"/>
        <w:left w:val="none" w:sz="0" w:space="0" w:color="auto"/>
        <w:bottom w:val="none" w:sz="0" w:space="0" w:color="auto"/>
        <w:right w:val="none" w:sz="0" w:space="0" w:color="auto"/>
      </w:divBdr>
    </w:div>
    <w:div w:id="201554883">
      <w:bodyDiv w:val="1"/>
      <w:marLeft w:val="0"/>
      <w:marRight w:val="0"/>
      <w:marTop w:val="0"/>
      <w:marBottom w:val="0"/>
      <w:divBdr>
        <w:top w:val="none" w:sz="0" w:space="0" w:color="auto"/>
        <w:left w:val="none" w:sz="0" w:space="0" w:color="auto"/>
        <w:bottom w:val="none" w:sz="0" w:space="0" w:color="auto"/>
        <w:right w:val="none" w:sz="0" w:space="0" w:color="auto"/>
      </w:divBdr>
    </w:div>
    <w:div w:id="211045203">
      <w:bodyDiv w:val="1"/>
      <w:marLeft w:val="0"/>
      <w:marRight w:val="0"/>
      <w:marTop w:val="0"/>
      <w:marBottom w:val="0"/>
      <w:divBdr>
        <w:top w:val="none" w:sz="0" w:space="0" w:color="auto"/>
        <w:left w:val="none" w:sz="0" w:space="0" w:color="auto"/>
        <w:bottom w:val="none" w:sz="0" w:space="0" w:color="auto"/>
        <w:right w:val="none" w:sz="0" w:space="0" w:color="auto"/>
      </w:divBdr>
      <w:divsChild>
        <w:div w:id="33584557">
          <w:marLeft w:val="0"/>
          <w:marRight w:val="0"/>
          <w:marTop w:val="0"/>
          <w:marBottom w:val="0"/>
          <w:divBdr>
            <w:top w:val="none" w:sz="0" w:space="0" w:color="auto"/>
            <w:left w:val="none" w:sz="0" w:space="0" w:color="auto"/>
            <w:bottom w:val="none" w:sz="0" w:space="0" w:color="auto"/>
            <w:right w:val="none" w:sz="0" w:space="0" w:color="auto"/>
          </w:divBdr>
        </w:div>
        <w:div w:id="436098715">
          <w:marLeft w:val="0"/>
          <w:marRight w:val="0"/>
          <w:marTop w:val="0"/>
          <w:marBottom w:val="0"/>
          <w:divBdr>
            <w:top w:val="none" w:sz="0" w:space="0" w:color="auto"/>
            <w:left w:val="none" w:sz="0" w:space="0" w:color="auto"/>
            <w:bottom w:val="none" w:sz="0" w:space="0" w:color="auto"/>
            <w:right w:val="none" w:sz="0" w:space="0" w:color="auto"/>
          </w:divBdr>
        </w:div>
        <w:div w:id="583994546">
          <w:marLeft w:val="0"/>
          <w:marRight w:val="0"/>
          <w:marTop w:val="0"/>
          <w:marBottom w:val="0"/>
          <w:divBdr>
            <w:top w:val="none" w:sz="0" w:space="0" w:color="auto"/>
            <w:left w:val="none" w:sz="0" w:space="0" w:color="auto"/>
            <w:bottom w:val="none" w:sz="0" w:space="0" w:color="auto"/>
            <w:right w:val="none" w:sz="0" w:space="0" w:color="auto"/>
          </w:divBdr>
        </w:div>
        <w:div w:id="624315626">
          <w:marLeft w:val="0"/>
          <w:marRight w:val="0"/>
          <w:marTop w:val="0"/>
          <w:marBottom w:val="0"/>
          <w:divBdr>
            <w:top w:val="none" w:sz="0" w:space="0" w:color="auto"/>
            <w:left w:val="none" w:sz="0" w:space="0" w:color="auto"/>
            <w:bottom w:val="none" w:sz="0" w:space="0" w:color="auto"/>
            <w:right w:val="none" w:sz="0" w:space="0" w:color="auto"/>
          </w:divBdr>
        </w:div>
        <w:div w:id="723412894">
          <w:marLeft w:val="0"/>
          <w:marRight w:val="0"/>
          <w:marTop w:val="0"/>
          <w:marBottom w:val="0"/>
          <w:divBdr>
            <w:top w:val="none" w:sz="0" w:space="0" w:color="auto"/>
            <w:left w:val="none" w:sz="0" w:space="0" w:color="auto"/>
            <w:bottom w:val="none" w:sz="0" w:space="0" w:color="auto"/>
            <w:right w:val="none" w:sz="0" w:space="0" w:color="auto"/>
          </w:divBdr>
        </w:div>
        <w:div w:id="1026832348">
          <w:marLeft w:val="0"/>
          <w:marRight w:val="0"/>
          <w:marTop w:val="0"/>
          <w:marBottom w:val="0"/>
          <w:divBdr>
            <w:top w:val="none" w:sz="0" w:space="0" w:color="auto"/>
            <w:left w:val="none" w:sz="0" w:space="0" w:color="auto"/>
            <w:bottom w:val="none" w:sz="0" w:space="0" w:color="auto"/>
            <w:right w:val="none" w:sz="0" w:space="0" w:color="auto"/>
          </w:divBdr>
        </w:div>
        <w:div w:id="1110705574">
          <w:marLeft w:val="0"/>
          <w:marRight w:val="0"/>
          <w:marTop w:val="0"/>
          <w:marBottom w:val="0"/>
          <w:divBdr>
            <w:top w:val="none" w:sz="0" w:space="0" w:color="auto"/>
            <w:left w:val="none" w:sz="0" w:space="0" w:color="auto"/>
            <w:bottom w:val="none" w:sz="0" w:space="0" w:color="auto"/>
            <w:right w:val="none" w:sz="0" w:space="0" w:color="auto"/>
          </w:divBdr>
        </w:div>
        <w:div w:id="1155414418">
          <w:marLeft w:val="0"/>
          <w:marRight w:val="0"/>
          <w:marTop w:val="0"/>
          <w:marBottom w:val="0"/>
          <w:divBdr>
            <w:top w:val="none" w:sz="0" w:space="0" w:color="auto"/>
            <w:left w:val="none" w:sz="0" w:space="0" w:color="auto"/>
            <w:bottom w:val="none" w:sz="0" w:space="0" w:color="auto"/>
            <w:right w:val="none" w:sz="0" w:space="0" w:color="auto"/>
          </w:divBdr>
        </w:div>
        <w:div w:id="1253392253">
          <w:marLeft w:val="0"/>
          <w:marRight w:val="0"/>
          <w:marTop w:val="0"/>
          <w:marBottom w:val="0"/>
          <w:divBdr>
            <w:top w:val="none" w:sz="0" w:space="0" w:color="auto"/>
            <w:left w:val="none" w:sz="0" w:space="0" w:color="auto"/>
            <w:bottom w:val="none" w:sz="0" w:space="0" w:color="auto"/>
            <w:right w:val="none" w:sz="0" w:space="0" w:color="auto"/>
          </w:divBdr>
        </w:div>
        <w:div w:id="1384017455">
          <w:marLeft w:val="0"/>
          <w:marRight w:val="0"/>
          <w:marTop w:val="0"/>
          <w:marBottom w:val="0"/>
          <w:divBdr>
            <w:top w:val="none" w:sz="0" w:space="0" w:color="auto"/>
            <w:left w:val="none" w:sz="0" w:space="0" w:color="auto"/>
            <w:bottom w:val="none" w:sz="0" w:space="0" w:color="auto"/>
            <w:right w:val="none" w:sz="0" w:space="0" w:color="auto"/>
          </w:divBdr>
        </w:div>
      </w:divsChild>
    </w:div>
    <w:div w:id="219171256">
      <w:bodyDiv w:val="1"/>
      <w:marLeft w:val="0"/>
      <w:marRight w:val="0"/>
      <w:marTop w:val="0"/>
      <w:marBottom w:val="0"/>
      <w:divBdr>
        <w:top w:val="none" w:sz="0" w:space="0" w:color="auto"/>
        <w:left w:val="none" w:sz="0" w:space="0" w:color="auto"/>
        <w:bottom w:val="none" w:sz="0" w:space="0" w:color="auto"/>
        <w:right w:val="none" w:sz="0" w:space="0" w:color="auto"/>
      </w:divBdr>
    </w:div>
    <w:div w:id="221869625">
      <w:bodyDiv w:val="1"/>
      <w:marLeft w:val="0"/>
      <w:marRight w:val="0"/>
      <w:marTop w:val="0"/>
      <w:marBottom w:val="0"/>
      <w:divBdr>
        <w:top w:val="none" w:sz="0" w:space="0" w:color="auto"/>
        <w:left w:val="none" w:sz="0" w:space="0" w:color="auto"/>
        <w:bottom w:val="none" w:sz="0" w:space="0" w:color="auto"/>
        <w:right w:val="none" w:sz="0" w:space="0" w:color="auto"/>
      </w:divBdr>
    </w:div>
    <w:div w:id="228200635">
      <w:bodyDiv w:val="1"/>
      <w:marLeft w:val="0"/>
      <w:marRight w:val="0"/>
      <w:marTop w:val="0"/>
      <w:marBottom w:val="0"/>
      <w:divBdr>
        <w:top w:val="none" w:sz="0" w:space="0" w:color="auto"/>
        <w:left w:val="none" w:sz="0" w:space="0" w:color="auto"/>
        <w:bottom w:val="none" w:sz="0" w:space="0" w:color="auto"/>
        <w:right w:val="none" w:sz="0" w:space="0" w:color="auto"/>
      </w:divBdr>
    </w:div>
    <w:div w:id="231545902">
      <w:bodyDiv w:val="1"/>
      <w:marLeft w:val="0"/>
      <w:marRight w:val="0"/>
      <w:marTop w:val="0"/>
      <w:marBottom w:val="0"/>
      <w:divBdr>
        <w:top w:val="none" w:sz="0" w:space="0" w:color="auto"/>
        <w:left w:val="none" w:sz="0" w:space="0" w:color="auto"/>
        <w:bottom w:val="none" w:sz="0" w:space="0" w:color="auto"/>
        <w:right w:val="none" w:sz="0" w:space="0" w:color="auto"/>
      </w:divBdr>
    </w:div>
    <w:div w:id="261688713">
      <w:bodyDiv w:val="1"/>
      <w:marLeft w:val="0"/>
      <w:marRight w:val="0"/>
      <w:marTop w:val="0"/>
      <w:marBottom w:val="0"/>
      <w:divBdr>
        <w:top w:val="none" w:sz="0" w:space="0" w:color="auto"/>
        <w:left w:val="none" w:sz="0" w:space="0" w:color="auto"/>
        <w:bottom w:val="none" w:sz="0" w:space="0" w:color="auto"/>
        <w:right w:val="none" w:sz="0" w:space="0" w:color="auto"/>
      </w:divBdr>
    </w:div>
    <w:div w:id="275405623">
      <w:bodyDiv w:val="1"/>
      <w:marLeft w:val="0"/>
      <w:marRight w:val="0"/>
      <w:marTop w:val="0"/>
      <w:marBottom w:val="0"/>
      <w:divBdr>
        <w:top w:val="none" w:sz="0" w:space="0" w:color="auto"/>
        <w:left w:val="none" w:sz="0" w:space="0" w:color="auto"/>
        <w:bottom w:val="none" w:sz="0" w:space="0" w:color="auto"/>
        <w:right w:val="none" w:sz="0" w:space="0" w:color="auto"/>
      </w:divBdr>
    </w:div>
    <w:div w:id="278799493">
      <w:bodyDiv w:val="1"/>
      <w:marLeft w:val="0"/>
      <w:marRight w:val="0"/>
      <w:marTop w:val="0"/>
      <w:marBottom w:val="0"/>
      <w:divBdr>
        <w:top w:val="none" w:sz="0" w:space="0" w:color="auto"/>
        <w:left w:val="none" w:sz="0" w:space="0" w:color="auto"/>
        <w:bottom w:val="none" w:sz="0" w:space="0" w:color="auto"/>
        <w:right w:val="none" w:sz="0" w:space="0" w:color="auto"/>
      </w:divBdr>
    </w:div>
    <w:div w:id="286548953">
      <w:bodyDiv w:val="1"/>
      <w:marLeft w:val="0"/>
      <w:marRight w:val="0"/>
      <w:marTop w:val="0"/>
      <w:marBottom w:val="0"/>
      <w:divBdr>
        <w:top w:val="none" w:sz="0" w:space="0" w:color="auto"/>
        <w:left w:val="none" w:sz="0" w:space="0" w:color="auto"/>
        <w:bottom w:val="none" w:sz="0" w:space="0" w:color="auto"/>
        <w:right w:val="none" w:sz="0" w:space="0" w:color="auto"/>
      </w:divBdr>
    </w:div>
    <w:div w:id="294599912">
      <w:bodyDiv w:val="1"/>
      <w:marLeft w:val="0"/>
      <w:marRight w:val="0"/>
      <w:marTop w:val="0"/>
      <w:marBottom w:val="0"/>
      <w:divBdr>
        <w:top w:val="none" w:sz="0" w:space="0" w:color="auto"/>
        <w:left w:val="none" w:sz="0" w:space="0" w:color="auto"/>
        <w:bottom w:val="none" w:sz="0" w:space="0" w:color="auto"/>
        <w:right w:val="none" w:sz="0" w:space="0" w:color="auto"/>
      </w:divBdr>
    </w:div>
    <w:div w:id="304315410">
      <w:bodyDiv w:val="1"/>
      <w:marLeft w:val="0"/>
      <w:marRight w:val="0"/>
      <w:marTop w:val="0"/>
      <w:marBottom w:val="0"/>
      <w:divBdr>
        <w:top w:val="none" w:sz="0" w:space="0" w:color="auto"/>
        <w:left w:val="none" w:sz="0" w:space="0" w:color="auto"/>
        <w:bottom w:val="none" w:sz="0" w:space="0" w:color="auto"/>
        <w:right w:val="none" w:sz="0" w:space="0" w:color="auto"/>
      </w:divBdr>
    </w:div>
    <w:div w:id="305857882">
      <w:bodyDiv w:val="1"/>
      <w:marLeft w:val="0"/>
      <w:marRight w:val="0"/>
      <w:marTop w:val="0"/>
      <w:marBottom w:val="0"/>
      <w:divBdr>
        <w:top w:val="none" w:sz="0" w:space="0" w:color="auto"/>
        <w:left w:val="none" w:sz="0" w:space="0" w:color="auto"/>
        <w:bottom w:val="none" w:sz="0" w:space="0" w:color="auto"/>
        <w:right w:val="none" w:sz="0" w:space="0" w:color="auto"/>
      </w:divBdr>
    </w:div>
    <w:div w:id="306017300">
      <w:bodyDiv w:val="1"/>
      <w:marLeft w:val="0"/>
      <w:marRight w:val="0"/>
      <w:marTop w:val="0"/>
      <w:marBottom w:val="0"/>
      <w:divBdr>
        <w:top w:val="none" w:sz="0" w:space="0" w:color="auto"/>
        <w:left w:val="none" w:sz="0" w:space="0" w:color="auto"/>
        <w:bottom w:val="none" w:sz="0" w:space="0" w:color="auto"/>
        <w:right w:val="none" w:sz="0" w:space="0" w:color="auto"/>
      </w:divBdr>
      <w:divsChild>
        <w:div w:id="290013769">
          <w:marLeft w:val="0"/>
          <w:marRight w:val="0"/>
          <w:marTop w:val="0"/>
          <w:marBottom w:val="0"/>
          <w:divBdr>
            <w:top w:val="none" w:sz="0" w:space="0" w:color="auto"/>
            <w:left w:val="none" w:sz="0" w:space="0" w:color="auto"/>
            <w:bottom w:val="none" w:sz="0" w:space="0" w:color="auto"/>
            <w:right w:val="none" w:sz="0" w:space="0" w:color="auto"/>
          </w:divBdr>
        </w:div>
        <w:div w:id="1056392442">
          <w:marLeft w:val="0"/>
          <w:marRight w:val="0"/>
          <w:marTop w:val="0"/>
          <w:marBottom w:val="0"/>
          <w:divBdr>
            <w:top w:val="none" w:sz="0" w:space="0" w:color="auto"/>
            <w:left w:val="none" w:sz="0" w:space="0" w:color="auto"/>
            <w:bottom w:val="none" w:sz="0" w:space="0" w:color="auto"/>
            <w:right w:val="none" w:sz="0" w:space="0" w:color="auto"/>
          </w:divBdr>
        </w:div>
        <w:div w:id="1517036539">
          <w:marLeft w:val="0"/>
          <w:marRight w:val="0"/>
          <w:marTop w:val="0"/>
          <w:marBottom w:val="0"/>
          <w:divBdr>
            <w:top w:val="none" w:sz="0" w:space="0" w:color="auto"/>
            <w:left w:val="none" w:sz="0" w:space="0" w:color="auto"/>
            <w:bottom w:val="none" w:sz="0" w:space="0" w:color="auto"/>
            <w:right w:val="none" w:sz="0" w:space="0" w:color="auto"/>
          </w:divBdr>
        </w:div>
        <w:div w:id="1860049745">
          <w:marLeft w:val="0"/>
          <w:marRight w:val="0"/>
          <w:marTop w:val="0"/>
          <w:marBottom w:val="0"/>
          <w:divBdr>
            <w:top w:val="none" w:sz="0" w:space="0" w:color="auto"/>
            <w:left w:val="none" w:sz="0" w:space="0" w:color="auto"/>
            <w:bottom w:val="none" w:sz="0" w:space="0" w:color="auto"/>
            <w:right w:val="none" w:sz="0" w:space="0" w:color="auto"/>
          </w:divBdr>
        </w:div>
      </w:divsChild>
    </w:div>
    <w:div w:id="328336971">
      <w:bodyDiv w:val="1"/>
      <w:marLeft w:val="0"/>
      <w:marRight w:val="0"/>
      <w:marTop w:val="0"/>
      <w:marBottom w:val="0"/>
      <w:divBdr>
        <w:top w:val="none" w:sz="0" w:space="0" w:color="auto"/>
        <w:left w:val="none" w:sz="0" w:space="0" w:color="auto"/>
        <w:bottom w:val="none" w:sz="0" w:space="0" w:color="auto"/>
        <w:right w:val="none" w:sz="0" w:space="0" w:color="auto"/>
      </w:divBdr>
    </w:div>
    <w:div w:id="329992971">
      <w:bodyDiv w:val="1"/>
      <w:marLeft w:val="0"/>
      <w:marRight w:val="0"/>
      <w:marTop w:val="0"/>
      <w:marBottom w:val="0"/>
      <w:divBdr>
        <w:top w:val="none" w:sz="0" w:space="0" w:color="auto"/>
        <w:left w:val="none" w:sz="0" w:space="0" w:color="auto"/>
        <w:bottom w:val="none" w:sz="0" w:space="0" w:color="auto"/>
        <w:right w:val="none" w:sz="0" w:space="0" w:color="auto"/>
      </w:divBdr>
    </w:div>
    <w:div w:id="333804026">
      <w:bodyDiv w:val="1"/>
      <w:marLeft w:val="0"/>
      <w:marRight w:val="0"/>
      <w:marTop w:val="0"/>
      <w:marBottom w:val="0"/>
      <w:divBdr>
        <w:top w:val="none" w:sz="0" w:space="0" w:color="auto"/>
        <w:left w:val="none" w:sz="0" w:space="0" w:color="auto"/>
        <w:bottom w:val="none" w:sz="0" w:space="0" w:color="auto"/>
        <w:right w:val="none" w:sz="0" w:space="0" w:color="auto"/>
      </w:divBdr>
    </w:div>
    <w:div w:id="344985136">
      <w:bodyDiv w:val="1"/>
      <w:marLeft w:val="0"/>
      <w:marRight w:val="0"/>
      <w:marTop w:val="0"/>
      <w:marBottom w:val="0"/>
      <w:divBdr>
        <w:top w:val="none" w:sz="0" w:space="0" w:color="auto"/>
        <w:left w:val="none" w:sz="0" w:space="0" w:color="auto"/>
        <w:bottom w:val="none" w:sz="0" w:space="0" w:color="auto"/>
        <w:right w:val="none" w:sz="0" w:space="0" w:color="auto"/>
      </w:divBdr>
    </w:div>
    <w:div w:id="345602050">
      <w:bodyDiv w:val="1"/>
      <w:marLeft w:val="0"/>
      <w:marRight w:val="0"/>
      <w:marTop w:val="0"/>
      <w:marBottom w:val="0"/>
      <w:divBdr>
        <w:top w:val="none" w:sz="0" w:space="0" w:color="auto"/>
        <w:left w:val="none" w:sz="0" w:space="0" w:color="auto"/>
        <w:bottom w:val="none" w:sz="0" w:space="0" w:color="auto"/>
        <w:right w:val="none" w:sz="0" w:space="0" w:color="auto"/>
      </w:divBdr>
    </w:div>
    <w:div w:id="374159315">
      <w:bodyDiv w:val="1"/>
      <w:marLeft w:val="0"/>
      <w:marRight w:val="0"/>
      <w:marTop w:val="0"/>
      <w:marBottom w:val="0"/>
      <w:divBdr>
        <w:top w:val="none" w:sz="0" w:space="0" w:color="auto"/>
        <w:left w:val="none" w:sz="0" w:space="0" w:color="auto"/>
        <w:bottom w:val="none" w:sz="0" w:space="0" w:color="auto"/>
        <w:right w:val="none" w:sz="0" w:space="0" w:color="auto"/>
      </w:divBdr>
    </w:div>
    <w:div w:id="375666839">
      <w:bodyDiv w:val="1"/>
      <w:marLeft w:val="0"/>
      <w:marRight w:val="0"/>
      <w:marTop w:val="0"/>
      <w:marBottom w:val="0"/>
      <w:divBdr>
        <w:top w:val="none" w:sz="0" w:space="0" w:color="auto"/>
        <w:left w:val="none" w:sz="0" w:space="0" w:color="auto"/>
        <w:bottom w:val="none" w:sz="0" w:space="0" w:color="auto"/>
        <w:right w:val="none" w:sz="0" w:space="0" w:color="auto"/>
      </w:divBdr>
      <w:divsChild>
        <w:div w:id="285738906">
          <w:marLeft w:val="0"/>
          <w:marRight w:val="0"/>
          <w:marTop w:val="0"/>
          <w:marBottom w:val="0"/>
          <w:divBdr>
            <w:top w:val="none" w:sz="0" w:space="0" w:color="auto"/>
            <w:left w:val="none" w:sz="0" w:space="0" w:color="auto"/>
            <w:bottom w:val="none" w:sz="0" w:space="0" w:color="auto"/>
            <w:right w:val="none" w:sz="0" w:space="0" w:color="auto"/>
          </w:divBdr>
        </w:div>
        <w:div w:id="639768998">
          <w:marLeft w:val="0"/>
          <w:marRight w:val="0"/>
          <w:marTop w:val="0"/>
          <w:marBottom w:val="0"/>
          <w:divBdr>
            <w:top w:val="none" w:sz="0" w:space="0" w:color="auto"/>
            <w:left w:val="none" w:sz="0" w:space="0" w:color="auto"/>
            <w:bottom w:val="none" w:sz="0" w:space="0" w:color="auto"/>
            <w:right w:val="none" w:sz="0" w:space="0" w:color="auto"/>
          </w:divBdr>
        </w:div>
        <w:div w:id="1360740676">
          <w:marLeft w:val="0"/>
          <w:marRight w:val="0"/>
          <w:marTop w:val="0"/>
          <w:marBottom w:val="0"/>
          <w:divBdr>
            <w:top w:val="none" w:sz="0" w:space="0" w:color="auto"/>
            <w:left w:val="none" w:sz="0" w:space="0" w:color="auto"/>
            <w:bottom w:val="none" w:sz="0" w:space="0" w:color="auto"/>
            <w:right w:val="none" w:sz="0" w:space="0" w:color="auto"/>
          </w:divBdr>
        </w:div>
        <w:div w:id="1468668914">
          <w:marLeft w:val="0"/>
          <w:marRight w:val="0"/>
          <w:marTop w:val="0"/>
          <w:marBottom w:val="0"/>
          <w:divBdr>
            <w:top w:val="none" w:sz="0" w:space="0" w:color="auto"/>
            <w:left w:val="none" w:sz="0" w:space="0" w:color="auto"/>
            <w:bottom w:val="none" w:sz="0" w:space="0" w:color="auto"/>
            <w:right w:val="none" w:sz="0" w:space="0" w:color="auto"/>
          </w:divBdr>
        </w:div>
        <w:div w:id="1487623586">
          <w:marLeft w:val="0"/>
          <w:marRight w:val="0"/>
          <w:marTop w:val="0"/>
          <w:marBottom w:val="0"/>
          <w:divBdr>
            <w:top w:val="none" w:sz="0" w:space="0" w:color="auto"/>
            <w:left w:val="none" w:sz="0" w:space="0" w:color="auto"/>
            <w:bottom w:val="none" w:sz="0" w:space="0" w:color="auto"/>
            <w:right w:val="none" w:sz="0" w:space="0" w:color="auto"/>
          </w:divBdr>
        </w:div>
        <w:div w:id="1855681673">
          <w:marLeft w:val="0"/>
          <w:marRight w:val="0"/>
          <w:marTop w:val="0"/>
          <w:marBottom w:val="0"/>
          <w:divBdr>
            <w:top w:val="none" w:sz="0" w:space="0" w:color="auto"/>
            <w:left w:val="none" w:sz="0" w:space="0" w:color="auto"/>
            <w:bottom w:val="none" w:sz="0" w:space="0" w:color="auto"/>
            <w:right w:val="none" w:sz="0" w:space="0" w:color="auto"/>
          </w:divBdr>
        </w:div>
        <w:div w:id="1934194135">
          <w:marLeft w:val="0"/>
          <w:marRight w:val="0"/>
          <w:marTop w:val="0"/>
          <w:marBottom w:val="0"/>
          <w:divBdr>
            <w:top w:val="none" w:sz="0" w:space="0" w:color="auto"/>
            <w:left w:val="none" w:sz="0" w:space="0" w:color="auto"/>
            <w:bottom w:val="none" w:sz="0" w:space="0" w:color="auto"/>
            <w:right w:val="none" w:sz="0" w:space="0" w:color="auto"/>
          </w:divBdr>
        </w:div>
        <w:div w:id="2005430947">
          <w:marLeft w:val="0"/>
          <w:marRight w:val="0"/>
          <w:marTop w:val="0"/>
          <w:marBottom w:val="0"/>
          <w:divBdr>
            <w:top w:val="none" w:sz="0" w:space="0" w:color="auto"/>
            <w:left w:val="none" w:sz="0" w:space="0" w:color="auto"/>
            <w:bottom w:val="none" w:sz="0" w:space="0" w:color="auto"/>
            <w:right w:val="none" w:sz="0" w:space="0" w:color="auto"/>
          </w:divBdr>
        </w:div>
      </w:divsChild>
    </w:div>
    <w:div w:id="378938455">
      <w:bodyDiv w:val="1"/>
      <w:marLeft w:val="0"/>
      <w:marRight w:val="0"/>
      <w:marTop w:val="0"/>
      <w:marBottom w:val="0"/>
      <w:divBdr>
        <w:top w:val="none" w:sz="0" w:space="0" w:color="auto"/>
        <w:left w:val="none" w:sz="0" w:space="0" w:color="auto"/>
        <w:bottom w:val="none" w:sz="0" w:space="0" w:color="auto"/>
        <w:right w:val="none" w:sz="0" w:space="0" w:color="auto"/>
      </w:divBdr>
    </w:div>
    <w:div w:id="410154429">
      <w:bodyDiv w:val="1"/>
      <w:marLeft w:val="0"/>
      <w:marRight w:val="0"/>
      <w:marTop w:val="0"/>
      <w:marBottom w:val="0"/>
      <w:divBdr>
        <w:top w:val="none" w:sz="0" w:space="0" w:color="auto"/>
        <w:left w:val="none" w:sz="0" w:space="0" w:color="auto"/>
        <w:bottom w:val="none" w:sz="0" w:space="0" w:color="auto"/>
        <w:right w:val="none" w:sz="0" w:space="0" w:color="auto"/>
      </w:divBdr>
    </w:div>
    <w:div w:id="414131097">
      <w:bodyDiv w:val="1"/>
      <w:marLeft w:val="0"/>
      <w:marRight w:val="0"/>
      <w:marTop w:val="0"/>
      <w:marBottom w:val="0"/>
      <w:divBdr>
        <w:top w:val="none" w:sz="0" w:space="0" w:color="auto"/>
        <w:left w:val="none" w:sz="0" w:space="0" w:color="auto"/>
        <w:bottom w:val="none" w:sz="0" w:space="0" w:color="auto"/>
        <w:right w:val="none" w:sz="0" w:space="0" w:color="auto"/>
      </w:divBdr>
    </w:div>
    <w:div w:id="420372650">
      <w:bodyDiv w:val="1"/>
      <w:marLeft w:val="0"/>
      <w:marRight w:val="0"/>
      <w:marTop w:val="0"/>
      <w:marBottom w:val="0"/>
      <w:divBdr>
        <w:top w:val="none" w:sz="0" w:space="0" w:color="auto"/>
        <w:left w:val="none" w:sz="0" w:space="0" w:color="auto"/>
        <w:bottom w:val="none" w:sz="0" w:space="0" w:color="auto"/>
        <w:right w:val="none" w:sz="0" w:space="0" w:color="auto"/>
      </w:divBdr>
    </w:div>
    <w:div w:id="428237322">
      <w:bodyDiv w:val="1"/>
      <w:marLeft w:val="0"/>
      <w:marRight w:val="0"/>
      <w:marTop w:val="0"/>
      <w:marBottom w:val="0"/>
      <w:divBdr>
        <w:top w:val="none" w:sz="0" w:space="0" w:color="auto"/>
        <w:left w:val="none" w:sz="0" w:space="0" w:color="auto"/>
        <w:bottom w:val="none" w:sz="0" w:space="0" w:color="auto"/>
        <w:right w:val="none" w:sz="0" w:space="0" w:color="auto"/>
      </w:divBdr>
    </w:div>
    <w:div w:id="430131239">
      <w:bodyDiv w:val="1"/>
      <w:marLeft w:val="0"/>
      <w:marRight w:val="0"/>
      <w:marTop w:val="0"/>
      <w:marBottom w:val="0"/>
      <w:divBdr>
        <w:top w:val="none" w:sz="0" w:space="0" w:color="auto"/>
        <w:left w:val="none" w:sz="0" w:space="0" w:color="auto"/>
        <w:bottom w:val="none" w:sz="0" w:space="0" w:color="auto"/>
        <w:right w:val="none" w:sz="0" w:space="0" w:color="auto"/>
      </w:divBdr>
    </w:div>
    <w:div w:id="452331687">
      <w:bodyDiv w:val="1"/>
      <w:marLeft w:val="0"/>
      <w:marRight w:val="0"/>
      <w:marTop w:val="0"/>
      <w:marBottom w:val="0"/>
      <w:divBdr>
        <w:top w:val="none" w:sz="0" w:space="0" w:color="auto"/>
        <w:left w:val="none" w:sz="0" w:space="0" w:color="auto"/>
        <w:bottom w:val="none" w:sz="0" w:space="0" w:color="auto"/>
        <w:right w:val="none" w:sz="0" w:space="0" w:color="auto"/>
      </w:divBdr>
    </w:div>
    <w:div w:id="456994219">
      <w:bodyDiv w:val="1"/>
      <w:marLeft w:val="0"/>
      <w:marRight w:val="0"/>
      <w:marTop w:val="0"/>
      <w:marBottom w:val="0"/>
      <w:divBdr>
        <w:top w:val="none" w:sz="0" w:space="0" w:color="auto"/>
        <w:left w:val="none" w:sz="0" w:space="0" w:color="auto"/>
        <w:bottom w:val="none" w:sz="0" w:space="0" w:color="auto"/>
        <w:right w:val="none" w:sz="0" w:space="0" w:color="auto"/>
      </w:divBdr>
    </w:div>
    <w:div w:id="460422254">
      <w:bodyDiv w:val="1"/>
      <w:marLeft w:val="0"/>
      <w:marRight w:val="0"/>
      <w:marTop w:val="0"/>
      <w:marBottom w:val="0"/>
      <w:divBdr>
        <w:top w:val="none" w:sz="0" w:space="0" w:color="auto"/>
        <w:left w:val="none" w:sz="0" w:space="0" w:color="auto"/>
        <w:bottom w:val="none" w:sz="0" w:space="0" w:color="auto"/>
        <w:right w:val="none" w:sz="0" w:space="0" w:color="auto"/>
      </w:divBdr>
    </w:div>
    <w:div w:id="470363773">
      <w:bodyDiv w:val="1"/>
      <w:marLeft w:val="0"/>
      <w:marRight w:val="0"/>
      <w:marTop w:val="0"/>
      <w:marBottom w:val="0"/>
      <w:divBdr>
        <w:top w:val="none" w:sz="0" w:space="0" w:color="auto"/>
        <w:left w:val="none" w:sz="0" w:space="0" w:color="auto"/>
        <w:bottom w:val="none" w:sz="0" w:space="0" w:color="auto"/>
        <w:right w:val="none" w:sz="0" w:space="0" w:color="auto"/>
      </w:divBdr>
      <w:divsChild>
        <w:div w:id="27033322">
          <w:marLeft w:val="0"/>
          <w:marRight w:val="0"/>
          <w:marTop w:val="0"/>
          <w:marBottom w:val="0"/>
          <w:divBdr>
            <w:top w:val="none" w:sz="0" w:space="0" w:color="auto"/>
            <w:left w:val="none" w:sz="0" w:space="0" w:color="auto"/>
            <w:bottom w:val="none" w:sz="0" w:space="0" w:color="auto"/>
            <w:right w:val="none" w:sz="0" w:space="0" w:color="auto"/>
          </w:divBdr>
        </w:div>
        <w:div w:id="45645169">
          <w:marLeft w:val="0"/>
          <w:marRight w:val="0"/>
          <w:marTop w:val="0"/>
          <w:marBottom w:val="0"/>
          <w:divBdr>
            <w:top w:val="none" w:sz="0" w:space="0" w:color="auto"/>
            <w:left w:val="none" w:sz="0" w:space="0" w:color="auto"/>
            <w:bottom w:val="none" w:sz="0" w:space="0" w:color="auto"/>
            <w:right w:val="none" w:sz="0" w:space="0" w:color="auto"/>
          </w:divBdr>
        </w:div>
        <w:div w:id="81413629">
          <w:marLeft w:val="0"/>
          <w:marRight w:val="0"/>
          <w:marTop w:val="0"/>
          <w:marBottom w:val="0"/>
          <w:divBdr>
            <w:top w:val="none" w:sz="0" w:space="0" w:color="auto"/>
            <w:left w:val="none" w:sz="0" w:space="0" w:color="auto"/>
            <w:bottom w:val="none" w:sz="0" w:space="0" w:color="auto"/>
            <w:right w:val="none" w:sz="0" w:space="0" w:color="auto"/>
          </w:divBdr>
        </w:div>
        <w:div w:id="139230032">
          <w:marLeft w:val="0"/>
          <w:marRight w:val="0"/>
          <w:marTop w:val="0"/>
          <w:marBottom w:val="0"/>
          <w:divBdr>
            <w:top w:val="none" w:sz="0" w:space="0" w:color="auto"/>
            <w:left w:val="none" w:sz="0" w:space="0" w:color="auto"/>
            <w:bottom w:val="none" w:sz="0" w:space="0" w:color="auto"/>
            <w:right w:val="none" w:sz="0" w:space="0" w:color="auto"/>
          </w:divBdr>
        </w:div>
        <w:div w:id="155809459">
          <w:marLeft w:val="0"/>
          <w:marRight w:val="0"/>
          <w:marTop w:val="0"/>
          <w:marBottom w:val="0"/>
          <w:divBdr>
            <w:top w:val="none" w:sz="0" w:space="0" w:color="auto"/>
            <w:left w:val="none" w:sz="0" w:space="0" w:color="auto"/>
            <w:bottom w:val="none" w:sz="0" w:space="0" w:color="auto"/>
            <w:right w:val="none" w:sz="0" w:space="0" w:color="auto"/>
          </w:divBdr>
        </w:div>
        <w:div w:id="368341200">
          <w:marLeft w:val="0"/>
          <w:marRight w:val="0"/>
          <w:marTop w:val="0"/>
          <w:marBottom w:val="0"/>
          <w:divBdr>
            <w:top w:val="none" w:sz="0" w:space="0" w:color="auto"/>
            <w:left w:val="none" w:sz="0" w:space="0" w:color="auto"/>
            <w:bottom w:val="none" w:sz="0" w:space="0" w:color="auto"/>
            <w:right w:val="none" w:sz="0" w:space="0" w:color="auto"/>
          </w:divBdr>
        </w:div>
        <w:div w:id="371272861">
          <w:marLeft w:val="0"/>
          <w:marRight w:val="0"/>
          <w:marTop w:val="0"/>
          <w:marBottom w:val="0"/>
          <w:divBdr>
            <w:top w:val="none" w:sz="0" w:space="0" w:color="auto"/>
            <w:left w:val="none" w:sz="0" w:space="0" w:color="auto"/>
            <w:bottom w:val="none" w:sz="0" w:space="0" w:color="auto"/>
            <w:right w:val="none" w:sz="0" w:space="0" w:color="auto"/>
          </w:divBdr>
        </w:div>
        <w:div w:id="380129536">
          <w:marLeft w:val="0"/>
          <w:marRight w:val="0"/>
          <w:marTop w:val="0"/>
          <w:marBottom w:val="0"/>
          <w:divBdr>
            <w:top w:val="none" w:sz="0" w:space="0" w:color="auto"/>
            <w:left w:val="none" w:sz="0" w:space="0" w:color="auto"/>
            <w:bottom w:val="none" w:sz="0" w:space="0" w:color="auto"/>
            <w:right w:val="none" w:sz="0" w:space="0" w:color="auto"/>
          </w:divBdr>
        </w:div>
        <w:div w:id="450249392">
          <w:marLeft w:val="0"/>
          <w:marRight w:val="0"/>
          <w:marTop w:val="0"/>
          <w:marBottom w:val="0"/>
          <w:divBdr>
            <w:top w:val="none" w:sz="0" w:space="0" w:color="auto"/>
            <w:left w:val="none" w:sz="0" w:space="0" w:color="auto"/>
            <w:bottom w:val="none" w:sz="0" w:space="0" w:color="auto"/>
            <w:right w:val="none" w:sz="0" w:space="0" w:color="auto"/>
          </w:divBdr>
        </w:div>
        <w:div w:id="519706038">
          <w:marLeft w:val="0"/>
          <w:marRight w:val="0"/>
          <w:marTop w:val="0"/>
          <w:marBottom w:val="0"/>
          <w:divBdr>
            <w:top w:val="none" w:sz="0" w:space="0" w:color="auto"/>
            <w:left w:val="none" w:sz="0" w:space="0" w:color="auto"/>
            <w:bottom w:val="none" w:sz="0" w:space="0" w:color="auto"/>
            <w:right w:val="none" w:sz="0" w:space="0" w:color="auto"/>
          </w:divBdr>
        </w:div>
        <w:div w:id="1376780511">
          <w:marLeft w:val="0"/>
          <w:marRight w:val="0"/>
          <w:marTop w:val="0"/>
          <w:marBottom w:val="0"/>
          <w:divBdr>
            <w:top w:val="none" w:sz="0" w:space="0" w:color="auto"/>
            <w:left w:val="none" w:sz="0" w:space="0" w:color="auto"/>
            <w:bottom w:val="none" w:sz="0" w:space="0" w:color="auto"/>
            <w:right w:val="none" w:sz="0" w:space="0" w:color="auto"/>
          </w:divBdr>
        </w:div>
        <w:div w:id="1387990610">
          <w:marLeft w:val="0"/>
          <w:marRight w:val="0"/>
          <w:marTop w:val="0"/>
          <w:marBottom w:val="0"/>
          <w:divBdr>
            <w:top w:val="none" w:sz="0" w:space="0" w:color="auto"/>
            <w:left w:val="none" w:sz="0" w:space="0" w:color="auto"/>
            <w:bottom w:val="none" w:sz="0" w:space="0" w:color="auto"/>
            <w:right w:val="none" w:sz="0" w:space="0" w:color="auto"/>
          </w:divBdr>
        </w:div>
        <w:div w:id="1564683644">
          <w:marLeft w:val="0"/>
          <w:marRight w:val="0"/>
          <w:marTop w:val="0"/>
          <w:marBottom w:val="0"/>
          <w:divBdr>
            <w:top w:val="none" w:sz="0" w:space="0" w:color="auto"/>
            <w:left w:val="none" w:sz="0" w:space="0" w:color="auto"/>
            <w:bottom w:val="none" w:sz="0" w:space="0" w:color="auto"/>
            <w:right w:val="none" w:sz="0" w:space="0" w:color="auto"/>
          </w:divBdr>
        </w:div>
        <w:div w:id="1702171622">
          <w:marLeft w:val="0"/>
          <w:marRight w:val="0"/>
          <w:marTop w:val="0"/>
          <w:marBottom w:val="0"/>
          <w:divBdr>
            <w:top w:val="none" w:sz="0" w:space="0" w:color="auto"/>
            <w:left w:val="none" w:sz="0" w:space="0" w:color="auto"/>
            <w:bottom w:val="none" w:sz="0" w:space="0" w:color="auto"/>
            <w:right w:val="none" w:sz="0" w:space="0" w:color="auto"/>
          </w:divBdr>
        </w:div>
        <w:div w:id="1760559717">
          <w:marLeft w:val="0"/>
          <w:marRight w:val="0"/>
          <w:marTop w:val="0"/>
          <w:marBottom w:val="0"/>
          <w:divBdr>
            <w:top w:val="none" w:sz="0" w:space="0" w:color="auto"/>
            <w:left w:val="none" w:sz="0" w:space="0" w:color="auto"/>
            <w:bottom w:val="none" w:sz="0" w:space="0" w:color="auto"/>
            <w:right w:val="none" w:sz="0" w:space="0" w:color="auto"/>
          </w:divBdr>
        </w:div>
        <w:div w:id="1768498816">
          <w:marLeft w:val="0"/>
          <w:marRight w:val="0"/>
          <w:marTop w:val="0"/>
          <w:marBottom w:val="0"/>
          <w:divBdr>
            <w:top w:val="none" w:sz="0" w:space="0" w:color="auto"/>
            <w:left w:val="none" w:sz="0" w:space="0" w:color="auto"/>
            <w:bottom w:val="none" w:sz="0" w:space="0" w:color="auto"/>
            <w:right w:val="none" w:sz="0" w:space="0" w:color="auto"/>
          </w:divBdr>
        </w:div>
        <w:div w:id="1768959525">
          <w:marLeft w:val="0"/>
          <w:marRight w:val="0"/>
          <w:marTop w:val="0"/>
          <w:marBottom w:val="0"/>
          <w:divBdr>
            <w:top w:val="none" w:sz="0" w:space="0" w:color="auto"/>
            <w:left w:val="none" w:sz="0" w:space="0" w:color="auto"/>
            <w:bottom w:val="none" w:sz="0" w:space="0" w:color="auto"/>
            <w:right w:val="none" w:sz="0" w:space="0" w:color="auto"/>
          </w:divBdr>
        </w:div>
        <w:div w:id="1950621815">
          <w:marLeft w:val="0"/>
          <w:marRight w:val="0"/>
          <w:marTop w:val="0"/>
          <w:marBottom w:val="0"/>
          <w:divBdr>
            <w:top w:val="none" w:sz="0" w:space="0" w:color="auto"/>
            <w:left w:val="none" w:sz="0" w:space="0" w:color="auto"/>
            <w:bottom w:val="none" w:sz="0" w:space="0" w:color="auto"/>
            <w:right w:val="none" w:sz="0" w:space="0" w:color="auto"/>
          </w:divBdr>
        </w:div>
        <w:div w:id="1980838329">
          <w:marLeft w:val="0"/>
          <w:marRight w:val="0"/>
          <w:marTop w:val="0"/>
          <w:marBottom w:val="0"/>
          <w:divBdr>
            <w:top w:val="none" w:sz="0" w:space="0" w:color="auto"/>
            <w:left w:val="none" w:sz="0" w:space="0" w:color="auto"/>
            <w:bottom w:val="none" w:sz="0" w:space="0" w:color="auto"/>
            <w:right w:val="none" w:sz="0" w:space="0" w:color="auto"/>
          </w:divBdr>
        </w:div>
        <w:div w:id="2001881481">
          <w:marLeft w:val="0"/>
          <w:marRight w:val="0"/>
          <w:marTop w:val="0"/>
          <w:marBottom w:val="0"/>
          <w:divBdr>
            <w:top w:val="none" w:sz="0" w:space="0" w:color="auto"/>
            <w:left w:val="none" w:sz="0" w:space="0" w:color="auto"/>
            <w:bottom w:val="none" w:sz="0" w:space="0" w:color="auto"/>
            <w:right w:val="none" w:sz="0" w:space="0" w:color="auto"/>
          </w:divBdr>
        </w:div>
        <w:div w:id="2123568092">
          <w:marLeft w:val="0"/>
          <w:marRight w:val="0"/>
          <w:marTop w:val="0"/>
          <w:marBottom w:val="0"/>
          <w:divBdr>
            <w:top w:val="none" w:sz="0" w:space="0" w:color="auto"/>
            <w:left w:val="none" w:sz="0" w:space="0" w:color="auto"/>
            <w:bottom w:val="none" w:sz="0" w:space="0" w:color="auto"/>
            <w:right w:val="none" w:sz="0" w:space="0" w:color="auto"/>
          </w:divBdr>
        </w:div>
      </w:divsChild>
    </w:div>
    <w:div w:id="478576240">
      <w:bodyDiv w:val="1"/>
      <w:marLeft w:val="0"/>
      <w:marRight w:val="0"/>
      <w:marTop w:val="0"/>
      <w:marBottom w:val="0"/>
      <w:divBdr>
        <w:top w:val="none" w:sz="0" w:space="0" w:color="auto"/>
        <w:left w:val="none" w:sz="0" w:space="0" w:color="auto"/>
        <w:bottom w:val="none" w:sz="0" w:space="0" w:color="auto"/>
        <w:right w:val="none" w:sz="0" w:space="0" w:color="auto"/>
      </w:divBdr>
    </w:div>
    <w:div w:id="488207828">
      <w:bodyDiv w:val="1"/>
      <w:marLeft w:val="0"/>
      <w:marRight w:val="0"/>
      <w:marTop w:val="0"/>
      <w:marBottom w:val="0"/>
      <w:divBdr>
        <w:top w:val="none" w:sz="0" w:space="0" w:color="auto"/>
        <w:left w:val="none" w:sz="0" w:space="0" w:color="auto"/>
        <w:bottom w:val="none" w:sz="0" w:space="0" w:color="auto"/>
        <w:right w:val="none" w:sz="0" w:space="0" w:color="auto"/>
      </w:divBdr>
    </w:div>
    <w:div w:id="494615273">
      <w:bodyDiv w:val="1"/>
      <w:marLeft w:val="0"/>
      <w:marRight w:val="0"/>
      <w:marTop w:val="0"/>
      <w:marBottom w:val="0"/>
      <w:divBdr>
        <w:top w:val="none" w:sz="0" w:space="0" w:color="auto"/>
        <w:left w:val="none" w:sz="0" w:space="0" w:color="auto"/>
        <w:bottom w:val="none" w:sz="0" w:space="0" w:color="auto"/>
        <w:right w:val="none" w:sz="0" w:space="0" w:color="auto"/>
      </w:divBdr>
    </w:div>
    <w:div w:id="499127064">
      <w:bodyDiv w:val="1"/>
      <w:marLeft w:val="0"/>
      <w:marRight w:val="0"/>
      <w:marTop w:val="0"/>
      <w:marBottom w:val="0"/>
      <w:divBdr>
        <w:top w:val="none" w:sz="0" w:space="0" w:color="auto"/>
        <w:left w:val="none" w:sz="0" w:space="0" w:color="auto"/>
        <w:bottom w:val="none" w:sz="0" w:space="0" w:color="auto"/>
        <w:right w:val="none" w:sz="0" w:space="0" w:color="auto"/>
      </w:divBdr>
    </w:div>
    <w:div w:id="517701576">
      <w:bodyDiv w:val="1"/>
      <w:marLeft w:val="0"/>
      <w:marRight w:val="0"/>
      <w:marTop w:val="0"/>
      <w:marBottom w:val="0"/>
      <w:divBdr>
        <w:top w:val="none" w:sz="0" w:space="0" w:color="auto"/>
        <w:left w:val="none" w:sz="0" w:space="0" w:color="auto"/>
        <w:bottom w:val="none" w:sz="0" w:space="0" w:color="auto"/>
        <w:right w:val="none" w:sz="0" w:space="0" w:color="auto"/>
      </w:divBdr>
    </w:div>
    <w:div w:id="538738145">
      <w:bodyDiv w:val="1"/>
      <w:marLeft w:val="0"/>
      <w:marRight w:val="0"/>
      <w:marTop w:val="0"/>
      <w:marBottom w:val="0"/>
      <w:divBdr>
        <w:top w:val="none" w:sz="0" w:space="0" w:color="auto"/>
        <w:left w:val="none" w:sz="0" w:space="0" w:color="auto"/>
        <w:bottom w:val="none" w:sz="0" w:space="0" w:color="auto"/>
        <w:right w:val="none" w:sz="0" w:space="0" w:color="auto"/>
      </w:divBdr>
    </w:div>
    <w:div w:id="542980092">
      <w:bodyDiv w:val="1"/>
      <w:marLeft w:val="0"/>
      <w:marRight w:val="0"/>
      <w:marTop w:val="0"/>
      <w:marBottom w:val="0"/>
      <w:divBdr>
        <w:top w:val="none" w:sz="0" w:space="0" w:color="auto"/>
        <w:left w:val="none" w:sz="0" w:space="0" w:color="auto"/>
        <w:bottom w:val="none" w:sz="0" w:space="0" w:color="auto"/>
        <w:right w:val="none" w:sz="0" w:space="0" w:color="auto"/>
      </w:divBdr>
    </w:div>
    <w:div w:id="550306987">
      <w:bodyDiv w:val="1"/>
      <w:marLeft w:val="0"/>
      <w:marRight w:val="0"/>
      <w:marTop w:val="0"/>
      <w:marBottom w:val="0"/>
      <w:divBdr>
        <w:top w:val="none" w:sz="0" w:space="0" w:color="auto"/>
        <w:left w:val="none" w:sz="0" w:space="0" w:color="auto"/>
        <w:bottom w:val="none" w:sz="0" w:space="0" w:color="auto"/>
        <w:right w:val="none" w:sz="0" w:space="0" w:color="auto"/>
      </w:divBdr>
    </w:div>
    <w:div w:id="565380210">
      <w:bodyDiv w:val="1"/>
      <w:marLeft w:val="0"/>
      <w:marRight w:val="0"/>
      <w:marTop w:val="0"/>
      <w:marBottom w:val="0"/>
      <w:divBdr>
        <w:top w:val="none" w:sz="0" w:space="0" w:color="auto"/>
        <w:left w:val="none" w:sz="0" w:space="0" w:color="auto"/>
        <w:bottom w:val="none" w:sz="0" w:space="0" w:color="auto"/>
        <w:right w:val="none" w:sz="0" w:space="0" w:color="auto"/>
      </w:divBdr>
    </w:div>
    <w:div w:id="570385319">
      <w:bodyDiv w:val="1"/>
      <w:marLeft w:val="0"/>
      <w:marRight w:val="0"/>
      <w:marTop w:val="0"/>
      <w:marBottom w:val="0"/>
      <w:divBdr>
        <w:top w:val="none" w:sz="0" w:space="0" w:color="auto"/>
        <w:left w:val="none" w:sz="0" w:space="0" w:color="auto"/>
        <w:bottom w:val="none" w:sz="0" w:space="0" w:color="auto"/>
        <w:right w:val="none" w:sz="0" w:space="0" w:color="auto"/>
      </w:divBdr>
    </w:div>
    <w:div w:id="571086777">
      <w:bodyDiv w:val="1"/>
      <w:marLeft w:val="0"/>
      <w:marRight w:val="0"/>
      <w:marTop w:val="0"/>
      <w:marBottom w:val="0"/>
      <w:divBdr>
        <w:top w:val="none" w:sz="0" w:space="0" w:color="auto"/>
        <w:left w:val="none" w:sz="0" w:space="0" w:color="auto"/>
        <w:bottom w:val="none" w:sz="0" w:space="0" w:color="auto"/>
        <w:right w:val="none" w:sz="0" w:space="0" w:color="auto"/>
      </w:divBdr>
      <w:divsChild>
        <w:div w:id="46151346">
          <w:marLeft w:val="0"/>
          <w:marRight w:val="0"/>
          <w:marTop w:val="0"/>
          <w:marBottom w:val="0"/>
          <w:divBdr>
            <w:top w:val="none" w:sz="0" w:space="0" w:color="auto"/>
            <w:left w:val="none" w:sz="0" w:space="0" w:color="auto"/>
            <w:bottom w:val="none" w:sz="0" w:space="0" w:color="auto"/>
            <w:right w:val="none" w:sz="0" w:space="0" w:color="auto"/>
          </w:divBdr>
        </w:div>
        <w:div w:id="270672630">
          <w:marLeft w:val="0"/>
          <w:marRight w:val="0"/>
          <w:marTop w:val="0"/>
          <w:marBottom w:val="0"/>
          <w:divBdr>
            <w:top w:val="none" w:sz="0" w:space="0" w:color="auto"/>
            <w:left w:val="none" w:sz="0" w:space="0" w:color="auto"/>
            <w:bottom w:val="none" w:sz="0" w:space="0" w:color="auto"/>
            <w:right w:val="none" w:sz="0" w:space="0" w:color="auto"/>
          </w:divBdr>
        </w:div>
        <w:div w:id="561520155">
          <w:marLeft w:val="0"/>
          <w:marRight w:val="0"/>
          <w:marTop w:val="0"/>
          <w:marBottom w:val="0"/>
          <w:divBdr>
            <w:top w:val="none" w:sz="0" w:space="0" w:color="auto"/>
            <w:left w:val="none" w:sz="0" w:space="0" w:color="auto"/>
            <w:bottom w:val="none" w:sz="0" w:space="0" w:color="auto"/>
            <w:right w:val="none" w:sz="0" w:space="0" w:color="auto"/>
          </w:divBdr>
        </w:div>
        <w:div w:id="888296928">
          <w:marLeft w:val="0"/>
          <w:marRight w:val="0"/>
          <w:marTop w:val="0"/>
          <w:marBottom w:val="0"/>
          <w:divBdr>
            <w:top w:val="none" w:sz="0" w:space="0" w:color="auto"/>
            <w:left w:val="none" w:sz="0" w:space="0" w:color="auto"/>
            <w:bottom w:val="none" w:sz="0" w:space="0" w:color="auto"/>
            <w:right w:val="none" w:sz="0" w:space="0" w:color="auto"/>
          </w:divBdr>
        </w:div>
        <w:div w:id="1114132184">
          <w:marLeft w:val="0"/>
          <w:marRight w:val="0"/>
          <w:marTop w:val="0"/>
          <w:marBottom w:val="0"/>
          <w:divBdr>
            <w:top w:val="none" w:sz="0" w:space="0" w:color="auto"/>
            <w:left w:val="none" w:sz="0" w:space="0" w:color="auto"/>
            <w:bottom w:val="none" w:sz="0" w:space="0" w:color="auto"/>
            <w:right w:val="none" w:sz="0" w:space="0" w:color="auto"/>
          </w:divBdr>
        </w:div>
        <w:div w:id="1433084698">
          <w:marLeft w:val="0"/>
          <w:marRight w:val="0"/>
          <w:marTop w:val="0"/>
          <w:marBottom w:val="0"/>
          <w:divBdr>
            <w:top w:val="none" w:sz="0" w:space="0" w:color="auto"/>
            <w:left w:val="none" w:sz="0" w:space="0" w:color="auto"/>
            <w:bottom w:val="none" w:sz="0" w:space="0" w:color="auto"/>
            <w:right w:val="none" w:sz="0" w:space="0" w:color="auto"/>
          </w:divBdr>
        </w:div>
        <w:div w:id="1471048844">
          <w:marLeft w:val="0"/>
          <w:marRight w:val="0"/>
          <w:marTop w:val="0"/>
          <w:marBottom w:val="0"/>
          <w:divBdr>
            <w:top w:val="none" w:sz="0" w:space="0" w:color="auto"/>
            <w:left w:val="none" w:sz="0" w:space="0" w:color="auto"/>
            <w:bottom w:val="none" w:sz="0" w:space="0" w:color="auto"/>
            <w:right w:val="none" w:sz="0" w:space="0" w:color="auto"/>
          </w:divBdr>
        </w:div>
        <w:div w:id="1484346063">
          <w:marLeft w:val="0"/>
          <w:marRight w:val="0"/>
          <w:marTop w:val="0"/>
          <w:marBottom w:val="0"/>
          <w:divBdr>
            <w:top w:val="none" w:sz="0" w:space="0" w:color="auto"/>
            <w:left w:val="none" w:sz="0" w:space="0" w:color="auto"/>
            <w:bottom w:val="none" w:sz="0" w:space="0" w:color="auto"/>
            <w:right w:val="none" w:sz="0" w:space="0" w:color="auto"/>
          </w:divBdr>
        </w:div>
        <w:div w:id="1847019849">
          <w:marLeft w:val="0"/>
          <w:marRight w:val="0"/>
          <w:marTop w:val="0"/>
          <w:marBottom w:val="0"/>
          <w:divBdr>
            <w:top w:val="none" w:sz="0" w:space="0" w:color="auto"/>
            <w:left w:val="none" w:sz="0" w:space="0" w:color="auto"/>
            <w:bottom w:val="none" w:sz="0" w:space="0" w:color="auto"/>
            <w:right w:val="none" w:sz="0" w:space="0" w:color="auto"/>
          </w:divBdr>
        </w:div>
        <w:div w:id="1851989619">
          <w:marLeft w:val="0"/>
          <w:marRight w:val="0"/>
          <w:marTop w:val="0"/>
          <w:marBottom w:val="0"/>
          <w:divBdr>
            <w:top w:val="none" w:sz="0" w:space="0" w:color="auto"/>
            <w:left w:val="none" w:sz="0" w:space="0" w:color="auto"/>
            <w:bottom w:val="none" w:sz="0" w:space="0" w:color="auto"/>
            <w:right w:val="none" w:sz="0" w:space="0" w:color="auto"/>
          </w:divBdr>
        </w:div>
        <w:div w:id="1856845700">
          <w:marLeft w:val="0"/>
          <w:marRight w:val="0"/>
          <w:marTop w:val="0"/>
          <w:marBottom w:val="0"/>
          <w:divBdr>
            <w:top w:val="none" w:sz="0" w:space="0" w:color="auto"/>
            <w:left w:val="none" w:sz="0" w:space="0" w:color="auto"/>
            <w:bottom w:val="none" w:sz="0" w:space="0" w:color="auto"/>
            <w:right w:val="none" w:sz="0" w:space="0" w:color="auto"/>
          </w:divBdr>
        </w:div>
      </w:divsChild>
    </w:div>
    <w:div w:id="605816400">
      <w:bodyDiv w:val="1"/>
      <w:marLeft w:val="0"/>
      <w:marRight w:val="0"/>
      <w:marTop w:val="0"/>
      <w:marBottom w:val="0"/>
      <w:divBdr>
        <w:top w:val="none" w:sz="0" w:space="0" w:color="auto"/>
        <w:left w:val="none" w:sz="0" w:space="0" w:color="auto"/>
        <w:bottom w:val="none" w:sz="0" w:space="0" w:color="auto"/>
        <w:right w:val="none" w:sz="0" w:space="0" w:color="auto"/>
      </w:divBdr>
    </w:div>
    <w:div w:id="611014748">
      <w:bodyDiv w:val="1"/>
      <w:marLeft w:val="0"/>
      <w:marRight w:val="0"/>
      <w:marTop w:val="0"/>
      <w:marBottom w:val="0"/>
      <w:divBdr>
        <w:top w:val="none" w:sz="0" w:space="0" w:color="auto"/>
        <w:left w:val="none" w:sz="0" w:space="0" w:color="auto"/>
        <w:bottom w:val="none" w:sz="0" w:space="0" w:color="auto"/>
        <w:right w:val="none" w:sz="0" w:space="0" w:color="auto"/>
      </w:divBdr>
    </w:div>
    <w:div w:id="632827202">
      <w:bodyDiv w:val="1"/>
      <w:marLeft w:val="0"/>
      <w:marRight w:val="0"/>
      <w:marTop w:val="0"/>
      <w:marBottom w:val="0"/>
      <w:divBdr>
        <w:top w:val="none" w:sz="0" w:space="0" w:color="auto"/>
        <w:left w:val="none" w:sz="0" w:space="0" w:color="auto"/>
        <w:bottom w:val="none" w:sz="0" w:space="0" w:color="auto"/>
        <w:right w:val="none" w:sz="0" w:space="0" w:color="auto"/>
      </w:divBdr>
    </w:div>
    <w:div w:id="646402172">
      <w:bodyDiv w:val="1"/>
      <w:marLeft w:val="0"/>
      <w:marRight w:val="0"/>
      <w:marTop w:val="0"/>
      <w:marBottom w:val="0"/>
      <w:divBdr>
        <w:top w:val="none" w:sz="0" w:space="0" w:color="auto"/>
        <w:left w:val="none" w:sz="0" w:space="0" w:color="auto"/>
        <w:bottom w:val="none" w:sz="0" w:space="0" w:color="auto"/>
        <w:right w:val="none" w:sz="0" w:space="0" w:color="auto"/>
      </w:divBdr>
    </w:div>
    <w:div w:id="650258916">
      <w:bodyDiv w:val="1"/>
      <w:marLeft w:val="0"/>
      <w:marRight w:val="0"/>
      <w:marTop w:val="0"/>
      <w:marBottom w:val="0"/>
      <w:divBdr>
        <w:top w:val="none" w:sz="0" w:space="0" w:color="auto"/>
        <w:left w:val="none" w:sz="0" w:space="0" w:color="auto"/>
        <w:bottom w:val="none" w:sz="0" w:space="0" w:color="auto"/>
        <w:right w:val="none" w:sz="0" w:space="0" w:color="auto"/>
      </w:divBdr>
    </w:div>
    <w:div w:id="656955939">
      <w:bodyDiv w:val="1"/>
      <w:marLeft w:val="0"/>
      <w:marRight w:val="0"/>
      <w:marTop w:val="0"/>
      <w:marBottom w:val="0"/>
      <w:divBdr>
        <w:top w:val="none" w:sz="0" w:space="0" w:color="auto"/>
        <w:left w:val="none" w:sz="0" w:space="0" w:color="auto"/>
        <w:bottom w:val="none" w:sz="0" w:space="0" w:color="auto"/>
        <w:right w:val="none" w:sz="0" w:space="0" w:color="auto"/>
      </w:divBdr>
    </w:div>
    <w:div w:id="676426836">
      <w:bodyDiv w:val="1"/>
      <w:marLeft w:val="0"/>
      <w:marRight w:val="0"/>
      <w:marTop w:val="0"/>
      <w:marBottom w:val="0"/>
      <w:divBdr>
        <w:top w:val="none" w:sz="0" w:space="0" w:color="auto"/>
        <w:left w:val="none" w:sz="0" w:space="0" w:color="auto"/>
        <w:bottom w:val="none" w:sz="0" w:space="0" w:color="auto"/>
        <w:right w:val="none" w:sz="0" w:space="0" w:color="auto"/>
      </w:divBdr>
    </w:div>
    <w:div w:id="686566741">
      <w:bodyDiv w:val="1"/>
      <w:marLeft w:val="0"/>
      <w:marRight w:val="0"/>
      <w:marTop w:val="0"/>
      <w:marBottom w:val="0"/>
      <w:divBdr>
        <w:top w:val="none" w:sz="0" w:space="0" w:color="auto"/>
        <w:left w:val="none" w:sz="0" w:space="0" w:color="auto"/>
        <w:bottom w:val="none" w:sz="0" w:space="0" w:color="auto"/>
        <w:right w:val="none" w:sz="0" w:space="0" w:color="auto"/>
      </w:divBdr>
    </w:div>
    <w:div w:id="691496364">
      <w:bodyDiv w:val="1"/>
      <w:marLeft w:val="0"/>
      <w:marRight w:val="0"/>
      <w:marTop w:val="0"/>
      <w:marBottom w:val="0"/>
      <w:divBdr>
        <w:top w:val="none" w:sz="0" w:space="0" w:color="auto"/>
        <w:left w:val="none" w:sz="0" w:space="0" w:color="auto"/>
        <w:bottom w:val="none" w:sz="0" w:space="0" w:color="auto"/>
        <w:right w:val="none" w:sz="0" w:space="0" w:color="auto"/>
      </w:divBdr>
    </w:div>
    <w:div w:id="697313116">
      <w:bodyDiv w:val="1"/>
      <w:marLeft w:val="0"/>
      <w:marRight w:val="0"/>
      <w:marTop w:val="0"/>
      <w:marBottom w:val="0"/>
      <w:divBdr>
        <w:top w:val="none" w:sz="0" w:space="0" w:color="auto"/>
        <w:left w:val="none" w:sz="0" w:space="0" w:color="auto"/>
        <w:bottom w:val="none" w:sz="0" w:space="0" w:color="auto"/>
        <w:right w:val="none" w:sz="0" w:space="0" w:color="auto"/>
      </w:divBdr>
    </w:div>
    <w:div w:id="699013267">
      <w:bodyDiv w:val="1"/>
      <w:marLeft w:val="0"/>
      <w:marRight w:val="0"/>
      <w:marTop w:val="0"/>
      <w:marBottom w:val="0"/>
      <w:divBdr>
        <w:top w:val="none" w:sz="0" w:space="0" w:color="auto"/>
        <w:left w:val="none" w:sz="0" w:space="0" w:color="auto"/>
        <w:bottom w:val="none" w:sz="0" w:space="0" w:color="auto"/>
        <w:right w:val="none" w:sz="0" w:space="0" w:color="auto"/>
      </w:divBdr>
    </w:div>
    <w:div w:id="729109943">
      <w:bodyDiv w:val="1"/>
      <w:marLeft w:val="0"/>
      <w:marRight w:val="0"/>
      <w:marTop w:val="0"/>
      <w:marBottom w:val="0"/>
      <w:divBdr>
        <w:top w:val="none" w:sz="0" w:space="0" w:color="auto"/>
        <w:left w:val="none" w:sz="0" w:space="0" w:color="auto"/>
        <w:bottom w:val="none" w:sz="0" w:space="0" w:color="auto"/>
        <w:right w:val="none" w:sz="0" w:space="0" w:color="auto"/>
      </w:divBdr>
      <w:divsChild>
        <w:div w:id="337123264">
          <w:marLeft w:val="0"/>
          <w:marRight w:val="0"/>
          <w:marTop w:val="0"/>
          <w:marBottom w:val="0"/>
          <w:divBdr>
            <w:top w:val="none" w:sz="0" w:space="0" w:color="auto"/>
            <w:left w:val="none" w:sz="0" w:space="0" w:color="auto"/>
            <w:bottom w:val="none" w:sz="0" w:space="0" w:color="auto"/>
            <w:right w:val="none" w:sz="0" w:space="0" w:color="auto"/>
          </w:divBdr>
        </w:div>
        <w:div w:id="941109006">
          <w:marLeft w:val="0"/>
          <w:marRight w:val="0"/>
          <w:marTop w:val="0"/>
          <w:marBottom w:val="0"/>
          <w:divBdr>
            <w:top w:val="none" w:sz="0" w:space="0" w:color="auto"/>
            <w:left w:val="none" w:sz="0" w:space="0" w:color="auto"/>
            <w:bottom w:val="none" w:sz="0" w:space="0" w:color="auto"/>
            <w:right w:val="none" w:sz="0" w:space="0" w:color="auto"/>
          </w:divBdr>
        </w:div>
        <w:div w:id="1395473179">
          <w:marLeft w:val="0"/>
          <w:marRight w:val="0"/>
          <w:marTop w:val="0"/>
          <w:marBottom w:val="0"/>
          <w:divBdr>
            <w:top w:val="none" w:sz="0" w:space="0" w:color="auto"/>
            <w:left w:val="none" w:sz="0" w:space="0" w:color="auto"/>
            <w:bottom w:val="none" w:sz="0" w:space="0" w:color="auto"/>
            <w:right w:val="none" w:sz="0" w:space="0" w:color="auto"/>
          </w:divBdr>
        </w:div>
      </w:divsChild>
    </w:div>
    <w:div w:id="748619724">
      <w:bodyDiv w:val="1"/>
      <w:marLeft w:val="0"/>
      <w:marRight w:val="0"/>
      <w:marTop w:val="0"/>
      <w:marBottom w:val="0"/>
      <w:divBdr>
        <w:top w:val="none" w:sz="0" w:space="0" w:color="auto"/>
        <w:left w:val="none" w:sz="0" w:space="0" w:color="auto"/>
        <w:bottom w:val="none" w:sz="0" w:space="0" w:color="auto"/>
        <w:right w:val="none" w:sz="0" w:space="0" w:color="auto"/>
      </w:divBdr>
    </w:div>
    <w:div w:id="783381543">
      <w:bodyDiv w:val="1"/>
      <w:marLeft w:val="0"/>
      <w:marRight w:val="0"/>
      <w:marTop w:val="0"/>
      <w:marBottom w:val="0"/>
      <w:divBdr>
        <w:top w:val="none" w:sz="0" w:space="0" w:color="auto"/>
        <w:left w:val="none" w:sz="0" w:space="0" w:color="auto"/>
        <w:bottom w:val="none" w:sz="0" w:space="0" w:color="auto"/>
        <w:right w:val="none" w:sz="0" w:space="0" w:color="auto"/>
      </w:divBdr>
      <w:divsChild>
        <w:div w:id="240995086">
          <w:marLeft w:val="0"/>
          <w:marRight w:val="0"/>
          <w:marTop w:val="0"/>
          <w:marBottom w:val="0"/>
          <w:divBdr>
            <w:top w:val="none" w:sz="0" w:space="0" w:color="auto"/>
            <w:left w:val="none" w:sz="0" w:space="0" w:color="auto"/>
            <w:bottom w:val="none" w:sz="0" w:space="0" w:color="auto"/>
            <w:right w:val="none" w:sz="0" w:space="0" w:color="auto"/>
          </w:divBdr>
          <w:divsChild>
            <w:div w:id="1447502604">
              <w:marLeft w:val="0"/>
              <w:marRight w:val="0"/>
              <w:marTop w:val="0"/>
              <w:marBottom w:val="0"/>
              <w:divBdr>
                <w:top w:val="none" w:sz="0" w:space="0" w:color="auto"/>
                <w:left w:val="none" w:sz="0" w:space="0" w:color="auto"/>
                <w:bottom w:val="none" w:sz="0" w:space="0" w:color="auto"/>
                <w:right w:val="none" w:sz="0" w:space="0" w:color="auto"/>
              </w:divBdr>
              <w:divsChild>
                <w:div w:id="176584971">
                  <w:marLeft w:val="0"/>
                  <w:marRight w:val="0"/>
                  <w:marTop w:val="0"/>
                  <w:marBottom w:val="0"/>
                  <w:divBdr>
                    <w:top w:val="none" w:sz="0" w:space="0" w:color="auto"/>
                    <w:left w:val="none" w:sz="0" w:space="0" w:color="auto"/>
                    <w:bottom w:val="none" w:sz="0" w:space="0" w:color="auto"/>
                    <w:right w:val="none" w:sz="0" w:space="0" w:color="auto"/>
                  </w:divBdr>
                  <w:divsChild>
                    <w:div w:id="1569462244">
                      <w:marLeft w:val="0"/>
                      <w:marRight w:val="0"/>
                      <w:marTop w:val="0"/>
                      <w:marBottom w:val="0"/>
                      <w:divBdr>
                        <w:top w:val="none" w:sz="0" w:space="0" w:color="auto"/>
                        <w:left w:val="none" w:sz="0" w:space="0" w:color="auto"/>
                        <w:bottom w:val="none" w:sz="0" w:space="0" w:color="auto"/>
                        <w:right w:val="none" w:sz="0" w:space="0" w:color="auto"/>
                      </w:divBdr>
                      <w:divsChild>
                        <w:div w:id="127077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721533">
          <w:marLeft w:val="0"/>
          <w:marRight w:val="0"/>
          <w:marTop w:val="0"/>
          <w:marBottom w:val="0"/>
          <w:divBdr>
            <w:top w:val="none" w:sz="0" w:space="0" w:color="auto"/>
            <w:left w:val="none" w:sz="0" w:space="0" w:color="auto"/>
            <w:bottom w:val="none" w:sz="0" w:space="0" w:color="auto"/>
            <w:right w:val="none" w:sz="0" w:space="0" w:color="auto"/>
          </w:divBdr>
          <w:divsChild>
            <w:div w:id="1121650027">
              <w:marLeft w:val="0"/>
              <w:marRight w:val="0"/>
              <w:marTop w:val="0"/>
              <w:marBottom w:val="0"/>
              <w:divBdr>
                <w:top w:val="none" w:sz="0" w:space="0" w:color="auto"/>
                <w:left w:val="none" w:sz="0" w:space="0" w:color="auto"/>
                <w:bottom w:val="none" w:sz="0" w:space="0" w:color="auto"/>
                <w:right w:val="none" w:sz="0" w:space="0" w:color="auto"/>
              </w:divBdr>
              <w:divsChild>
                <w:div w:id="532352873">
                  <w:marLeft w:val="0"/>
                  <w:marRight w:val="0"/>
                  <w:marTop w:val="0"/>
                  <w:marBottom w:val="0"/>
                  <w:divBdr>
                    <w:top w:val="none" w:sz="0" w:space="0" w:color="auto"/>
                    <w:left w:val="none" w:sz="0" w:space="0" w:color="auto"/>
                    <w:bottom w:val="none" w:sz="0" w:space="0" w:color="auto"/>
                    <w:right w:val="none" w:sz="0" w:space="0" w:color="auto"/>
                  </w:divBdr>
                  <w:divsChild>
                    <w:div w:id="356274316">
                      <w:marLeft w:val="0"/>
                      <w:marRight w:val="0"/>
                      <w:marTop w:val="0"/>
                      <w:marBottom w:val="0"/>
                      <w:divBdr>
                        <w:top w:val="none" w:sz="0" w:space="0" w:color="auto"/>
                        <w:left w:val="none" w:sz="0" w:space="0" w:color="auto"/>
                        <w:bottom w:val="none" w:sz="0" w:space="0" w:color="auto"/>
                        <w:right w:val="none" w:sz="0" w:space="0" w:color="auto"/>
                      </w:divBdr>
                    </w:div>
                    <w:div w:id="683823267">
                      <w:marLeft w:val="0"/>
                      <w:marRight w:val="0"/>
                      <w:marTop w:val="0"/>
                      <w:marBottom w:val="0"/>
                      <w:divBdr>
                        <w:top w:val="none" w:sz="0" w:space="0" w:color="auto"/>
                        <w:left w:val="none" w:sz="0" w:space="0" w:color="auto"/>
                        <w:bottom w:val="none" w:sz="0" w:space="0" w:color="auto"/>
                        <w:right w:val="none" w:sz="0" w:space="0" w:color="auto"/>
                      </w:divBdr>
                      <w:divsChild>
                        <w:div w:id="175605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077735">
      <w:bodyDiv w:val="1"/>
      <w:marLeft w:val="0"/>
      <w:marRight w:val="0"/>
      <w:marTop w:val="0"/>
      <w:marBottom w:val="0"/>
      <w:divBdr>
        <w:top w:val="none" w:sz="0" w:space="0" w:color="auto"/>
        <w:left w:val="none" w:sz="0" w:space="0" w:color="auto"/>
        <w:bottom w:val="none" w:sz="0" w:space="0" w:color="auto"/>
        <w:right w:val="none" w:sz="0" w:space="0" w:color="auto"/>
      </w:divBdr>
    </w:div>
    <w:div w:id="785320279">
      <w:bodyDiv w:val="1"/>
      <w:marLeft w:val="0"/>
      <w:marRight w:val="0"/>
      <w:marTop w:val="0"/>
      <w:marBottom w:val="0"/>
      <w:divBdr>
        <w:top w:val="none" w:sz="0" w:space="0" w:color="auto"/>
        <w:left w:val="none" w:sz="0" w:space="0" w:color="auto"/>
        <w:bottom w:val="none" w:sz="0" w:space="0" w:color="auto"/>
        <w:right w:val="none" w:sz="0" w:space="0" w:color="auto"/>
      </w:divBdr>
    </w:div>
    <w:div w:id="789785248">
      <w:bodyDiv w:val="1"/>
      <w:marLeft w:val="0"/>
      <w:marRight w:val="0"/>
      <w:marTop w:val="0"/>
      <w:marBottom w:val="0"/>
      <w:divBdr>
        <w:top w:val="none" w:sz="0" w:space="0" w:color="auto"/>
        <w:left w:val="none" w:sz="0" w:space="0" w:color="auto"/>
        <w:bottom w:val="none" w:sz="0" w:space="0" w:color="auto"/>
        <w:right w:val="none" w:sz="0" w:space="0" w:color="auto"/>
      </w:divBdr>
    </w:div>
    <w:div w:id="796483274">
      <w:bodyDiv w:val="1"/>
      <w:marLeft w:val="0"/>
      <w:marRight w:val="0"/>
      <w:marTop w:val="0"/>
      <w:marBottom w:val="0"/>
      <w:divBdr>
        <w:top w:val="none" w:sz="0" w:space="0" w:color="auto"/>
        <w:left w:val="none" w:sz="0" w:space="0" w:color="auto"/>
        <w:bottom w:val="none" w:sz="0" w:space="0" w:color="auto"/>
        <w:right w:val="none" w:sz="0" w:space="0" w:color="auto"/>
      </w:divBdr>
    </w:div>
    <w:div w:id="801114312">
      <w:bodyDiv w:val="1"/>
      <w:marLeft w:val="0"/>
      <w:marRight w:val="0"/>
      <w:marTop w:val="0"/>
      <w:marBottom w:val="0"/>
      <w:divBdr>
        <w:top w:val="none" w:sz="0" w:space="0" w:color="auto"/>
        <w:left w:val="none" w:sz="0" w:space="0" w:color="auto"/>
        <w:bottom w:val="none" w:sz="0" w:space="0" w:color="auto"/>
        <w:right w:val="none" w:sz="0" w:space="0" w:color="auto"/>
      </w:divBdr>
    </w:div>
    <w:div w:id="811025915">
      <w:bodyDiv w:val="1"/>
      <w:marLeft w:val="0"/>
      <w:marRight w:val="0"/>
      <w:marTop w:val="0"/>
      <w:marBottom w:val="0"/>
      <w:divBdr>
        <w:top w:val="none" w:sz="0" w:space="0" w:color="auto"/>
        <w:left w:val="none" w:sz="0" w:space="0" w:color="auto"/>
        <w:bottom w:val="none" w:sz="0" w:space="0" w:color="auto"/>
        <w:right w:val="none" w:sz="0" w:space="0" w:color="auto"/>
      </w:divBdr>
    </w:div>
    <w:div w:id="816266526">
      <w:bodyDiv w:val="1"/>
      <w:marLeft w:val="0"/>
      <w:marRight w:val="0"/>
      <w:marTop w:val="0"/>
      <w:marBottom w:val="0"/>
      <w:divBdr>
        <w:top w:val="none" w:sz="0" w:space="0" w:color="auto"/>
        <w:left w:val="none" w:sz="0" w:space="0" w:color="auto"/>
        <w:bottom w:val="none" w:sz="0" w:space="0" w:color="auto"/>
        <w:right w:val="none" w:sz="0" w:space="0" w:color="auto"/>
      </w:divBdr>
    </w:div>
    <w:div w:id="818882426">
      <w:bodyDiv w:val="1"/>
      <w:marLeft w:val="0"/>
      <w:marRight w:val="0"/>
      <w:marTop w:val="0"/>
      <w:marBottom w:val="0"/>
      <w:divBdr>
        <w:top w:val="none" w:sz="0" w:space="0" w:color="auto"/>
        <w:left w:val="none" w:sz="0" w:space="0" w:color="auto"/>
        <w:bottom w:val="none" w:sz="0" w:space="0" w:color="auto"/>
        <w:right w:val="none" w:sz="0" w:space="0" w:color="auto"/>
      </w:divBdr>
    </w:div>
    <w:div w:id="830371520">
      <w:bodyDiv w:val="1"/>
      <w:marLeft w:val="0"/>
      <w:marRight w:val="0"/>
      <w:marTop w:val="0"/>
      <w:marBottom w:val="0"/>
      <w:divBdr>
        <w:top w:val="none" w:sz="0" w:space="0" w:color="auto"/>
        <w:left w:val="none" w:sz="0" w:space="0" w:color="auto"/>
        <w:bottom w:val="none" w:sz="0" w:space="0" w:color="auto"/>
        <w:right w:val="none" w:sz="0" w:space="0" w:color="auto"/>
      </w:divBdr>
    </w:div>
    <w:div w:id="842473020">
      <w:bodyDiv w:val="1"/>
      <w:marLeft w:val="0"/>
      <w:marRight w:val="0"/>
      <w:marTop w:val="0"/>
      <w:marBottom w:val="0"/>
      <w:divBdr>
        <w:top w:val="none" w:sz="0" w:space="0" w:color="auto"/>
        <w:left w:val="none" w:sz="0" w:space="0" w:color="auto"/>
        <w:bottom w:val="none" w:sz="0" w:space="0" w:color="auto"/>
        <w:right w:val="none" w:sz="0" w:space="0" w:color="auto"/>
      </w:divBdr>
    </w:div>
    <w:div w:id="844128023">
      <w:bodyDiv w:val="1"/>
      <w:marLeft w:val="0"/>
      <w:marRight w:val="0"/>
      <w:marTop w:val="0"/>
      <w:marBottom w:val="0"/>
      <w:divBdr>
        <w:top w:val="none" w:sz="0" w:space="0" w:color="auto"/>
        <w:left w:val="none" w:sz="0" w:space="0" w:color="auto"/>
        <w:bottom w:val="none" w:sz="0" w:space="0" w:color="auto"/>
        <w:right w:val="none" w:sz="0" w:space="0" w:color="auto"/>
      </w:divBdr>
    </w:div>
    <w:div w:id="847403476">
      <w:bodyDiv w:val="1"/>
      <w:marLeft w:val="0"/>
      <w:marRight w:val="0"/>
      <w:marTop w:val="0"/>
      <w:marBottom w:val="0"/>
      <w:divBdr>
        <w:top w:val="none" w:sz="0" w:space="0" w:color="auto"/>
        <w:left w:val="none" w:sz="0" w:space="0" w:color="auto"/>
        <w:bottom w:val="none" w:sz="0" w:space="0" w:color="auto"/>
        <w:right w:val="none" w:sz="0" w:space="0" w:color="auto"/>
      </w:divBdr>
    </w:div>
    <w:div w:id="857624583">
      <w:bodyDiv w:val="1"/>
      <w:marLeft w:val="0"/>
      <w:marRight w:val="0"/>
      <w:marTop w:val="0"/>
      <w:marBottom w:val="0"/>
      <w:divBdr>
        <w:top w:val="none" w:sz="0" w:space="0" w:color="auto"/>
        <w:left w:val="none" w:sz="0" w:space="0" w:color="auto"/>
        <w:bottom w:val="none" w:sz="0" w:space="0" w:color="auto"/>
        <w:right w:val="none" w:sz="0" w:space="0" w:color="auto"/>
      </w:divBdr>
    </w:div>
    <w:div w:id="872117468">
      <w:bodyDiv w:val="1"/>
      <w:marLeft w:val="0"/>
      <w:marRight w:val="0"/>
      <w:marTop w:val="0"/>
      <w:marBottom w:val="0"/>
      <w:divBdr>
        <w:top w:val="none" w:sz="0" w:space="0" w:color="auto"/>
        <w:left w:val="none" w:sz="0" w:space="0" w:color="auto"/>
        <w:bottom w:val="none" w:sz="0" w:space="0" w:color="auto"/>
        <w:right w:val="none" w:sz="0" w:space="0" w:color="auto"/>
      </w:divBdr>
    </w:div>
    <w:div w:id="881745274">
      <w:bodyDiv w:val="1"/>
      <w:marLeft w:val="0"/>
      <w:marRight w:val="0"/>
      <w:marTop w:val="0"/>
      <w:marBottom w:val="0"/>
      <w:divBdr>
        <w:top w:val="none" w:sz="0" w:space="0" w:color="auto"/>
        <w:left w:val="none" w:sz="0" w:space="0" w:color="auto"/>
        <w:bottom w:val="none" w:sz="0" w:space="0" w:color="auto"/>
        <w:right w:val="none" w:sz="0" w:space="0" w:color="auto"/>
      </w:divBdr>
    </w:div>
    <w:div w:id="894703576">
      <w:bodyDiv w:val="1"/>
      <w:marLeft w:val="0"/>
      <w:marRight w:val="0"/>
      <w:marTop w:val="0"/>
      <w:marBottom w:val="0"/>
      <w:divBdr>
        <w:top w:val="none" w:sz="0" w:space="0" w:color="auto"/>
        <w:left w:val="none" w:sz="0" w:space="0" w:color="auto"/>
        <w:bottom w:val="none" w:sz="0" w:space="0" w:color="auto"/>
        <w:right w:val="none" w:sz="0" w:space="0" w:color="auto"/>
      </w:divBdr>
    </w:div>
    <w:div w:id="923218923">
      <w:bodyDiv w:val="1"/>
      <w:marLeft w:val="0"/>
      <w:marRight w:val="0"/>
      <w:marTop w:val="0"/>
      <w:marBottom w:val="0"/>
      <w:divBdr>
        <w:top w:val="none" w:sz="0" w:space="0" w:color="auto"/>
        <w:left w:val="none" w:sz="0" w:space="0" w:color="auto"/>
        <w:bottom w:val="none" w:sz="0" w:space="0" w:color="auto"/>
        <w:right w:val="none" w:sz="0" w:space="0" w:color="auto"/>
      </w:divBdr>
    </w:div>
    <w:div w:id="945696293">
      <w:bodyDiv w:val="1"/>
      <w:marLeft w:val="0"/>
      <w:marRight w:val="0"/>
      <w:marTop w:val="0"/>
      <w:marBottom w:val="0"/>
      <w:divBdr>
        <w:top w:val="none" w:sz="0" w:space="0" w:color="auto"/>
        <w:left w:val="none" w:sz="0" w:space="0" w:color="auto"/>
        <w:bottom w:val="none" w:sz="0" w:space="0" w:color="auto"/>
        <w:right w:val="none" w:sz="0" w:space="0" w:color="auto"/>
      </w:divBdr>
      <w:divsChild>
        <w:div w:id="900139757">
          <w:marLeft w:val="0"/>
          <w:marRight w:val="0"/>
          <w:marTop w:val="0"/>
          <w:marBottom w:val="0"/>
          <w:divBdr>
            <w:top w:val="none" w:sz="0" w:space="0" w:color="auto"/>
            <w:left w:val="none" w:sz="0" w:space="0" w:color="auto"/>
            <w:bottom w:val="none" w:sz="0" w:space="0" w:color="auto"/>
            <w:right w:val="none" w:sz="0" w:space="0" w:color="auto"/>
          </w:divBdr>
          <w:divsChild>
            <w:div w:id="1509053170">
              <w:marLeft w:val="0"/>
              <w:marRight w:val="0"/>
              <w:marTop w:val="0"/>
              <w:marBottom w:val="0"/>
              <w:divBdr>
                <w:top w:val="none" w:sz="0" w:space="0" w:color="auto"/>
                <w:left w:val="none" w:sz="0" w:space="0" w:color="auto"/>
                <w:bottom w:val="none" w:sz="0" w:space="0" w:color="auto"/>
                <w:right w:val="none" w:sz="0" w:space="0" w:color="auto"/>
              </w:divBdr>
              <w:divsChild>
                <w:div w:id="425078329">
                  <w:marLeft w:val="0"/>
                  <w:marRight w:val="0"/>
                  <w:marTop w:val="0"/>
                  <w:marBottom w:val="0"/>
                  <w:divBdr>
                    <w:top w:val="none" w:sz="0" w:space="0" w:color="auto"/>
                    <w:left w:val="none" w:sz="0" w:space="0" w:color="auto"/>
                    <w:bottom w:val="none" w:sz="0" w:space="0" w:color="auto"/>
                    <w:right w:val="none" w:sz="0" w:space="0" w:color="auto"/>
                  </w:divBdr>
                  <w:divsChild>
                    <w:div w:id="327177740">
                      <w:marLeft w:val="0"/>
                      <w:marRight w:val="0"/>
                      <w:marTop w:val="0"/>
                      <w:marBottom w:val="0"/>
                      <w:divBdr>
                        <w:top w:val="none" w:sz="0" w:space="0" w:color="auto"/>
                        <w:left w:val="none" w:sz="0" w:space="0" w:color="auto"/>
                        <w:bottom w:val="none" w:sz="0" w:space="0" w:color="auto"/>
                        <w:right w:val="none" w:sz="0" w:space="0" w:color="auto"/>
                      </w:divBdr>
                      <w:divsChild>
                        <w:div w:id="165483143">
                          <w:marLeft w:val="0"/>
                          <w:marRight w:val="0"/>
                          <w:marTop w:val="0"/>
                          <w:marBottom w:val="0"/>
                          <w:divBdr>
                            <w:top w:val="none" w:sz="0" w:space="0" w:color="auto"/>
                            <w:left w:val="none" w:sz="0" w:space="0" w:color="auto"/>
                            <w:bottom w:val="none" w:sz="0" w:space="0" w:color="auto"/>
                            <w:right w:val="none" w:sz="0" w:space="0" w:color="auto"/>
                          </w:divBdr>
                        </w:div>
                        <w:div w:id="495799982">
                          <w:marLeft w:val="0"/>
                          <w:marRight w:val="0"/>
                          <w:marTop w:val="0"/>
                          <w:marBottom w:val="0"/>
                          <w:divBdr>
                            <w:top w:val="none" w:sz="0" w:space="0" w:color="auto"/>
                            <w:left w:val="none" w:sz="0" w:space="0" w:color="auto"/>
                            <w:bottom w:val="none" w:sz="0" w:space="0" w:color="auto"/>
                            <w:right w:val="none" w:sz="0" w:space="0" w:color="auto"/>
                          </w:divBdr>
                        </w:div>
                        <w:div w:id="757412577">
                          <w:marLeft w:val="0"/>
                          <w:marRight w:val="0"/>
                          <w:marTop w:val="0"/>
                          <w:marBottom w:val="0"/>
                          <w:divBdr>
                            <w:top w:val="none" w:sz="0" w:space="0" w:color="auto"/>
                            <w:left w:val="none" w:sz="0" w:space="0" w:color="auto"/>
                            <w:bottom w:val="none" w:sz="0" w:space="0" w:color="auto"/>
                            <w:right w:val="none" w:sz="0" w:space="0" w:color="auto"/>
                          </w:divBdr>
                        </w:div>
                        <w:div w:id="1518806188">
                          <w:marLeft w:val="0"/>
                          <w:marRight w:val="0"/>
                          <w:marTop w:val="0"/>
                          <w:marBottom w:val="0"/>
                          <w:divBdr>
                            <w:top w:val="none" w:sz="0" w:space="0" w:color="auto"/>
                            <w:left w:val="none" w:sz="0" w:space="0" w:color="auto"/>
                            <w:bottom w:val="none" w:sz="0" w:space="0" w:color="auto"/>
                            <w:right w:val="none" w:sz="0" w:space="0" w:color="auto"/>
                          </w:divBdr>
                        </w:div>
                        <w:div w:id="1589120442">
                          <w:marLeft w:val="0"/>
                          <w:marRight w:val="0"/>
                          <w:marTop w:val="0"/>
                          <w:marBottom w:val="0"/>
                          <w:divBdr>
                            <w:top w:val="none" w:sz="0" w:space="0" w:color="auto"/>
                            <w:left w:val="none" w:sz="0" w:space="0" w:color="auto"/>
                            <w:bottom w:val="none" w:sz="0" w:space="0" w:color="auto"/>
                            <w:right w:val="none" w:sz="0" w:space="0" w:color="auto"/>
                          </w:divBdr>
                        </w:div>
                        <w:div w:id="1613323258">
                          <w:marLeft w:val="0"/>
                          <w:marRight w:val="0"/>
                          <w:marTop w:val="0"/>
                          <w:marBottom w:val="0"/>
                          <w:divBdr>
                            <w:top w:val="none" w:sz="0" w:space="0" w:color="auto"/>
                            <w:left w:val="none" w:sz="0" w:space="0" w:color="auto"/>
                            <w:bottom w:val="none" w:sz="0" w:space="0" w:color="auto"/>
                            <w:right w:val="none" w:sz="0" w:space="0" w:color="auto"/>
                          </w:divBdr>
                        </w:div>
                        <w:div w:id="1685590962">
                          <w:marLeft w:val="0"/>
                          <w:marRight w:val="0"/>
                          <w:marTop w:val="0"/>
                          <w:marBottom w:val="0"/>
                          <w:divBdr>
                            <w:top w:val="none" w:sz="0" w:space="0" w:color="auto"/>
                            <w:left w:val="none" w:sz="0" w:space="0" w:color="auto"/>
                            <w:bottom w:val="none" w:sz="0" w:space="0" w:color="auto"/>
                            <w:right w:val="none" w:sz="0" w:space="0" w:color="auto"/>
                          </w:divBdr>
                        </w:div>
                        <w:div w:id="1915704095">
                          <w:marLeft w:val="0"/>
                          <w:marRight w:val="0"/>
                          <w:marTop w:val="0"/>
                          <w:marBottom w:val="0"/>
                          <w:divBdr>
                            <w:top w:val="none" w:sz="0" w:space="0" w:color="auto"/>
                            <w:left w:val="none" w:sz="0" w:space="0" w:color="auto"/>
                            <w:bottom w:val="none" w:sz="0" w:space="0" w:color="auto"/>
                            <w:right w:val="none" w:sz="0" w:space="0" w:color="auto"/>
                          </w:divBdr>
                        </w:div>
                        <w:div w:id="201826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7738446">
      <w:bodyDiv w:val="1"/>
      <w:marLeft w:val="0"/>
      <w:marRight w:val="0"/>
      <w:marTop w:val="0"/>
      <w:marBottom w:val="0"/>
      <w:divBdr>
        <w:top w:val="none" w:sz="0" w:space="0" w:color="auto"/>
        <w:left w:val="none" w:sz="0" w:space="0" w:color="auto"/>
        <w:bottom w:val="none" w:sz="0" w:space="0" w:color="auto"/>
        <w:right w:val="none" w:sz="0" w:space="0" w:color="auto"/>
      </w:divBdr>
    </w:div>
    <w:div w:id="948656276">
      <w:bodyDiv w:val="1"/>
      <w:marLeft w:val="0"/>
      <w:marRight w:val="0"/>
      <w:marTop w:val="0"/>
      <w:marBottom w:val="0"/>
      <w:divBdr>
        <w:top w:val="none" w:sz="0" w:space="0" w:color="auto"/>
        <w:left w:val="none" w:sz="0" w:space="0" w:color="auto"/>
        <w:bottom w:val="none" w:sz="0" w:space="0" w:color="auto"/>
        <w:right w:val="none" w:sz="0" w:space="0" w:color="auto"/>
      </w:divBdr>
    </w:div>
    <w:div w:id="956713618">
      <w:bodyDiv w:val="1"/>
      <w:marLeft w:val="0"/>
      <w:marRight w:val="0"/>
      <w:marTop w:val="0"/>
      <w:marBottom w:val="0"/>
      <w:divBdr>
        <w:top w:val="none" w:sz="0" w:space="0" w:color="auto"/>
        <w:left w:val="none" w:sz="0" w:space="0" w:color="auto"/>
        <w:bottom w:val="none" w:sz="0" w:space="0" w:color="auto"/>
        <w:right w:val="none" w:sz="0" w:space="0" w:color="auto"/>
      </w:divBdr>
      <w:divsChild>
        <w:div w:id="234973971">
          <w:marLeft w:val="0"/>
          <w:marRight w:val="0"/>
          <w:marTop w:val="0"/>
          <w:marBottom w:val="0"/>
          <w:divBdr>
            <w:top w:val="none" w:sz="0" w:space="0" w:color="auto"/>
            <w:left w:val="none" w:sz="0" w:space="0" w:color="auto"/>
            <w:bottom w:val="none" w:sz="0" w:space="0" w:color="auto"/>
            <w:right w:val="none" w:sz="0" w:space="0" w:color="auto"/>
          </w:divBdr>
        </w:div>
        <w:div w:id="661087641">
          <w:marLeft w:val="0"/>
          <w:marRight w:val="0"/>
          <w:marTop w:val="0"/>
          <w:marBottom w:val="0"/>
          <w:divBdr>
            <w:top w:val="none" w:sz="0" w:space="0" w:color="auto"/>
            <w:left w:val="none" w:sz="0" w:space="0" w:color="auto"/>
            <w:bottom w:val="none" w:sz="0" w:space="0" w:color="auto"/>
            <w:right w:val="none" w:sz="0" w:space="0" w:color="auto"/>
          </w:divBdr>
        </w:div>
        <w:div w:id="874198964">
          <w:marLeft w:val="0"/>
          <w:marRight w:val="0"/>
          <w:marTop w:val="0"/>
          <w:marBottom w:val="0"/>
          <w:divBdr>
            <w:top w:val="none" w:sz="0" w:space="0" w:color="auto"/>
            <w:left w:val="none" w:sz="0" w:space="0" w:color="auto"/>
            <w:bottom w:val="none" w:sz="0" w:space="0" w:color="auto"/>
            <w:right w:val="none" w:sz="0" w:space="0" w:color="auto"/>
          </w:divBdr>
        </w:div>
        <w:div w:id="892689823">
          <w:marLeft w:val="0"/>
          <w:marRight w:val="0"/>
          <w:marTop w:val="0"/>
          <w:marBottom w:val="0"/>
          <w:divBdr>
            <w:top w:val="none" w:sz="0" w:space="0" w:color="auto"/>
            <w:left w:val="none" w:sz="0" w:space="0" w:color="auto"/>
            <w:bottom w:val="none" w:sz="0" w:space="0" w:color="auto"/>
            <w:right w:val="none" w:sz="0" w:space="0" w:color="auto"/>
          </w:divBdr>
        </w:div>
        <w:div w:id="987904150">
          <w:marLeft w:val="0"/>
          <w:marRight w:val="0"/>
          <w:marTop w:val="0"/>
          <w:marBottom w:val="0"/>
          <w:divBdr>
            <w:top w:val="none" w:sz="0" w:space="0" w:color="auto"/>
            <w:left w:val="none" w:sz="0" w:space="0" w:color="auto"/>
            <w:bottom w:val="none" w:sz="0" w:space="0" w:color="auto"/>
            <w:right w:val="none" w:sz="0" w:space="0" w:color="auto"/>
          </w:divBdr>
        </w:div>
        <w:div w:id="1001002898">
          <w:marLeft w:val="0"/>
          <w:marRight w:val="0"/>
          <w:marTop w:val="0"/>
          <w:marBottom w:val="0"/>
          <w:divBdr>
            <w:top w:val="none" w:sz="0" w:space="0" w:color="auto"/>
            <w:left w:val="none" w:sz="0" w:space="0" w:color="auto"/>
            <w:bottom w:val="none" w:sz="0" w:space="0" w:color="auto"/>
            <w:right w:val="none" w:sz="0" w:space="0" w:color="auto"/>
          </w:divBdr>
        </w:div>
        <w:div w:id="1132600430">
          <w:marLeft w:val="0"/>
          <w:marRight w:val="0"/>
          <w:marTop w:val="0"/>
          <w:marBottom w:val="0"/>
          <w:divBdr>
            <w:top w:val="none" w:sz="0" w:space="0" w:color="auto"/>
            <w:left w:val="none" w:sz="0" w:space="0" w:color="auto"/>
            <w:bottom w:val="none" w:sz="0" w:space="0" w:color="auto"/>
            <w:right w:val="none" w:sz="0" w:space="0" w:color="auto"/>
          </w:divBdr>
        </w:div>
        <w:div w:id="1187600711">
          <w:marLeft w:val="0"/>
          <w:marRight w:val="0"/>
          <w:marTop w:val="0"/>
          <w:marBottom w:val="0"/>
          <w:divBdr>
            <w:top w:val="none" w:sz="0" w:space="0" w:color="auto"/>
            <w:left w:val="none" w:sz="0" w:space="0" w:color="auto"/>
            <w:bottom w:val="none" w:sz="0" w:space="0" w:color="auto"/>
            <w:right w:val="none" w:sz="0" w:space="0" w:color="auto"/>
          </w:divBdr>
        </w:div>
        <w:div w:id="1466586099">
          <w:marLeft w:val="0"/>
          <w:marRight w:val="0"/>
          <w:marTop w:val="0"/>
          <w:marBottom w:val="0"/>
          <w:divBdr>
            <w:top w:val="none" w:sz="0" w:space="0" w:color="auto"/>
            <w:left w:val="none" w:sz="0" w:space="0" w:color="auto"/>
            <w:bottom w:val="none" w:sz="0" w:space="0" w:color="auto"/>
            <w:right w:val="none" w:sz="0" w:space="0" w:color="auto"/>
          </w:divBdr>
        </w:div>
        <w:div w:id="1619949766">
          <w:marLeft w:val="0"/>
          <w:marRight w:val="0"/>
          <w:marTop w:val="0"/>
          <w:marBottom w:val="0"/>
          <w:divBdr>
            <w:top w:val="none" w:sz="0" w:space="0" w:color="auto"/>
            <w:left w:val="none" w:sz="0" w:space="0" w:color="auto"/>
            <w:bottom w:val="none" w:sz="0" w:space="0" w:color="auto"/>
            <w:right w:val="none" w:sz="0" w:space="0" w:color="auto"/>
          </w:divBdr>
        </w:div>
        <w:div w:id="1634363178">
          <w:marLeft w:val="0"/>
          <w:marRight w:val="0"/>
          <w:marTop w:val="0"/>
          <w:marBottom w:val="0"/>
          <w:divBdr>
            <w:top w:val="none" w:sz="0" w:space="0" w:color="auto"/>
            <w:left w:val="none" w:sz="0" w:space="0" w:color="auto"/>
            <w:bottom w:val="none" w:sz="0" w:space="0" w:color="auto"/>
            <w:right w:val="none" w:sz="0" w:space="0" w:color="auto"/>
          </w:divBdr>
        </w:div>
        <w:div w:id="1692143689">
          <w:marLeft w:val="0"/>
          <w:marRight w:val="0"/>
          <w:marTop w:val="0"/>
          <w:marBottom w:val="0"/>
          <w:divBdr>
            <w:top w:val="none" w:sz="0" w:space="0" w:color="auto"/>
            <w:left w:val="none" w:sz="0" w:space="0" w:color="auto"/>
            <w:bottom w:val="none" w:sz="0" w:space="0" w:color="auto"/>
            <w:right w:val="none" w:sz="0" w:space="0" w:color="auto"/>
          </w:divBdr>
        </w:div>
        <w:div w:id="1829907214">
          <w:marLeft w:val="0"/>
          <w:marRight w:val="0"/>
          <w:marTop w:val="0"/>
          <w:marBottom w:val="0"/>
          <w:divBdr>
            <w:top w:val="none" w:sz="0" w:space="0" w:color="auto"/>
            <w:left w:val="none" w:sz="0" w:space="0" w:color="auto"/>
            <w:bottom w:val="none" w:sz="0" w:space="0" w:color="auto"/>
            <w:right w:val="none" w:sz="0" w:space="0" w:color="auto"/>
          </w:divBdr>
        </w:div>
        <w:div w:id="1852642403">
          <w:marLeft w:val="0"/>
          <w:marRight w:val="0"/>
          <w:marTop w:val="0"/>
          <w:marBottom w:val="0"/>
          <w:divBdr>
            <w:top w:val="none" w:sz="0" w:space="0" w:color="auto"/>
            <w:left w:val="none" w:sz="0" w:space="0" w:color="auto"/>
            <w:bottom w:val="none" w:sz="0" w:space="0" w:color="auto"/>
            <w:right w:val="none" w:sz="0" w:space="0" w:color="auto"/>
          </w:divBdr>
        </w:div>
        <w:div w:id="2080514373">
          <w:marLeft w:val="0"/>
          <w:marRight w:val="0"/>
          <w:marTop w:val="0"/>
          <w:marBottom w:val="0"/>
          <w:divBdr>
            <w:top w:val="none" w:sz="0" w:space="0" w:color="auto"/>
            <w:left w:val="none" w:sz="0" w:space="0" w:color="auto"/>
            <w:bottom w:val="none" w:sz="0" w:space="0" w:color="auto"/>
            <w:right w:val="none" w:sz="0" w:space="0" w:color="auto"/>
          </w:divBdr>
        </w:div>
      </w:divsChild>
    </w:div>
    <w:div w:id="968053624">
      <w:bodyDiv w:val="1"/>
      <w:marLeft w:val="0"/>
      <w:marRight w:val="0"/>
      <w:marTop w:val="0"/>
      <w:marBottom w:val="0"/>
      <w:divBdr>
        <w:top w:val="none" w:sz="0" w:space="0" w:color="auto"/>
        <w:left w:val="none" w:sz="0" w:space="0" w:color="auto"/>
        <w:bottom w:val="none" w:sz="0" w:space="0" w:color="auto"/>
        <w:right w:val="none" w:sz="0" w:space="0" w:color="auto"/>
      </w:divBdr>
    </w:div>
    <w:div w:id="973027997">
      <w:bodyDiv w:val="1"/>
      <w:marLeft w:val="0"/>
      <w:marRight w:val="0"/>
      <w:marTop w:val="0"/>
      <w:marBottom w:val="0"/>
      <w:divBdr>
        <w:top w:val="none" w:sz="0" w:space="0" w:color="auto"/>
        <w:left w:val="none" w:sz="0" w:space="0" w:color="auto"/>
        <w:bottom w:val="none" w:sz="0" w:space="0" w:color="auto"/>
        <w:right w:val="none" w:sz="0" w:space="0" w:color="auto"/>
      </w:divBdr>
    </w:div>
    <w:div w:id="982083933">
      <w:bodyDiv w:val="1"/>
      <w:marLeft w:val="0"/>
      <w:marRight w:val="0"/>
      <w:marTop w:val="0"/>
      <w:marBottom w:val="0"/>
      <w:divBdr>
        <w:top w:val="none" w:sz="0" w:space="0" w:color="auto"/>
        <w:left w:val="none" w:sz="0" w:space="0" w:color="auto"/>
        <w:bottom w:val="none" w:sz="0" w:space="0" w:color="auto"/>
        <w:right w:val="none" w:sz="0" w:space="0" w:color="auto"/>
      </w:divBdr>
    </w:div>
    <w:div w:id="982273947">
      <w:bodyDiv w:val="1"/>
      <w:marLeft w:val="0"/>
      <w:marRight w:val="0"/>
      <w:marTop w:val="0"/>
      <w:marBottom w:val="0"/>
      <w:divBdr>
        <w:top w:val="none" w:sz="0" w:space="0" w:color="auto"/>
        <w:left w:val="none" w:sz="0" w:space="0" w:color="auto"/>
        <w:bottom w:val="none" w:sz="0" w:space="0" w:color="auto"/>
        <w:right w:val="none" w:sz="0" w:space="0" w:color="auto"/>
      </w:divBdr>
    </w:div>
    <w:div w:id="988482318">
      <w:bodyDiv w:val="1"/>
      <w:marLeft w:val="0"/>
      <w:marRight w:val="0"/>
      <w:marTop w:val="0"/>
      <w:marBottom w:val="0"/>
      <w:divBdr>
        <w:top w:val="none" w:sz="0" w:space="0" w:color="auto"/>
        <w:left w:val="none" w:sz="0" w:space="0" w:color="auto"/>
        <w:bottom w:val="none" w:sz="0" w:space="0" w:color="auto"/>
        <w:right w:val="none" w:sz="0" w:space="0" w:color="auto"/>
      </w:divBdr>
    </w:div>
    <w:div w:id="1015572631">
      <w:bodyDiv w:val="1"/>
      <w:marLeft w:val="0"/>
      <w:marRight w:val="0"/>
      <w:marTop w:val="0"/>
      <w:marBottom w:val="0"/>
      <w:divBdr>
        <w:top w:val="none" w:sz="0" w:space="0" w:color="auto"/>
        <w:left w:val="none" w:sz="0" w:space="0" w:color="auto"/>
        <w:bottom w:val="none" w:sz="0" w:space="0" w:color="auto"/>
        <w:right w:val="none" w:sz="0" w:space="0" w:color="auto"/>
      </w:divBdr>
    </w:div>
    <w:div w:id="1035891494">
      <w:bodyDiv w:val="1"/>
      <w:marLeft w:val="0"/>
      <w:marRight w:val="0"/>
      <w:marTop w:val="0"/>
      <w:marBottom w:val="0"/>
      <w:divBdr>
        <w:top w:val="none" w:sz="0" w:space="0" w:color="auto"/>
        <w:left w:val="none" w:sz="0" w:space="0" w:color="auto"/>
        <w:bottom w:val="none" w:sz="0" w:space="0" w:color="auto"/>
        <w:right w:val="none" w:sz="0" w:space="0" w:color="auto"/>
      </w:divBdr>
    </w:div>
    <w:div w:id="1054894040">
      <w:bodyDiv w:val="1"/>
      <w:marLeft w:val="0"/>
      <w:marRight w:val="0"/>
      <w:marTop w:val="0"/>
      <w:marBottom w:val="0"/>
      <w:divBdr>
        <w:top w:val="none" w:sz="0" w:space="0" w:color="auto"/>
        <w:left w:val="none" w:sz="0" w:space="0" w:color="auto"/>
        <w:bottom w:val="none" w:sz="0" w:space="0" w:color="auto"/>
        <w:right w:val="none" w:sz="0" w:space="0" w:color="auto"/>
      </w:divBdr>
      <w:divsChild>
        <w:div w:id="610280525">
          <w:marLeft w:val="0"/>
          <w:marRight w:val="0"/>
          <w:marTop w:val="0"/>
          <w:marBottom w:val="0"/>
          <w:divBdr>
            <w:top w:val="none" w:sz="0" w:space="0" w:color="auto"/>
            <w:left w:val="none" w:sz="0" w:space="0" w:color="auto"/>
            <w:bottom w:val="none" w:sz="0" w:space="0" w:color="auto"/>
            <w:right w:val="none" w:sz="0" w:space="0" w:color="auto"/>
          </w:divBdr>
        </w:div>
        <w:div w:id="921379536">
          <w:marLeft w:val="0"/>
          <w:marRight w:val="0"/>
          <w:marTop w:val="0"/>
          <w:marBottom w:val="0"/>
          <w:divBdr>
            <w:top w:val="none" w:sz="0" w:space="0" w:color="auto"/>
            <w:left w:val="none" w:sz="0" w:space="0" w:color="auto"/>
            <w:bottom w:val="none" w:sz="0" w:space="0" w:color="auto"/>
            <w:right w:val="none" w:sz="0" w:space="0" w:color="auto"/>
          </w:divBdr>
        </w:div>
        <w:div w:id="1432772516">
          <w:marLeft w:val="0"/>
          <w:marRight w:val="0"/>
          <w:marTop w:val="0"/>
          <w:marBottom w:val="0"/>
          <w:divBdr>
            <w:top w:val="none" w:sz="0" w:space="0" w:color="auto"/>
            <w:left w:val="none" w:sz="0" w:space="0" w:color="auto"/>
            <w:bottom w:val="none" w:sz="0" w:space="0" w:color="auto"/>
            <w:right w:val="none" w:sz="0" w:space="0" w:color="auto"/>
          </w:divBdr>
        </w:div>
      </w:divsChild>
    </w:div>
    <w:div w:id="1056658913">
      <w:bodyDiv w:val="1"/>
      <w:marLeft w:val="0"/>
      <w:marRight w:val="0"/>
      <w:marTop w:val="0"/>
      <w:marBottom w:val="0"/>
      <w:divBdr>
        <w:top w:val="none" w:sz="0" w:space="0" w:color="auto"/>
        <w:left w:val="none" w:sz="0" w:space="0" w:color="auto"/>
        <w:bottom w:val="none" w:sz="0" w:space="0" w:color="auto"/>
        <w:right w:val="none" w:sz="0" w:space="0" w:color="auto"/>
      </w:divBdr>
    </w:div>
    <w:div w:id="1063673538">
      <w:bodyDiv w:val="1"/>
      <w:marLeft w:val="0"/>
      <w:marRight w:val="0"/>
      <w:marTop w:val="0"/>
      <w:marBottom w:val="0"/>
      <w:divBdr>
        <w:top w:val="none" w:sz="0" w:space="0" w:color="auto"/>
        <w:left w:val="none" w:sz="0" w:space="0" w:color="auto"/>
        <w:bottom w:val="none" w:sz="0" w:space="0" w:color="auto"/>
        <w:right w:val="none" w:sz="0" w:space="0" w:color="auto"/>
      </w:divBdr>
    </w:div>
    <w:div w:id="1108161277">
      <w:bodyDiv w:val="1"/>
      <w:marLeft w:val="0"/>
      <w:marRight w:val="0"/>
      <w:marTop w:val="0"/>
      <w:marBottom w:val="0"/>
      <w:divBdr>
        <w:top w:val="none" w:sz="0" w:space="0" w:color="auto"/>
        <w:left w:val="none" w:sz="0" w:space="0" w:color="auto"/>
        <w:bottom w:val="none" w:sz="0" w:space="0" w:color="auto"/>
        <w:right w:val="none" w:sz="0" w:space="0" w:color="auto"/>
      </w:divBdr>
    </w:div>
    <w:div w:id="1109860184">
      <w:bodyDiv w:val="1"/>
      <w:marLeft w:val="0"/>
      <w:marRight w:val="0"/>
      <w:marTop w:val="0"/>
      <w:marBottom w:val="0"/>
      <w:divBdr>
        <w:top w:val="none" w:sz="0" w:space="0" w:color="auto"/>
        <w:left w:val="none" w:sz="0" w:space="0" w:color="auto"/>
        <w:bottom w:val="none" w:sz="0" w:space="0" w:color="auto"/>
        <w:right w:val="none" w:sz="0" w:space="0" w:color="auto"/>
      </w:divBdr>
      <w:divsChild>
        <w:div w:id="123550023">
          <w:marLeft w:val="0"/>
          <w:marRight w:val="0"/>
          <w:marTop w:val="0"/>
          <w:marBottom w:val="0"/>
          <w:divBdr>
            <w:top w:val="none" w:sz="0" w:space="0" w:color="auto"/>
            <w:left w:val="none" w:sz="0" w:space="0" w:color="auto"/>
            <w:bottom w:val="none" w:sz="0" w:space="0" w:color="auto"/>
            <w:right w:val="none" w:sz="0" w:space="0" w:color="auto"/>
          </w:divBdr>
        </w:div>
        <w:div w:id="230190647">
          <w:marLeft w:val="0"/>
          <w:marRight w:val="0"/>
          <w:marTop w:val="0"/>
          <w:marBottom w:val="0"/>
          <w:divBdr>
            <w:top w:val="none" w:sz="0" w:space="0" w:color="auto"/>
            <w:left w:val="none" w:sz="0" w:space="0" w:color="auto"/>
            <w:bottom w:val="none" w:sz="0" w:space="0" w:color="auto"/>
            <w:right w:val="none" w:sz="0" w:space="0" w:color="auto"/>
          </w:divBdr>
        </w:div>
        <w:div w:id="607393293">
          <w:marLeft w:val="0"/>
          <w:marRight w:val="0"/>
          <w:marTop w:val="0"/>
          <w:marBottom w:val="0"/>
          <w:divBdr>
            <w:top w:val="none" w:sz="0" w:space="0" w:color="auto"/>
            <w:left w:val="none" w:sz="0" w:space="0" w:color="auto"/>
            <w:bottom w:val="none" w:sz="0" w:space="0" w:color="auto"/>
            <w:right w:val="none" w:sz="0" w:space="0" w:color="auto"/>
          </w:divBdr>
        </w:div>
        <w:div w:id="652293115">
          <w:marLeft w:val="0"/>
          <w:marRight w:val="0"/>
          <w:marTop w:val="0"/>
          <w:marBottom w:val="0"/>
          <w:divBdr>
            <w:top w:val="none" w:sz="0" w:space="0" w:color="auto"/>
            <w:left w:val="none" w:sz="0" w:space="0" w:color="auto"/>
            <w:bottom w:val="none" w:sz="0" w:space="0" w:color="auto"/>
            <w:right w:val="none" w:sz="0" w:space="0" w:color="auto"/>
          </w:divBdr>
        </w:div>
        <w:div w:id="893201222">
          <w:marLeft w:val="0"/>
          <w:marRight w:val="0"/>
          <w:marTop w:val="0"/>
          <w:marBottom w:val="0"/>
          <w:divBdr>
            <w:top w:val="none" w:sz="0" w:space="0" w:color="auto"/>
            <w:left w:val="none" w:sz="0" w:space="0" w:color="auto"/>
            <w:bottom w:val="none" w:sz="0" w:space="0" w:color="auto"/>
            <w:right w:val="none" w:sz="0" w:space="0" w:color="auto"/>
          </w:divBdr>
        </w:div>
        <w:div w:id="1139029643">
          <w:marLeft w:val="0"/>
          <w:marRight w:val="0"/>
          <w:marTop w:val="0"/>
          <w:marBottom w:val="0"/>
          <w:divBdr>
            <w:top w:val="none" w:sz="0" w:space="0" w:color="auto"/>
            <w:left w:val="none" w:sz="0" w:space="0" w:color="auto"/>
            <w:bottom w:val="none" w:sz="0" w:space="0" w:color="auto"/>
            <w:right w:val="none" w:sz="0" w:space="0" w:color="auto"/>
          </w:divBdr>
        </w:div>
        <w:div w:id="1866215395">
          <w:marLeft w:val="0"/>
          <w:marRight w:val="0"/>
          <w:marTop w:val="0"/>
          <w:marBottom w:val="0"/>
          <w:divBdr>
            <w:top w:val="none" w:sz="0" w:space="0" w:color="auto"/>
            <w:left w:val="none" w:sz="0" w:space="0" w:color="auto"/>
            <w:bottom w:val="none" w:sz="0" w:space="0" w:color="auto"/>
            <w:right w:val="none" w:sz="0" w:space="0" w:color="auto"/>
          </w:divBdr>
        </w:div>
        <w:div w:id="2050955074">
          <w:marLeft w:val="0"/>
          <w:marRight w:val="0"/>
          <w:marTop w:val="0"/>
          <w:marBottom w:val="0"/>
          <w:divBdr>
            <w:top w:val="none" w:sz="0" w:space="0" w:color="auto"/>
            <w:left w:val="none" w:sz="0" w:space="0" w:color="auto"/>
            <w:bottom w:val="none" w:sz="0" w:space="0" w:color="auto"/>
            <w:right w:val="none" w:sz="0" w:space="0" w:color="auto"/>
          </w:divBdr>
        </w:div>
      </w:divsChild>
    </w:div>
    <w:div w:id="1111052862">
      <w:bodyDiv w:val="1"/>
      <w:marLeft w:val="0"/>
      <w:marRight w:val="0"/>
      <w:marTop w:val="0"/>
      <w:marBottom w:val="0"/>
      <w:divBdr>
        <w:top w:val="none" w:sz="0" w:space="0" w:color="auto"/>
        <w:left w:val="none" w:sz="0" w:space="0" w:color="auto"/>
        <w:bottom w:val="none" w:sz="0" w:space="0" w:color="auto"/>
        <w:right w:val="none" w:sz="0" w:space="0" w:color="auto"/>
      </w:divBdr>
    </w:div>
    <w:div w:id="1126778096">
      <w:bodyDiv w:val="1"/>
      <w:marLeft w:val="0"/>
      <w:marRight w:val="0"/>
      <w:marTop w:val="0"/>
      <w:marBottom w:val="0"/>
      <w:divBdr>
        <w:top w:val="none" w:sz="0" w:space="0" w:color="auto"/>
        <w:left w:val="none" w:sz="0" w:space="0" w:color="auto"/>
        <w:bottom w:val="none" w:sz="0" w:space="0" w:color="auto"/>
        <w:right w:val="none" w:sz="0" w:space="0" w:color="auto"/>
      </w:divBdr>
    </w:div>
    <w:div w:id="1199203561">
      <w:bodyDiv w:val="1"/>
      <w:marLeft w:val="0"/>
      <w:marRight w:val="0"/>
      <w:marTop w:val="0"/>
      <w:marBottom w:val="0"/>
      <w:divBdr>
        <w:top w:val="none" w:sz="0" w:space="0" w:color="auto"/>
        <w:left w:val="none" w:sz="0" w:space="0" w:color="auto"/>
        <w:bottom w:val="none" w:sz="0" w:space="0" w:color="auto"/>
        <w:right w:val="none" w:sz="0" w:space="0" w:color="auto"/>
      </w:divBdr>
    </w:div>
    <w:div w:id="1208878034">
      <w:bodyDiv w:val="1"/>
      <w:marLeft w:val="0"/>
      <w:marRight w:val="0"/>
      <w:marTop w:val="0"/>
      <w:marBottom w:val="0"/>
      <w:divBdr>
        <w:top w:val="none" w:sz="0" w:space="0" w:color="auto"/>
        <w:left w:val="none" w:sz="0" w:space="0" w:color="auto"/>
        <w:bottom w:val="none" w:sz="0" w:space="0" w:color="auto"/>
        <w:right w:val="none" w:sz="0" w:space="0" w:color="auto"/>
      </w:divBdr>
    </w:div>
    <w:div w:id="1209417503">
      <w:bodyDiv w:val="1"/>
      <w:marLeft w:val="0"/>
      <w:marRight w:val="0"/>
      <w:marTop w:val="0"/>
      <w:marBottom w:val="0"/>
      <w:divBdr>
        <w:top w:val="none" w:sz="0" w:space="0" w:color="auto"/>
        <w:left w:val="none" w:sz="0" w:space="0" w:color="auto"/>
        <w:bottom w:val="none" w:sz="0" w:space="0" w:color="auto"/>
        <w:right w:val="none" w:sz="0" w:space="0" w:color="auto"/>
      </w:divBdr>
    </w:div>
    <w:div w:id="1241451538">
      <w:bodyDiv w:val="1"/>
      <w:marLeft w:val="0"/>
      <w:marRight w:val="0"/>
      <w:marTop w:val="0"/>
      <w:marBottom w:val="0"/>
      <w:divBdr>
        <w:top w:val="none" w:sz="0" w:space="0" w:color="auto"/>
        <w:left w:val="none" w:sz="0" w:space="0" w:color="auto"/>
        <w:bottom w:val="none" w:sz="0" w:space="0" w:color="auto"/>
        <w:right w:val="none" w:sz="0" w:space="0" w:color="auto"/>
      </w:divBdr>
    </w:div>
    <w:div w:id="1242180050">
      <w:bodyDiv w:val="1"/>
      <w:marLeft w:val="0"/>
      <w:marRight w:val="0"/>
      <w:marTop w:val="0"/>
      <w:marBottom w:val="0"/>
      <w:divBdr>
        <w:top w:val="none" w:sz="0" w:space="0" w:color="auto"/>
        <w:left w:val="none" w:sz="0" w:space="0" w:color="auto"/>
        <w:bottom w:val="none" w:sz="0" w:space="0" w:color="auto"/>
        <w:right w:val="none" w:sz="0" w:space="0" w:color="auto"/>
      </w:divBdr>
    </w:div>
    <w:div w:id="1257010292">
      <w:bodyDiv w:val="1"/>
      <w:marLeft w:val="0"/>
      <w:marRight w:val="0"/>
      <w:marTop w:val="0"/>
      <w:marBottom w:val="0"/>
      <w:divBdr>
        <w:top w:val="none" w:sz="0" w:space="0" w:color="auto"/>
        <w:left w:val="none" w:sz="0" w:space="0" w:color="auto"/>
        <w:bottom w:val="none" w:sz="0" w:space="0" w:color="auto"/>
        <w:right w:val="none" w:sz="0" w:space="0" w:color="auto"/>
      </w:divBdr>
    </w:div>
    <w:div w:id="1267232106">
      <w:bodyDiv w:val="1"/>
      <w:marLeft w:val="0"/>
      <w:marRight w:val="0"/>
      <w:marTop w:val="0"/>
      <w:marBottom w:val="0"/>
      <w:divBdr>
        <w:top w:val="none" w:sz="0" w:space="0" w:color="auto"/>
        <w:left w:val="none" w:sz="0" w:space="0" w:color="auto"/>
        <w:bottom w:val="none" w:sz="0" w:space="0" w:color="auto"/>
        <w:right w:val="none" w:sz="0" w:space="0" w:color="auto"/>
      </w:divBdr>
    </w:div>
    <w:div w:id="1276717727">
      <w:bodyDiv w:val="1"/>
      <w:marLeft w:val="0"/>
      <w:marRight w:val="0"/>
      <w:marTop w:val="0"/>
      <w:marBottom w:val="0"/>
      <w:divBdr>
        <w:top w:val="none" w:sz="0" w:space="0" w:color="auto"/>
        <w:left w:val="none" w:sz="0" w:space="0" w:color="auto"/>
        <w:bottom w:val="none" w:sz="0" w:space="0" w:color="auto"/>
        <w:right w:val="none" w:sz="0" w:space="0" w:color="auto"/>
      </w:divBdr>
    </w:div>
    <w:div w:id="1296714712">
      <w:bodyDiv w:val="1"/>
      <w:marLeft w:val="0"/>
      <w:marRight w:val="0"/>
      <w:marTop w:val="0"/>
      <w:marBottom w:val="0"/>
      <w:divBdr>
        <w:top w:val="none" w:sz="0" w:space="0" w:color="auto"/>
        <w:left w:val="none" w:sz="0" w:space="0" w:color="auto"/>
        <w:bottom w:val="none" w:sz="0" w:space="0" w:color="auto"/>
        <w:right w:val="none" w:sz="0" w:space="0" w:color="auto"/>
      </w:divBdr>
    </w:div>
    <w:div w:id="1308708864">
      <w:bodyDiv w:val="1"/>
      <w:marLeft w:val="0"/>
      <w:marRight w:val="0"/>
      <w:marTop w:val="0"/>
      <w:marBottom w:val="0"/>
      <w:divBdr>
        <w:top w:val="none" w:sz="0" w:space="0" w:color="auto"/>
        <w:left w:val="none" w:sz="0" w:space="0" w:color="auto"/>
        <w:bottom w:val="none" w:sz="0" w:space="0" w:color="auto"/>
        <w:right w:val="none" w:sz="0" w:space="0" w:color="auto"/>
      </w:divBdr>
    </w:div>
    <w:div w:id="1308970931">
      <w:bodyDiv w:val="1"/>
      <w:marLeft w:val="0"/>
      <w:marRight w:val="0"/>
      <w:marTop w:val="0"/>
      <w:marBottom w:val="0"/>
      <w:divBdr>
        <w:top w:val="none" w:sz="0" w:space="0" w:color="auto"/>
        <w:left w:val="none" w:sz="0" w:space="0" w:color="auto"/>
        <w:bottom w:val="none" w:sz="0" w:space="0" w:color="auto"/>
        <w:right w:val="none" w:sz="0" w:space="0" w:color="auto"/>
      </w:divBdr>
    </w:div>
    <w:div w:id="1316571816">
      <w:bodyDiv w:val="1"/>
      <w:marLeft w:val="0"/>
      <w:marRight w:val="0"/>
      <w:marTop w:val="0"/>
      <w:marBottom w:val="0"/>
      <w:divBdr>
        <w:top w:val="none" w:sz="0" w:space="0" w:color="auto"/>
        <w:left w:val="none" w:sz="0" w:space="0" w:color="auto"/>
        <w:bottom w:val="none" w:sz="0" w:space="0" w:color="auto"/>
        <w:right w:val="none" w:sz="0" w:space="0" w:color="auto"/>
      </w:divBdr>
    </w:div>
    <w:div w:id="1323313353">
      <w:bodyDiv w:val="1"/>
      <w:marLeft w:val="0"/>
      <w:marRight w:val="0"/>
      <w:marTop w:val="0"/>
      <w:marBottom w:val="0"/>
      <w:divBdr>
        <w:top w:val="none" w:sz="0" w:space="0" w:color="auto"/>
        <w:left w:val="none" w:sz="0" w:space="0" w:color="auto"/>
        <w:bottom w:val="none" w:sz="0" w:space="0" w:color="auto"/>
        <w:right w:val="none" w:sz="0" w:space="0" w:color="auto"/>
      </w:divBdr>
    </w:div>
    <w:div w:id="1343824048">
      <w:bodyDiv w:val="1"/>
      <w:marLeft w:val="0"/>
      <w:marRight w:val="0"/>
      <w:marTop w:val="0"/>
      <w:marBottom w:val="0"/>
      <w:divBdr>
        <w:top w:val="none" w:sz="0" w:space="0" w:color="auto"/>
        <w:left w:val="none" w:sz="0" w:space="0" w:color="auto"/>
        <w:bottom w:val="none" w:sz="0" w:space="0" w:color="auto"/>
        <w:right w:val="none" w:sz="0" w:space="0" w:color="auto"/>
      </w:divBdr>
    </w:div>
    <w:div w:id="1360930559">
      <w:bodyDiv w:val="1"/>
      <w:marLeft w:val="0"/>
      <w:marRight w:val="0"/>
      <w:marTop w:val="0"/>
      <w:marBottom w:val="0"/>
      <w:divBdr>
        <w:top w:val="none" w:sz="0" w:space="0" w:color="auto"/>
        <w:left w:val="none" w:sz="0" w:space="0" w:color="auto"/>
        <w:bottom w:val="none" w:sz="0" w:space="0" w:color="auto"/>
        <w:right w:val="none" w:sz="0" w:space="0" w:color="auto"/>
      </w:divBdr>
      <w:divsChild>
        <w:div w:id="85617490">
          <w:marLeft w:val="0"/>
          <w:marRight w:val="0"/>
          <w:marTop w:val="0"/>
          <w:marBottom w:val="0"/>
          <w:divBdr>
            <w:top w:val="none" w:sz="0" w:space="0" w:color="auto"/>
            <w:left w:val="none" w:sz="0" w:space="0" w:color="auto"/>
            <w:bottom w:val="none" w:sz="0" w:space="0" w:color="auto"/>
            <w:right w:val="none" w:sz="0" w:space="0" w:color="auto"/>
          </w:divBdr>
        </w:div>
        <w:div w:id="1226795366">
          <w:marLeft w:val="0"/>
          <w:marRight w:val="0"/>
          <w:marTop w:val="0"/>
          <w:marBottom w:val="0"/>
          <w:divBdr>
            <w:top w:val="none" w:sz="0" w:space="0" w:color="auto"/>
            <w:left w:val="none" w:sz="0" w:space="0" w:color="auto"/>
            <w:bottom w:val="none" w:sz="0" w:space="0" w:color="auto"/>
            <w:right w:val="none" w:sz="0" w:space="0" w:color="auto"/>
          </w:divBdr>
        </w:div>
      </w:divsChild>
    </w:div>
    <w:div w:id="1364138761">
      <w:bodyDiv w:val="1"/>
      <w:marLeft w:val="0"/>
      <w:marRight w:val="0"/>
      <w:marTop w:val="0"/>
      <w:marBottom w:val="0"/>
      <w:divBdr>
        <w:top w:val="none" w:sz="0" w:space="0" w:color="auto"/>
        <w:left w:val="none" w:sz="0" w:space="0" w:color="auto"/>
        <w:bottom w:val="none" w:sz="0" w:space="0" w:color="auto"/>
        <w:right w:val="none" w:sz="0" w:space="0" w:color="auto"/>
      </w:divBdr>
    </w:div>
    <w:div w:id="1412191360">
      <w:bodyDiv w:val="1"/>
      <w:marLeft w:val="0"/>
      <w:marRight w:val="0"/>
      <w:marTop w:val="0"/>
      <w:marBottom w:val="0"/>
      <w:divBdr>
        <w:top w:val="none" w:sz="0" w:space="0" w:color="auto"/>
        <w:left w:val="none" w:sz="0" w:space="0" w:color="auto"/>
        <w:bottom w:val="none" w:sz="0" w:space="0" w:color="auto"/>
        <w:right w:val="none" w:sz="0" w:space="0" w:color="auto"/>
      </w:divBdr>
    </w:div>
    <w:div w:id="1415084390">
      <w:bodyDiv w:val="1"/>
      <w:marLeft w:val="0"/>
      <w:marRight w:val="0"/>
      <w:marTop w:val="0"/>
      <w:marBottom w:val="0"/>
      <w:divBdr>
        <w:top w:val="none" w:sz="0" w:space="0" w:color="auto"/>
        <w:left w:val="none" w:sz="0" w:space="0" w:color="auto"/>
        <w:bottom w:val="none" w:sz="0" w:space="0" w:color="auto"/>
        <w:right w:val="none" w:sz="0" w:space="0" w:color="auto"/>
      </w:divBdr>
    </w:div>
    <w:div w:id="1422221445">
      <w:bodyDiv w:val="1"/>
      <w:marLeft w:val="0"/>
      <w:marRight w:val="0"/>
      <w:marTop w:val="0"/>
      <w:marBottom w:val="0"/>
      <w:divBdr>
        <w:top w:val="none" w:sz="0" w:space="0" w:color="auto"/>
        <w:left w:val="none" w:sz="0" w:space="0" w:color="auto"/>
        <w:bottom w:val="none" w:sz="0" w:space="0" w:color="auto"/>
        <w:right w:val="none" w:sz="0" w:space="0" w:color="auto"/>
      </w:divBdr>
    </w:div>
    <w:div w:id="1438870014">
      <w:bodyDiv w:val="1"/>
      <w:marLeft w:val="0"/>
      <w:marRight w:val="0"/>
      <w:marTop w:val="0"/>
      <w:marBottom w:val="0"/>
      <w:divBdr>
        <w:top w:val="none" w:sz="0" w:space="0" w:color="auto"/>
        <w:left w:val="none" w:sz="0" w:space="0" w:color="auto"/>
        <w:bottom w:val="none" w:sz="0" w:space="0" w:color="auto"/>
        <w:right w:val="none" w:sz="0" w:space="0" w:color="auto"/>
      </w:divBdr>
    </w:div>
    <w:div w:id="1451508729">
      <w:bodyDiv w:val="1"/>
      <w:marLeft w:val="0"/>
      <w:marRight w:val="0"/>
      <w:marTop w:val="0"/>
      <w:marBottom w:val="0"/>
      <w:divBdr>
        <w:top w:val="none" w:sz="0" w:space="0" w:color="auto"/>
        <w:left w:val="none" w:sz="0" w:space="0" w:color="auto"/>
        <w:bottom w:val="none" w:sz="0" w:space="0" w:color="auto"/>
        <w:right w:val="none" w:sz="0" w:space="0" w:color="auto"/>
      </w:divBdr>
    </w:div>
    <w:div w:id="1473208720">
      <w:bodyDiv w:val="1"/>
      <w:marLeft w:val="0"/>
      <w:marRight w:val="0"/>
      <w:marTop w:val="0"/>
      <w:marBottom w:val="0"/>
      <w:divBdr>
        <w:top w:val="none" w:sz="0" w:space="0" w:color="auto"/>
        <w:left w:val="none" w:sz="0" w:space="0" w:color="auto"/>
        <w:bottom w:val="none" w:sz="0" w:space="0" w:color="auto"/>
        <w:right w:val="none" w:sz="0" w:space="0" w:color="auto"/>
      </w:divBdr>
    </w:div>
    <w:div w:id="1492520428">
      <w:bodyDiv w:val="1"/>
      <w:marLeft w:val="0"/>
      <w:marRight w:val="0"/>
      <w:marTop w:val="0"/>
      <w:marBottom w:val="0"/>
      <w:divBdr>
        <w:top w:val="none" w:sz="0" w:space="0" w:color="auto"/>
        <w:left w:val="none" w:sz="0" w:space="0" w:color="auto"/>
        <w:bottom w:val="none" w:sz="0" w:space="0" w:color="auto"/>
        <w:right w:val="none" w:sz="0" w:space="0" w:color="auto"/>
      </w:divBdr>
    </w:div>
    <w:div w:id="1508129875">
      <w:bodyDiv w:val="1"/>
      <w:marLeft w:val="0"/>
      <w:marRight w:val="0"/>
      <w:marTop w:val="0"/>
      <w:marBottom w:val="0"/>
      <w:divBdr>
        <w:top w:val="none" w:sz="0" w:space="0" w:color="auto"/>
        <w:left w:val="none" w:sz="0" w:space="0" w:color="auto"/>
        <w:bottom w:val="none" w:sz="0" w:space="0" w:color="auto"/>
        <w:right w:val="none" w:sz="0" w:space="0" w:color="auto"/>
      </w:divBdr>
    </w:div>
    <w:div w:id="1516534715">
      <w:bodyDiv w:val="1"/>
      <w:marLeft w:val="0"/>
      <w:marRight w:val="0"/>
      <w:marTop w:val="0"/>
      <w:marBottom w:val="0"/>
      <w:divBdr>
        <w:top w:val="none" w:sz="0" w:space="0" w:color="auto"/>
        <w:left w:val="none" w:sz="0" w:space="0" w:color="auto"/>
        <w:bottom w:val="none" w:sz="0" w:space="0" w:color="auto"/>
        <w:right w:val="none" w:sz="0" w:space="0" w:color="auto"/>
      </w:divBdr>
      <w:divsChild>
        <w:div w:id="1199589237">
          <w:marLeft w:val="0"/>
          <w:marRight w:val="0"/>
          <w:marTop w:val="0"/>
          <w:marBottom w:val="0"/>
          <w:divBdr>
            <w:top w:val="none" w:sz="0" w:space="0" w:color="auto"/>
            <w:left w:val="none" w:sz="0" w:space="0" w:color="auto"/>
            <w:bottom w:val="none" w:sz="0" w:space="0" w:color="auto"/>
            <w:right w:val="none" w:sz="0" w:space="0" w:color="auto"/>
          </w:divBdr>
        </w:div>
        <w:div w:id="1967736486">
          <w:marLeft w:val="0"/>
          <w:marRight w:val="0"/>
          <w:marTop w:val="0"/>
          <w:marBottom w:val="0"/>
          <w:divBdr>
            <w:top w:val="none" w:sz="0" w:space="0" w:color="auto"/>
            <w:left w:val="none" w:sz="0" w:space="0" w:color="auto"/>
            <w:bottom w:val="none" w:sz="0" w:space="0" w:color="auto"/>
            <w:right w:val="none" w:sz="0" w:space="0" w:color="auto"/>
          </w:divBdr>
        </w:div>
      </w:divsChild>
    </w:div>
    <w:div w:id="1532187104">
      <w:bodyDiv w:val="1"/>
      <w:marLeft w:val="0"/>
      <w:marRight w:val="0"/>
      <w:marTop w:val="0"/>
      <w:marBottom w:val="0"/>
      <w:divBdr>
        <w:top w:val="none" w:sz="0" w:space="0" w:color="auto"/>
        <w:left w:val="none" w:sz="0" w:space="0" w:color="auto"/>
        <w:bottom w:val="none" w:sz="0" w:space="0" w:color="auto"/>
        <w:right w:val="none" w:sz="0" w:space="0" w:color="auto"/>
      </w:divBdr>
      <w:divsChild>
        <w:div w:id="961108637">
          <w:marLeft w:val="0"/>
          <w:marRight w:val="0"/>
          <w:marTop w:val="0"/>
          <w:marBottom w:val="0"/>
          <w:divBdr>
            <w:top w:val="none" w:sz="0" w:space="0" w:color="auto"/>
            <w:left w:val="none" w:sz="0" w:space="0" w:color="auto"/>
            <w:bottom w:val="none" w:sz="0" w:space="0" w:color="auto"/>
            <w:right w:val="none" w:sz="0" w:space="0" w:color="auto"/>
          </w:divBdr>
        </w:div>
        <w:div w:id="1510170452">
          <w:marLeft w:val="0"/>
          <w:marRight w:val="0"/>
          <w:marTop w:val="0"/>
          <w:marBottom w:val="0"/>
          <w:divBdr>
            <w:top w:val="none" w:sz="0" w:space="0" w:color="auto"/>
            <w:left w:val="none" w:sz="0" w:space="0" w:color="auto"/>
            <w:bottom w:val="none" w:sz="0" w:space="0" w:color="auto"/>
            <w:right w:val="none" w:sz="0" w:space="0" w:color="auto"/>
          </w:divBdr>
        </w:div>
        <w:div w:id="2066370554">
          <w:marLeft w:val="0"/>
          <w:marRight w:val="0"/>
          <w:marTop w:val="0"/>
          <w:marBottom w:val="0"/>
          <w:divBdr>
            <w:top w:val="none" w:sz="0" w:space="0" w:color="auto"/>
            <w:left w:val="none" w:sz="0" w:space="0" w:color="auto"/>
            <w:bottom w:val="none" w:sz="0" w:space="0" w:color="auto"/>
            <w:right w:val="none" w:sz="0" w:space="0" w:color="auto"/>
          </w:divBdr>
        </w:div>
      </w:divsChild>
    </w:div>
    <w:div w:id="1543328676">
      <w:bodyDiv w:val="1"/>
      <w:marLeft w:val="0"/>
      <w:marRight w:val="0"/>
      <w:marTop w:val="0"/>
      <w:marBottom w:val="0"/>
      <w:divBdr>
        <w:top w:val="none" w:sz="0" w:space="0" w:color="auto"/>
        <w:left w:val="none" w:sz="0" w:space="0" w:color="auto"/>
        <w:bottom w:val="none" w:sz="0" w:space="0" w:color="auto"/>
        <w:right w:val="none" w:sz="0" w:space="0" w:color="auto"/>
      </w:divBdr>
    </w:div>
    <w:div w:id="1544829966">
      <w:bodyDiv w:val="1"/>
      <w:marLeft w:val="0"/>
      <w:marRight w:val="0"/>
      <w:marTop w:val="0"/>
      <w:marBottom w:val="0"/>
      <w:divBdr>
        <w:top w:val="none" w:sz="0" w:space="0" w:color="auto"/>
        <w:left w:val="none" w:sz="0" w:space="0" w:color="auto"/>
        <w:bottom w:val="none" w:sz="0" w:space="0" w:color="auto"/>
        <w:right w:val="none" w:sz="0" w:space="0" w:color="auto"/>
      </w:divBdr>
    </w:div>
    <w:div w:id="1547717369">
      <w:bodyDiv w:val="1"/>
      <w:marLeft w:val="0"/>
      <w:marRight w:val="0"/>
      <w:marTop w:val="0"/>
      <w:marBottom w:val="0"/>
      <w:divBdr>
        <w:top w:val="none" w:sz="0" w:space="0" w:color="auto"/>
        <w:left w:val="none" w:sz="0" w:space="0" w:color="auto"/>
        <w:bottom w:val="none" w:sz="0" w:space="0" w:color="auto"/>
        <w:right w:val="none" w:sz="0" w:space="0" w:color="auto"/>
      </w:divBdr>
    </w:div>
    <w:div w:id="1568690227">
      <w:bodyDiv w:val="1"/>
      <w:marLeft w:val="0"/>
      <w:marRight w:val="0"/>
      <w:marTop w:val="0"/>
      <w:marBottom w:val="0"/>
      <w:divBdr>
        <w:top w:val="none" w:sz="0" w:space="0" w:color="auto"/>
        <w:left w:val="none" w:sz="0" w:space="0" w:color="auto"/>
        <w:bottom w:val="none" w:sz="0" w:space="0" w:color="auto"/>
        <w:right w:val="none" w:sz="0" w:space="0" w:color="auto"/>
      </w:divBdr>
    </w:div>
    <w:div w:id="1625622067">
      <w:bodyDiv w:val="1"/>
      <w:marLeft w:val="0"/>
      <w:marRight w:val="0"/>
      <w:marTop w:val="0"/>
      <w:marBottom w:val="0"/>
      <w:divBdr>
        <w:top w:val="none" w:sz="0" w:space="0" w:color="auto"/>
        <w:left w:val="none" w:sz="0" w:space="0" w:color="auto"/>
        <w:bottom w:val="none" w:sz="0" w:space="0" w:color="auto"/>
        <w:right w:val="none" w:sz="0" w:space="0" w:color="auto"/>
      </w:divBdr>
    </w:div>
    <w:div w:id="1674527622">
      <w:bodyDiv w:val="1"/>
      <w:marLeft w:val="0"/>
      <w:marRight w:val="0"/>
      <w:marTop w:val="0"/>
      <w:marBottom w:val="0"/>
      <w:divBdr>
        <w:top w:val="none" w:sz="0" w:space="0" w:color="auto"/>
        <w:left w:val="none" w:sz="0" w:space="0" w:color="auto"/>
        <w:bottom w:val="none" w:sz="0" w:space="0" w:color="auto"/>
        <w:right w:val="none" w:sz="0" w:space="0" w:color="auto"/>
      </w:divBdr>
      <w:divsChild>
        <w:div w:id="255528743">
          <w:marLeft w:val="0"/>
          <w:marRight w:val="0"/>
          <w:marTop w:val="0"/>
          <w:marBottom w:val="0"/>
          <w:divBdr>
            <w:top w:val="none" w:sz="0" w:space="0" w:color="auto"/>
            <w:left w:val="none" w:sz="0" w:space="0" w:color="auto"/>
            <w:bottom w:val="none" w:sz="0" w:space="0" w:color="auto"/>
            <w:right w:val="none" w:sz="0" w:space="0" w:color="auto"/>
          </w:divBdr>
        </w:div>
        <w:div w:id="273024775">
          <w:marLeft w:val="0"/>
          <w:marRight w:val="0"/>
          <w:marTop w:val="0"/>
          <w:marBottom w:val="0"/>
          <w:divBdr>
            <w:top w:val="none" w:sz="0" w:space="0" w:color="auto"/>
            <w:left w:val="none" w:sz="0" w:space="0" w:color="auto"/>
            <w:bottom w:val="none" w:sz="0" w:space="0" w:color="auto"/>
            <w:right w:val="none" w:sz="0" w:space="0" w:color="auto"/>
          </w:divBdr>
        </w:div>
        <w:div w:id="290794176">
          <w:marLeft w:val="0"/>
          <w:marRight w:val="0"/>
          <w:marTop w:val="0"/>
          <w:marBottom w:val="0"/>
          <w:divBdr>
            <w:top w:val="none" w:sz="0" w:space="0" w:color="auto"/>
            <w:left w:val="none" w:sz="0" w:space="0" w:color="auto"/>
            <w:bottom w:val="none" w:sz="0" w:space="0" w:color="auto"/>
            <w:right w:val="none" w:sz="0" w:space="0" w:color="auto"/>
          </w:divBdr>
        </w:div>
        <w:div w:id="334310619">
          <w:marLeft w:val="0"/>
          <w:marRight w:val="0"/>
          <w:marTop w:val="0"/>
          <w:marBottom w:val="0"/>
          <w:divBdr>
            <w:top w:val="none" w:sz="0" w:space="0" w:color="auto"/>
            <w:left w:val="none" w:sz="0" w:space="0" w:color="auto"/>
            <w:bottom w:val="none" w:sz="0" w:space="0" w:color="auto"/>
            <w:right w:val="none" w:sz="0" w:space="0" w:color="auto"/>
          </w:divBdr>
        </w:div>
        <w:div w:id="405693179">
          <w:marLeft w:val="0"/>
          <w:marRight w:val="0"/>
          <w:marTop w:val="0"/>
          <w:marBottom w:val="0"/>
          <w:divBdr>
            <w:top w:val="none" w:sz="0" w:space="0" w:color="auto"/>
            <w:left w:val="none" w:sz="0" w:space="0" w:color="auto"/>
            <w:bottom w:val="none" w:sz="0" w:space="0" w:color="auto"/>
            <w:right w:val="none" w:sz="0" w:space="0" w:color="auto"/>
          </w:divBdr>
        </w:div>
        <w:div w:id="469977183">
          <w:marLeft w:val="0"/>
          <w:marRight w:val="0"/>
          <w:marTop w:val="0"/>
          <w:marBottom w:val="0"/>
          <w:divBdr>
            <w:top w:val="none" w:sz="0" w:space="0" w:color="auto"/>
            <w:left w:val="none" w:sz="0" w:space="0" w:color="auto"/>
            <w:bottom w:val="none" w:sz="0" w:space="0" w:color="auto"/>
            <w:right w:val="none" w:sz="0" w:space="0" w:color="auto"/>
          </w:divBdr>
        </w:div>
        <w:div w:id="520238167">
          <w:marLeft w:val="0"/>
          <w:marRight w:val="0"/>
          <w:marTop w:val="0"/>
          <w:marBottom w:val="0"/>
          <w:divBdr>
            <w:top w:val="none" w:sz="0" w:space="0" w:color="auto"/>
            <w:left w:val="none" w:sz="0" w:space="0" w:color="auto"/>
            <w:bottom w:val="none" w:sz="0" w:space="0" w:color="auto"/>
            <w:right w:val="none" w:sz="0" w:space="0" w:color="auto"/>
          </w:divBdr>
        </w:div>
        <w:div w:id="595672361">
          <w:marLeft w:val="0"/>
          <w:marRight w:val="0"/>
          <w:marTop w:val="0"/>
          <w:marBottom w:val="0"/>
          <w:divBdr>
            <w:top w:val="none" w:sz="0" w:space="0" w:color="auto"/>
            <w:left w:val="none" w:sz="0" w:space="0" w:color="auto"/>
            <w:bottom w:val="none" w:sz="0" w:space="0" w:color="auto"/>
            <w:right w:val="none" w:sz="0" w:space="0" w:color="auto"/>
          </w:divBdr>
        </w:div>
        <w:div w:id="596518787">
          <w:marLeft w:val="0"/>
          <w:marRight w:val="0"/>
          <w:marTop w:val="0"/>
          <w:marBottom w:val="0"/>
          <w:divBdr>
            <w:top w:val="none" w:sz="0" w:space="0" w:color="auto"/>
            <w:left w:val="none" w:sz="0" w:space="0" w:color="auto"/>
            <w:bottom w:val="none" w:sz="0" w:space="0" w:color="auto"/>
            <w:right w:val="none" w:sz="0" w:space="0" w:color="auto"/>
          </w:divBdr>
        </w:div>
        <w:div w:id="629823759">
          <w:marLeft w:val="0"/>
          <w:marRight w:val="0"/>
          <w:marTop w:val="0"/>
          <w:marBottom w:val="0"/>
          <w:divBdr>
            <w:top w:val="none" w:sz="0" w:space="0" w:color="auto"/>
            <w:left w:val="none" w:sz="0" w:space="0" w:color="auto"/>
            <w:bottom w:val="none" w:sz="0" w:space="0" w:color="auto"/>
            <w:right w:val="none" w:sz="0" w:space="0" w:color="auto"/>
          </w:divBdr>
        </w:div>
        <w:div w:id="643435463">
          <w:marLeft w:val="0"/>
          <w:marRight w:val="0"/>
          <w:marTop w:val="0"/>
          <w:marBottom w:val="0"/>
          <w:divBdr>
            <w:top w:val="none" w:sz="0" w:space="0" w:color="auto"/>
            <w:left w:val="none" w:sz="0" w:space="0" w:color="auto"/>
            <w:bottom w:val="none" w:sz="0" w:space="0" w:color="auto"/>
            <w:right w:val="none" w:sz="0" w:space="0" w:color="auto"/>
          </w:divBdr>
        </w:div>
        <w:div w:id="648636092">
          <w:marLeft w:val="0"/>
          <w:marRight w:val="0"/>
          <w:marTop w:val="0"/>
          <w:marBottom w:val="0"/>
          <w:divBdr>
            <w:top w:val="none" w:sz="0" w:space="0" w:color="auto"/>
            <w:left w:val="none" w:sz="0" w:space="0" w:color="auto"/>
            <w:bottom w:val="none" w:sz="0" w:space="0" w:color="auto"/>
            <w:right w:val="none" w:sz="0" w:space="0" w:color="auto"/>
          </w:divBdr>
        </w:div>
        <w:div w:id="668487010">
          <w:marLeft w:val="0"/>
          <w:marRight w:val="0"/>
          <w:marTop w:val="0"/>
          <w:marBottom w:val="0"/>
          <w:divBdr>
            <w:top w:val="none" w:sz="0" w:space="0" w:color="auto"/>
            <w:left w:val="none" w:sz="0" w:space="0" w:color="auto"/>
            <w:bottom w:val="none" w:sz="0" w:space="0" w:color="auto"/>
            <w:right w:val="none" w:sz="0" w:space="0" w:color="auto"/>
          </w:divBdr>
        </w:div>
        <w:div w:id="730689349">
          <w:marLeft w:val="0"/>
          <w:marRight w:val="0"/>
          <w:marTop w:val="0"/>
          <w:marBottom w:val="0"/>
          <w:divBdr>
            <w:top w:val="none" w:sz="0" w:space="0" w:color="auto"/>
            <w:left w:val="none" w:sz="0" w:space="0" w:color="auto"/>
            <w:bottom w:val="none" w:sz="0" w:space="0" w:color="auto"/>
            <w:right w:val="none" w:sz="0" w:space="0" w:color="auto"/>
          </w:divBdr>
        </w:div>
        <w:div w:id="736590956">
          <w:marLeft w:val="0"/>
          <w:marRight w:val="0"/>
          <w:marTop w:val="0"/>
          <w:marBottom w:val="0"/>
          <w:divBdr>
            <w:top w:val="none" w:sz="0" w:space="0" w:color="auto"/>
            <w:left w:val="none" w:sz="0" w:space="0" w:color="auto"/>
            <w:bottom w:val="none" w:sz="0" w:space="0" w:color="auto"/>
            <w:right w:val="none" w:sz="0" w:space="0" w:color="auto"/>
          </w:divBdr>
        </w:div>
        <w:div w:id="885720165">
          <w:marLeft w:val="0"/>
          <w:marRight w:val="0"/>
          <w:marTop w:val="0"/>
          <w:marBottom w:val="0"/>
          <w:divBdr>
            <w:top w:val="none" w:sz="0" w:space="0" w:color="auto"/>
            <w:left w:val="none" w:sz="0" w:space="0" w:color="auto"/>
            <w:bottom w:val="none" w:sz="0" w:space="0" w:color="auto"/>
            <w:right w:val="none" w:sz="0" w:space="0" w:color="auto"/>
          </w:divBdr>
        </w:div>
        <w:div w:id="1240991351">
          <w:marLeft w:val="0"/>
          <w:marRight w:val="0"/>
          <w:marTop w:val="0"/>
          <w:marBottom w:val="0"/>
          <w:divBdr>
            <w:top w:val="none" w:sz="0" w:space="0" w:color="auto"/>
            <w:left w:val="none" w:sz="0" w:space="0" w:color="auto"/>
            <w:bottom w:val="none" w:sz="0" w:space="0" w:color="auto"/>
            <w:right w:val="none" w:sz="0" w:space="0" w:color="auto"/>
          </w:divBdr>
        </w:div>
        <w:div w:id="1279945025">
          <w:marLeft w:val="0"/>
          <w:marRight w:val="0"/>
          <w:marTop w:val="0"/>
          <w:marBottom w:val="0"/>
          <w:divBdr>
            <w:top w:val="none" w:sz="0" w:space="0" w:color="auto"/>
            <w:left w:val="none" w:sz="0" w:space="0" w:color="auto"/>
            <w:bottom w:val="none" w:sz="0" w:space="0" w:color="auto"/>
            <w:right w:val="none" w:sz="0" w:space="0" w:color="auto"/>
          </w:divBdr>
        </w:div>
        <w:div w:id="1282149791">
          <w:marLeft w:val="0"/>
          <w:marRight w:val="0"/>
          <w:marTop w:val="0"/>
          <w:marBottom w:val="0"/>
          <w:divBdr>
            <w:top w:val="none" w:sz="0" w:space="0" w:color="auto"/>
            <w:left w:val="none" w:sz="0" w:space="0" w:color="auto"/>
            <w:bottom w:val="none" w:sz="0" w:space="0" w:color="auto"/>
            <w:right w:val="none" w:sz="0" w:space="0" w:color="auto"/>
          </w:divBdr>
        </w:div>
        <w:div w:id="1543902743">
          <w:marLeft w:val="0"/>
          <w:marRight w:val="0"/>
          <w:marTop w:val="0"/>
          <w:marBottom w:val="0"/>
          <w:divBdr>
            <w:top w:val="none" w:sz="0" w:space="0" w:color="auto"/>
            <w:left w:val="none" w:sz="0" w:space="0" w:color="auto"/>
            <w:bottom w:val="none" w:sz="0" w:space="0" w:color="auto"/>
            <w:right w:val="none" w:sz="0" w:space="0" w:color="auto"/>
          </w:divBdr>
        </w:div>
        <w:div w:id="1598908631">
          <w:marLeft w:val="0"/>
          <w:marRight w:val="0"/>
          <w:marTop w:val="0"/>
          <w:marBottom w:val="0"/>
          <w:divBdr>
            <w:top w:val="none" w:sz="0" w:space="0" w:color="auto"/>
            <w:left w:val="none" w:sz="0" w:space="0" w:color="auto"/>
            <w:bottom w:val="none" w:sz="0" w:space="0" w:color="auto"/>
            <w:right w:val="none" w:sz="0" w:space="0" w:color="auto"/>
          </w:divBdr>
        </w:div>
        <w:div w:id="1664895007">
          <w:marLeft w:val="0"/>
          <w:marRight w:val="0"/>
          <w:marTop w:val="0"/>
          <w:marBottom w:val="0"/>
          <w:divBdr>
            <w:top w:val="none" w:sz="0" w:space="0" w:color="auto"/>
            <w:left w:val="none" w:sz="0" w:space="0" w:color="auto"/>
            <w:bottom w:val="none" w:sz="0" w:space="0" w:color="auto"/>
            <w:right w:val="none" w:sz="0" w:space="0" w:color="auto"/>
          </w:divBdr>
        </w:div>
        <w:div w:id="1671564945">
          <w:marLeft w:val="0"/>
          <w:marRight w:val="0"/>
          <w:marTop w:val="0"/>
          <w:marBottom w:val="0"/>
          <w:divBdr>
            <w:top w:val="none" w:sz="0" w:space="0" w:color="auto"/>
            <w:left w:val="none" w:sz="0" w:space="0" w:color="auto"/>
            <w:bottom w:val="none" w:sz="0" w:space="0" w:color="auto"/>
            <w:right w:val="none" w:sz="0" w:space="0" w:color="auto"/>
          </w:divBdr>
        </w:div>
        <w:div w:id="1688406960">
          <w:marLeft w:val="0"/>
          <w:marRight w:val="0"/>
          <w:marTop w:val="0"/>
          <w:marBottom w:val="0"/>
          <w:divBdr>
            <w:top w:val="none" w:sz="0" w:space="0" w:color="auto"/>
            <w:left w:val="none" w:sz="0" w:space="0" w:color="auto"/>
            <w:bottom w:val="none" w:sz="0" w:space="0" w:color="auto"/>
            <w:right w:val="none" w:sz="0" w:space="0" w:color="auto"/>
          </w:divBdr>
        </w:div>
        <w:div w:id="1707945821">
          <w:marLeft w:val="0"/>
          <w:marRight w:val="0"/>
          <w:marTop w:val="0"/>
          <w:marBottom w:val="0"/>
          <w:divBdr>
            <w:top w:val="none" w:sz="0" w:space="0" w:color="auto"/>
            <w:left w:val="none" w:sz="0" w:space="0" w:color="auto"/>
            <w:bottom w:val="none" w:sz="0" w:space="0" w:color="auto"/>
            <w:right w:val="none" w:sz="0" w:space="0" w:color="auto"/>
          </w:divBdr>
        </w:div>
        <w:div w:id="1779521798">
          <w:marLeft w:val="0"/>
          <w:marRight w:val="0"/>
          <w:marTop w:val="0"/>
          <w:marBottom w:val="0"/>
          <w:divBdr>
            <w:top w:val="none" w:sz="0" w:space="0" w:color="auto"/>
            <w:left w:val="none" w:sz="0" w:space="0" w:color="auto"/>
            <w:bottom w:val="none" w:sz="0" w:space="0" w:color="auto"/>
            <w:right w:val="none" w:sz="0" w:space="0" w:color="auto"/>
          </w:divBdr>
        </w:div>
        <w:div w:id="1789809709">
          <w:marLeft w:val="0"/>
          <w:marRight w:val="0"/>
          <w:marTop w:val="0"/>
          <w:marBottom w:val="0"/>
          <w:divBdr>
            <w:top w:val="none" w:sz="0" w:space="0" w:color="auto"/>
            <w:left w:val="none" w:sz="0" w:space="0" w:color="auto"/>
            <w:bottom w:val="none" w:sz="0" w:space="0" w:color="auto"/>
            <w:right w:val="none" w:sz="0" w:space="0" w:color="auto"/>
          </w:divBdr>
        </w:div>
        <w:div w:id="1847477617">
          <w:marLeft w:val="0"/>
          <w:marRight w:val="0"/>
          <w:marTop w:val="0"/>
          <w:marBottom w:val="0"/>
          <w:divBdr>
            <w:top w:val="none" w:sz="0" w:space="0" w:color="auto"/>
            <w:left w:val="none" w:sz="0" w:space="0" w:color="auto"/>
            <w:bottom w:val="none" w:sz="0" w:space="0" w:color="auto"/>
            <w:right w:val="none" w:sz="0" w:space="0" w:color="auto"/>
          </w:divBdr>
        </w:div>
        <w:div w:id="1863080917">
          <w:marLeft w:val="0"/>
          <w:marRight w:val="0"/>
          <w:marTop w:val="0"/>
          <w:marBottom w:val="0"/>
          <w:divBdr>
            <w:top w:val="none" w:sz="0" w:space="0" w:color="auto"/>
            <w:left w:val="none" w:sz="0" w:space="0" w:color="auto"/>
            <w:bottom w:val="none" w:sz="0" w:space="0" w:color="auto"/>
            <w:right w:val="none" w:sz="0" w:space="0" w:color="auto"/>
          </w:divBdr>
        </w:div>
        <w:div w:id="1918978201">
          <w:marLeft w:val="0"/>
          <w:marRight w:val="0"/>
          <w:marTop w:val="0"/>
          <w:marBottom w:val="0"/>
          <w:divBdr>
            <w:top w:val="none" w:sz="0" w:space="0" w:color="auto"/>
            <w:left w:val="none" w:sz="0" w:space="0" w:color="auto"/>
            <w:bottom w:val="none" w:sz="0" w:space="0" w:color="auto"/>
            <w:right w:val="none" w:sz="0" w:space="0" w:color="auto"/>
          </w:divBdr>
        </w:div>
        <w:div w:id="1925068730">
          <w:marLeft w:val="0"/>
          <w:marRight w:val="0"/>
          <w:marTop w:val="0"/>
          <w:marBottom w:val="0"/>
          <w:divBdr>
            <w:top w:val="none" w:sz="0" w:space="0" w:color="auto"/>
            <w:left w:val="none" w:sz="0" w:space="0" w:color="auto"/>
            <w:bottom w:val="none" w:sz="0" w:space="0" w:color="auto"/>
            <w:right w:val="none" w:sz="0" w:space="0" w:color="auto"/>
          </w:divBdr>
        </w:div>
        <w:div w:id="1947881175">
          <w:marLeft w:val="0"/>
          <w:marRight w:val="0"/>
          <w:marTop w:val="0"/>
          <w:marBottom w:val="0"/>
          <w:divBdr>
            <w:top w:val="none" w:sz="0" w:space="0" w:color="auto"/>
            <w:left w:val="none" w:sz="0" w:space="0" w:color="auto"/>
            <w:bottom w:val="none" w:sz="0" w:space="0" w:color="auto"/>
            <w:right w:val="none" w:sz="0" w:space="0" w:color="auto"/>
          </w:divBdr>
        </w:div>
        <w:div w:id="1967081473">
          <w:marLeft w:val="0"/>
          <w:marRight w:val="0"/>
          <w:marTop w:val="0"/>
          <w:marBottom w:val="0"/>
          <w:divBdr>
            <w:top w:val="none" w:sz="0" w:space="0" w:color="auto"/>
            <w:left w:val="none" w:sz="0" w:space="0" w:color="auto"/>
            <w:bottom w:val="none" w:sz="0" w:space="0" w:color="auto"/>
            <w:right w:val="none" w:sz="0" w:space="0" w:color="auto"/>
          </w:divBdr>
        </w:div>
        <w:div w:id="2030334134">
          <w:marLeft w:val="0"/>
          <w:marRight w:val="0"/>
          <w:marTop w:val="0"/>
          <w:marBottom w:val="0"/>
          <w:divBdr>
            <w:top w:val="none" w:sz="0" w:space="0" w:color="auto"/>
            <w:left w:val="none" w:sz="0" w:space="0" w:color="auto"/>
            <w:bottom w:val="none" w:sz="0" w:space="0" w:color="auto"/>
            <w:right w:val="none" w:sz="0" w:space="0" w:color="auto"/>
          </w:divBdr>
        </w:div>
      </w:divsChild>
    </w:div>
    <w:div w:id="1682201214">
      <w:bodyDiv w:val="1"/>
      <w:marLeft w:val="0"/>
      <w:marRight w:val="0"/>
      <w:marTop w:val="0"/>
      <w:marBottom w:val="0"/>
      <w:divBdr>
        <w:top w:val="none" w:sz="0" w:space="0" w:color="auto"/>
        <w:left w:val="none" w:sz="0" w:space="0" w:color="auto"/>
        <w:bottom w:val="none" w:sz="0" w:space="0" w:color="auto"/>
        <w:right w:val="none" w:sz="0" w:space="0" w:color="auto"/>
      </w:divBdr>
    </w:div>
    <w:div w:id="1685014967">
      <w:bodyDiv w:val="1"/>
      <w:marLeft w:val="0"/>
      <w:marRight w:val="0"/>
      <w:marTop w:val="0"/>
      <w:marBottom w:val="0"/>
      <w:divBdr>
        <w:top w:val="none" w:sz="0" w:space="0" w:color="auto"/>
        <w:left w:val="none" w:sz="0" w:space="0" w:color="auto"/>
        <w:bottom w:val="none" w:sz="0" w:space="0" w:color="auto"/>
        <w:right w:val="none" w:sz="0" w:space="0" w:color="auto"/>
      </w:divBdr>
    </w:div>
    <w:div w:id="1687635662">
      <w:bodyDiv w:val="1"/>
      <w:marLeft w:val="0"/>
      <w:marRight w:val="0"/>
      <w:marTop w:val="0"/>
      <w:marBottom w:val="0"/>
      <w:divBdr>
        <w:top w:val="none" w:sz="0" w:space="0" w:color="auto"/>
        <w:left w:val="none" w:sz="0" w:space="0" w:color="auto"/>
        <w:bottom w:val="none" w:sz="0" w:space="0" w:color="auto"/>
        <w:right w:val="none" w:sz="0" w:space="0" w:color="auto"/>
      </w:divBdr>
    </w:div>
    <w:div w:id="1695689513">
      <w:bodyDiv w:val="1"/>
      <w:marLeft w:val="0"/>
      <w:marRight w:val="0"/>
      <w:marTop w:val="0"/>
      <w:marBottom w:val="0"/>
      <w:divBdr>
        <w:top w:val="none" w:sz="0" w:space="0" w:color="auto"/>
        <w:left w:val="none" w:sz="0" w:space="0" w:color="auto"/>
        <w:bottom w:val="none" w:sz="0" w:space="0" w:color="auto"/>
        <w:right w:val="none" w:sz="0" w:space="0" w:color="auto"/>
      </w:divBdr>
    </w:div>
    <w:div w:id="1697850541">
      <w:bodyDiv w:val="1"/>
      <w:marLeft w:val="0"/>
      <w:marRight w:val="0"/>
      <w:marTop w:val="0"/>
      <w:marBottom w:val="0"/>
      <w:divBdr>
        <w:top w:val="none" w:sz="0" w:space="0" w:color="auto"/>
        <w:left w:val="none" w:sz="0" w:space="0" w:color="auto"/>
        <w:bottom w:val="none" w:sz="0" w:space="0" w:color="auto"/>
        <w:right w:val="none" w:sz="0" w:space="0" w:color="auto"/>
      </w:divBdr>
    </w:div>
    <w:div w:id="1704285415">
      <w:bodyDiv w:val="1"/>
      <w:marLeft w:val="0"/>
      <w:marRight w:val="0"/>
      <w:marTop w:val="0"/>
      <w:marBottom w:val="0"/>
      <w:divBdr>
        <w:top w:val="none" w:sz="0" w:space="0" w:color="auto"/>
        <w:left w:val="none" w:sz="0" w:space="0" w:color="auto"/>
        <w:bottom w:val="none" w:sz="0" w:space="0" w:color="auto"/>
        <w:right w:val="none" w:sz="0" w:space="0" w:color="auto"/>
      </w:divBdr>
    </w:div>
    <w:div w:id="1705204917">
      <w:bodyDiv w:val="1"/>
      <w:marLeft w:val="0"/>
      <w:marRight w:val="0"/>
      <w:marTop w:val="0"/>
      <w:marBottom w:val="0"/>
      <w:divBdr>
        <w:top w:val="none" w:sz="0" w:space="0" w:color="auto"/>
        <w:left w:val="none" w:sz="0" w:space="0" w:color="auto"/>
        <w:bottom w:val="none" w:sz="0" w:space="0" w:color="auto"/>
        <w:right w:val="none" w:sz="0" w:space="0" w:color="auto"/>
      </w:divBdr>
    </w:div>
    <w:div w:id="1715495539">
      <w:bodyDiv w:val="1"/>
      <w:marLeft w:val="0"/>
      <w:marRight w:val="0"/>
      <w:marTop w:val="0"/>
      <w:marBottom w:val="0"/>
      <w:divBdr>
        <w:top w:val="none" w:sz="0" w:space="0" w:color="auto"/>
        <w:left w:val="none" w:sz="0" w:space="0" w:color="auto"/>
        <w:bottom w:val="none" w:sz="0" w:space="0" w:color="auto"/>
        <w:right w:val="none" w:sz="0" w:space="0" w:color="auto"/>
      </w:divBdr>
    </w:div>
    <w:div w:id="1730180870">
      <w:bodyDiv w:val="1"/>
      <w:marLeft w:val="0"/>
      <w:marRight w:val="0"/>
      <w:marTop w:val="0"/>
      <w:marBottom w:val="0"/>
      <w:divBdr>
        <w:top w:val="none" w:sz="0" w:space="0" w:color="auto"/>
        <w:left w:val="none" w:sz="0" w:space="0" w:color="auto"/>
        <w:bottom w:val="none" w:sz="0" w:space="0" w:color="auto"/>
        <w:right w:val="none" w:sz="0" w:space="0" w:color="auto"/>
      </w:divBdr>
    </w:div>
    <w:div w:id="1741173916">
      <w:bodyDiv w:val="1"/>
      <w:marLeft w:val="0"/>
      <w:marRight w:val="0"/>
      <w:marTop w:val="0"/>
      <w:marBottom w:val="0"/>
      <w:divBdr>
        <w:top w:val="none" w:sz="0" w:space="0" w:color="auto"/>
        <w:left w:val="none" w:sz="0" w:space="0" w:color="auto"/>
        <w:bottom w:val="none" w:sz="0" w:space="0" w:color="auto"/>
        <w:right w:val="none" w:sz="0" w:space="0" w:color="auto"/>
      </w:divBdr>
    </w:div>
    <w:div w:id="1756053033">
      <w:bodyDiv w:val="1"/>
      <w:marLeft w:val="0"/>
      <w:marRight w:val="0"/>
      <w:marTop w:val="0"/>
      <w:marBottom w:val="0"/>
      <w:divBdr>
        <w:top w:val="none" w:sz="0" w:space="0" w:color="auto"/>
        <w:left w:val="none" w:sz="0" w:space="0" w:color="auto"/>
        <w:bottom w:val="none" w:sz="0" w:space="0" w:color="auto"/>
        <w:right w:val="none" w:sz="0" w:space="0" w:color="auto"/>
      </w:divBdr>
    </w:div>
    <w:div w:id="1763137643">
      <w:bodyDiv w:val="1"/>
      <w:marLeft w:val="0"/>
      <w:marRight w:val="0"/>
      <w:marTop w:val="0"/>
      <w:marBottom w:val="0"/>
      <w:divBdr>
        <w:top w:val="none" w:sz="0" w:space="0" w:color="auto"/>
        <w:left w:val="none" w:sz="0" w:space="0" w:color="auto"/>
        <w:bottom w:val="none" w:sz="0" w:space="0" w:color="auto"/>
        <w:right w:val="none" w:sz="0" w:space="0" w:color="auto"/>
      </w:divBdr>
    </w:div>
    <w:div w:id="1766538888">
      <w:bodyDiv w:val="1"/>
      <w:marLeft w:val="0"/>
      <w:marRight w:val="0"/>
      <w:marTop w:val="0"/>
      <w:marBottom w:val="0"/>
      <w:divBdr>
        <w:top w:val="none" w:sz="0" w:space="0" w:color="auto"/>
        <w:left w:val="none" w:sz="0" w:space="0" w:color="auto"/>
        <w:bottom w:val="none" w:sz="0" w:space="0" w:color="auto"/>
        <w:right w:val="none" w:sz="0" w:space="0" w:color="auto"/>
      </w:divBdr>
    </w:div>
    <w:div w:id="1768848482">
      <w:bodyDiv w:val="1"/>
      <w:marLeft w:val="0"/>
      <w:marRight w:val="0"/>
      <w:marTop w:val="0"/>
      <w:marBottom w:val="0"/>
      <w:divBdr>
        <w:top w:val="none" w:sz="0" w:space="0" w:color="auto"/>
        <w:left w:val="none" w:sz="0" w:space="0" w:color="auto"/>
        <w:bottom w:val="none" w:sz="0" w:space="0" w:color="auto"/>
        <w:right w:val="none" w:sz="0" w:space="0" w:color="auto"/>
      </w:divBdr>
    </w:div>
    <w:div w:id="1793133562">
      <w:bodyDiv w:val="1"/>
      <w:marLeft w:val="0"/>
      <w:marRight w:val="0"/>
      <w:marTop w:val="0"/>
      <w:marBottom w:val="0"/>
      <w:divBdr>
        <w:top w:val="none" w:sz="0" w:space="0" w:color="auto"/>
        <w:left w:val="none" w:sz="0" w:space="0" w:color="auto"/>
        <w:bottom w:val="none" w:sz="0" w:space="0" w:color="auto"/>
        <w:right w:val="none" w:sz="0" w:space="0" w:color="auto"/>
      </w:divBdr>
    </w:div>
    <w:div w:id="1819567905">
      <w:bodyDiv w:val="1"/>
      <w:marLeft w:val="0"/>
      <w:marRight w:val="0"/>
      <w:marTop w:val="0"/>
      <w:marBottom w:val="0"/>
      <w:divBdr>
        <w:top w:val="none" w:sz="0" w:space="0" w:color="auto"/>
        <w:left w:val="none" w:sz="0" w:space="0" w:color="auto"/>
        <w:bottom w:val="none" w:sz="0" w:space="0" w:color="auto"/>
        <w:right w:val="none" w:sz="0" w:space="0" w:color="auto"/>
      </w:divBdr>
    </w:div>
    <w:div w:id="1833569158">
      <w:bodyDiv w:val="1"/>
      <w:marLeft w:val="0"/>
      <w:marRight w:val="0"/>
      <w:marTop w:val="0"/>
      <w:marBottom w:val="0"/>
      <w:divBdr>
        <w:top w:val="none" w:sz="0" w:space="0" w:color="auto"/>
        <w:left w:val="none" w:sz="0" w:space="0" w:color="auto"/>
        <w:bottom w:val="none" w:sz="0" w:space="0" w:color="auto"/>
        <w:right w:val="none" w:sz="0" w:space="0" w:color="auto"/>
      </w:divBdr>
      <w:divsChild>
        <w:div w:id="352460773">
          <w:marLeft w:val="0"/>
          <w:marRight w:val="0"/>
          <w:marTop w:val="0"/>
          <w:marBottom w:val="0"/>
          <w:divBdr>
            <w:top w:val="none" w:sz="0" w:space="0" w:color="auto"/>
            <w:left w:val="none" w:sz="0" w:space="0" w:color="auto"/>
            <w:bottom w:val="none" w:sz="0" w:space="0" w:color="auto"/>
            <w:right w:val="none" w:sz="0" w:space="0" w:color="auto"/>
          </w:divBdr>
        </w:div>
        <w:div w:id="884831540">
          <w:marLeft w:val="0"/>
          <w:marRight w:val="0"/>
          <w:marTop w:val="0"/>
          <w:marBottom w:val="0"/>
          <w:divBdr>
            <w:top w:val="none" w:sz="0" w:space="0" w:color="auto"/>
            <w:left w:val="none" w:sz="0" w:space="0" w:color="auto"/>
            <w:bottom w:val="none" w:sz="0" w:space="0" w:color="auto"/>
            <w:right w:val="none" w:sz="0" w:space="0" w:color="auto"/>
          </w:divBdr>
        </w:div>
      </w:divsChild>
    </w:div>
    <w:div w:id="1833839271">
      <w:bodyDiv w:val="1"/>
      <w:marLeft w:val="0"/>
      <w:marRight w:val="0"/>
      <w:marTop w:val="0"/>
      <w:marBottom w:val="0"/>
      <w:divBdr>
        <w:top w:val="none" w:sz="0" w:space="0" w:color="auto"/>
        <w:left w:val="none" w:sz="0" w:space="0" w:color="auto"/>
        <w:bottom w:val="none" w:sz="0" w:space="0" w:color="auto"/>
        <w:right w:val="none" w:sz="0" w:space="0" w:color="auto"/>
      </w:divBdr>
    </w:div>
    <w:div w:id="1852909644">
      <w:bodyDiv w:val="1"/>
      <w:marLeft w:val="0"/>
      <w:marRight w:val="0"/>
      <w:marTop w:val="0"/>
      <w:marBottom w:val="0"/>
      <w:divBdr>
        <w:top w:val="none" w:sz="0" w:space="0" w:color="auto"/>
        <w:left w:val="none" w:sz="0" w:space="0" w:color="auto"/>
        <w:bottom w:val="none" w:sz="0" w:space="0" w:color="auto"/>
        <w:right w:val="none" w:sz="0" w:space="0" w:color="auto"/>
      </w:divBdr>
    </w:div>
    <w:div w:id="1863935249">
      <w:bodyDiv w:val="1"/>
      <w:marLeft w:val="0"/>
      <w:marRight w:val="0"/>
      <w:marTop w:val="0"/>
      <w:marBottom w:val="0"/>
      <w:divBdr>
        <w:top w:val="none" w:sz="0" w:space="0" w:color="auto"/>
        <w:left w:val="none" w:sz="0" w:space="0" w:color="auto"/>
        <w:bottom w:val="none" w:sz="0" w:space="0" w:color="auto"/>
        <w:right w:val="none" w:sz="0" w:space="0" w:color="auto"/>
      </w:divBdr>
    </w:div>
    <w:div w:id="1864592046">
      <w:bodyDiv w:val="1"/>
      <w:marLeft w:val="0"/>
      <w:marRight w:val="0"/>
      <w:marTop w:val="0"/>
      <w:marBottom w:val="0"/>
      <w:divBdr>
        <w:top w:val="none" w:sz="0" w:space="0" w:color="auto"/>
        <w:left w:val="none" w:sz="0" w:space="0" w:color="auto"/>
        <w:bottom w:val="none" w:sz="0" w:space="0" w:color="auto"/>
        <w:right w:val="none" w:sz="0" w:space="0" w:color="auto"/>
      </w:divBdr>
    </w:div>
    <w:div w:id="1875456000">
      <w:bodyDiv w:val="1"/>
      <w:marLeft w:val="0"/>
      <w:marRight w:val="0"/>
      <w:marTop w:val="0"/>
      <w:marBottom w:val="0"/>
      <w:divBdr>
        <w:top w:val="none" w:sz="0" w:space="0" w:color="auto"/>
        <w:left w:val="none" w:sz="0" w:space="0" w:color="auto"/>
        <w:bottom w:val="none" w:sz="0" w:space="0" w:color="auto"/>
        <w:right w:val="none" w:sz="0" w:space="0" w:color="auto"/>
      </w:divBdr>
    </w:div>
    <w:div w:id="1893999306">
      <w:bodyDiv w:val="1"/>
      <w:marLeft w:val="0"/>
      <w:marRight w:val="0"/>
      <w:marTop w:val="0"/>
      <w:marBottom w:val="0"/>
      <w:divBdr>
        <w:top w:val="none" w:sz="0" w:space="0" w:color="auto"/>
        <w:left w:val="none" w:sz="0" w:space="0" w:color="auto"/>
        <w:bottom w:val="none" w:sz="0" w:space="0" w:color="auto"/>
        <w:right w:val="none" w:sz="0" w:space="0" w:color="auto"/>
      </w:divBdr>
    </w:div>
    <w:div w:id="1902669531">
      <w:bodyDiv w:val="1"/>
      <w:marLeft w:val="0"/>
      <w:marRight w:val="0"/>
      <w:marTop w:val="0"/>
      <w:marBottom w:val="0"/>
      <w:divBdr>
        <w:top w:val="none" w:sz="0" w:space="0" w:color="auto"/>
        <w:left w:val="none" w:sz="0" w:space="0" w:color="auto"/>
        <w:bottom w:val="none" w:sz="0" w:space="0" w:color="auto"/>
        <w:right w:val="none" w:sz="0" w:space="0" w:color="auto"/>
      </w:divBdr>
    </w:div>
    <w:div w:id="1909607600">
      <w:bodyDiv w:val="1"/>
      <w:marLeft w:val="0"/>
      <w:marRight w:val="0"/>
      <w:marTop w:val="0"/>
      <w:marBottom w:val="0"/>
      <w:divBdr>
        <w:top w:val="none" w:sz="0" w:space="0" w:color="auto"/>
        <w:left w:val="none" w:sz="0" w:space="0" w:color="auto"/>
        <w:bottom w:val="none" w:sz="0" w:space="0" w:color="auto"/>
        <w:right w:val="none" w:sz="0" w:space="0" w:color="auto"/>
      </w:divBdr>
      <w:divsChild>
        <w:div w:id="1231840899">
          <w:marLeft w:val="0"/>
          <w:marRight w:val="0"/>
          <w:marTop w:val="0"/>
          <w:marBottom w:val="0"/>
          <w:divBdr>
            <w:top w:val="none" w:sz="0" w:space="0" w:color="auto"/>
            <w:left w:val="none" w:sz="0" w:space="0" w:color="auto"/>
            <w:bottom w:val="none" w:sz="0" w:space="0" w:color="auto"/>
            <w:right w:val="none" w:sz="0" w:space="0" w:color="auto"/>
          </w:divBdr>
        </w:div>
        <w:div w:id="1704289176">
          <w:marLeft w:val="0"/>
          <w:marRight w:val="0"/>
          <w:marTop w:val="0"/>
          <w:marBottom w:val="0"/>
          <w:divBdr>
            <w:top w:val="none" w:sz="0" w:space="0" w:color="auto"/>
            <w:left w:val="none" w:sz="0" w:space="0" w:color="auto"/>
            <w:bottom w:val="none" w:sz="0" w:space="0" w:color="auto"/>
            <w:right w:val="none" w:sz="0" w:space="0" w:color="auto"/>
          </w:divBdr>
        </w:div>
      </w:divsChild>
    </w:div>
    <w:div w:id="1925452485">
      <w:bodyDiv w:val="1"/>
      <w:marLeft w:val="0"/>
      <w:marRight w:val="0"/>
      <w:marTop w:val="0"/>
      <w:marBottom w:val="0"/>
      <w:divBdr>
        <w:top w:val="none" w:sz="0" w:space="0" w:color="auto"/>
        <w:left w:val="none" w:sz="0" w:space="0" w:color="auto"/>
        <w:bottom w:val="none" w:sz="0" w:space="0" w:color="auto"/>
        <w:right w:val="none" w:sz="0" w:space="0" w:color="auto"/>
      </w:divBdr>
    </w:div>
    <w:div w:id="1944654709">
      <w:bodyDiv w:val="1"/>
      <w:marLeft w:val="0"/>
      <w:marRight w:val="0"/>
      <w:marTop w:val="0"/>
      <w:marBottom w:val="0"/>
      <w:divBdr>
        <w:top w:val="none" w:sz="0" w:space="0" w:color="auto"/>
        <w:left w:val="none" w:sz="0" w:space="0" w:color="auto"/>
        <w:bottom w:val="none" w:sz="0" w:space="0" w:color="auto"/>
        <w:right w:val="none" w:sz="0" w:space="0" w:color="auto"/>
      </w:divBdr>
    </w:div>
    <w:div w:id="1963222457">
      <w:bodyDiv w:val="1"/>
      <w:marLeft w:val="0"/>
      <w:marRight w:val="0"/>
      <w:marTop w:val="0"/>
      <w:marBottom w:val="0"/>
      <w:divBdr>
        <w:top w:val="none" w:sz="0" w:space="0" w:color="auto"/>
        <w:left w:val="none" w:sz="0" w:space="0" w:color="auto"/>
        <w:bottom w:val="none" w:sz="0" w:space="0" w:color="auto"/>
        <w:right w:val="none" w:sz="0" w:space="0" w:color="auto"/>
      </w:divBdr>
    </w:div>
    <w:div w:id="1972595026">
      <w:bodyDiv w:val="1"/>
      <w:marLeft w:val="0"/>
      <w:marRight w:val="0"/>
      <w:marTop w:val="0"/>
      <w:marBottom w:val="0"/>
      <w:divBdr>
        <w:top w:val="none" w:sz="0" w:space="0" w:color="auto"/>
        <w:left w:val="none" w:sz="0" w:space="0" w:color="auto"/>
        <w:bottom w:val="none" w:sz="0" w:space="0" w:color="auto"/>
        <w:right w:val="none" w:sz="0" w:space="0" w:color="auto"/>
      </w:divBdr>
    </w:div>
    <w:div w:id="1976135994">
      <w:bodyDiv w:val="1"/>
      <w:marLeft w:val="0"/>
      <w:marRight w:val="0"/>
      <w:marTop w:val="0"/>
      <w:marBottom w:val="0"/>
      <w:divBdr>
        <w:top w:val="none" w:sz="0" w:space="0" w:color="auto"/>
        <w:left w:val="none" w:sz="0" w:space="0" w:color="auto"/>
        <w:bottom w:val="none" w:sz="0" w:space="0" w:color="auto"/>
        <w:right w:val="none" w:sz="0" w:space="0" w:color="auto"/>
      </w:divBdr>
    </w:div>
    <w:div w:id="1980303453">
      <w:bodyDiv w:val="1"/>
      <w:marLeft w:val="0"/>
      <w:marRight w:val="0"/>
      <w:marTop w:val="0"/>
      <w:marBottom w:val="0"/>
      <w:divBdr>
        <w:top w:val="none" w:sz="0" w:space="0" w:color="auto"/>
        <w:left w:val="none" w:sz="0" w:space="0" w:color="auto"/>
        <w:bottom w:val="none" w:sz="0" w:space="0" w:color="auto"/>
        <w:right w:val="none" w:sz="0" w:space="0" w:color="auto"/>
      </w:divBdr>
    </w:div>
    <w:div w:id="1986929287">
      <w:bodyDiv w:val="1"/>
      <w:marLeft w:val="0"/>
      <w:marRight w:val="0"/>
      <w:marTop w:val="0"/>
      <w:marBottom w:val="0"/>
      <w:divBdr>
        <w:top w:val="none" w:sz="0" w:space="0" w:color="auto"/>
        <w:left w:val="none" w:sz="0" w:space="0" w:color="auto"/>
        <w:bottom w:val="none" w:sz="0" w:space="0" w:color="auto"/>
        <w:right w:val="none" w:sz="0" w:space="0" w:color="auto"/>
      </w:divBdr>
    </w:div>
    <w:div w:id="1996031052">
      <w:bodyDiv w:val="1"/>
      <w:marLeft w:val="0"/>
      <w:marRight w:val="0"/>
      <w:marTop w:val="0"/>
      <w:marBottom w:val="0"/>
      <w:divBdr>
        <w:top w:val="none" w:sz="0" w:space="0" w:color="auto"/>
        <w:left w:val="none" w:sz="0" w:space="0" w:color="auto"/>
        <w:bottom w:val="none" w:sz="0" w:space="0" w:color="auto"/>
        <w:right w:val="none" w:sz="0" w:space="0" w:color="auto"/>
      </w:divBdr>
    </w:div>
    <w:div w:id="2010599623">
      <w:bodyDiv w:val="1"/>
      <w:marLeft w:val="0"/>
      <w:marRight w:val="0"/>
      <w:marTop w:val="0"/>
      <w:marBottom w:val="0"/>
      <w:divBdr>
        <w:top w:val="none" w:sz="0" w:space="0" w:color="auto"/>
        <w:left w:val="none" w:sz="0" w:space="0" w:color="auto"/>
        <w:bottom w:val="none" w:sz="0" w:space="0" w:color="auto"/>
        <w:right w:val="none" w:sz="0" w:space="0" w:color="auto"/>
      </w:divBdr>
    </w:div>
    <w:div w:id="2015835650">
      <w:bodyDiv w:val="1"/>
      <w:marLeft w:val="0"/>
      <w:marRight w:val="0"/>
      <w:marTop w:val="0"/>
      <w:marBottom w:val="0"/>
      <w:divBdr>
        <w:top w:val="none" w:sz="0" w:space="0" w:color="auto"/>
        <w:left w:val="none" w:sz="0" w:space="0" w:color="auto"/>
        <w:bottom w:val="none" w:sz="0" w:space="0" w:color="auto"/>
        <w:right w:val="none" w:sz="0" w:space="0" w:color="auto"/>
      </w:divBdr>
    </w:div>
    <w:div w:id="2015954764">
      <w:bodyDiv w:val="1"/>
      <w:marLeft w:val="0"/>
      <w:marRight w:val="0"/>
      <w:marTop w:val="0"/>
      <w:marBottom w:val="0"/>
      <w:divBdr>
        <w:top w:val="none" w:sz="0" w:space="0" w:color="auto"/>
        <w:left w:val="none" w:sz="0" w:space="0" w:color="auto"/>
        <w:bottom w:val="none" w:sz="0" w:space="0" w:color="auto"/>
        <w:right w:val="none" w:sz="0" w:space="0" w:color="auto"/>
      </w:divBdr>
    </w:div>
    <w:div w:id="2030134366">
      <w:bodyDiv w:val="1"/>
      <w:marLeft w:val="0"/>
      <w:marRight w:val="0"/>
      <w:marTop w:val="0"/>
      <w:marBottom w:val="0"/>
      <w:divBdr>
        <w:top w:val="none" w:sz="0" w:space="0" w:color="auto"/>
        <w:left w:val="none" w:sz="0" w:space="0" w:color="auto"/>
        <w:bottom w:val="none" w:sz="0" w:space="0" w:color="auto"/>
        <w:right w:val="none" w:sz="0" w:space="0" w:color="auto"/>
      </w:divBdr>
    </w:div>
    <w:div w:id="2055304241">
      <w:bodyDiv w:val="1"/>
      <w:marLeft w:val="0"/>
      <w:marRight w:val="0"/>
      <w:marTop w:val="0"/>
      <w:marBottom w:val="0"/>
      <w:divBdr>
        <w:top w:val="none" w:sz="0" w:space="0" w:color="auto"/>
        <w:left w:val="none" w:sz="0" w:space="0" w:color="auto"/>
        <w:bottom w:val="none" w:sz="0" w:space="0" w:color="auto"/>
        <w:right w:val="none" w:sz="0" w:space="0" w:color="auto"/>
      </w:divBdr>
    </w:div>
    <w:div w:id="2072658560">
      <w:bodyDiv w:val="1"/>
      <w:marLeft w:val="0"/>
      <w:marRight w:val="0"/>
      <w:marTop w:val="0"/>
      <w:marBottom w:val="0"/>
      <w:divBdr>
        <w:top w:val="none" w:sz="0" w:space="0" w:color="auto"/>
        <w:left w:val="none" w:sz="0" w:space="0" w:color="auto"/>
        <w:bottom w:val="none" w:sz="0" w:space="0" w:color="auto"/>
        <w:right w:val="none" w:sz="0" w:space="0" w:color="auto"/>
      </w:divBdr>
      <w:divsChild>
        <w:div w:id="690030485">
          <w:marLeft w:val="0"/>
          <w:marRight w:val="0"/>
          <w:marTop w:val="0"/>
          <w:marBottom w:val="0"/>
          <w:divBdr>
            <w:top w:val="none" w:sz="0" w:space="0" w:color="auto"/>
            <w:left w:val="none" w:sz="0" w:space="0" w:color="auto"/>
            <w:bottom w:val="none" w:sz="0" w:space="0" w:color="auto"/>
            <w:right w:val="none" w:sz="0" w:space="0" w:color="auto"/>
          </w:divBdr>
        </w:div>
        <w:div w:id="1145507248">
          <w:marLeft w:val="0"/>
          <w:marRight w:val="0"/>
          <w:marTop w:val="0"/>
          <w:marBottom w:val="0"/>
          <w:divBdr>
            <w:top w:val="none" w:sz="0" w:space="0" w:color="auto"/>
            <w:left w:val="none" w:sz="0" w:space="0" w:color="auto"/>
            <w:bottom w:val="none" w:sz="0" w:space="0" w:color="auto"/>
            <w:right w:val="none" w:sz="0" w:space="0" w:color="auto"/>
          </w:divBdr>
        </w:div>
        <w:div w:id="1543713834">
          <w:marLeft w:val="0"/>
          <w:marRight w:val="0"/>
          <w:marTop w:val="0"/>
          <w:marBottom w:val="0"/>
          <w:divBdr>
            <w:top w:val="none" w:sz="0" w:space="0" w:color="auto"/>
            <w:left w:val="none" w:sz="0" w:space="0" w:color="auto"/>
            <w:bottom w:val="none" w:sz="0" w:space="0" w:color="auto"/>
            <w:right w:val="none" w:sz="0" w:space="0" w:color="auto"/>
          </w:divBdr>
        </w:div>
      </w:divsChild>
    </w:div>
    <w:div w:id="2073580822">
      <w:bodyDiv w:val="1"/>
      <w:marLeft w:val="0"/>
      <w:marRight w:val="0"/>
      <w:marTop w:val="0"/>
      <w:marBottom w:val="0"/>
      <w:divBdr>
        <w:top w:val="none" w:sz="0" w:space="0" w:color="auto"/>
        <w:left w:val="none" w:sz="0" w:space="0" w:color="auto"/>
        <w:bottom w:val="none" w:sz="0" w:space="0" w:color="auto"/>
        <w:right w:val="none" w:sz="0" w:space="0" w:color="auto"/>
      </w:divBdr>
    </w:div>
    <w:div w:id="2073968638">
      <w:bodyDiv w:val="1"/>
      <w:marLeft w:val="0"/>
      <w:marRight w:val="0"/>
      <w:marTop w:val="0"/>
      <w:marBottom w:val="0"/>
      <w:divBdr>
        <w:top w:val="none" w:sz="0" w:space="0" w:color="auto"/>
        <w:left w:val="none" w:sz="0" w:space="0" w:color="auto"/>
        <w:bottom w:val="none" w:sz="0" w:space="0" w:color="auto"/>
        <w:right w:val="none" w:sz="0" w:space="0" w:color="auto"/>
      </w:divBdr>
    </w:div>
    <w:div w:id="2076540556">
      <w:bodyDiv w:val="1"/>
      <w:marLeft w:val="0"/>
      <w:marRight w:val="0"/>
      <w:marTop w:val="0"/>
      <w:marBottom w:val="0"/>
      <w:divBdr>
        <w:top w:val="none" w:sz="0" w:space="0" w:color="auto"/>
        <w:left w:val="none" w:sz="0" w:space="0" w:color="auto"/>
        <w:bottom w:val="none" w:sz="0" w:space="0" w:color="auto"/>
        <w:right w:val="none" w:sz="0" w:space="0" w:color="auto"/>
      </w:divBdr>
    </w:div>
    <w:div w:id="2092387011">
      <w:bodyDiv w:val="1"/>
      <w:marLeft w:val="0"/>
      <w:marRight w:val="0"/>
      <w:marTop w:val="0"/>
      <w:marBottom w:val="0"/>
      <w:divBdr>
        <w:top w:val="none" w:sz="0" w:space="0" w:color="auto"/>
        <w:left w:val="none" w:sz="0" w:space="0" w:color="auto"/>
        <w:bottom w:val="none" w:sz="0" w:space="0" w:color="auto"/>
        <w:right w:val="none" w:sz="0" w:space="0" w:color="auto"/>
      </w:divBdr>
    </w:div>
    <w:div w:id="2099476072">
      <w:bodyDiv w:val="1"/>
      <w:marLeft w:val="0"/>
      <w:marRight w:val="0"/>
      <w:marTop w:val="0"/>
      <w:marBottom w:val="0"/>
      <w:divBdr>
        <w:top w:val="none" w:sz="0" w:space="0" w:color="auto"/>
        <w:left w:val="none" w:sz="0" w:space="0" w:color="auto"/>
        <w:bottom w:val="none" w:sz="0" w:space="0" w:color="auto"/>
        <w:right w:val="none" w:sz="0" w:space="0" w:color="auto"/>
      </w:divBdr>
    </w:div>
    <w:div w:id="2100298036">
      <w:bodyDiv w:val="1"/>
      <w:marLeft w:val="0"/>
      <w:marRight w:val="0"/>
      <w:marTop w:val="0"/>
      <w:marBottom w:val="0"/>
      <w:divBdr>
        <w:top w:val="none" w:sz="0" w:space="0" w:color="auto"/>
        <w:left w:val="none" w:sz="0" w:space="0" w:color="auto"/>
        <w:bottom w:val="none" w:sz="0" w:space="0" w:color="auto"/>
        <w:right w:val="none" w:sz="0" w:space="0" w:color="auto"/>
      </w:divBdr>
      <w:divsChild>
        <w:div w:id="51538221">
          <w:marLeft w:val="0"/>
          <w:marRight w:val="0"/>
          <w:marTop w:val="0"/>
          <w:marBottom w:val="0"/>
          <w:divBdr>
            <w:top w:val="none" w:sz="0" w:space="0" w:color="auto"/>
            <w:left w:val="none" w:sz="0" w:space="0" w:color="auto"/>
            <w:bottom w:val="none" w:sz="0" w:space="0" w:color="auto"/>
            <w:right w:val="none" w:sz="0" w:space="0" w:color="auto"/>
          </w:divBdr>
        </w:div>
        <w:div w:id="200553352">
          <w:marLeft w:val="0"/>
          <w:marRight w:val="0"/>
          <w:marTop w:val="0"/>
          <w:marBottom w:val="0"/>
          <w:divBdr>
            <w:top w:val="none" w:sz="0" w:space="0" w:color="auto"/>
            <w:left w:val="none" w:sz="0" w:space="0" w:color="auto"/>
            <w:bottom w:val="none" w:sz="0" w:space="0" w:color="auto"/>
            <w:right w:val="none" w:sz="0" w:space="0" w:color="auto"/>
          </w:divBdr>
        </w:div>
        <w:div w:id="913316324">
          <w:marLeft w:val="0"/>
          <w:marRight w:val="0"/>
          <w:marTop w:val="0"/>
          <w:marBottom w:val="0"/>
          <w:divBdr>
            <w:top w:val="none" w:sz="0" w:space="0" w:color="auto"/>
            <w:left w:val="none" w:sz="0" w:space="0" w:color="auto"/>
            <w:bottom w:val="none" w:sz="0" w:space="0" w:color="auto"/>
            <w:right w:val="none" w:sz="0" w:space="0" w:color="auto"/>
          </w:divBdr>
        </w:div>
        <w:div w:id="1251428787">
          <w:marLeft w:val="0"/>
          <w:marRight w:val="0"/>
          <w:marTop w:val="0"/>
          <w:marBottom w:val="0"/>
          <w:divBdr>
            <w:top w:val="none" w:sz="0" w:space="0" w:color="auto"/>
            <w:left w:val="none" w:sz="0" w:space="0" w:color="auto"/>
            <w:bottom w:val="none" w:sz="0" w:space="0" w:color="auto"/>
            <w:right w:val="none" w:sz="0" w:space="0" w:color="auto"/>
          </w:divBdr>
        </w:div>
        <w:div w:id="1332679368">
          <w:marLeft w:val="0"/>
          <w:marRight w:val="0"/>
          <w:marTop w:val="0"/>
          <w:marBottom w:val="0"/>
          <w:divBdr>
            <w:top w:val="none" w:sz="0" w:space="0" w:color="auto"/>
            <w:left w:val="none" w:sz="0" w:space="0" w:color="auto"/>
            <w:bottom w:val="none" w:sz="0" w:space="0" w:color="auto"/>
            <w:right w:val="none" w:sz="0" w:space="0" w:color="auto"/>
          </w:divBdr>
        </w:div>
        <w:div w:id="1730493324">
          <w:marLeft w:val="0"/>
          <w:marRight w:val="0"/>
          <w:marTop w:val="0"/>
          <w:marBottom w:val="0"/>
          <w:divBdr>
            <w:top w:val="none" w:sz="0" w:space="0" w:color="auto"/>
            <w:left w:val="none" w:sz="0" w:space="0" w:color="auto"/>
            <w:bottom w:val="none" w:sz="0" w:space="0" w:color="auto"/>
            <w:right w:val="none" w:sz="0" w:space="0" w:color="auto"/>
          </w:divBdr>
        </w:div>
        <w:div w:id="1797482302">
          <w:marLeft w:val="0"/>
          <w:marRight w:val="0"/>
          <w:marTop w:val="0"/>
          <w:marBottom w:val="0"/>
          <w:divBdr>
            <w:top w:val="none" w:sz="0" w:space="0" w:color="auto"/>
            <w:left w:val="none" w:sz="0" w:space="0" w:color="auto"/>
            <w:bottom w:val="none" w:sz="0" w:space="0" w:color="auto"/>
            <w:right w:val="none" w:sz="0" w:space="0" w:color="auto"/>
          </w:divBdr>
        </w:div>
        <w:div w:id="2122144792">
          <w:marLeft w:val="0"/>
          <w:marRight w:val="0"/>
          <w:marTop w:val="0"/>
          <w:marBottom w:val="0"/>
          <w:divBdr>
            <w:top w:val="none" w:sz="0" w:space="0" w:color="auto"/>
            <w:left w:val="none" w:sz="0" w:space="0" w:color="auto"/>
            <w:bottom w:val="none" w:sz="0" w:space="0" w:color="auto"/>
            <w:right w:val="none" w:sz="0" w:space="0" w:color="auto"/>
          </w:divBdr>
        </w:div>
      </w:divsChild>
    </w:div>
    <w:div w:id="2100523214">
      <w:bodyDiv w:val="1"/>
      <w:marLeft w:val="0"/>
      <w:marRight w:val="0"/>
      <w:marTop w:val="0"/>
      <w:marBottom w:val="0"/>
      <w:divBdr>
        <w:top w:val="none" w:sz="0" w:space="0" w:color="auto"/>
        <w:left w:val="none" w:sz="0" w:space="0" w:color="auto"/>
        <w:bottom w:val="none" w:sz="0" w:space="0" w:color="auto"/>
        <w:right w:val="none" w:sz="0" w:space="0" w:color="auto"/>
      </w:divBdr>
    </w:div>
    <w:div w:id="2130514238">
      <w:bodyDiv w:val="1"/>
      <w:marLeft w:val="0"/>
      <w:marRight w:val="0"/>
      <w:marTop w:val="0"/>
      <w:marBottom w:val="0"/>
      <w:divBdr>
        <w:top w:val="none" w:sz="0" w:space="0" w:color="auto"/>
        <w:left w:val="none" w:sz="0" w:space="0" w:color="auto"/>
        <w:bottom w:val="none" w:sz="0" w:space="0" w:color="auto"/>
        <w:right w:val="none" w:sz="0" w:space="0" w:color="auto"/>
      </w:divBdr>
      <w:divsChild>
        <w:div w:id="33506449">
          <w:marLeft w:val="0"/>
          <w:marRight w:val="0"/>
          <w:marTop w:val="0"/>
          <w:marBottom w:val="0"/>
          <w:divBdr>
            <w:top w:val="none" w:sz="0" w:space="0" w:color="auto"/>
            <w:left w:val="none" w:sz="0" w:space="0" w:color="auto"/>
            <w:bottom w:val="none" w:sz="0" w:space="0" w:color="auto"/>
            <w:right w:val="none" w:sz="0" w:space="0" w:color="auto"/>
          </w:divBdr>
        </w:div>
        <w:div w:id="310402349">
          <w:marLeft w:val="0"/>
          <w:marRight w:val="0"/>
          <w:marTop w:val="0"/>
          <w:marBottom w:val="0"/>
          <w:divBdr>
            <w:top w:val="none" w:sz="0" w:space="0" w:color="auto"/>
            <w:left w:val="none" w:sz="0" w:space="0" w:color="auto"/>
            <w:bottom w:val="none" w:sz="0" w:space="0" w:color="auto"/>
            <w:right w:val="none" w:sz="0" w:space="0" w:color="auto"/>
          </w:divBdr>
        </w:div>
        <w:div w:id="426123992">
          <w:marLeft w:val="0"/>
          <w:marRight w:val="0"/>
          <w:marTop w:val="0"/>
          <w:marBottom w:val="0"/>
          <w:divBdr>
            <w:top w:val="none" w:sz="0" w:space="0" w:color="auto"/>
            <w:left w:val="none" w:sz="0" w:space="0" w:color="auto"/>
            <w:bottom w:val="none" w:sz="0" w:space="0" w:color="auto"/>
            <w:right w:val="none" w:sz="0" w:space="0" w:color="auto"/>
          </w:divBdr>
        </w:div>
        <w:div w:id="545608546">
          <w:marLeft w:val="0"/>
          <w:marRight w:val="0"/>
          <w:marTop w:val="0"/>
          <w:marBottom w:val="0"/>
          <w:divBdr>
            <w:top w:val="none" w:sz="0" w:space="0" w:color="auto"/>
            <w:left w:val="none" w:sz="0" w:space="0" w:color="auto"/>
            <w:bottom w:val="none" w:sz="0" w:space="0" w:color="auto"/>
            <w:right w:val="none" w:sz="0" w:space="0" w:color="auto"/>
          </w:divBdr>
        </w:div>
        <w:div w:id="928659176">
          <w:marLeft w:val="0"/>
          <w:marRight w:val="0"/>
          <w:marTop w:val="0"/>
          <w:marBottom w:val="0"/>
          <w:divBdr>
            <w:top w:val="none" w:sz="0" w:space="0" w:color="auto"/>
            <w:left w:val="none" w:sz="0" w:space="0" w:color="auto"/>
            <w:bottom w:val="none" w:sz="0" w:space="0" w:color="auto"/>
            <w:right w:val="none" w:sz="0" w:space="0" w:color="auto"/>
          </w:divBdr>
        </w:div>
        <w:div w:id="1025011570">
          <w:marLeft w:val="0"/>
          <w:marRight w:val="0"/>
          <w:marTop w:val="0"/>
          <w:marBottom w:val="0"/>
          <w:divBdr>
            <w:top w:val="none" w:sz="0" w:space="0" w:color="auto"/>
            <w:left w:val="none" w:sz="0" w:space="0" w:color="auto"/>
            <w:bottom w:val="none" w:sz="0" w:space="0" w:color="auto"/>
            <w:right w:val="none" w:sz="0" w:space="0" w:color="auto"/>
          </w:divBdr>
        </w:div>
        <w:div w:id="1422870230">
          <w:marLeft w:val="0"/>
          <w:marRight w:val="0"/>
          <w:marTop w:val="0"/>
          <w:marBottom w:val="0"/>
          <w:divBdr>
            <w:top w:val="none" w:sz="0" w:space="0" w:color="auto"/>
            <w:left w:val="none" w:sz="0" w:space="0" w:color="auto"/>
            <w:bottom w:val="none" w:sz="0" w:space="0" w:color="auto"/>
            <w:right w:val="none" w:sz="0" w:space="0" w:color="auto"/>
          </w:divBdr>
        </w:div>
        <w:div w:id="2055155369">
          <w:marLeft w:val="0"/>
          <w:marRight w:val="0"/>
          <w:marTop w:val="0"/>
          <w:marBottom w:val="0"/>
          <w:divBdr>
            <w:top w:val="none" w:sz="0" w:space="0" w:color="auto"/>
            <w:left w:val="none" w:sz="0" w:space="0" w:color="auto"/>
            <w:bottom w:val="none" w:sz="0" w:space="0" w:color="auto"/>
            <w:right w:val="none" w:sz="0" w:space="0" w:color="auto"/>
          </w:divBdr>
        </w:div>
        <w:div w:id="2100759808">
          <w:marLeft w:val="0"/>
          <w:marRight w:val="0"/>
          <w:marTop w:val="0"/>
          <w:marBottom w:val="0"/>
          <w:divBdr>
            <w:top w:val="none" w:sz="0" w:space="0" w:color="auto"/>
            <w:left w:val="none" w:sz="0" w:space="0" w:color="auto"/>
            <w:bottom w:val="none" w:sz="0" w:space="0" w:color="auto"/>
            <w:right w:val="none" w:sz="0" w:space="0" w:color="auto"/>
          </w:divBdr>
        </w:div>
      </w:divsChild>
    </w:div>
    <w:div w:id="2136092354">
      <w:bodyDiv w:val="1"/>
      <w:marLeft w:val="0"/>
      <w:marRight w:val="0"/>
      <w:marTop w:val="0"/>
      <w:marBottom w:val="0"/>
      <w:divBdr>
        <w:top w:val="none" w:sz="0" w:space="0" w:color="auto"/>
        <w:left w:val="none" w:sz="0" w:space="0" w:color="auto"/>
        <w:bottom w:val="none" w:sz="0" w:space="0" w:color="auto"/>
        <w:right w:val="none" w:sz="0" w:space="0" w:color="auto"/>
      </w:divBdr>
    </w:div>
    <w:div w:id="2140873203">
      <w:bodyDiv w:val="1"/>
      <w:marLeft w:val="0"/>
      <w:marRight w:val="0"/>
      <w:marTop w:val="0"/>
      <w:marBottom w:val="0"/>
      <w:divBdr>
        <w:top w:val="none" w:sz="0" w:space="0" w:color="auto"/>
        <w:left w:val="none" w:sz="0" w:space="0" w:color="auto"/>
        <w:bottom w:val="none" w:sz="0" w:space="0" w:color="auto"/>
        <w:right w:val="none" w:sz="0" w:space="0" w:color="auto"/>
      </w:divBdr>
    </w:div>
    <w:div w:id="2144695311">
      <w:bodyDiv w:val="1"/>
      <w:marLeft w:val="0"/>
      <w:marRight w:val="0"/>
      <w:marTop w:val="0"/>
      <w:marBottom w:val="0"/>
      <w:divBdr>
        <w:top w:val="none" w:sz="0" w:space="0" w:color="auto"/>
        <w:left w:val="none" w:sz="0" w:space="0" w:color="auto"/>
        <w:bottom w:val="none" w:sz="0" w:space="0" w:color="auto"/>
        <w:right w:val="none" w:sz="0" w:space="0" w:color="auto"/>
      </w:divBdr>
    </w:div>
    <w:div w:id="214715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opr.niscpr.res.in/handle/123456789/34550" TargetMode="External"/><Relationship Id="rId21" Type="http://schemas.openxmlformats.org/officeDocument/2006/relationships/hyperlink" Target="https://datahelpdesk.worldbank.org/knowledgebase/articles/906519-world-bank-country-and-lending-groups" TargetMode="External"/><Relationship Id="rId42" Type="http://schemas.openxmlformats.org/officeDocument/2006/relationships/hyperlink" Target="https://doi.org/10.1016/j.icesjms.2005.11.019" TargetMode="External"/><Relationship Id="rId47" Type="http://schemas.openxmlformats.org/officeDocument/2006/relationships/hyperlink" Target="https://doi.org/10.1016/j.marpol.2018.02.012" TargetMode="External"/><Relationship Id="rId63" Type="http://schemas.openxmlformats.org/officeDocument/2006/relationships/hyperlink" Target="https://doi.org/10.1177%2F21582440211000051" TargetMode="External"/><Relationship Id="rId68" Type="http://schemas.openxmlformats.org/officeDocument/2006/relationships/hyperlink" Target="https://doi.org/10.18494/SAM.2019.2238" TargetMode="External"/><Relationship Id="rId84" Type="http://schemas.openxmlformats.org/officeDocument/2006/relationships/hyperlink" Target="https://www.ajol.info/index.php/wiojms/article/view/166409" TargetMode="External"/><Relationship Id="rId16" Type="http://schemas.openxmlformats.org/officeDocument/2006/relationships/hyperlink" Target="https://emff.marine.ie/biotag-biodiversity/deployment-vessel-monitoring-systems-ivms-inshore-fishing-vessels-using-dredges" TargetMode="External"/><Relationship Id="rId11" Type="http://schemas.openxmlformats.org/officeDocument/2006/relationships/footer" Target="footer1.xml"/><Relationship Id="rId32" Type="http://schemas.openxmlformats.org/officeDocument/2006/relationships/hyperlink" Target="https://doi.org/10.12681/mms.16192" TargetMode="External"/><Relationship Id="rId37" Type="http://schemas.openxmlformats.org/officeDocument/2006/relationships/hyperlink" Target="https://link.springer.com/article/10.1186/2212-9790-13-4" TargetMode="External"/><Relationship Id="rId53" Type="http://schemas.openxmlformats.org/officeDocument/2006/relationships/hyperlink" Target="https://doi.org/10.1016/j.ocecoaman.2020.105143" TargetMode="External"/><Relationship Id="rId58" Type="http://schemas.openxmlformats.org/officeDocument/2006/relationships/hyperlink" Target="https://doi.org/10.1111/conl.12293" TargetMode="External"/><Relationship Id="rId74" Type="http://schemas.openxmlformats.org/officeDocument/2006/relationships/hyperlink" Target="https://aquadocs.org/handle/1834/17466" TargetMode="External"/><Relationship Id="rId79" Type="http://schemas.openxmlformats.org/officeDocument/2006/relationships/hyperlink" Target="https://link.springer.com/article/10.1007/s10745-012-9464-9" TargetMode="External"/><Relationship Id="rId5" Type="http://schemas.openxmlformats.org/officeDocument/2006/relationships/webSettings" Target="webSettings.xml"/><Relationship Id="rId19" Type="http://schemas.openxmlformats.org/officeDocument/2006/relationships/hyperlink" Target="https://www.gov.uk/guidance/inshore-vessel-monitoring-i-vms-for-under-12m-fishing-vessels-registered-in-england" TargetMode="External"/><Relationship Id="rId14" Type="http://schemas.openxmlformats.org/officeDocument/2006/relationships/image" Target="media/image3.jpeg"/><Relationship Id="rId22" Type="http://schemas.openxmlformats.org/officeDocument/2006/relationships/hyperlink" Target="https://doi.org/10.1016/j.ocecoaman.2009.10.004" TargetMode="External"/><Relationship Id="rId27" Type="http://schemas.openxmlformats.org/officeDocument/2006/relationships/hyperlink" Target="https://doi.org/10.1080/19425120.2015.1135221" TargetMode="External"/><Relationship Id="rId30" Type="http://schemas.openxmlformats.org/officeDocument/2006/relationships/hyperlink" Target="https://doi.org/10.1016/j.ocecoaman.2019.104961" TargetMode="External"/><Relationship Id="rId35" Type="http://schemas.openxmlformats.org/officeDocument/2006/relationships/hyperlink" Target="https://doi.org/10.1016/j.fishres.2020.105533" TargetMode="External"/><Relationship Id="rId43" Type="http://schemas.openxmlformats.org/officeDocument/2006/relationships/hyperlink" Target="https://doi.org/10.1093/icesjms/fsq137" TargetMode="External"/><Relationship Id="rId48" Type="http://schemas.openxmlformats.org/officeDocument/2006/relationships/hyperlink" Target="https://doi.org/10.1371/journal.pone.0174064" TargetMode="External"/><Relationship Id="rId56" Type="http://schemas.openxmlformats.org/officeDocument/2006/relationships/hyperlink" Target="https://doi.org/10.1016/j.ocecoaman.2020.105369" TargetMode="External"/><Relationship Id="rId64" Type="http://schemas.openxmlformats.org/officeDocument/2006/relationships/hyperlink" Target="https://doi.org/10.1016/j.ocecoaman.2011.10.001" TargetMode="External"/><Relationship Id="rId69" Type="http://schemas.openxmlformats.org/officeDocument/2006/relationships/hyperlink" Target="https://doi.org/10.1016/j.fishres.2022.106363" TargetMode="External"/><Relationship Id="rId77" Type="http://schemas.openxmlformats.org/officeDocument/2006/relationships/hyperlink" Target="https://www.fisheriesjournal.com/archives/?year=2019&amp;vol=7&amp;issue=3&amp;part=A&amp;ArticleId=1865" TargetMode="External"/><Relationship Id="rId8" Type="http://schemas.openxmlformats.org/officeDocument/2006/relationships/hyperlink" Target="mailto:ananuno@fcsh.unl.pt" TargetMode="External"/><Relationship Id="rId51" Type="http://schemas.openxmlformats.org/officeDocument/2006/relationships/hyperlink" Target="https://www.longdom.org/open-access/have-centuries-of-inefficient-fishing-sustained-a-wild-oyster-fishery-a-case-study-2150-3508-1000198.pdf" TargetMode="External"/><Relationship Id="rId72" Type="http://schemas.openxmlformats.org/officeDocument/2006/relationships/hyperlink" Target="https://doi.org/10.1016/j.fishres.2015.10.016" TargetMode="External"/><Relationship Id="rId80" Type="http://schemas.openxmlformats.org/officeDocument/2006/relationships/hyperlink" Target="https://doi.org/10.2989/1814232X.2019.1705392" TargetMode="External"/><Relationship Id="rId85" Type="http://schemas.openxmlformats.org/officeDocument/2006/relationships/hyperlink" Target="https://doi.org/10.1002/pan3.10220" TargetMode="Externa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doi.org/10.4060/cc4576en" TargetMode="External"/><Relationship Id="rId25" Type="http://schemas.openxmlformats.org/officeDocument/2006/relationships/hyperlink" Target="https://doi.org/10.1086/708720" TargetMode="External"/><Relationship Id="rId33" Type="http://schemas.openxmlformats.org/officeDocument/2006/relationships/hyperlink" Target="https://doi.org/10.1371/journal.pone.0234091" TargetMode="External"/><Relationship Id="rId38" Type="http://schemas.openxmlformats.org/officeDocument/2006/relationships/hyperlink" Target="https://doi.org/10.1016/j.fishres.2014.12.011" TargetMode="External"/><Relationship Id="rId46" Type="http://schemas.openxmlformats.org/officeDocument/2006/relationships/hyperlink" Target="https://doi.org/10.1016/j.ocecoaman.2019.105074" TargetMode="External"/><Relationship Id="rId59" Type="http://schemas.openxmlformats.org/officeDocument/2006/relationships/hyperlink" Target="https://doi.org/10.1016/j.ocecoaman.2022.106186" TargetMode="External"/><Relationship Id="rId67" Type="http://schemas.openxmlformats.org/officeDocument/2006/relationships/hyperlink" Target="https://doi.org/10.1016/j.fishres.2014.12.013" TargetMode="External"/><Relationship Id="rId20" Type="http://schemas.openxmlformats.org/officeDocument/2006/relationships/hyperlink" Target="https://www.R-project.org/" TargetMode="External"/><Relationship Id="rId41" Type="http://schemas.openxmlformats.org/officeDocument/2006/relationships/hyperlink" Target="https://doi.org/10.3389/fmars.2017.00409" TargetMode="External"/><Relationship Id="rId54" Type="http://schemas.openxmlformats.org/officeDocument/2006/relationships/hyperlink" Target="https://institutodepesca.org/index.php/bip/article/view/810" TargetMode="External"/><Relationship Id="rId62" Type="http://schemas.openxmlformats.org/officeDocument/2006/relationships/hyperlink" Target="https://doi.org/10.1016/j.ocecoaman.2013.08.002" TargetMode="External"/><Relationship Id="rId70" Type="http://schemas.openxmlformats.org/officeDocument/2006/relationships/hyperlink" Target="https://doi.org/10.1016/j.marpol.2012.05.007" TargetMode="External"/><Relationship Id="rId75" Type="http://schemas.openxmlformats.org/officeDocument/2006/relationships/hyperlink" Target="https://doi.org/10.1016/j.apgeog.2017.08.013" TargetMode="External"/><Relationship Id="rId83" Type="http://schemas.openxmlformats.org/officeDocument/2006/relationships/hyperlink" Target="https://doi.org/10.1016/j.ocecoaman.2006.04.002"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spo.nmfs.noaa.gov/sites/default/files/pdf-content/mfr783-42.pdf" TargetMode="External"/><Relationship Id="rId28" Type="http://schemas.openxmlformats.org/officeDocument/2006/relationships/hyperlink" Target="https://doi.org/10.1016/j.marpol.2020.103921" TargetMode="External"/><Relationship Id="rId36" Type="http://schemas.openxmlformats.org/officeDocument/2006/relationships/hyperlink" Target="https://doi.org/10.1016/j.fishres.2007.09.027" TargetMode="External"/><Relationship Id="rId49" Type="http://schemas.openxmlformats.org/officeDocument/2006/relationships/hyperlink" Target="https://doi.org/10.1371/journal.pone.0199841" TargetMode="External"/><Relationship Id="rId57" Type="http://schemas.openxmlformats.org/officeDocument/2006/relationships/hyperlink" Target="https://doi.org/10.1098/rsos.191161" TargetMode="External"/><Relationship Id="rId10" Type="http://schemas.openxmlformats.org/officeDocument/2006/relationships/header" Target="header1.xml"/><Relationship Id="rId31" Type="http://schemas.openxmlformats.org/officeDocument/2006/relationships/hyperlink" Target="https://doi.org/10.1016/j.ecolind.2020.107321" TargetMode="External"/><Relationship Id="rId44" Type="http://schemas.openxmlformats.org/officeDocument/2006/relationships/hyperlink" Target="https://doi.org/10.1016/j.envsci.2020.11.006" TargetMode="External"/><Relationship Id="rId52" Type="http://schemas.openxmlformats.org/officeDocument/2006/relationships/hyperlink" Target="https://doi.org/10.1016/j.fishres.2020.105675" TargetMode="External"/><Relationship Id="rId60" Type="http://schemas.openxmlformats.org/officeDocument/2006/relationships/hyperlink" Target="https://www.ajol.info/index.php/wiojms/article/view/167414" TargetMode="External"/><Relationship Id="rId65" Type="http://schemas.openxmlformats.org/officeDocument/2006/relationships/hyperlink" Target="https://link.springer.com/article/10.1007/s40071-014-0067-5" TargetMode="External"/><Relationship Id="rId73" Type="http://schemas.openxmlformats.org/officeDocument/2006/relationships/hyperlink" Target="https://doi.org/10.3389/fmars.2021.669112" TargetMode="External"/><Relationship Id="rId78" Type="http://schemas.openxmlformats.org/officeDocument/2006/relationships/hyperlink" Target="https://doi.org/10.3389/fmars.2018.00044" TargetMode="External"/><Relationship Id="rId81" Type="http://schemas.openxmlformats.org/officeDocument/2006/relationships/hyperlink" Target="https://doi.org/10.3389/fmars.2021.643318" TargetMode="External"/><Relationship Id="rId86"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mailto:kristian.metcalfe@exeter.ac.uk" TargetMode="External"/><Relationship Id="rId13" Type="http://schemas.openxmlformats.org/officeDocument/2006/relationships/image" Target="media/image2.jpeg"/><Relationship Id="rId18" Type="http://schemas.openxmlformats.org/officeDocument/2006/relationships/hyperlink" Target="https://harzing.com/resources/publish-or-perish" TargetMode="External"/><Relationship Id="rId39" Type="http://schemas.openxmlformats.org/officeDocument/2006/relationships/hyperlink" Target="https://doi.org/10.3389/fmars.2020.625766" TargetMode="External"/><Relationship Id="rId34" Type="http://schemas.openxmlformats.org/officeDocument/2006/relationships/hyperlink" Target="https://doi.org/10.1016/j.fishres.2011.01.020" TargetMode="External"/><Relationship Id="rId50" Type="http://schemas.openxmlformats.org/officeDocument/2006/relationships/hyperlink" Target="https://doi.org/10.1016/j.fishres.2014.02.006" TargetMode="External"/><Relationship Id="rId55" Type="http://schemas.openxmlformats.org/officeDocument/2006/relationships/hyperlink" Target="https://doi.org/10.32582/aa.58.3.5" TargetMode="External"/><Relationship Id="rId76" Type="http://schemas.openxmlformats.org/officeDocument/2006/relationships/hyperlink" Target="https://doi.org/10.1177/21582440211000051" TargetMode="External"/><Relationship Id="rId7" Type="http://schemas.openxmlformats.org/officeDocument/2006/relationships/endnotes" Target="endnotes.xml"/><Relationship Id="rId71" Type="http://schemas.openxmlformats.org/officeDocument/2006/relationships/hyperlink" Target="https://doi.org/10.1016/j.fishres.2015.07.021" TargetMode="External"/><Relationship Id="rId2" Type="http://schemas.openxmlformats.org/officeDocument/2006/relationships/numbering" Target="numbering.xml"/><Relationship Id="rId29" Type="http://schemas.openxmlformats.org/officeDocument/2006/relationships/hyperlink" Target="https://doi.org/10.1080/08941920590959631" TargetMode="External"/><Relationship Id="rId24" Type="http://schemas.openxmlformats.org/officeDocument/2006/relationships/hyperlink" Target="https://doi.org/10.1371/journal.pone.0115552" TargetMode="External"/><Relationship Id="rId40" Type="http://schemas.openxmlformats.org/officeDocument/2006/relationships/hyperlink" Target="https://doi.org/10.1093/icesjms/fss207" TargetMode="External"/><Relationship Id="rId45" Type="http://schemas.openxmlformats.org/officeDocument/2006/relationships/hyperlink" Target="https://doi.org/10.1016/j.fishres.2009.03.013" TargetMode="External"/><Relationship Id="rId66" Type="http://schemas.openxmlformats.org/officeDocument/2006/relationships/hyperlink" Target="https://doi.org/10.1007/s12562-011-0458-0" TargetMode="External"/><Relationship Id="rId87" Type="http://schemas.openxmlformats.org/officeDocument/2006/relationships/fontTable" Target="fontTable.xml"/><Relationship Id="rId61" Type="http://schemas.openxmlformats.org/officeDocument/2006/relationships/hyperlink" Target="https://doi.org/10.1016/j.marpol.2016.04.006" TargetMode="External"/><Relationship Id="rId82" Type="http://schemas.openxmlformats.org/officeDocument/2006/relationships/hyperlink" Target="https://doi.org/10.1016/j.marpol.2014.08.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88D1C-04C1-4659-9B5B-4F504C4B2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38</Pages>
  <Words>26012</Words>
  <Characters>148272</Characters>
  <Application>Microsoft Office Word</Application>
  <DocSecurity>0</DocSecurity>
  <Lines>1235</Lines>
  <Paragraphs>347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University College Falmouth</Company>
  <LinksUpToDate>false</LinksUpToDate>
  <CharactersWithSpaces>173937</CharactersWithSpaces>
  <SharedDoc>false</SharedDoc>
  <HLinks>
    <vt:vector size="222" baseType="variant">
      <vt:variant>
        <vt:i4>7471210</vt:i4>
      </vt:variant>
      <vt:variant>
        <vt:i4>129</vt:i4>
      </vt:variant>
      <vt:variant>
        <vt:i4>0</vt:i4>
      </vt:variant>
      <vt:variant>
        <vt:i4>5</vt:i4>
      </vt:variant>
      <vt:variant>
        <vt:lpwstr>https://doi.org/10.1002/pan3.10220</vt:lpwstr>
      </vt:variant>
      <vt:variant>
        <vt:lpwstr/>
      </vt:variant>
      <vt:variant>
        <vt:i4>3801208</vt:i4>
      </vt:variant>
      <vt:variant>
        <vt:i4>126</vt:i4>
      </vt:variant>
      <vt:variant>
        <vt:i4>0</vt:i4>
      </vt:variant>
      <vt:variant>
        <vt:i4>5</vt:i4>
      </vt:variant>
      <vt:variant>
        <vt:lpwstr>https://doi.org/10.1016/j.ocecoaman.2006.04.002</vt:lpwstr>
      </vt:variant>
      <vt:variant>
        <vt:lpwstr/>
      </vt:variant>
      <vt:variant>
        <vt:i4>5308482</vt:i4>
      </vt:variant>
      <vt:variant>
        <vt:i4>123</vt:i4>
      </vt:variant>
      <vt:variant>
        <vt:i4>0</vt:i4>
      </vt:variant>
      <vt:variant>
        <vt:i4>5</vt:i4>
      </vt:variant>
      <vt:variant>
        <vt:lpwstr>https://doi.org/10.1016/j.marpol.2014.08.005</vt:lpwstr>
      </vt:variant>
      <vt:variant>
        <vt:lpwstr/>
      </vt:variant>
      <vt:variant>
        <vt:i4>1900557</vt:i4>
      </vt:variant>
      <vt:variant>
        <vt:i4>120</vt:i4>
      </vt:variant>
      <vt:variant>
        <vt:i4>0</vt:i4>
      </vt:variant>
      <vt:variant>
        <vt:i4>5</vt:i4>
      </vt:variant>
      <vt:variant>
        <vt:lpwstr>https://doi.org/10.3389/fmars.2021.643318</vt:lpwstr>
      </vt:variant>
      <vt:variant>
        <vt:lpwstr/>
      </vt:variant>
      <vt:variant>
        <vt:i4>4784207</vt:i4>
      </vt:variant>
      <vt:variant>
        <vt:i4>117</vt:i4>
      </vt:variant>
      <vt:variant>
        <vt:i4>0</vt:i4>
      </vt:variant>
      <vt:variant>
        <vt:i4>5</vt:i4>
      </vt:variant>
      <vt:variant>
        <vt:lpwstr>https://doi.org/10.2989/1814232X.2019.1705392</vt:lpwstr>
      </vt:variant>
      <vt:variant>
        <vt:lpwstr/>
      </vt:variant>
      <vt:variant>
        <vt:i4>1310733</vt:i4>
      </vt:variant>
      <vt:variant>
        <vt:i4>114</vt:i4>
      </vt:variant>
      <vt:variant>
        <vt:i4>0</vt:i4>
      </vt:variant>
      <vt:variant>
        <vt:i4>5</vt:i4>
      </vt:variant>
      <vt:variant>
        <vt:lpwstr>https://doi.org/10.3389/fmars.2018.00044</vt:lpwstr>
      </vt:variant>
      <vt:variant>
        <vt:lpwstr/>
      </vt:variant>
      <vt:variant>
        <vt:i4>5767257</vt:i4>
      </vt:variant>
      <vt:variant>
        <vt:i4>111</vt:i4>
      </vt:variant>
      <vt:variant>
        <vt:i4>0</vt:i4>
      </vt:variant>
      <vt:variant>
        <vt:i4>5</vt:i4>
      </vt:variant>
      <vt:variant>
        <vt:lpwstr>https://doi.org/10.1016/j.apgeog.2017.08.013</vt:lpwstr>
      </vt:variant>
      <vt:variant>
        <vt:lpwstr/>
      </vt:variant>
      <vt:variant>
        <vt:i4>1507341</vt:i4>
      </vt:variant>
      <vt:variant>
        <vt:i4>108</vt:i4>
      </vt:variant>
      <vt:variant>
        <vt:i4>0</vt:i4>
      </vt:variant>
      <vt:variant>
        <vt:i4>5</vt:i4>
      </vt:variant>
      <vt:variant>
        <vt:lpwstr>https://doi.org/10.3389/fmars.2021.669112</vt:lpwstr>
      </vt:variant>
      <vt:variant>
        <vt:lpwstr/>
      </vt:variant>
      <vt:variant>
        <vt:i4>6029325</vt:i4>
      </vt:variant>
      <vt:variant>
        <vt:i4>105</vt:i4>
      </vt:variant>
      <vt:variant>
        <vt:i4>0</vt:i4>
      </vt:variant>
      <vt:variant>
        <vt:i4>5</vt:i4>
      </vt:variant>
      <vt:variant>
        <vt:lpwstr>https://doi.org/10.1016/j.fishres.2014.12.013</vt:lpwstr>
      </vt:variant>
      <vt:variant>
        <vt:lpwstr/>
      </vt:variant>
      <vt:variant>
        <vt:i4>786455</vt:i4>
      </vt:variant>
      <vt:variant>
        <vt:i4>102</vt:i4>
      </vt:variant>
      <vt:variant>
        <vt:i4>0</vt:i4>
      </vt:variant>
      <vt:variant>
        <vt:i4>5</vt:i4>
      </vt:variant>
      <vt:variant>
        <vt:lpwstr>https://doi.org/10.1007/s12562-011-0458-0</vt:lpwstr>
      </vt:variant>
      <vt:variant>
        <vt:lpwstr/>
      </vt:variant>
      <vt:variant>
        <vt:i4>3932285</vt:i4>
      </vt:variant>
      <vt:variant>
        <vt:i4>99</vt:i4>
      </vt:variant>
      <vt:variant>
        <vt:i4>0</vt:i4>
      </vt:variant>
      <vt:variant>
        <vt:i4>5</vt:i4>
      </vt:variant>
      <vt:variant>
        <vt:lpwstr>https://doi.org/10.1016/j.ocecoaman.2011.10.001</vt:lpwstr>
      </vt:variant>
      <vt:variant>
        <vt:lpwstr/>
      </vt:variant>
      <vt:variant>
        <vt:i4>7405676</vt:i4>
      </vt:variant>
      <vt:variant>
        <vt:i4>96</vt:i4>
      </vt:variant>
      <vt:variant>
        <vt:i4>0</vt:i4>
      </vt:variant>
      <vt:variant>
        <vt:i4>5</vt:i4>
      </vt:variant>
      <vt:variant>
        <vt:lpwstr>https://doi.org/10.1177%2F21582440211000051</vt:lpwstr>
      </vt:variant>
      <vt:variant>
        <vt:lpwstr/>
      </vt:variant>
      <vt:variant>
        <vt:i4>4128885</vt:i4>
      </vt:variant>
      <vt:variant>
        <vt:i4>93</vt:i4>
      </vt:variant>
      <vt:variant>
        <vt:i4>0</vt:i4>
      </vt:variant>
      <vt:variant>
        <vt:i4>5</vt:i4>
      </vt:variant>
      <vt:variant>
        <vt:lpwstr>https://doi.org/10.1016/j.ocecoaman.2013.08.002</vt:lpwstr>
      </vt:variant>
      <vt:variant>
        <vt:lpwstr/>
      </vt:variant>
      <vt:variant>
        <vt:i4>2162802</vt:i4>
      </vt:variant>
      <vt:variant>
        <vt:i4>90</vt:i4>
      </vt:variant>
      <vt:variant>
        <vt:i4>0</vt:i4>
      </vt:variant>
      <vt:variant>
        <vt:i4>5</vt:i4>
      </vt:variant>
      <vt:variant>
        <vt:lpwstr>https://doi.org/10.1111/conl.12293</vt:lpwstr>
      </vt:variant>
      <vt:variant>
        <vt:lpwstr/>
      </vt:variant>
      <vt:variant>
        <vt:i4>2883689</vt:i4>
      </vt:variant>
      <vt:variant>
        <vt:i4>87</vt:i4>
      </vt:variant>
      <vt:variant>
        <vt:i4>0</vt:i4>
      </vt:variant>
      <vt:variant>
        <vt:i4>5</vt:i4>
      </vt:variant>
      <vt:variant>
        <vt:lpwstr>https://doi.org/10.1098/rsos.191161</vt:lpwstr>
      </vt:variant>
      <vt:variant>
        <vt:lpwstr/>
      </vt:variant>
      <vt:variant>
        <vt:i4>2097277</vt:i4>
      </vt:variant>
      <vt:variant>
        <vt:i4>84</vt:i4>
      </vt:variant>
      <vt:variant>
        <vt:i4>0</vt:i4>
      </vt:variant>
      <vt:variant>
        <vt:i4>5</vt:i4>
      </vt:variant>
      <vt:variant>
        <vt:lpwstr>https://doi.org/10.1016/j.ocecoaman.2020.105369</vt:lpwstr>
      </vt:variant>
      <vt:variant>
        <vt:lpwstr/>
      </vt:variant>
      <vt:variant>
        <vt:i4>2228351</vt:i4>
      </vt:variant>
      <vt:variant>
        <vt:i4>81</vt:i4>
      </vt:variant>
      <vt:variant>
        <vt:i4>0</vt:i4>
      </vt:variant>
      <vt:variant>
        <vt:i4>5</vt:i4>
      </vt:variant>
      <vt:variant>
        <vt:lpwstr>https://doi.org/10.1016/j.ocecoaman.2020.105143</vt:lpwstr>
      </vt:variant>
      <vt:variant>
        <vt:lpwstr/>
      </vt:variant>
      <vt:variant>
        <vt:i4>4521994</vt:i4>
      </vt:variant>
      <vt:variant>
        <vt:i4>78</vt:i4>
      </vt:variant>
      <vt:variant>
        <vt:i4>0</vt:i4>
      </vt:variant>
      <vt:variant>
        <vt:i4>5</vt:i4>
      </vt:variant>
      <vt:variant>
        <vt:lpwstr>https://doi.org/10.1016/j.fishres.2020.105675</vt:lpwstr>
      </vt:variant>
      <vt:variant>
        <vt:lpwstr/>
      </vt:variant>
      <vt:variant>
        <vt:i4>5177414</vt:i4>
      </vt:variant>
      <vt:variant>
        <vt:i4>75</vt:i4>
      </vt:variant>
      <vt:variant>
        <vt:i4>0</vt:i4>
      </vt:variant>
      <vt:variant>
        <vt:i4>5</vt:i4>
      </vt:variant>
      <vt:variant>
        <vt:lpwstr>https://doi.org/10.1371/journal.pone.0174064</vt:lpwstr>
      </vt:variant>
      <vt:variant>
        <vt:lpwstr/>
      </vt:variant>
      <vt:variant>
        <vt:i4>6029391</vt:i4>
      </vt:variant>
      <vt:variant>
        <vt:i4>72</vt:i4>
      </vt:variant>
      <vt:variant>
        <vt:i4>0</vt:i4>
      </vt:variant>
      <vt:variant>
        <vt:i4>5</vt:i4>
      </vt:variant>
      <vt:variant>
        <vt:lpwstr>https://doi.org/10.1016/j.marpol.2018.02.012</vt:lpwstr>
      </vt:variant>
      <vt:variant>
        <vt:lpwstr/>
      </vt:variant>
      <vt:variant>
        <vt:i4>2621565</vt:i4>
      </vt:variant>
      <vt:variant>
        <vt:i4>69</vt:i4>
      </vt:variant>
      <vt:variant>
        <vt:i4>0</vt:i4>
      </vt:variant>
      <vt:variant>
        <vt:i4>5</vt:i4>
      </vt:variant>
      <vt:variant>
        <vt:lpwstr>https://doi.org/10.1016/j.ocecoaman.2019.105074</vt:lpwstr>
      </vt:variant>
      <vt:variant>
        <vt:lpwstr/>
      </vt:variant>
      <vt:variant>
        <vt:i4>5308487</vt:i4>
      </vt:variant>
      <vt:variant>
        <vt:i4>66</vt:i4>
      </vt:variant>
      <vt:variant>
        <vt:i4>0</vt:i4>
      </vt:variant>
      <vt:variant>
        <vt:i4>5</vt:i4>
      </vt:variant>
      <vt:variant>
        <vt:lpwstr>https://doi.org/10.1016/j.envsci.2020.11.006</vt:lpwstr>
      </vt:variant>
      <vt:variant>
        <vt:lpwstr/>
      </vt:variant>
      <vt:variant>
        <vt:i4>3997800</vt:i4>
      </vt:variant>
      <vt:variant>
        <vt:i4>63</vt:i4>
      </vt:variant>
      <vt:variant>
        <vt:i4>0</vt:i4>
      </vt:variant>
      <vt:variant>
        <vt:i4>5</vt:i4>
      </vt:variant>
      <vt:variant>
        <vt:lpwstr>https://doi.org/10.1093/icesjms/fsq137</vt:lpwstr>
      </vt:variant>
      <vt:variant>
        <vt:lpwstr/>
      </vt:variant>
      <vt:variant>
        <vt:i4>1179657</vt:i4>
      </vt:variant>
      <vt:variant>
        <vt:i4>60</vt:i4>
      </vt:variant>
      <vt:variant>
        <vt:i4>0</vt:i4>
      </vt:variant>
      <vt:variant>
        <vt:i4>5</vt:i4>
      </vt:variant>
      <vt:variant>
        <vt:lpwstr>https://doi.org/10.3389/fmars.2017.00409</vt:lpwstr>
      </vt:variant>
      <vt:variant>
        <vt:lpwstr/>
      </vt:variant>
      <vt:variant>
        <vt:i4>6094855</vt:i4>
      </vt:variant>
      <vt:variant>
        <vt:i4>57</vt:i4>
      </vt:variant>
      <vt:variant>
        <vt:i4>0</vt:i4>
      </vt:variant>
      <vt:variant>
        <vt:i4>5</vt:i4>
      </vt:variant>
      <vt:variant>
        <vt:lpwstr>https://doi.org/10.1016/j.fishres.2007.09.027</vt:lpwstr>
      </vt:variant>
      <vt:variant>
        <vt:lpwstr/>
      </vt:variant>
      <vt:variant>
        <vt:i4>4259849</vt:i4>
      </vt:variant>
      <vt:variant>
        <vt:i4>54</vt:i4>
      </vt:variant>
      <vt:variant>
        <vt:i4>0</vt:i4>
      </vt:variant>
      <vt:variant>
        <vt:i4>5</vt:i4>
      </vt:variant>
      <vt:variant>
        <vt:lpwstr>https://doi.org/10.1016/j.fishres.2020.105533</vt:lpwstr>
      </vt:variant>
      <vt:variant>
        <vt:lpwstr/>
      </vt:variant>
      <vt:variant>
        <vt:i4>5111882</vt:i4>
      </vt:variant>
      <vt:variant>
        <vt:i4>51</vt:i4>
      </vt:variant>
      <vt:variant>
        <vt:i4>0</vt:i4>
      </vt:variant>
      <vt:variant>
        <vt:i4>5</vt:i4>
      </vt:variant>
      <vt:variant>
        <vt:lpwstr>https://doi.org/10.1371/journal.pone.0234091</vt:lpwstr>
      </vt:variant>
      <vt:variant>
        <vt:lpwstr/>
      </vt:variant>
      <vt:variant>
        <vt:i4>2555955</vt:i4>
      </vt:variant>
      <vt:variant>
        <vt:i4>48</vt:i4>
      </vt:variant>
      <vt:variant>
        <vt:i4>0</vt:i4>
      </vt:variant>
      <vt:variant>
        <vt:i4>5</vt:i4>
      </vt:variant>
      <vt:variant>
        <vt:lpwstr>https://doi.org/10.12681/mms.16192</vt:lpwstr>
      </vt:variant>
      <vt:variant>
        <vt:lpwstr/>
      </vt:variant>
      <vt:variant>
        <vt:i4>4653084</vt:i4>
      </vt:variant>
      <vt:variant>
        <vt:i4>45</vt:i4>
      </vt:variant>
      <vt:variant>
        <vt:i4>0</vt:i4>
      </vt:variant>
      <vt:variant>
        <vt:i4>5</vt:i4>
      </vt:variant>
      <vt:variant>
        <vt:lpwstr>https://doi.org/10.1016/j.ecolind.2020.107321</vt:lpwstr>
      </vt:variant>
      <vt:variant>
        <vt:lpwstr/>
      </vt:variant>
      <vt:variant>
        <vt:i4>2621556</vt:i4>
      </vt:variant>
      <vt:variant>
        <vt:i4>42</vt:i4>
      </vt:variant>
      <vt:variant>
        <vt:i4>0</vt:i4>
      </vt:variant>
      <vt:variant>
        <vt:i4>5</vt:i4>
      </vt:variant>
      <vt:variant>
        <vt:lpwstr>https://doi.org/10.1016/j.ocecoaman.2019.104961</vt:lpwstr>
      </vt:variant>
      <vt:variant>
        <vt:lpwstr/>
      </vt:variant>
      <vt:variant>
        <vt:i4>5701720</vt:i4>
      </vt:variant>
      <vt:variant>
        <vt:i4>39</vt:i4>
      </vt:variant>
      <vt:variant>
        <vt:i4>0</vt:i4>
      </vt:variant>
      <vt:variant>
        <vt:i4>5</vt:i4>
      </vt:variant>
      <vt:variant>
        <vt:lpwstr>https://doi.org/10.1016/j.marpol.2020.103921</vt:lpwstr>
      </vt:variant>
      <vt:variant>
        <vt:lpwstr/>
      </vt:variant>
      <vt:variant>
        <vt:i4>655427</vt:i4>
      </vt:variant>
      <vt:variant>
        <vt:i4>36</vt:i4>
      </vt:variant>
      <vt:variant>
        <vt:i4>0</vt:i4>
      </vt:variant>
      <vt:variant>
        <vt:i4>5</vt:i4>
      </vt:variant>
      <vt:variant>
        <vt:lpwstr>https://doi.org/10.1080/19425120.2015.1135221</vt:lpwstr>
      </vt:variant>
      <vt:variant>
        <vt:lpwstr/>
      </vt:variant>
      <vt:variant>
        <vt:i4>4849732</vt:i4>
      </vt:variant>
      <vt:variant>
        <vt:i4>33</vt:i4>
      </vt:variant>
      <vt:variant>
        <vt:i4>0</vt:i4>
      </vt:variant>
      <vt:variant>
        <vt:i4>5</vt:i4>
      </vt:variant>
      <vt:variant>
        <vt:lpwstr>https://doi.org/10.1371/journal.pone.0115552</vt:lpwstr>
      </vt:variant>
      <vt:variant>
        <vt:lpwstr/>
      </vt:variant>
      <vt:variant>
        <vt:i4>4521995</vt:i4>
      </vt:variant>
      <vt:variant>
        <vt:i4>29</vt:i4>
      </vt:variant>
      <vt:variant>
        <vt:i4>0</vt:i4>
      </vt:variant>
      <vt:variant>
        <vt:i4>5</vt:i4>
      </vt:variant>
      <vt:variant>
        <vt:lpwstr/>
      </vt:variant>
      <vt:variant>
        <vt:lpwstr>_ENREF_45</vt:lpwstr>
      </vt:variant>
      <vt:variant>
        <vt:i4>4390923</vt:i4>
      </vt:variant>
      <vt:variant>
        <vt:i4>21</vt:i4>
      </vt:variant>
      <vt:variant>
        <vt:i4>0</vt:i4>
      </vt:variant>
      <vt:variant>
        <vt:i4>5</vt:i4>
      </vt:variant>
      <vt:variant>
        <vt:lpwstr/>
      </vt:variant>
      <vt:variant>
        <vt:lpwstr>_ENREF_27</vt:lpwstr>
      </vt:variant>
      <vt:variant>
        <vt:i4>589859</vt:i4>
      </vt:variant>
      <vt:variant>
        <vt:i4>3</vt:i4>
      </vt:variant>
      <vt:variant>
        <vt:i4>0</vt:i4>
      </vt:variant>
      <vt:variant>
        <vt:i4>5</vt:i4>
      </vt:variant>
      <vt:variant>
        <vt:lpwstr>mailto:kristian.metcalfe@exeter.ac.uk</vt:lpwstr>
      </vt:variant>
      <vt:variant>
        <vt:lpwstr/>
      </vt:variant>
      <vt:variant>
        <vt:i4>7798790</vt:i4>
      </vt:variant>
      <vt:variant>
        <vt:i4>0</vt:i4>
      </vt:variant>
      <vt:variant>
        <vt:i4>0</vt:i4>
      </vt:variant>
      <vt:variant>
        <vt:i4>5</vt:i4>
      </vt:variant>
      <vt:variant>
        <vt:lpwstr>mailto:ananuno@fcsh.unl.pt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Metcalfe, Kristian</dc:creator>
  <cp:keywords/>
  <cp:lastModifiedBy>Metcalfe, Kristian</cp:lastModifiedBy>
  <cp:revision>60</cp:revision>
  <cp:lastPrinted>2015-08-31T08:39:00Z</cp:lastPrinted>
  <dcterms:created xsi:type="dcterms:W3CDTF">2023-11-01T08:44:00Z</dcterms:created>
  <dcterms:modified xsi:type="dcterms:W3CDTF">2023-11-01T10:17:00Z</dcterms:modified>
</cp:coreProperties>
</file>