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2173"/>
        <w:tblW w:w="0" w:type="auto"/>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701"/>
        <w:gridCol w:w="1701"/>
        <w:gridCol w:w="1843"/>
        <w:gridCol w:w="1418"/>
        <w:gridCol w:w="3118"/>
        <w:gridCol w:w="2410"/>
      </w:tblGrid>
      <w:tr w:rsidR="006E339D" w:rsidRPr="00D90C5A" w14:paraId="5590DCC3" w14:textId="77777777" w:rsidTr="00DC63E9">
        <w:tc>
          <w:tcPr>
            <w:tcW w:w="1701" w:type="dxa"/>
          </w:tcPr>
          <w:p w14:paraId="512A12CD" w14:textId="77777777" w:rsidR="006E339D" w:rsidRPr="00D90C5A"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Feature</w:t>
            </w:r>
          </w:p>
        </w:tc>
        <w:tc>
          <w:tcPr>
            <w:tcW w:w="1701" w:type="dxa"/>
          </w:tcPr>
          <w:p w14:paraId="4DAC93C9" w14:textId="1DAEEE34" w:rsidR="006E339D" w:rsidRPr="00D90C5A"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Cost in 2017 (US$)</w:t>
            </w:r>
          </w:p>
        </w:tc>
        <w:tc>
          <w:tcPr>
            <w:tcW w:w="1843" w:type="dxa"/>
          </w:tcPr>
          <w:p w14:paraId="2E35C3E5" w14:textId="77777777" w:rsidR="006E339D" w:rsidRPr="00D90C5A"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 xml:space="preserve">Type of cost  </w:t>
            </w:r>
          </w:p>
        </w:tc>
        <w:tc>
          <w:tcPr>
            <w:tcW w:w="1418" w:type="dxa"/>
          </w:tcPr>
          <w:p w14:paraId="6D3C3291" w14:textId="77777777" w:rsidR="006E339D" w:rsidRPr="00D90C5A"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 xml:space="preserve">Year work commissioned or completed </w:t>
            </w:r>
          </w:p>
        </w:tc>
        <w:tc>
          <w:tcPr>
            <w:tcW w:w="3118" w:type="dxa"/>
          </w:tcPr>
          <w:p w14:paraId="396CC51C" w14:textId="77777777" w:rsidR="006E339D" w:rsidRPr="00D90C5A"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Data source</w:t>
            </w:r>
          </w:p>
        </w:tc>
        <w:tc>
          <w:tcPr>
            <w:tcW w:w="2410" w:type="dxa"/>
          </w:tcPr>
          <w:p w14:paraId="1CD29452" w14:textId="77777777" w:rsidR="006E339D" w:rsidRPr="00D90C5A"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Notes</w:t>
            </w:r>
          </w:p>
        </w:tc>
      </w:tr>
      <w:tr w:rsidR="006E339D" w:rsidRPr="00D90C5A" w14:paraId="7DF97842" w14:textId="77777777" w:rsidTr="00DC63E9">
        <w:trPr>
          <w:trHeight w:val="992"/>
        </w:trPr>
        <w:tc>
          <w:tcPr>
            <w:tcW w:w="1701" w:type="dxa"/>
          </w:tcPr>
          <w:p w14:paraId="31720FEA"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Roads</w:t>
            </w:r>
          </w:p>
        </w:tc>
        <w:tc>
          <w:tcPr>
            <w:tcW w:w="1701" w:type="dxa"/>
          </w:tcPr>
          <w:p w14:paraId="6E5538EF" w14:textId="5AF51329" w:rsidR="006E339D" w:rsidRPr="00D90C5A" w:rsidRDefault="006E339D" w:rsidP="006E339D">
            <w:pPr>
              <w:ind w:right="323"/>
              <w:jc w:val="right"/>
              <w:rPr>
                <w:rFonts w:ascii="Times New Roman" w:hAnsi="Times New Roman" w:cs="Times New Roman"/>
                <w:sz w:val="20"/>
                <w:szCs w:val="20"/>
              </w:rPr>
            </w:pPr>
            <w:r w:rsidRPr="00D90C5A">
              <w:rPr>
                <w:rFonts w:ascii="Times New Roman" w:hAnsi="Times New Roman" w:cs="Times New Roman"/>
                <w:color w:val="000000" w:themeColor="text1"/>
                <w:sz w:val="20"/>
                <w:szCs w:val="20"/>
              </w:rPr>
              <w:t>291,723</w:t>
            </w:r>
          </w:p>
        </w:tc>
        <w:tc>
          <w:tcPr>
            <w:tcW w:w="1843" w:type="dxa"/>
          </w:tcPr>
          <w:p w14:paraId="4E711C58"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Construction of Belle</w:t>
            </w:r>
            <w:r>
              <w:rPr>
                <w:rFonts w:ascii="Times New Roman" w:hAnsi="Times New Roman" w:cs="Times New Roman"/>
                <w:color w:val="000000" w:themeColor="text1"/>
                <w:sz w:val="20"/>
                <w:szCs w:val="20"/>
              </w:rPr>
              <w:t> V</w:t>
            </w:r>
            <w:r w:rsidRPr="00D90C5A">
              <w:rPr>
                <w:rFonts w:ascii="Times New Roman" w:hAnsi="Times New Roman" w:cs="Times New Roman"/>
                <w:color w:val="000000" w:themeColor="text1"/>
                <w:sz w:val="20"/>
                <w:szCs w:val="20"/>
              </w:rPr>
              <w:t>ue road</w:t>
            </w:r>
            <w:r>
              <w:rPr>
                <w:rFonts w:ascii="Times New Roman" w:hAnsi="Times New Roman" w:cs="Times New Roman"/>
                <w:color w:val="000000" w:themeColor="text1"/>
                <w:sz w:val="20"/>
                <w:szCs w:val="20"/>
              </w:rPr>
              <w:t>,</w:t>
            </w:r>
            <w:r w:rsidRPr="00D90C5A">
              <w:rPr>
                <w:rFonts w:ascii="Times New Roman" w:hAnsi="Times New Roman" w:cs="Times New Roman"/>
                <w:color w:val="000000" w:themeColor="text1"/>
                <w:sz w:val="20"/>
                <w:szCs w:val="20"/>
              </w:rPr>
              <w:t xml:space="preserve"> Grenada</w:t>
            </w:r>
            <w:r>
              <w:rPr>
                <w:rFonts w:ascii="Times New Roman" w:hAnsi="Times New Roman" w:cs="Times New Roman"/>
                <w:color w:val="000000" w:themeColor="text1"/>
                <w:sz w:val="20"/>
                <w:szCs w:val="20"/>
              </w:rPr>
              <w:t>,</w:t>
            </w:r>
            <w:r w:rsidRPr="00D90C5A">
              <w:rPr>
                <w:rFonts w:ascii="Times New Roman" w:hAnsi="Times New Roman" w:cs="Times New Roman"/>
                <w:color w:val="000000" w:themeColor="text1"/>
                <w:sz w:val="20"/>
                <w:szCs w:val="20"/>
              </w:rPr>
              <w:t xml:space="preserve"> length</w:t>
            </w:r>
            <w:r>
              <w:rPr>
                <w:rFonts w:ascii="Times New Roman" w:hAnsi="Times New Roman" w:cs="Times New Roman"/>
                <w:color w:val="000000" w:themeColor="text1"/>
                <w:sz w:val="20"/>
                <w:szCs w:val="20"/>
              </w:rPr>
              <w:t xml:space="preserve"> </w:t>
            </w:r>
            <w:r w:rsidRPr="00D90C5A">
              <w:rPr>
                <w:rFonts w:ascii="Times New Roman" w:hAnsi="Times New Roman" w:cs="Times New Roman"/>
                <w:color w:val="000000" w:themeColor="text1"/>
                <w:sz w:val="20"/>
                <w:szCs w:val="20"/>
              </w:rPr>
              <w:t>1.09</w:t>
            </w:r>
            <w:r>
              <w:rPr>
                <w:rFonts w:ascii="Times New Roman" w:hAnsi="Times New Roman" w:cs="Times New Roman"/>
                <w:color w:val="000000" w:themeColor="text1"/>
                <w:sz w:val="20"/>
                <w:szCs w:val="20"/>
              </w:rPr>
              <w:t> </w:t>
            </w:r>
            <w:r w:rsidRPr="00D90C5A">
              <w:rPr>
                <w:rFonts w:ascii="Times New Roman" w:hAnsi="Times New Roman" w:cs="Times New Roman"/>
                <w:color w:val="000000" w:themeColor="text1"/>
                <w:sz w:val="20"/>
                <w:szCs w:val="20"/>
              </w:rPr>
              <w:t>km</w:t>
            </w:r>
          </w:p>
        </w:tc>
        <w:tc>
          <w:tcPr>
            <w:tcW w:w="1418" w:type="dxa"/>
          </w:tcPr>
          <w:p w14:paraId="4D219B7E" w14:textId="77777777" w:rsidR="006E339D" w:rsidRPr="00D90C5A" w:rsidRDefault="006E339D" w:rsidP="004F0D38">
            <w:pPr>
              <w:jc w:val="center"/>
              <w:rPr>
                <w:rFonts w:ascii="Times New Roman" w:hAnsi="Times New Roman" w:cs="Times New Roman"/>
                <w:sz w:val="20"/>
                <w:szCs w:val="20"/>
              </w:rPr>
            </w:pPr>
            <w:r w:rsidRPr="00D90C5A">
              <w:rPr>
                <w:rFonts w:ascii="Times New Roman" w:hAnsi="Times New Roman" w:cs="Times New Roman"/>
                <w:color w:val="000000" w:themeColor="text1"/>
                <w:sz w:val="20"/>
                <w:szCs w:val="20"/>
              </w:rPr>
              <w:t>2017</w:t>
            </w:r>
          </w:p>
        </w:tc>
        <w:tc>
          <w:tcPr>
            <w:tcW w:w="3118" w:type="dxa"/>
          </w:tcPr>
          <w:p w14:paraId="1D570A77" w14:textId="77777777" w:rsidR="006E339D" w:rsidRDefault="006E339D" w:rsidP="004F0D38">
            <w:pPr>
              <w:rPr>
                <w:rFonts w:ascii="Times New Roman" w:hAnsi="Times New Roman" w:cs="Times New Roman"/>
                <w:sz w:val="20"/>
                <w:szCs w:val="20"/>
              </w:rPr>
            </w:pPr>
            <w:r w:rsidRPr="00252C0F">
              <w:rPr>
                <w:rFonts w:ascii="Times New Roman" w:hAnsi="Times New Roman" w:cs="Times New Roman"/>
                <w:sz w:val="20"/>
                <w:szCs w:val="20"/>
              </w:rPr>
              <w:t>Ministry of External Affairs, Government of India</w:t>
            </w:r>
          </w:p>
          <w:p w14:paraId="2F393AF8" w14:textId="77777777" w:rsidR="006E339D" w:rsidRPr="00D90C5A" w:rsidRDefault="006E339D" w:rsidP="004F0D38">
            <w:pPr>
              <w:spacing w:after="120"/>
              <w:rPr>
                <w:rFonts w:ascii="Times New Roman" w:hAnsi="Times New Roman" w:cs="Times New Roman"/>
                <w:sz w:val="20"/>
                <w:szCs w:val="20"/>
              </w:rPr>
            </w:pPr>
            <w:r w:rsidRPr="00252C0F">
              <w:rPr>
                <w:rFonts w:ascii="Times New Roman" w:hAnsi="Times New Roman" w:cs="Times New Roman"/>
                <w:sz w:val="20"/>
                <w:szCs w:val="20"/>
              </w:rPr>
              <w:t>https://mea.gov.in/Portal/ForeignRelation/Grenada_April_2016.pdf</w:t>
            </w:r>
            <w:r>
              <w:rPr>
                <w:rFonts w:ascii="Times New Roman" w:hAnsi="Times New Roman" w:cs="Times New Roman"/>
                <w:sz w:val="20"/>
                <w:szCs w:val="20"/>
              </w:rPr>
              <w:t xml:space="preserve"> </w:t>
            </w:r>
          </w:p>
        </w:tc>
        <w:tc>
          <w:tcPr>
            <w:tcW w:w="2410" w:type="dxa"/>
          </w:tcPr>
          <w:p w14:paraId="4197F75D"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 xml:space="preserve"> </w:t>
            </w:r>
          </w:p>
        </w:tc>
      </w:tr>
      <w:tr w:rsidR="006E339D" w:rsidRPr="00D90C5A" w14:paraId="5798D0A6" w14:textId="77777777" w:rsidTr="00DC63E9">
        <w:tc>
          <w:tcPr>
            <w:tcW w:w="1701" w:type="dxa"/>
          </w:tcPr>
          <w:p w14:paraId="66877522"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Bridges</w:t>
            </w:r>
          </w:p>
        </w:tc>
        <w:tc>
          <w:tcPr>
            <w:tcW w:w="1701" w:type="dxa"/>
          </w:tcPr>
          <w:p w14:paraId="0C22598A" w14:textId="4E64661F" w:rsidR="006E339D" w:rsidRPr="006E339D" w:rsidRDefault="006E339D" w:rsidP="006E339D">
            <w:pPr>
              <w:ind w:right="323"/>
              <w:jc w:val="right"/>
              <w:rPr>
                <w:rFonts w:ascii="Times New Roman" w:hAnsi="Times New Roman" w:cs="Times New Roman"/>
                <w:sz w:val="20"/>
                <w:szCs w:val="20"/>
                <w:vertAlign w:val="superscript"/>
              </w:rPr>
            </w:pPr>
            <w:r w:rsidRPr="00D31CC9">
              <w:rPr>
                <w:rFonts w:ascii="Times New Roman" w:hAnsi="Times New Roman" w:cs="Times New Roman"/>
                <w:sz w:val="20"/>
                <w:szCs w:val="20"/>
              </w:rPr>
              <w:t>370,370</w:t>
            </w:r>
            <w:r>
              <w:rPr>
                <w:rFonts w:ascii="Times New Roman" w:hAnsi="Times New Roman" w:cs="Times New Roman"/>
                <w:sz w:val="20"/>
                <w:szCs w:val="20"/>
                <w:vertAlign w:val="superscript"/>
              </w:rPr>
              <w:t>1</w:t>
            </w:r>
          </w:p>
        </w:tc>
        <w:tc>
          <w:tcPr>
            <w:tcW w:w="1843" w:type="dxa"/>
          </w:tcPr>
          <w:p w14:paraId="6B5D0123"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 xml:space="preserve">Construction of </w:t>
            </w:r>
            <w:r w:rsidRPr="00D90C5A">
              <w:rPr>
                <w:rFonts w:ascii="Times New Roman" w:hAnsi="Times New Roman" w:cs="Times New Roman"/>
                <w:sz w:val="20"/>
                <w:szCs w:val="20"/>
              </w:rPr>
              <w:t xml:space="preserve">the </w:t>
            </w:r>
            <w:proofErr w:type="spellStart"/>
            <w:r w:rsidRPr="00D90C5A">
              <w:rPr>
                <w:rFonts w:ascii="Times New Roman" w:hAnsi="Times New Roman" w:cs="Times New Roman"/>
                <w:sz w:val="20"/>
                <w:szCs w:val="20"/>
              </w:rPr>
              <w:t>Lanse</w:t>
            </w:r>
            <w:proofErr w:type="spellEnd"/>
            <w:r w:rsidRPr="00D90C5A">
              <w:rPr>
                <w:rFonts w:ascii="Times New Roman" w:hAnsi="Times New Roman" w:cs="Times New Roman"/>
                <w:sz w:val="20"/>
                <w:szCs w:val="20"/>
              </w:rPr>
              <w:t xml:space="preserve"> bridge, </w:t>
            </w:r>
            <w:proofErr w:type="spellStart"/>
            <w:r w:rsidRPr="00D90C5A">
              <w:rPr>
                <w:rFonts w:ascii="Times New Roman" w:hAnsi="Times New Roman" w:cs="Times New Roman"/>
                <w:sz w:val="20"/>
                <w:szCs w:val="20"/>
              </w:rPr>
              <w:t>Gouyave</w:t>
            </w:r>
            <w:proofErr w:type="spellEnd"/>
            <w:r w:rsidRPr="00D90C5A">
              <w:rPr>
                <w:rFonts w:ascii="Times New Roman" w:hAnsi="Times New Roman" w:cs="Times New Roman"/>
                <w:sz w:val="20"/>
                <w:szCs w:val="20"/>
              </w:rPr>
              <w:t xml:space="preserve"> </w:t>
            </w:r>
          </w:p>
        </w:tc>
        <w:tc>
          <w:tcPr>
            <w:tcW w:w="1418" w:type="dxa"/>
          </w:tcPr>
          <w:p w14:paraId="58E46DD8" w14:textId="77777777" w:rsidR="006E339D" w:rsidRPr="00D90C5A" w:rsidRDefault="006E339D" w:rsidP="004F0D38">
            <w:pPr>
              <w:jc w:val="center"/>
              <w:rPr>
                <w:rFonts w:ascii="Times New Roman" w:hAnsi="Times New Roman" w:cs="Times New Roman"/>
                <w:sz w:val="20"/>
                <w:szCs w:val="20"/>
              </w:rPr>
            </w:pPr>
            <w:r w:rsidRPr="00D90C5A">
              <w:rPr>
                <w:rFonts w:ascii="Times New Roman" w:hAnsi="Times New Roman" w:cs="Times New Roman"/>
                <w:sz w:val="20"/>
                <w:szCs w:val="20"/>
              </w:rPr>
              <w:t>2017</w:t>
            </w:r>
          </w:p>
        </w:tc>
        <w:tc>
          <w:tcPr>
            <w:tcW w:w="3118" w:type="dxa"/>
          </w:tcPr>
          <w:p w14:paraId="4E56D9A0" w14:textId="77777777" w:rsidR="006E339D" w:rsidRPr="00342250" w:rsidRDefault="006E339D" w:rsidP="004F0D38">
            <w:pPr>
              <w:rPr>
                <w:rFonts w:ascii="Times New Roman" w:hAnsi="Times New Roman" w:cs="Times New Roman"/>
                <w:sz w:val="20"/>
                <w:szCs w:val="20"/>
              </w:rPr>
            </w:pPr>
            <w:r w:rsidRPr="00342250">
              <w:rPr>
                <w:rFonts w:ascii="Times New Roman" w:hAnsi="Times New Roman" w:cs="Times New Roman"/>
                <w:sz w:val="20"/>
                <w:szCs w:val="20"/>
              </w:rPr>
              <w:t>Government of Grenada</w:t>
            </w:r>
          </w:p>
          <w:p w14:paraId="74E7A703" w14:textId="7F09EC5E" w:rsidR="006E339D" w:rsidRPr="00342250" w:rsidRDefault="00000000" w:rsidP="004F0D38">
            <w:pPr>
              <w:spacing w:after="120"/>
              <w:rPr>
                <w:rFonts w:ascii="Times New Roman" w:hAnsi="Times New Roman" w:cs="Times New Roman"/>
                <w:sz w:val="20"/>
                <w:szCs w:val="20"/>
              </w:rPr>
            </w:pPr>
            <w:hyperlink r:id="rId8" w:history="1">
              <w:r w:rsidR="00342250" w:rsidRPr="00342250">
                <w:rPr>
                  <w:rStyle w:val="Hyperlink"/>
                  <w:rFonts w:ascii="Times New Roman" w:hAnsi="Times New Roman" w:cs="Times New Roman"/>
                  <w:sz w:val="20"/>
                  <w:szCs w:val="20"/>
                </w:rPr>
                <w:t>http://www.gov.gd/sites/default/files/docs/Documents/publication/lance-bridge-rap.pdf</w:t>
              </w:r>
            </w:hyperlink>
          </w:p>
        </w:tc>
        <w:tc>
          <w:tcPr>
            <w:tcW w:w="2410" w:type="dxa"/>
          </w:tcPr>
          <w:p w14:paraId="75FF20C3" w14:textId="77777777" w:rsidR="006E339D" w:rsidRPr="00D90C5A" w:rsidRDefault="006E339D" w:rsidP="004F0D38">
            <w:pPr>
              <w:spacing w:after="120"/>
              <w:rPr>
                <w:rFonts w:ascii="Times New Roman" w:hAnsi="Times New Roman" w:cs="Times New Roman"/>
                <w:sz w:val="20"/>
                <w:szCs w:val="20"/>
              </w:rPr>
            </w:pPr>
            <w:r>
              <w:rPr>
                <w:rFonts w:ascii="Times New Roman" w:hAnsi="Times New Roman" w:cs="Times New Roman"/>
                <w:sz w:val="20"/>
                <w:szCs w:val="20"/>
              </w:rPr>
              <w:t>C</w:t>
            </w:r>
            <w:r w:rsidRPr="00D90C5A">
              <w:rPr>
                <w:rFonts w:ascii="Times New Roman" w:hAnsi="Times New Roman" w:cs="Times New Roman"/>
                <w:sz w:val="20"/>
                <w:szCs w:val="20"/>
              </w:rPr>
              <w:t xml:space="preserve">onstruction of the </w:t>
            </w:r>
            <w:proofErr w:type="spellStart"/>
            <w:r w:rsidRPr="00D90C5A">
              <w:rPr>
                <w:rFonts w:ascii="Times New Roman" w:hAnsi="Times New Roman" w:cs="Times New Roman"/>
                <w:sz w:val="20"/>
                <w:szCs w:val="20"/>
              </w:rPr>
              <w:t>Lanse</w:t>
            </w:r>
            <w:proofErr w:type="spellEnd"/>
            <w:r w:rsidRPr="00D90C5A">
              <w:rPr>
                <w:rFonts w:ascii="Times New Roman" w:hAnsi="Times New Roman" w:cs="Times New Roman"/>
                <w:sz w:val="20"/>
                <w:szCs w:val="20"/>
              </w:rPr>
              <w:t xml:space="preserve"> bridge</w:t>
            </w:r>
            <w:r>
              <w:rPr>
                <w:rFonts w:ascii="Times New Roman" w:hAnsi="Times New Roman" w:cs="Times New Roman"/>
                <w:sz w:val="20"/>
                <w:szCs w:val="20"/>
              </w:rPr>
              <w:t>,</w:t>
            </w:r>
            <w:r w:rsidRPr="00D90C5A">
              <w:rPr>
                <w:rFonts w:ascii="Times New Roman" w:hAnsi="Times New Roman" w:cs="Times New Roman"/>
                <w:sz w:val="20"/>
                <w:szCs w:val="20"/>
              </w:rPr>
              <w:t xml:space="preserve"> </w:t>
            </w:r>
            <w:proofErr w:type="spellStart"/>
            <w:r w:rsidRPr="00D90C5A">
              <w:rPr>
                <w:rFonts w:ascii="Times New Roman" w:hAnsi="Times New Roman" w:cs="Times New Roman"/>
                <w:sz w:val="20"/>
                <w:szCs w:val="20"/>
              </w:rPr>
              <w:t>Gouyave</w:t>
            </w:r>
            <w:proofErr w:type="spellEnd"/>
            <w:r w:rsidRPr="00D90C5A">
              <w:rPr>
                <w:rFonts w:ascii="Times New Roman" w:hAnsi="Times New Roman" w:cs="Times New Roman"/>
                <w:sz w:val="20"/>
                <w:szCs w:val="20"/>
              </w:rPr>
              <w:t xml:space="preserve"> is estimated to be more than EC$ 1 million</w:t>
            </w:r>
            <w:r>
              <w:rPr>
                <w:rFonts w:ascii="Times New Roman" w:hAnsi="Times New Roman" w:cs="Times New Roman"/>
                <w:sz w:val="20"/>
                <w:szCs w:val="20"/>
              </w:rPr>
              <w:t xml:space="preserve">; a </w:t>
            </w:r>
            <w:r w:rsidRPr="00D90C5A">
              <w:rPr>
                <w:rFonts w:ascii="Times New Roman" w:hAnsi="Times New Roman" w:cs="Times New Roman"/>
                <w:sz w:val="20"/>
                <w:szCs w:val="20"/>
              </w:rPr>
              <w:t xml:space="preserve">low-end estimate </w:t>
            </w:r>
            <w:r>
              <w:rPr>
                <w:rFonts w:ascii="Times New Roman" w:hAnsi="Times New Roman" w:cs="Times New Roman"/>
                <w:sz w:val="20"/>
                <w:szCs w:val="20"/>
              </w:rPr>
              <w:t xml:space="preserve">was </w:t>
            </w:r>
            <w:r w:rsidRPr="00D90C5A">
              <w:rPr>
                <w:rFonts w:ascii="Times New Roman" w:hAnsi="Times New Roman" w:cs="Times New Roman"/>
                <w:sz w:val="20"/>
                <w:szCs w:val="20"/>
              </w:rPr>
              <w:t>used for the analysis instead.</w:t>
            </w:r>
          </w:p>
        </w:tc>
      </w:tr>
      <w:tr w:rsidR="006E339D" w:rsidRPr="00D90C5A" w14:paraId="2ED797CE" w14:textId="77777777" w:rsidTr="00DC63E9">
        <w:tc>
          <w:tcPr>
            <w:tcW w:w="1701" w:type="dxa"/>
          </w:tcPr>
          <w:p w14:paraId="1C895B3B"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Airport</w:t>
            </w:r>
          </w:p>
        </w:tc>
        <w:tc>
          <w:tcPr>
            <w:tcW w:w="1701" w:type="dxa"/>
          </w:tcPr>
          <w:p w14:paraId="324F07C1" w14:textId="4BBFD1BE" w:rsidR="006E339D" w:rsidRPr="00D90C5A" w:rsidRDefault="006E339D" w:rsidP="006E339D">
            <w:pPr>
              <w:ind w:right="323"/>
              <w:jc w:val="right"/>
              <w:rPr>
                <w:rFonts w:ascii="Times New Roman" w:hAnsi="Times New Roman" w:cs="Times New Roman"/>
                <w:sz w:val="20"/>
                <w:szCs w:val="20"/>
              </w:rPr>
            </w:pPr>
            <w:r w:rsidRPr="00476BB6">
              <w:rPr>
                <w:rFonts w:ascii="Times New Roman" w:hAnsi="Times New Roman" w:cs="Times New Roman"/>
                <w:color w:val="000000" w:themeColor="text1"/>
                <w:sz w:val="20"/>
                <w:szCs w:val="20"/>
              </w:rPr>
              <w:t>66,000,000</w:t>
            </w:r>
          </w:p>
        </w:tc>
        <w:tc>
          <w:tcPr>
            <w:tcW w:w="1843" w:type="dxa"/>
          </w:tcPr>
          <w:p w14:paraId="5AAE63FF"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 xml:space="preserve">Total building costs for </w:t>
            </w:r>
            <w:r>
              <w:rPr>
                <w:rFonts w:ascii="Times New Roman" w:hAnsi="Times New Roman" w:cs="Times New Roman"/>
                <w:color w:val="000000" w:themeColor="text1"/>
                <w:sz w:val="20"/>
                <w:szCs w:val="20"/>
              </w:rPr>
              <w:t xml:space="preserve">an expansion at </w:t>
            </w:r>
            <w:r w:rsidRPr="00D90C5A">
              <w:rPr>
                <w:rFonts w:ascii="Times New Roman" w:hAnsi="Times New Roman" w:cs="Times New Roman"/>
                <w:color w:val="000000" w:themeColor="text1"/>
                <w:sz w:val="20"/>
                <w:szCs w:val="20"/>
              </w:rPr>
              <w:t>the M</w:t>
            </w:r>
            <w:r>
              <w:rPr>
                <w:rFonts w:ascii="Times New Roman" w:hAnsi="Times New Roman" w:cs="Times New Roman"/>
                <w:color w:val="000000" w:themeColor="text1"/>
                <w:sz w:val="20"/>
                <w:szCs w:val="20"/>
              </w:rPr>
              <w:t xml:space="preserve">aurice </w:t>
            </w:r>
            <w:r w:rsidRPr="00D90C5A">
              <w:rPr>
                <w:rFonts w:ascii="Times New Roman" w:hAnsi="Times New Roman" w:cs="Times New Roman"/>
                <w:color w:val="000000" w:themeColor="text1"/>
                <w:sz w:val="20"/>
                <w:szCs w:val="20"/>
              </w:rPr>
              <w:t>B</w:t>
            </w:r>
            <w:r>
              <w:rPr>
                <w:rFonts w:ascii="Times New Roman" w:hAnsi="Times New Roman" w:cs="Times New Roman"/>
                <w:color w:val="000000" w:themeColor="text1"/>
                <w:sz w:val="20"/>
                <w:szCs w:val="20"/>
              </w:rPr>
              <w:t>ishop</w:t>
            </w:r>
            <w:r w:rsidRPr="00D90C5A">
              <w:rPr>
                <w:rFonts w:ascii="Times New Roman" w:hAnsi="Times New Roman" w:cs="Times New Roman"/>
                <w:color w:val="000000" w:themeColor="text1"/>
                <w:sz w:val="20"/>
                <w:szCs w:val="20"/>
              </w:rPr>
              <w:t xml:space="preserve"> Airport</w:t>
            </w:r>
          </w:p>
        </w:tc>
        <w:tc>
          <w:tcPr>
            <w:tcW w:w="1418" w:type="dxa"/>
          </w:tcPr>
          <w:p w14:paraId="5F9E8A09" w14:textId="77777777" w:rsidR="006E339D" w:rsidRPr="00D90C5A" w:rsidRDefault="006E339D" w:rsidP="004F0D38">
            <w:pPr>
              <w:spacing w:line="259" w:lineRule="auto"/>
              <w:jc w:val="center"/>
              <w:rPr>
                <w:rFonts w:ascii="Times New Roman" w:hAnsi="Times New Roman" w:cs="Times New Roman"/>
                <w:sz w:val="20"/>
                <w:szCs w:val="20"/>
              </w:rPr>
            </w:pPr>
            <w:r w:rsidRPr="00476BB6">
              <w:rPr>
                <w:rFonts w:ascii="Times New Roman" w:hAnsi="Times New Roman" w:cs="Times New Roman"/>
                <w:color w:val="000000" w:themeColor="text1"/>
                <w:sz w:val="20"/>
                <w:szCs w:val="20"/>
              </w:rPr>
              <w:t>2017</w:t>
            </w:r>
          </w:p>
        </w:tc>
        <w:tc>
          <w:tcPr>
            <w:tcW w:w="3118" w:type="dxa"/>
          </w:tcPr>
          <w:p w14:paraId="60225C00" w14:textId="77777777" w:rsidR="006E339D" w:rsidRPr="00342250" w:rsidRDefault="006E339D" w:rsidP="004F0D38">
            <w:pPr>
              <w:rPr>
                <w:rFonts w:ascii="Times New Roman" w:hAnsi="Times New Roman" w:cs="Times New Roman"/>
                <w:sz w:val="20"/>
                <w:szCs w:val="20"/>
              </w:rPr>
            </w:pPr>
            <w:r w:rsidRPr="00342250">
              <w:rPr>
                <w:rFonts w:ascii="Times New Roman" w:hAnsi="Times New Roman" w:cs="Times New Roman"/>
                <w:sz w:val="20"/>
                <w:szCs w:val="20"/>
              </w:rPr>
              <w:t>Government of Grenada</w:t>
            </w:r>
          </w:p>
          <w:p w14:paraId="213058F3" w14:textId="545019E3" w:rsidR="006E339D" w:rsidRPr="00342250" w:rsidRDefault="00000000" w:rsidP="004F0D38">
            <w:pPr>
              <w:rPr>
                <w:rFonts w:ascii="Times New Roman" w:hAnsi="Times New Roman" w:cs="Times New Roman"/>
                <w:color w:val="000000" w:themeColor="text1"/>
                <w:sz w:val="20"/>
                <w:szCs w:val="20"/>
              </w:rPr>
            </w:pPr>
            <w:hyperlink r:id="rId9" w:history="1">
              <w:r w:rsidR="00342250" w:rsidRPr="00342250">
                <w:rPr>
                  <w:rStyle w:val="Hyperlink"/>
                  <w:rFonts w:ascii="Times New Roman" w:hAnsi="Times New Roman" w:cs="Times New Roman"/>
                  <w:sz w:val="20"/>
                  <w:szCs w:val="20"/>
                </w:rPr>
                <w:t>https://www.nowgrenada.com/2017/11/taxiway-terminals-and-by-pass-road-in-grenada-airport-expansion/</w:t>
              </w:r>
            </w:hyperlink>
          </w:p>
        </w:tc>
        <w:tc>
          <w:tcPr>
            <w:tcW w:w="2410" w:type="dxa"/>
          </w:tcPr>
          <w:p w14:paraId="56D119CC" w14:textId="77777777" w:rsidR="006E339D" w:rsidRPr="00510AD1" w:rsidRDefault="006E339D" w:rsidP="004F0D38">
            <w:pPr>
              <w:spacing w:after="120"/>
              <w:rPr>
                <w:rFonts w:ascii="Times New Roman" w:hAnsi="Times New Roman" w:cs="Times New Roman"/>
                <w:sz w:val="20"/>
                <w:szCs w:val="20"/>
                <w:highlight w:val="yellow"/>
              </w:rPr>
            </w:pPr>
            <w:r w:rsidRPr="009D6170">
              <w:rPr>
                <w:rFonts w:ascii="Times New Roman" w:hAnsi="Times New Roman" w:cs="Times New Roman"/>
                <w:color w:val="000000" w:themeColor="text1"/>
                <w:sz w:val="20"/>
                <w:szCs w:val="20"/>
              </w:rPr>
              <w:t>Costs refer to: “</w:t>
            </w:r>
            <w:r w:rsidRPr="009D6170">
              <w:rPr>
                <w:rFonts w:ascii="Times New Roman" w:hAnsi="Times New Roman" w:cs="Times New Roman"/>
                <w:i/>
                <w:color w:val="000000" w:themeColor="text1"/>
                <w:sz w:val="20"/>
                <w:szCs w:val="20"/>
              </w:rPr>
              <w:t>construction of a parallel taxiway, loading bridges, a bypass road, passenger terminals, a second apron for cargo and an emergency centre.”</w:t>
            </w:r>
          </w:p>
        </w:tc>
      </w:tr>
      <w:tr w:rsidR="006E339D" w:rsidRPr="00D90C5A" w14:paraId="16783055" w14:textId="77777777" w:rsidTr="00DC63E9">
        <w:tc>
          <w:tcPr>
            <w:tcW w:w="1701" w:type="dxa"/>
          </w:tcPr>
          <w:p w14:paraId="1FE77482"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Port1</w:t>
            </w:r>
          </w:p>
        </w:tc>
        <w:tc>
          <w:tcPr>
            <w:tcW w:w="1701" w:type="dxa"/>
          </w:tcPr>
          <w:p w14:paraId="3A8EF7F2" w14:textId="18DE34C7" w:rsidR="006E339D" w:rsidRPr="00D90C5A" w:rsidRDefault="006E339D" w:rsidP="006E339D">
            <w:pPr>
              <w:ind w:right="323"/>
              <w:jc w:val="right"/>
              <w:rPr>
                <w:rFonts w:ascii="Times New Roman" w:hAnsi="Times New Roman" w:cs="Times New Roman"/>
                <w:sz w:val="20"/>
                <w:szCs w:val="20"/>
              </w:rPr>
            </w:pPr>
            <w:r w:rsidRPr="00D90C5A">
              <w:rPr>
                <w:rFonts w:ascii="Times New Roman" w:hAnsi="Times New Roman" w:cs="Times New Roman"/>
                <w:sz w:val="20"/>
                <w:szCs w:val="20"/>
              </w:rPr>
              <w:t>55,020,000</w:t>
            </w:r>
          </w:p>
        </w:tc>
        <w:tc>
          <w:tcPr>
            <w:tcW w:w="1843" w:type="dxa"/>
          </w:tcPr>
          <w:p w14:paraId="37552631"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Total construction cost</w:t>
            </w:r>
          </w:p>
        </w:tc>
        <w:tc>
          <w:tcPr>
            <w:tcW w:w="1418" w:type="dxa"/>
          </w:tcPr>
          <w:p w14:paraId="17908070" w14:textId="77777777" w:rsidR="006E339D" w:rsidRPr="00D90C5A" w:rsidRDefault="006E339D" w:rsidP="004F0D38">
            <w:pPr>
              <w:jc w:val="center"/>
              <w:rPr>
                <w:rFonts w:ascii="Times New Roman" w:hAnsi="Times New Roman" w:cs="Times New Roman"/>
                <w:sz w:val="20"/>
                <w:szCs w:val="20"/>
              </w:rPr>
            </w:pPr>
            <w:r w:rsidRPr="00D90C5A">
              <w:rPr>
                <w:rFonts w:ascii="Times New Roman" w:hAnsi="Times New Roman" w:cs="Times New Roman"/>
                <w:sz w:val="20"/>
                <w:szCs w:val="20"/>
              </w:rPr>
              <w:t>2005</w:t>
            </w:r>
          </w:p>
        </w:tc>
        <w:tc>
          <w:tcPr>
            <w:tcW w:w="3118" w:type="dxa"/>
          </w:tcPr>
          <w:p w14:paraId="1D9BFF16" w14:textId="77777777" w:rsidR="006E339D" w:rsidRDefault="006E339D" w:rsidP="004F0D38">
            <w:pPr>
              <w:rPr>
                <w:rStyle w:val="Hyperlink"/>
                <w:rFonts w:ascii="Times New Roman" w:hAnsi="Times New Roman" w:cs="Times New Roman"/>
                <w:sz w:val="20"/>
                <w:szCs w:val="20"/>
              </w:rPr>
            </w:pPr>
            <w:r w:rsidRPr="00B62904">
              <w:rPr>
                <w:rFonts w:ascii="Times New Roman" w:hAnsi="Times New Roman" w:cs="Times New Roman"/>
                <w:sz w:val="20"/>
                <w:szCs w:val="20"/>
              </w:rPr>
              <w:t>Cruise&amp;Ferry.net</w:t>
            </w:r>
          </w:p>
          <w:p w14:paraId="0495C3E4" w14:textId="77777777" w:rsidR="006E339D" w:rsidRPr="00D90C5A" w:rsidRDefault="00000000" w:rsidP="004F0D38">
            <w:pPr>
              <w:spacing w:after="120"/>
              <w:rPr>
                <w:rFonts w:ascii="Times New Roman" w:hAnsi="Times New Roman" w:cs="Times New Roman"/>
                <w:sz w:val="20"/>
                <w:szCs w:val="20"/>
              </w:rPr>
            </w:pPr>
            <w:hyperlink r:id="rId10" w:history="1">
              <w:r w:rsidR="006E339D" w:rsidRPr="00DF02AF">
                <w:rPr>
                  <w:rStyle w:val="Hyperlink"/>
                  <w:rFonts w:ascii="Times New Roman" w:hAnsi="Times New Roman" w:cs="Times New Roman"/>
                  <w:sz w:val="20"/>
                  <w:szCs w:val="20"/>
                </w:rPr>
                <w:t>https://www.cruiseandferry.net/articles/grenada-port-authority-shares-how-to-build-destination-appeal-1</w:t>
              </w:r>
            </w:hyperlink>
            <w:r w:rsidR="006E339D">
              <w:rPr>
                <w:rFonts w:ascii="Times New Roman" w:hAnsi="Times New Roman" w:cs="Times New Roman"/>
                <w:sz w:val="20"/>
                <w:szCs w:val="20"/>
              </w:rPr>
              <w:t xml:space="preserve"> </w:t>
            </w:r>
          </w:p>
        </w:tc>
        <w:tc>
          <w:tcPr>
            <w:tcW w:w="2410" w:type="dxa"/>
          </w:tcPr>
          <w:p w14:paraId="0088AD97"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Melville Street Cruise Terminal</w:t>
            </w:r>
          </w:p>
        </w:tc>
      </w:tr>
      <w:tr w:rsidR="006E339D" w:rsidRPr="00D90C5A" w14:paraId="1928F071" w14:textId="77777777" w:rsidTr="00DC63E9">
        <w:tc>
          <w:tcPr>
            <w:tcW w:w="1701" w:type="dxa"/>
          </w:tcPr>
          <w:p w14:paraId="1BE2E262"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Port2</w:t>
            </w:r>
          </w:p>
        </w:tc>
        <w:tc>
          <w:tcPr>
            <w:tcW w:w="1701" w:type="dxa"/>
          </w:tcPr>
          <w:p w14:paraId="1757455D" w14:textId="1F9B6619" w:rsidR="006E339D" w:rsidRPr="00D90C5A" w:rsidRDefault="006E339D" w:rsidP="006E339D">
            <w:pPr>
              <w:ind w:right="323"/>
              <w:jc w:val="right"/>
              <w:rPr>
                <w:rFonts w:ascii="Times New Roman" w:hAnsi="Times New Roman" w:cs="Times New Roman"/>
                <w:sz w:val="20"/>
                <w:szCs w:val="20"/>
              </w:rPr>
            </w:pPr>
            <w:r w:rsidRPr="00D90C5A">
              <w:rPr>
                <w:rFonts w:ascii="Times New Roman" w:hAnsi="Times New Roman" w:cs="Times New Roman"/>
                <w:color w:val="000000" w:themeColor="text1"/>
                <w:sz w:val="20"/>
                <w:szCs w:val="20"/>
              </w:rPr>
              <w:t>16,523,298</w:t>
            </w:r>
          </w:p>
        </w:tc>
        <w:tc>
          <w:tcPr>
            <w:tcW w:w="1843" w:type="dxa"/>
          </w:tcPr>
          <w:p w14:paraId="08A54A86"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Total construction cost</w:t>
            </w:r>
          </w:p>
        </w:tc>
        <w:tc>
          <w:tcPr>
            <w:tcW w:w="1418" w:type="dxa"/>
          </w:tcPr>
          <w:p w14:paraId="5AE97424" w14:textId="77777777" w:rsidR="006E339D" w:rsidRPr="00D90C5A" w:rsidRDefault="006E339D" w:rsidP="004F0D38">
            <w:pPr>
              <w:jc w:val="center"/>
              <w:rPr>
                <w:rFonts w:ascii="Times New Roman" w:hAnsi="Times New Roman" w:cs="Times New Roman"/>
                <w:sz w:val="20"/>
                <w:szCs w:val="20"/>
              </w:rPr>
            </w:pPr>
            <w:r w:rsidRPr="00D90C5A">
              <w:rPr>
                <w:rFonts w:ascii="Times New Roman" w:hAnsi="Times New Roman" w:cs="Times New Roman"/>
                <w:color w:val="000000" w:themeColor="text1"/>
                <w:sz w:val="20"/>
                <w:szCs w:val="20"/>
              </w:rPr>
              <w:t>2000</w:t>
            </w:r>
          </w:p>
        </w:tc>
        <w:tc>
          <w:tcPr>
            <w:tcW w:w="3118" w:type="dxa"/>
          </w:tcPr>
          <w:p w14:paraId="491979EB" w14:textId="77777777" w:rsidR="006E339D" w:rsidRPr="00F33CED" w:rsidRDefault="006E339D" w:rsidP="004F0D38">
            <w:pPr>
              <w:rPr>
                <w:rFonts w:ascii="Times New Roman" w:hAnsi="Times New Roman" w:cs="Times New Roman"/>
                <w:color w:val="000000" w:themeColor="text1"/>
                <w:sz w:val="20"/>
                <w:szCs w:val="20"/>
                <w:lang w:val="it-IT"/>
              </w:rPr>
            </w:pPr>
            <w:r w:rsidRPr="00F33CED">
              <w:rPr>
                <w:rFonts w:ascii="Times New Roman" w:hAnsi="Times New Roman" w:cs="Times New Roman"/>
                <w:sz w:val="20"/>
                <w:szCs w:val="20"/>
                <w:lang w:val="it-IT"/>
              </w:rPr>
              <w:t>Grenada Ports Authority</w:t>
            </w:r>
          </w:p>
          <w:p w14:paraId="71671B56" w14:textId="77777777" w:rsidR="006E339D" w:rsidRPr="00F33CED" w:rsidRDefault="00000000" w:rsidP="004F0D38">
            <w:pPr>
              <w:spacing w:after="120"/>
              <w:rPr>
                <w:rFonts w:ascii="Times New Roman" w:hAnsi="Times New Roman" w:cs="Times New Roman"/>
                <w:sz w:val="20"/>
                <w:szCs w:val="20"/>
                <w:lang w:val="it-IT"/>
              </w:rPr>
            </w:pPr>
            <w:hyperlink r:id="rId11" w:history="1">
              <w:r w:rsidR="006E339D" w:rsidRPr="00F33CED">
                <w:rPr>
                  <w:rStyle w:val="Hyperlink"/>
                  <w:rFonts w:ascii="Times New Roman" w:hAnsi="Times New Roman" w:cs="Times New Roman"/>
                  <w:sz w:val="20"/>
                  <w:szCs w:val="20"/>
                  <w:lang w:val="it-IT"/>
                </w:rPr>
                <w:t>http://www.grenadaports.com/</w:t>
              </w:r>
            </w:hyperlink>
            <w:r w:rsidR="006E339D" w:rsidRPr="00F33CED">
              <w:rPr>
                <w:rFonts w:ascii="Times New Roman" w:hAnsi="Times New Roman" w:cs="Times New Roman"/>
                <w:sz w:val="20"/>
                <w:szCs w:val="20"/>
                <w:lang w:val="it-IT"/>
              </w:rPr>
              <w:t xml:space="preserve"> </w:t>
            </w:r>
          </w:p>
        </w:tc>
        <w:tc>
          <w:tcPr>
            <w:tcW w:w="2410" w:type="dxa"/>
          </w:tcPr>
          <w:p w14:paraId="1B90B2D2"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color w:val="000000" w:themeColor="text1"/>
                <w:sz w:val="20"/>
                <w:szCs w:val="20"/>
              </w:rPr>
              <w:t>Cargo port costs</w:t>
            </w:r>
            <w:r>
              <w:rPr>
                <w:rFonts w:ascii="Times New Roman" w:hAnsi="Times New Roman" w:cs="Times New Roman"/>
                <w:color w:val="000000" w:themeColor="text1"/>
                <w:sz w:val="20"/>
                <w:szCs w:val="20"/>
              </w:rPr>
              <w:t>.</w:t>
            </w:r>
          </w:p>
        </w:tc>
      </w:tr>
      <w:tr w:rsidR="006E339D" w:rsidRPr="00D90C5A" w14:paraId="3A0F6EA0" w14:textId="77777777" w:rsidTr="00DC63E9">
        <w:tc>
          <w:tcPr>
            <w:tcW w:w="1701" w:type="dxa"/>
          </w:tcPr>
          <w:p w14:paraId="529CE3D6"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Port3</w:t>
            </w:r>
          </w:p>
        </w:tc>
        <w:tc>
          <w:tcPr>
            <w:tcW w:w="1701" w:type="dxa"/>
          </w:tcPr>
          <w:p w14:paraId="2669091F" w14:textId="27A8A294" w:rsidR="006E339D" w:rsidRPr="00D90C5A" w:rsidRDefault="006E339D" w:rsidP="006E339D">
            <w:pPr>
              <w:ind w:right="323"/>
              <w:jc w:val="right"/>
              <w:rPr>
                <w:rFonts w:ascii="Times New Roman" w:hAnsi="Times New Roman" w:cs="Times New Roman"/>
                <w:sz w:val="20"/>
                <w:szCs w:val="20"/>
              </w:rPr>
            </w:pPr>
            <w:r w:rsidRPr="00D90C5A">
              <w:rPr>
                <w:rFonts w:ascii="Times New Roman" w:hAnsi="Times New Roman" w:cs="Times New Roman"/>
                <w:sz w:val="20"/>
                <w:szCs w:val="20"/>
              </w:rPr>
              <w:t>9,259,250</w:t>
            </w:r>
          </w:p>
        </w:tc>
        <w:tc>
          <w:tcPr>
            <w:tcW w:w="1843" w:type="dxa"/>
          </w:tcPr>
          <w:p w14:paraId="31A6109D"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Total construction cost</w:t>
            </w:r>
          </w:p>
        </w:tc>
        <w:tc>
          <w:tcPr>
            <w:tcW w:w="1418" w:type="dxa"/>
          </w:tcPr>
          <w:p w14:paraId="6292D626" w14:textId="77777777" w:rsidR="006E339D" w:rsidRPr="00D90C5A" w:rsidRDefault="006E339D" w:rsidP="004F0D38">
            <w:pPr>
              <w:jc w:val="center"/>
              <w:rPr>
                <w:rFonts w:ascii="Times New Roman" w:hAnsi="Times New Roman" w:cs="Times New Roman"/>
                <w:sz w:val="20"/>
                <w:szCs w:val="20"/>
              </w:rPr>
            </w:pPr>
            <w:r w:rsidRPr="00D90C5A">
              <w:rPr>
                <w:rFonts w:ascii="Times New Roman" w:hAnsi="Times New Roman" w:cs="Times New Roman"/>
                <w:sz w:val="20"/>
                <w:szCs w:val="20"/>
              </w:rPr>
              <w:t>upcoming</w:t>
            </w:r>
          </w:p>
        </w:tc>
        <w:tc>
          <w:tcPr>
            <w:tcW w:w="3118" w:type="dxa"/>
          </w:tcPr>
          <w:p w14:paraId="362E5F60" w14:textId="77777777" w:rsidR="006E339D" w:rsidRPr="00F33CED" w:rsidRDefault="006E339D" w:rsidP="004F0D38">
            <w:pPr>
              <w:rPr>
                <w:rFonts w:ascii="Times New Roman" w:hAnsi="Times New Roman" w:cs="Times New Roman"/>
                <w:color w:val="000000" w:themeColor="text1"/>
                <w:sz w:val="20"/>
                <w:szCs w:val="20"/>
                <w:lang w:val="it-IT"/>
              </w:rPr>
            </w:pPr>
            <w:r w:rsidRPr="00F33CED">
              <w:rPr>
                <w:rFonts w:ascii="Times New Roman" w:hAnsi="Times New Roman" w:cs="Times New Roman"/>
                <w:sz w:val="20"/>
                <w:szCs w:val="20"/>
                <w:lang w:val="it-IT"/>
              </w:rPr>
              <w:t>Grenada Ports Authority</w:t>
            </w:r>
          </w:p>
          <w:p w14:paraId="2C0DAB1C" w14:textId="77777777" w:rsidR="006E339D" w:rsidRPr="00F33CED" w:rsidRDefault="00000000" w:rsidP="004F0D38">
            <w:pPr>
              <w:spacing w:after="120"/>
              <w:rPr>
                <w:rFonts w:ascii="Times New Roman" w:hAnsi="Times New Roman" w:cs="Times New Roman"/>
                <w:sz w:val="20"/>
                <w:szCs w:val="20"/>
                <w:lang w:val="it-IT"/>
              </w:rPr>
            </w:pPr>
            <w:hyperlink r:id="rId12" w:history="1">
              <w:r w:rsidR="006E339D" w:rsidRPr="00F33CED">
                <w:rPr>
                  <w:rStyle w:val="Hyperlink"/>
                  <w:rFonts w:ascii="Times New Roman" w:hAnsi="Times New Roman" w:cs="Times New Roman"/>
                  <w:sz w:val="20"/>
                  <w:szCs w:val="20"/>
                  <w:lang w:val="it-IT"/>
                </w:rPr>
                <w:t>http://www.grenadaports.com/</w:t>
              </w:r>
            </w:hyperlink>
            <w:r w:rsidR="006E339D" w:rsidRPr="00F33CED">
              <w:rPr>
                <w:rFonts w:ascii="Times New Roman" w:hAnsi="Times New Roman" w:cs="Times New Roman"/>
                <w:sz w:val="20"/>
                <w:szCs w:val="20"/>
                <w:lang w:val="it-IT"/>
              </w:rPr>
              <w:t xml:space="preserve"> </w:t>
            </w:r>
          </w:p>
        </w:tc>
        <w:tc>
          <w:tcPr>
            <w:tcW w:w="2410" w:type="dxa"/>
          </w:tcPr>
          <w:p w14:paraId="236A24B8" w14:textId="77777777" w:rsidR="006E339D" w:rsidRPr="00D90C5A" w:rsidRDefault="006E339D" w:rsidP="004F0D38">
            <w:pPr>
              <w:rPr>
                <w:rFonts w:ascii="Times New Roman" w:hAnsi="Times New Roman" w:cs="Times New Roman"/>
                <w:sz w:val="20"/>
                <w:szCs w:val="20"/>
              </w:rPr>
            </w:pPr>
            <w:r w:rsidRPr="00D90C5A">
              <w:rPr>
                <w:rFonts w:ascii="Times New Roman" w:hAnsi="Times New Roman" w:cs="Times New Roman"/>
                <w:sz w:val="20"/>
                <w:szCs w:val="20"/>
              </w:rPr>
              <w:t>Tyrel</w:t>
            </w:r>
            <w:r>
              <w:rPr>
                <w:rFonts w:ascii="Times New Roman" w:hAnsi="Times New Roman" w:cs="Times New Roman"/>
                <w:sz w:val="20"/>
                <w:szCs w:val="20"/>
              </w:rPr>
              <w:t>l</w:t>
            </w:r>
            <w:r w:rsidRPr="00D90C5A">
              <w:rPr>
                <w:rFonts w:ascii="Times New Roman" w:hAnsi="Times New Roman" w:cs="Times New Roman"/>
                <w:sz w:val="20"/>
                <w:szCs w:val="20"/>
              </w:rPr>
              <w:t xml:space="preserve"> Bay port project</w:t>
            </w:r>
            <w:r>
              <w:rPr>
                <w:rFonts w:ascii="Times New Roman" w:hAnsi="Times New Roman" w:cs="Times New Roman"/>
                <w:sz w:val="20"/>
                <w:szCs w:val="20"/>
              </w:rPr>
              <w:t>.</w:t>
            </w:r>
          </w:p>
        </w:tc>
      </w:tr>
    </w:tbl>
    <w:p w14:paraId="788F182D" w14:textId="26CC1385" w:rsidR="001F787B" w:rsidRPr="00A04125" w:rsidRDefault="004F0D38" w:rsidP="001F787B">
      <w:pPr>
        <w:rPr>
          <w:rFonts w:ascii="Times New Roman" w:hAnsi="Times New Roman" w:cs="Times New Roman"/>
          <w:sz w:val="20"/>
          <w:szCs w:val="20"/>
        </w:rPr>
      </w:pPr>
      <w:r w:rsidRPr="004230B9">
        <w:rPr>
          <w:rFonts w:ascii="Times New Roman" w:hAnsi="Times New Roman" w:cs="Times New Roman"/>
          <w:b/>
          <w:bCs/>
          <w:sz w:val="20"/>
          <w:szCs w:val="20"/>
        </w:rPr>
        <w:t xml:space="preserve">Table </w:t>
      </w:r>
      <w:r w:rsidR="00F33CED">
        <w:rPr>
          <w:rFonts w:ascii="Times New Roman" w:hAnsi="Times New Roman" w:cs="Times New Roman"/>
          <w:b/>
          <w:bCs/>
          <w:sz w:val="20"/>
          <w:szCs w:val="20"/>
        </w:rPr>
        <w:t>S</w:t>
      </w:r>
      <w:r w:rsidRPr="004230B9">
        <w:rPr>
          <w:rFonts w:ascii="Times New Roman" w:hAnsi="Times New Roman" w:cs="Times New Roman"/>
          <w:b/>
          <w:bCs/>
          <w:sz w:val="20"/>
          <w:szCs w:val="20"/>
        </w:rPr>
        <w:t>.1</w:t>
      </w:r>
      <w:r w:rsidRPr="004230B9">
        <w:rPr>
          <w:rFonts w:ascii="Times New Roman" w:hAnsi="Times New Roman" w:cs="Times New Roman"/>
          <w:sz w:val="20"/>
          <w:szCs w:val="20"/>
        </w:rPr>
        <w:t xml:space="preserve">.  </w:t>
      </w:r>
      <w:r w:rsidR="001F787B" w:rsidRPr="004230B9">
        <w:rPr>
          <w:rFonts w:ascii="Times New Roman" w:hAnsi="Times New Roman" w:cs="Times New Roman"/>
          <w:sz w:val="20"/>
          <w:szCs w:val="20"/>
        </w:rPr>
        <w:t>Costs</w:t>
      </w:r>
      <w:r w:rsidR="001F787B" w:rsidRPr="00A04125">
        <w:rPr>
          <w:rFonts w:ascii="Times New Roman" w:hAnsi="Times New Roman" w:cs="Times New Roman"/>
          <w:sz w:val="20"/>
          <w:szCs w:val="20"/>
        </w:rPr>
        <w:t xml:space="preserve"> for construction or maintenance of</w:t>
      </w:r>
      <w:r w:rsidR="001F787B">
        <w:rPr>
          <w:rFonts w:ascii="Times New Roman" w:hAnsi="Times New Roman" w:cs="Times New Roman"/>
          <w:sz w:val="20"/>
          <w:szCs w:val="20"/>
        </w:rPr>
        <w:t xml:space="preserve"> important</w:t>
      </w:r>
      <w:r w:rsidR="001F787B" w:rsidRPr="00A04125">
        <w:rPr>
          <w:rFonts w:ascii="Times New Roman" w:hAnsi="Times New Roman" w:cs="Times New Roman"/>
          <w:sz w:val="20"/>
          <w:szCs w:val="20"/>
        </w:rPr>
        <w:t xml:space="preserve"> infrastructure in Grenada.</w:t>
      </w:r>
      <w:r w:rsidR="001F787B">
        <w:rPr>
          <w:rFonts w:ascii="Times New Roman" w:hAnsi="Times New Roman" w:cs="Times New Roman"/>
          <w:sz w:val="20"/>
          <w:szCs w:val="20"/>
        </w:rPr>
        <w:t xml:space="preserve">  Costs relate to construction projects completed at the time of this study and are indicative for the type of feature listed. However, not all features listed are located within areas vulnerable to coastal inundation.</w:t>
      </w:r>
    </w:p>
    <w:p w14:paraId="52A00B3B" w14:textId="20FF2DDC" w:rsidR="004F0D38" w:rsidRDefault="004F0D38" w:rsidP="004F0D38">
      <w:pPr>
        <w:rPr>
          <w:rFonts w:ascii="Times New Roman" w:hAnsi="Times New Roman" w:cs="Times New Roman"/>
          <w:sz w:val="20"/>
          <w:szCs w:val="20"/>
        </w:rPr>
      </w:pPr>
    </w:p>
    <w:p w14:paraId="67651AD5" w14:textId="77777777" w:rsidR="004F0D38" w:rsidRDefault="004F0D38" w:rsidP="004F0D38">
      <w:pPr>
        <w:rPr>
          <w:rFonts w:ascii="Times New Roman" w:hAnsi="Times New Roman" w:cs="Times New Roman"/>
          <w:sz w:val="20"/>
          <w:szCs w:val="20"/>
        </w:rPr>
      </w:pPr>
    </w:p>
    <w:p w14:paraId="244EF910" w14:textId="77777777" w:rsidR="00356D65" w:rsidRDefault="00356D65" w:rsidP="00356D65"/>
    <w:p w14:paraId="247FCF46" w14:textId="77777777" w:rsidR="00356D65" w:rsidRDefault="00356D65" w:rsidP="00356D65">
      <w:pPr>
        <w:spacing w:after="120" w:line="240" w:lineRule="auto"/>
        <w:ind w:left="357"/>
        <w:rPr>
          <w:rFonts w:ascii="Times New Roman" w:eastAsia="Calibri" w:hAnsi="Times New Roman" w:cs="Times New Roman"/>
        </w:rPr>
      </w:pPr>
    </w:p>
    <w:p w14:paraId="5BD10B75" w14:textId="77777777" w:rsidR="00356D65" w:rsidRDefault="00356D65" w:rsidP="00356D65">
      <w:pPr>
        <w:spacing w:after="120" w:line="240" w:lineRule="auto"/>
        <w:ind w:left="357"/>
        <w:rPr>
          <w:rFonts w:ascii="Times New Roman" w:eastAsia="Calibri" w:hAnsi="Times New Roman" w:cs="Times New Roman"/>
        </w:rPr>
      </w:pPr>
    </w:p>
    <w:p w14:paraId="19E493A7" w14:textId="77777777" w:rsidR="00356D65" w:rsidRDefault="00356D65" w:rsidP="00356D65">
      <w:pPr>
        <w:spacing w:after="120" w:line="240" w:lineRule="auto"/>
        <w:ind w:left="357"/>
        <w:rPr>
          <w:rFonts w:ascii="Times New Roman" w:eastAsia="Calibri" w:hAnsi="Times New Roman" w:cs="Times New Roman"/>
        </w:rPr>
      </w:pPr>
    </w:p>
    <w:p w14:paraId="5292636D" w14:textId="77777777" w:rsidR="00356D65" w:rsidRDefault="00356D65" w:rsidP="00356D65">
      <w:pPr>
        <w:spacing w:after="120" w:line="240" w:lineRule="auto"/>
        <w:ind w:left="357"/>
        <w:rPr>
          <w:rFonts w:ascii="Times New Roman" w:eastAsia="Calibri" w:hAnsi="Times New Roman" w:cs="Times New Roman"/>
        </w:rPr>
      </w:pPr>
    </w:p>
    <w:p w14:paraId="0D25FA78" w14:textId="77777777" w:rsidR="00356D65" w:rsidRDefault="00356D65" w:rsidP="00356D65">
      <w:pPr>
        <w:spacing w:after="120" w:line="240" w:lineRule="auto"/>
        <w:ind w:left="357"/>
        <w:rPr>
          <w:rFonts w:ascii="Times New Roman" w:eastAsia="Calibri" w:hAnsi="Times New Roman" w:cs="Times New Roman"/>
        </w:rPr>
      </w:pPr>
    </w:p>
    <w:p w14:paraId="65BA9F66" w14:textId="77777777" w:rsidR="00356D65" w:rsidRDefault="00356D65" w:rsidP="00356D65">
      <w:pPr>
        <w:spacing w:after="120" w:line="240" w:lineRule="auto"/>
        <w:ind w:left="357"/>
        <w:rPr>
          <w:rFonts w:ascii="Times New Roman" w:eastAsia="Calibri" w:hAnsi="Times New Roman" w:cs="Times New Roman"/>
        </w:rPr>
      </w:pPr>
    </w:p>
    <w:p w14:paraId="6C2633CA" w14:textId="77777777" w:rsidR="00356D65" w:rsidRDefault="00356D65" w:rsidP="00356D65">
      <w:pPr>
        <w:spacing w:after="120" w:line="240" w:lineRule="auto"/>
        <w:ind w:left="357"/>
        <w:rPr>
          <w:rFonts w:ascii="Times New Roman" w:eastAsia="Calibri" w:hAnsi="Times New Roman" w:cs="Times New Roman"/>
        </w:rPr>
      </w:pPr>
    </w:p>
    <w:p w14:paraId="0CFE5370" w14:textId="77777777" w:rsidR="00356D65" w:rsidRDefault="00356D65" w:rsidP="00356D65">
      <w:pPr>
        <w:spacing w:after="120" w:line="240" w:lineRule="auto"/>
        <w:ind w:left="357"/>
        <w:rPr>
          <w:rFonts w:ascii="Times New Roman" w:eastAsia="Calibri" w:hAnsi="Times New Roman" w:cs="Times New Roman"/>
        </w:rPr>
      </w:pPr>
    </w:p>
    <w:p w14:paraId="396F30B2" w14:textId="77777777" w:rsidR="00356D65" w:rsidRDefault="00356D65" w:rsidP="00356D65">
      <w:pPr>
        <w:spacing w:after="120" w:line="240" w:lineRule="auto"/>
        <w:ind w:left="357"/>
        <w:rPr>
          <w:rFonts w:ascii="Times New Roman" w:eastAsia="Calibri" w:hAnsi="Times New Roman" w:cs="Times New Roman"/>
        </w:rPr>
      </w:pPr>
    </w:p>
    <w:p w14:paraId="56DA107D" w14:textId="77777777" w:rsidR="00356D65" w:rsidRDefault="00356D65" w:rsidP="00356D65">
      <w:pPr>
        <w:spacing w:after="120" w:line="240" w:lineRule="auto"/>
        <w:ind w:left="357"/>
        <w:rPr>
          <w:rFonts w:ascii="Times New Roman" w:eastAsia="Calibri" w:hAnsi="Times New Roman" w:cs="Times New Roman"/>
        </w:rPr>
      </w:pPr>
    </w:p>
    <w:p w14:paraId="46A8436B" w14:textId="77777777" w:rsidR="00356D65" w:rsidRDefault="00356D65" w:rsidP="00356D65">
      <w:pPr>
        <w:spacing w:after="120" w:line="240" w:lineRule="auto"/>
        <w:ind w:left="357"/>
        <w:rPr>
          <w:rFonts w:ascii="Times New Roman" w:eastAsia="Calibri" w:hAnsi="Times New Roman" w:cs="Times New Roman"/>
        </w:rPr>
      </w:pPr>
    </w:p>
    <w:p w14:paraId="707AB921" w14:textId="77777777" w:rsidR="00356D65" w:rsidRDefault="00356D65" w:rsidP="00356D65">
      <w:pPr>
        <w:spacing w:after="120" w:line="240" w:lineRule="auto"/>
        <w:ind w:left="357"/>
        <w:rPr>
          <w:rFonts w:ascii="Times New Roman" w:eastAsia="Calibri" w:hAnsi="Times New Roman" w:cs="Times New Roman"/>
        </w:rPr>
      </w:pPr>
    </w:p>
    <w:p w14:paraId="0A812B0E" w14:textId="77777777" w:rsidR="00356D65" w:rsidRDefault="00356D65" w:rsidP="00356D65">
      <w:pPr>
        <w:spacing w:after="120" w:line="240" w:lineRule="auto"/>
        <w:ind w:left="357"/>
        <w:rPr>
          <w:rFonts w:ascii="Times New Roman" w:eastAsia="Calibri" w:hAnsi="Times New Roman" w:cs="Times New Roman"/>
        </w:rPr>
      </w:pPr>
    </w:p>
    <w:p w14:paraId="52282E2A" w14:textId="77777777" w:rsidR="00356D65" w:rsidRDefault="00356D65" w:rsidP="00356D65">
      <w:pPr>
        <w:spacing w:after="120" w:line="240" w:lineRule="auto"/>
        <w:ind w:left="357"/>
        <w:rPr>
          <w:rFonts w:ascii="Times New Roman" w:eastAsia="Calibri" w:hAnsi="Times New Roman" w:cs="Times New Roman"/>
        </w:rPr>
      </w:pPr>
    </w:p>
    <w:p w14:paraId="498E9704" w14:textId="77777777" w:rsidR="00356D65" w:rsidRDefault="00356D65" w:rsidP="00356D65">
      <w:pPr>
        <w:spacing w:after="120" w:line="240" w:lineRule="auto"/>
        <w:ind w:left="357"/>
        <w:rPr>
          <w:rFonts w:ascii="Times New Roman" w:eastAsia="Calibri" w:hAnsi="Times New Roman" w:cs="Times New Roman"/>
        </w:rPr>
      </w:pPr>
    </w:p>
    <w:p w14:paraId="1E59BAF6" w14:textId="77777777" w:rsidR="00356D65" w:rsidRDefault="00356D65" w:rsidP="00356D65">
      <w:pPr>
        <w:spacing w:after="120" w:line="240" w:lineRule="auto"/>
        <w:ind w:left="357"/>
        <w:rPr>
          <w:rFonts w:ascii="Times New Roman" w:eastAsia="Calibri" w:hAnsi="Times New Roman" w:cs="Times New Roman"/>
        </w:rPr>
      </w:pPr>
    </w:p>
    <w:p w14:paraId="4F8D3F20" w14:textId="77777777" w:rsidR="00EB532D" w:rsidRDefault="00EB532D" w:rsidP="00DC63E9">
      <w:pPr>
        <w:spacing w:after="0" w:line="240" w:lineRule="auto"/>
        <w:ind w:left="357"/>
        <w:rPr>
          <w:rFonts w:ascii="Times New Roman" w:eastAsia="Calibri" w:hAnsi="Times New Roman" w:cs="Times New Roman"/>
        </w:rPr>
      </w:pPr>
    </w:p>
    <w:p w14:paraId="404EF009" w14:textId="77777777" w:rsidR="00EB532D" w:rsidRDefault="00EB532D" w:rsidP="00EB532D">
      <w:pPr>
        <w:spacing w:after="0" w:line="240" w:lineRule="auto"/>
        <w:ind w:left="357"/>
        <w:rPr>
          <w:rFonts w:ascii="Times New Roman" w:eastAsia="Calibri" w:hAnsi="Times New Roman" w:cs="Times New Roman"/>
        </w:rPr>
      </w:pPr>
      <w:r>
        <w:rPr>
          <w:rFonts w:ascii="Times New Roman" w:eastAsia="Calibri" w:hAnsi="Times New Roman" w:cs="Times New Roman"/>
          <w:vertAlign w:val="superscript"/>
        </w:rPr>
        <w:t xml:space="preserve">1 </w:t>
      </w:r>
      <w:r w:rsidR="00356D65" w:rsidRPr="00356D65">
        <w:rPr>
          <w:rFonts w:ascii="Times New Roman" w:eastAsia="Calibri" w:hAnsi="Times New Roman" w:cs="Times New Roman"/>
        </w:rPr>
        <w:t>Exchange rate for East Caribbean Dollar to US Dollar in 2017: 0.32037, calculated by xe.com</w:t>
      </w:r>
    </w:p>
    <w:p w14:paraId="04B5ABE4" w14:textId="4C744C96" w:rsidR="00356D65" w:rsidRPr="00356D65" w:rsidRDefault="00000000" w:rsidP="00EB532D">
      <w:pPr>
        <w:spacing w:after="0" w:line="240" w:lineRule="auto"/>
        <w:ind w:left="357" w:firstLine="210"/>
        <w:rPr>
          <w:rFonts w:ascii="Times New Roman" w:hAnsi="Times New Roman" w:cs="Times New Roman"/>
        </w:rPr>
      </w:pPr>
      <w:hyperlink r:id="rId13" w:history="1">
        <w:r w:rsidR="00EB532D" w:rsidRPr="006E0FCA">
          <w:rPr>
            <w:rStyle w:val="Hyperlink"/>
            <w:rFonts w:ascii="Times New Roman" w:eastAsia="Calibri" w:hAnsi="Times New Roman" w:cs="Times New Roman"/>
          </w:rPr>
          <w:t>https://www.xe.com/currencycharts/?from=XCD&amp;to=USD&amp;view=2Y%20</w:t>
        </w:r>
      </w:hyperlink>
      <w:r w:rsidR="00356D65" w:rsidRPr="00356D65">
        <w:rPr>
          <w:rFonts w:ascii="Times New Roman" w:eastAsia="Calibri" w:hAnsi="Times New Roman" w:cs="Times New Roman"/>
        </w:rPr>
        <w:t xml:space="preserve"> </w:t>
      </w:r>
    </w:p>
    <w:p w14:paraId="40162810" w14:textId="77777777" w:rsidR="006E339D" w:rsidRDefault="006E339D">
      <w:pPr>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br w:type="page"/>
      </w:r>
    </w:p>
    <w:p w14:paraId="5BB806B7" w14:textId="1E4421DB" w:rsidR="004F0D38" w:rsidRPr="00476BB6" w:rsidRDefault="004F0D38" w:rsidP="004F0D38">
      <w:pPr>
        <w:rPr>
          <w:rFonts w:ascii="Times New Roman" w:hAnsi="Times New Roman" w:cs="Times New Roman"/>
          <w:sz w:val="20"/>
          <w:szCs w:val="20"/>
        </w:rPr>
      </w:pPr>
      <w:r w:rsidRPr="004230B9">
        <w:rPr>
          <w:rFonts w:ascii="Times New Roman" w:hAnsi="Times New Roman" w:cs="Times New Roman"/>
          <w:b/>
          <w:bCs/>
          <w:sz w:val="20"/>
          <w:szCs w:val="20"/>
        </w:rPr>
        <w:lastRenderedPageBreak/>
        <w:t xml:space="preserve">Table </w:t>
      </w:r>
      <w:r w:rsidR="00F33CED">
        <w:rPr>
          <w:rFonts w:ascii="Times New Roman" w:hAnsi="Times New Roman" w:cs="Times New Roman"/>
          <w:b/>
          <w:bCs/>
          <w:sz w:val="20"/>
          <w:szCs w:val="20"/>
        </w:rPr>
        <w:t>S</w:t>
      </w:r>
      <w:r w:rsidRPr="004230B9">
        <w:rPr>
          <w:rFonts w:ascii="Times New Roman" w:hAnsi="Times New Roman" w:cs="Times New Roman"/>
          <w:b/>
          <w:bCs/>
          <w:sz w:val="20"/>
          <w:szCs w:val="20"/>
        </w:rPr>
        <w:t>.1. cont’d</w:t>
      </w:r>
      <w:r w:rsidRPr="004230B9">
        <w:rPr>
          <w:rFonts w:ascii="Times New Roman" w:hAnsi="Times New Roman" w:cs="Times New Roman"/>
          <w:sz w:val="20"/>
          <w:szCs w:val="20"/>
        </w:rPr>
        <w:t>.  Costs</w:t>
      </w:r>
      <w:r w:rsidRPr="00A04125">
        <w:rPr>
          <w:rFonts w:ascii="Times New Roman" w:hAnsi="Times New Roman" w:cs="Times New Roman"/>
          <w:sz w:val="20"/>
          <w:szCs w:val="20"/>
        </w:rPr>
        <w:t xml:space="preserve"> for construction or maintenance of</w:t>
      </w:r>
      <w:r w:rsidR="00082872">
        <w:rPr>
          <w:rFonts w:ascii="Times New Roman" w:hAnsi="Times New Roman" w:cs="Times New Roman"/>
          <w:sz w:val="20"/>
          <w:szCs w:val="20"/>
        </w:rPr>
        <w:t xml:space="preserve"> important</w:t>
      </w:r>
      <w:r w:rsidRPr="00A04125">
        <w:rPr>
          <w:rFonts w:ascii="Times New Roman" w:hAnsi="Times New Roman" w:cs="Times New Roman"/>
          <w:sz w:val="20"/>
          <w:szCs w:val="20"/>
        </w:rPr>
        <w:t xml:space="preserve"> infrastructure in Grenada.</w:t>
      </w:r>
      <w:r w:rsidR="00082929">
        <w:rPr>
          <w:rFonts w:ascii="Times New Roman" w:hAnsi="Times New Roman" w:cs="Times New Roman"/>
          <w:sz w:val="20"/>
          <w:szCs w:val="20"/>
        </w:rPr>
        <w:t xml:space="preserve">  </w:t>
      </w:r>
      <w:r w:rsidR="00472A46">
        <w:rPr>
          <w:rFonts w:ascii="Times New Roman" w:hAnsi="Times New Roman" w:cs="Times New Roman"/>
          <w:sz w:val="20"/>
          <w:szCs w:val="20"/>
        </w:rPr>
        <w:t xml:space="preserve">Costs </w:t>
      </w:r>
      <w:r w:rsidR="00F10B11">
        <w:rPr>
          <w:rFonts w:ascii="Times New Roman" w:hAnsi="Times New Roman" w:cs="Times New Roman"/>
          <w:sz w:val="20"/>
          <w:szCs w:val="20"/>
        </w:rPr>
        <w:t>relate</w:t>
      </w:r>
      <w:r w:rsidR="00472A46">
        <w:rPr>
          <w:rFonts w:ascii="Times New Roman" w:hAnsi="Times New Roman" w:cs="Times New Roman"/>
          <w:sz w:val="20"/>
          <w:szCs w:val="20"/>
        </w:rPr>
        <w:t xml:space="preserve"> to</w:t>
      </w:r>
      <w:r w:rsidR="001E727C">
        <w:rPr>
          <w:rFonts w:ascii="Times New Roman" w:hAnsi="Times New Roman" w:cs="Times New Roman"/>
          <w:sz w:val="20"/>
          <w:szCs w:val="20"/>
        </w:rPr>
        <w:t xml:space="preserve"> </w:t>
      </w:r>
      <w:r w:rsidR="00BA2A88">
        <w:rPr>
          <w:rFonts w:ascii="Times New Roman" w:hAnsi="Times New Roman" w:cs="Times New Roman"/>
          <w:sz w:val="20"/>
          <w:szCs w:val="20"/>
        </w:rPr>
        <w:t>co</w:t>
      </w:r>
      <w:r w:rsidR="00472A46">
        <w:rPr>
          <w:rFonts w:ascii="Times New Roman" w:hAnsi="Times New Roman" w:cs="Times New Roman"/>
          <w:sz w:val="20"/>
          <w:szCs w:val="20"/>
        </w:rPr>
        <w:t>nstruction projec</w:t>
      </w:r>
      <w:r w:rsidR="00BA2A88">
        <w:rPr>
          <w:rFonts w:ascii="Times New Roman" w:hAnsi="Times New Roman" w:cs="Times New Roman"/>
          <w:sz w:val="20"/>
          <w:szCs w:val="20"/>
        </w:rPr>
        <w:t>ts</w:t>
      </w:r>
      <w:r w:rsidR="00C46DCC">
        <w:rPr>
          <w:rFonts w:ascii="Times New Roman" w:hAnsi="Times New Roman" w:cs="Times New Roman"/>
          <w:sz w:val="20"/>
          <w:szCs w:val="20"/>
        </w:rPr>
        <w:t xml:space="preserve"> completed</w:t>
      </w:r>
      <w:r w:rsidR="002C7ED7">
        <w:rPr>
          <w:rFonts w:ascii="Times New Roman" w:hAnsi="Times New Roman" w:cs="Times New Roman"/>
          <w:sz w:val="20"/>
          <w:szCs w:val="20"/>
        </w:rPr>
        <w:t xml:space="preserve"> at the time of this study</w:t>
      </w:r>
      <w:r w:rsidR="00BA2A88">
        <w:rPr>
          <w:rFonts w:ascii="Times New Roman" w:hAnsi="Times New Roman" w:cs="Times New Roman"/>
          <w:sz w:val="20"/>
          <w:szCs w:val="20"/>
        </w:rPr>
        <w:t xml:space="preserve"> </w:t>
      </w:r>
      <w:r w:rsidR="002C7ED7">
        <w:rPr>
          <w:rFonts w:ascii="Times New Roman" w:hAnsi="Times New Roman" w:cs="Times New Roman"/>
          <w:sz w:val="20"/>
          <w:szCs w:val="20"/>
        </w:rPr>
        <w:t>and are indicative for the</w:t>
      </w:r>
      <w:r w:rsidR="00B95143">
        <w:rPr>
          <w:rFonts w:ascii="Times New Roman" w:hAnsi="Times New Roman" w:cs="Times New Roman"/>
          <w:sz w:val="20"/>
          <w:szCs w:val="20"/>
        </w:rPr>
        <w:t xml:space="preserve"> type of feature listed. </w:t>
      </w:r>
      <w:r w:rsidR="00DD065A">
        <w:rPr>
          <w:rFonts w:ascii="Times New Roman" w:hAnsi="Times New Roman" w:cs="Times New Roman"/>
          <w:sz w:val="20"/>
          <w:szCs w:val="20"/>
        </w:rPr>
        <w:t>However, not all</w:t>
      </w:r>
      <w:r w:rsidR="00472A46">
        <w:rPr>
          <w:rFonts w:ascii="Times New Roman" w:hAnsi="Times New Roman" w:cs="Times New Roman"/>
          <w:sz w:val="20"/>
          <w:szCs w:val="20"/>
        </w:rPr>
        <w:t xml:space="preserve"> features</w:t>
      </w:r>
      <w:r w:rsidR="00DD065A">
        <w:rPr>
          <w:rFonts w:ascii="Times New Roman" w:hAnsi="Times New Roman" w:cs="Times New Roman"/>
          <w:sz w:val="20"/>
          <w:szCs w:val="20"/>
        </w:rPr>
        <w:t xml:space="preserve"> listed are</w:t>
      </w:r>
      <w:r w:rsidR="009C562B">
        <w:rPr>
          <w:rFonts w:ascii="Times New Roman" w:hAnsi="Times New Roman" w:cs="Times New Roman"/>
          <w:sz w:val="20"/>
          <w:szCs w:val="20"/>
        </w:rPr>
        <w:t xml:space="preserve"> located within</w:t>
      </w:r>
      <w:r w:rsidR="001F787B">
        <w:rPr>
          <w:rFonts w:ascii="Times New Roman" w:hAnsi="Times New Roman" w:cs="Times New Roman"/>
          <w:sz w:val="20"/>
          <w:szCs w:val="20"/>
        </w:rPr>
        <w:t xml:space="preserve"> areas vulnerable to coastal inundation.</w:t>
      </w:r>
    </w:p>
    <w:tbl>
      <w:tblPr>
        <w:tblStyle w:val="TableGrid"/>
        <w:tblW w:w="0" w:type="auto"/>
        <w:tblInd w:w="137"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559"/>
        <w:gridCol w:w="1701"/>
        <w:gridCol w:w="1843"/>
        <w:gridCol w:w="1418"/>
        <w:gridCol w:w="3118"/>
        <w:gridCol w:w="2410"/>
      </w:tblGrid>
      <w:tr w:rsidR="006E339D" w:rsidRPr="00D90C5A" w14:paraId="059E4AB5" w14:textId="77777777" w:rsidTr="00DC63E9">
        <w:tc>
          <w:tcPr>
            <w:tcW w:w="1559" w:type="dxa"/>
          </w:tcPr>
          <w:p w14:paraId="3DE67E6F" w14:textId="20ABC83C"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Feature</w:t>
            </w:r>
          </w:p>
        </w:tc>
        <w:tc>
          <w:tcPr>
            <w:tcW w:w="1701" w:type="dxa"/>
          </w:tcPr>
          <w:p w14:paraId="44413AE0" w14:textId="4E461D0B"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Cost in 2017 (US$)</w:t>
            </w:r>
          </w:p>
        </w:tc>
        <w:tc>
          <w:tcPr>
            <w:tcW w:w="1843" w:type="dxa"/>
          </w:tcPr>
          <w:p w14:paraId="0B61DC94" w14:textId="77777777"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 xml:space="preserve">Type of cost  </w:t>
            </w:r>
          </w:p>
        </w:tc>
        <w:tc>
          <w:tcPr>
            <w:tcW w:w="1418" w:type="dxa"/>
          </w:tcPr>
          <w:p w14:paraId="78CB2549" w14:textId="77777777"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 xml:space="preserve">Year work commissioned or completed </w:t>
            </w:r>
          </w:p>
        </w:tc>
        <w:tc>
          <w:tcPr>
            <w:tcW w:w="3118" w:type="dxa"/>
          </w:tcPr>
          <w:p w14:paraId="2462591B" w14:textId="77777777" w:rsidR="006E339D"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Data source</w:t>
            </w:r>
          </w:p>
        </w:tc>
        <w:tc>
          <w:tcPr>
            <w:tcW w:w="2410" w:type="dxa"/>
          </w:tcPr>
          <w:p w14:paraId="6C0136C0" w14:textId="77777777" w:rsidR="006E339D"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Notes</w:t>
            </w:r>
          </w:p>
        </w:tc>
      </w:tr>
      <w:tr w:rsidR="006E339D" w:rsidRPr="00D90C5A" w14:paraId="0AABA234" w14:textId="77777777" w:rsidTr="00DC63E9">
        <w:trPr>
          <w:cantSplit/>
        </w:trPr>
        <w:tc>
          <w:tcPr>
            <w:tcW w:w="1559" w:type="dxa"/>
          </w:tcPr>
          <w:p w14:paraId="24A4A50C"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sz w:val="20"/>
                <w:szCs w:val="20"/>
              </w:rPr>
              <w:t>Electricity plant</w:t>
            </w:r>
          </w:p>
        </w:tc>
        <w:tc>
          <w:tcPr>
            <w:tcW w:w="1701" w:type="dxa"/>
          </w:tcPr>
          <w:p w14:paraId="65608731" w14:textId="72D50696" w:rsidR="006E339D" w:rsidRPr="00D90C5A" w:rsidRDefault="006E339D" w:rsidP="00FB65EC">
            <w:pPr>
              <w:ind w:right="311"/>
              <w:jc w:val="right"/>
              <w:rPr>
                <w:rFonts w:ascii="Times New Roman" w:hAnsi="Times New Roman" w:cs="Times New Roman"/>
                <w:sz w:val="20"/>
                <w:szCs w:val="20"/>
              </w:rPr>
            </w:pPr>
            <w:r w:rsidRPr="00F85BBE">
              <w:rPr>
                <w:rFonts w:ascii="Times New Roman" w:hAnsi="Times New Roman" w:cs="Times New Roman"/>
                <w:color w:val="000000" w:themeColor="text1"/>
                <w:sz w:val="20"/>
                <w:szCs w:val="20"/>
              </w:rPr>
              <w:t>9,748,434</w:t>
            </w:r>
          </w:p>
        </w:tc>
        <w:tc>
          <w:tcPr>
            <w:tcW w:w="1843" w:type="dxa"/>
          </w:tcPr>
          <w:p w14:paraId="078F0ED2"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sz w:val="20"/>
                <w:szCs w:val="20"/>
              </w:rPr>
              <w:t>Total construction cost</w:t>
            </w:r>
          </w:p>
        </w:tc>
        <w:tc>
          <w:tcPr>
            <w:tcW w:w="1418" w:type="dxa"/>
          </w:tcPr>
          <w:p w14:paraId="04E1492B" w14:textId="77777777" w:rsidR="006E339D" w:rsidRPr="00D90C5A" w:rsidRDefault="006E339D" w:rsidP="006E339D">
            <w:pPr>
              <w:jc w:val="center"/>
              <w:rPr>
                <w:rFonts w:ascii="Times New Roman" w:hAnsi="Times New Roman" w:cs="Times New Roman"/>
                <w:sz w:val="20"/>
                <w:szCs w:val="20"/>
              </w:rPr>
            </w:pPr>
            <w:r w:rsidRPr="00D90C5A">
              <w:rPr>
                <w:rFonts w:ascii="Times New Roman" w:hAnsi="Times New Roman" w:cs="Times New Roman"/>
                <w:sz w:val="20"/>
                <w:szCs w:val="20"/>
              </w:rPr>
              <w:t>2007</w:t>
            </w:r>
          </w:p>
        </w:tc>
        <w:tc>
          <w:tcPr>
            <w:tcW w:w="3118" w:type="dxa"/>
          </w:tcPr>
          <w:p w14:paraId="51C09CD5" w14:textId="77777777" w:rsidR="006E339D" w:rsidRPr="00342250" w:rsidRDefault="006E339D" w:rsidP="006E339D">
            <w:pPr>
              <w:rPr>
                <w:rFonts w:ascii="Times New Roman" w:hAnsi="Times New Roman" w:cs="Times New Roman"/>
                <w:sz w:val="20"/>
                <w:szCs w:val="20"/>
              </w:rPr>
            </w:pPr>
            <w:r w:rsidRPr="00342250">
              <w:rPr>
                <w:rFonts w:ascii="Times New Roman" w:hAnsi="Times New Roman" w:cs="Times New Roman"/>
                <w:sz w:val="20"/>
                <w:szCs w:val="20"/>
              </w:rPr>
              <w:t>Grenada Electricity Services Ltd</w:t>
            </w:r>
          </w:p>
          <w:p w14:paraId="654D89A5" w14:textId="302A89C4" w:rsidR="006E339D" w:rsidRPr="00D90C5A" w:rsidRDefault="00000000" w:rsidP="006E339D">
            <w:pPr>
              <w:spacing w:after="120"/>
              <w:rPr>
                <w:rFonts w:ascii="Times New Roman" w:hAnsi="Times New Roman" w:cs="Times New Roman"/>
                <w:sz w:val="20"/>
                <w:szCs w:val="20"/>
              </w:rPr>
            </w:pPr>
            <w:hyperlink r:id="rId14" w:history="1">
              <w:r w:rsidR="00342250" w:rsidRPr="00342250">
                <w:rPr>
                  <w:rStyle w:val="Hyperlink"/>
                  <w:rFonts w:ascii="Times New Roman" w:hAnsi="Times New Roman" w:cs="Times New Roman"/>
                  <w:sz w:val="20"/>
                  <w:szCs w:val="20"/>
                </w:rPr>
                <w:t>http://grenlec.com/Portals/0/AnnualReportsPDF/Report2007.pdf</w:t>
              </w:r>
            </w:hyperlink>
          </w:p>
        </w:tc>
        <w:tc>
          <w:tcPr>
            <w:tcW w:w="2410" w:type="dxa"/>
          </w:tcPr>
          <w:p w14:paraId="6AA658DA" w14:textId="77777777" w:rsidR="006E339D" w:rsidRPr="00D90C5A" w:rsidRDefault="006E339D" w:rsidP="006E339D">
            <w:pPr>
              <w:rPr>
                <w:rFonts w:ascii="Times New Roman" w:hAnsi="Times New Roman" w:cs="Times New Roman"/>
                <w:sz w:val="20"/>
                <w:szCs w:val="20"/>
              </w:rPr>
            </w:pPr>
            <w:r>
              <w:rPr>
                <w:rFonts w:ascii="Times New Roman" w:hAnsi="Times New Roman" w:cs="Times New Roman"/>
                <w:sz w:val="20"/>
                <w:szCs w:val="20"/>
              </w:rPr>
              <w:t>Loan</w:t>
            </w:r>
            <w:r w:rsidRPr="00D90C5A">
              <w:rPr>
                <w:rFonts w:ascii="Times New Roman" w:hAnsi="Times New Roman" w:cs="Times New Roman"/>
                <w:sz w:val="20"/>
                <w:szCs w:val="20"/>
              </w:rPr>
              <w:t xml:space="preserve"> procured to </w:t>
            </w:r>
            <w:r>
              <w:rPr>
                <w:rFonts w:ascii="Times New Roman" w:hAnsi="Times New Roman" w:cs="Times New Roman"/>
                <w:sz w:val="20"/>
                <w:szCs w:val="20"/>
              </w:rPr>
              <w:t>for</w:t>
            </w:r>
            <w:r w:rsidRPr="00D90C5A">
              <w:rPr>
                <w:rFonts w:ascii="Times New Roman" w:hAnsi="Times New Roman" w:cs="Times New Roman"/>
                <w:sz w:val="20"/>
                <w:szCs w:val="20"/>
              </w:rPr>
              <w:t xml:space="preserve"> construct</w:t>
            </w:r>
            <w:r>
              <w:rPr>
                <w:rFonts w:ascii="Times New Roman" w:hAnsi="Times New Roman" w:cs="Times New Roman"/>
                <w:sz w:val="20"/>
                <w:szCs w:val="20"/>
              </w:rPr>
              <w:t>ion of</w:t>
            </w:r>
            <w:r w:rsidRPr="00D90C5A">
              <w:rPr>
                <w:rFonts w:ascii="Times New Roman" w:hAnsi="Times New Roman" w:cs="Times New Roman"/>
                <w:sz w:val="20"/>
                <w:szCs w:val="20"/>
              </w:rPr>
              <w:t xml:space="preserve"> facili</w:t>
            </w:r>
            <w:r>
              <w:rPr>
                <w:rFonts w:ascii="Times New Roman" w:hAnsi="Times New Roman" w:cs="Times New Roman"/>
                <w:sz w:val="20"/>
                <w:szCs w:val="20"/>
              </w:rPr>
              <w:t>ties</w:t>
            </w:r>
            <w:r w:rsidRPr="00D90C5A">
              <w:rPr>
                <w:rFonts w:ascii="Times New Roman" w:hAnsi="Times New Roman" w:cs="Times New Roman"/>
                <w:sz w:val="20"/>
                <w:szCs w:val="20"/>
              </w:rPr>
              <w:t xml:space="preserve"> in Queen's </w:t>
            </w:r>
            <w:r>
              <w:rPr>
                <w:rFonts w:ascii="Times New Roman" w:hAnsi="Times New Roman" w:cs="Times New Roman"/>
                <w:sz w:val="20"/>
                <w:szCs w:val="20"/>
              </w:rPr>
              <w:t>P</w:t>
            </w:r>
            <w:r w:rsidRPr="00D90C5A">
              <w:rPr>
                <w:rFonts w:ascii="Times New Roman" w:hAnsi="Times New Roman" w:cs="Times New Roman"/>
                <w:sz w:val="20"/>
                <w:szCs w:val="20"/>
              </w:rPr>
              <w:t xml:space="preserve">ark and Grand </w:t>
            </w:r>
            <w:proofErr w:type="spellStart"/>
            <w:r w:rsidRPr="00D90C5A">
              <w:rPr>
                <w:rFonts w:ascii="Times New Roman" w:hAnsi="Times New Roman" w:cs="Times New Roman"/>
                <w:sz w:val="20"/>
                <w:szCs w:val="20"/>
              </w:rPr>
              <w:t>Anse</w:t>
            </w:r>
            <w:proofErr w:type="spellEnd"/>
            <w:r>
              <w:rPr>
                <w:rFonts w:ascii="Times New Roman" w:hAnsi="Times New Roman" w:cs="Times New Roman"/>
                <w:sz w:val="20"/>
                <w:szCs w:val="20"/>
              </w:rPr>
              <w:t>, Grenada.</w:t>
            </w:r>
          </w:p>
        </w:tc>
      </w:tr>
      <w:tr w:rsidR="006E339D" w:rsidRPr="00D90C5A" w14:paraId="7A2E08EF" w14:textId="77777777" w:rsidTr="00DC63E9">
        <w:tc>
          <w:tcPr>
            <w:tcW w:w="1559" w:type="dxa"/>
          </w:tcPr>
          <w:p w14:paraId="1A91E8F0" w14:textId="77777777" w:rsidR="006E339D" w:rsidRPr="00F15CFB" w:rsidRDefault="006E339D" w:rsidP="006E339D">
            <w:pPr>
              <w:rPr>
                <w:rFonts w:ascii="Times New Roman" w:hAnsi="Times New Roman"/>
                <w:sz w:val="20"/>
              </w:rPr>
            </w:pPr>
            <w:r w:rsidRPr="00F15CFB">
              <w:rPr>
                <w:rFonts w:ascii="Times New Roman" w:hAnsi="Times New Roman"/>
                <w:sz w:val="20"/>
              </w:rPr>
              <w:t xml:space="preserve">Grand </w:t>
            </w:r>
            <w:proofErr w:type="spellStart"/>
            <w:r w:rsidRPr="00F15CFB">
              <w:rPr>
                <w:rFonts w:ascii="Times New Roman" w:hAnsi="Times New Roman"/>
                <w:sz w:val="20"/>
              </w:rPr>
              <w:t>Anse</w:t>
            </w:r>
            <w:proofErr w:type="spellEnd"/>
            <w:r w:rsidRPr="00F15CFB">
              <w:rPr>
                <w:rFonts w:ascii="Times New Roman" w:hAnsi="Times New Roman"/>
                <w:sz w:val="20"/>
              </w:rPr>
              <w:t xml:space="preserve"> Sewer System</w:t>
            </w:r>
          </w:p>
        </w:tc>
        <w:tc>
          <w:tcPr>
            <w:tcW w:w="1701" w:type="dxa"/>
          </w:tcPr>
          <w:p w14:paraId="0901F10D" w14:textId="716A8F4B" w:rsidR="006E339D" w:rsidRPr="00F15CFB" w:rsidRDefault="006E339D" w:rsidP="00FB65EC">
            <w:pPr>
              <w:ind w:right="311"/>
              <w:jc w:val="right"/>
              <w:rPr>
                <w:rFonts w:ascii="Times New Roman" w:hAnsi="Times New Roman"/>
                <w:sz w:val="20"/>
              </w:rPr>
            </w:pPr>
            <w:r>
              <w:rPr>
                <w:rFonts w:ascii="Times New Roman" w:hAnsi="Times New Roman" w:cs="Times New Roman"/>
                <w:color w:val="000000" w:themeColor="text1"/>
                <w:sz w:val="20"/>
                <w:szCs w:val="20"/>
              </w:rPr>
              <w:t>7,703,411</w:t>
            </w:r>
          </w:p>
        </w:tc>
        <w:tc>
          <w:tcPr>
            <w:tcW w:w="1843" w:type="dxa"/>
          </w:tcPr>
          <w:p w14:paraId="63B320BC" w14:textId="77777777" w:rsidR="006E339D" w:rsidRPr="00F15CFB" w:rsidRDefault="006E339D" w:rsidP="006E339D">
            <w:pPr>
              <w:rPr>
                <w:rFonts w:ascii="Times New Roman" w:hAnsi="Times New Roman"/>
                <w:sz w:val="20"/>
              </w:rPr>
            </w:pPr>
            <w:r w:rsidRPr="00F15CFB">
              <w:rPr>
                <w:rFonts w:ascii="Times New Roman" w:hAnsi="Times New Roman"/>
                <w:sz w:val="20"/>
              </w:rPr>
              <w:t xml:space="preserve">Total project cost for Grand </w:t>
            </w:r>
            <w:proofErr w:type="spellStart"/>
            <w:r w:rsidRPr="00F15CFB">
              <w:rPr>
                <w:rFonts w:ascii="Times New Roman" w:hAnsi="Times New Roman"/>
                <w:sz w:val="20"/>
              </w:rPr>
              <w:t>Anse</w:t>
            </w:r>
            <w:proofErr w:type="spellEnd"/>
            <w:r w:rsidRPr="00F15CFB">
              <w:rPr>
                <w:rFonts w:ascii="Times New Roman" w:hAnsi="Times New Roman"/>
                <w:sz w:val="20"/>
              </w:rPr>
              <w:t xml:space="preserve"> component</w:t>
            </w:r>
          </w:p>
        </w:tc>
        <w:tc>
          <w:tcPr>
            <w:tcW w:w="1418" w:type="dxa"/>
          </w:tcPr>
          <w:p w14:paraId="7ABBE95C" w14:textId="77777777" w:rsidR="006E339D" w:rsidRPr="00F15CFB" w:rsidRDefault="006E339D" w:rsidP="006E339D">
            <w:pPr>
              <w:jc w:val="center"/>
              <w:rPr>
                <w:rFonts w:ascii="Times New Roman" w:hAnsi="Times New Roman"/>
                <w:sz w:val="20"/>
              </w:rPr>
            </w:pPr>
            <w:r w:rsidRPr="00F15CFB">
              <w:rPr>
                <w:rFonts w:ascii="Times New Roman" w:hAnsi="Times New Roman"/>
                <w:sz w:val="20"/>
              </w:rPr>
              <w:t>1992</w:t>
            </w:r>
          </w:p>
        </w:tc>
        <w:tc>
          <w:tcPr>
            <w:tcW w:w="3118" w:type="dxa"/>
          </w:tcPr>
          <w:p w14:paraId="15F46C87" w14:textId="77777777" w:rsidR="006E339D" w:rsidRPr="005A5357" w:rsidRDefault="006E339D" w:rsidP="006E339D">
            <w:pPr>
              <w:rPr>
                <w:rFonts w:ascii="Times New Roman" w:hAnsi="Times New Roman"/>
                <w:sz w:val="20"/>
              </w:rPr>
            </w:pPr>
            <w:r w:rsidRPr="005A5357">
              <w:rPr>
                <w:rFonts w:ascii="Times New Roman" w:hAnsi="Times New Roman" w:cs="Times New Roman"/>
                <w:sz w:val="20"/>
                <w:szCs w:val="20"/>
              </w:rPr>
              <w:t xml:space="preserve">Technical Review of Grand </w:t>
            </w:r>
            <w:proofErr w:type="spellStart"/>
            <w:r w:rsidRPr="005A5357">
              <w:rPr>
                <w:rFonts w:ascii="Times New Roman" w:hAnsi="Times New Roman" w:cs="Times New Roman"/>
                <w:sz w:val="20"/>
                <w:szCs w:val="20"/>
              </w:rPr>
              <w:t>Anse</w:t>
            </w:r>
            <w:proofErr w:type="spellEnd"/>
            <w:r w:rsidRPr="005A5357">
              <w:rPr>
                <w:rFonts w:ascii="Times New Roman" w:hAnsi="Times New Roman" w:cs="Times New Roman"/>
                <w:sz w:val="20"/>
                <w:szCs w:val="20"/>
              </w:rPr>
              <w:t xml:space="preserve"> Sewer Project </w:t>
            </w:r>
          </w:p>
          <w:p w14:paraId="5CF4457E" w14:textId="77777777" w:rsidR="006E339D" w:rsidRPr="005A5357" w:rsidRDefault="00000000" w:rsidP="006E339D">
            <w:pPr>
              <w:rPr>
                <w:rFonts w:ascii="Times New Roman" w:hAnsi="Times New Roman"/>
                <w:sz w:val="20"/>
              </w:rPr>
            </w:pPr>
            <w:hyperlink r:id="rId15" w:history="1">
              <w:r w:rsidR="006E339D" w:rsidRPr="005A5357">
                <w:rPr>
                  <w:rStyle w:val="Hyperlink"/>
                  <w:rFonts w:ascii="Times New Roman" w:hAnsi="Times New Roman" w:cs="Times New Roman"/>
                  <w:sz w:val="20"/>
                  <w:szCs w:val="20"/>
                </w:rPr>
                <w:t>https://www.ircwash.org/sites/default/files/826-GD92-9681.pdf</w:t>
              </w:r>
            </w:hyperlink>
          </w:p>
        </w:tc>
        <w:tc>
          <w:tcPr>
            <w:tcW w:w="2410" w:type="dxa"/>
          </w:tcPr>
          <w:p w14:paraId="221AD36F" w14:textId="77777777" w:rsidR="006E339D" w:rsidRPr="00F15CFB" w:rsidRDefault="006E339D" w:rsidP="006E339D">
            <w:pPr>
              <w:rPr>
                <w:rFonts w:ascii="Times New Roman" w:hAnsi="Times New Roman"/>
                <w:sz w:val="20"/>
              </w:rPr>
            </w:pPr>
            <w:r w:rsidRPr="00F15CFB">
              <w:rPr>
                <w:rFonts w:ascii="Times New Roman" w:hAnsi="Times New Roman"/>
                <w:sz w:val="20"/>
              </w:rPr>
              <w:t xml:space="preserve">The Grand </w:t>
            </w:r>
            <w:proofErr w:type="spellStart"/>
            <w:r w:rsidRPr="00F15CFB">
              <w:rPr>
                <w:rFonts w:ascii="Times New Roman" w:hAnsi="Times New Roman"/>
                <w:sz w:val="20"/>
              </w:rPr>
              <w:t>Anse</w:t>
            </w:r>
            <w:proofErr w:type="spellEnd"/>
            <w:r w:rsidRPr="00F15CFB">
              <w:rPr>
                <w:rFonts w:ascii="Times New Roman" w:hAnsi="Times New Roman"/>
                <w:sz w:val="20"/>
              </w:rPr>
              <w:t xml:space="preserve"> Sewer Project is funded by USAID/RDO/C under the Grenada Infrastructure Revitalization III Project. Retrieved from p</w:t>
            </w:r>
            <w:r>
              <w:rPr>
                <w:rFonts w:ascii="Times New Roman" w:hAnsi="Times New Roman"/>
                <w:sz w:val="20"/>
              </w:rPr>
              <w:t>.</w:t>
            </w:r>
            <w:r w:rsidRPr="00F15CFB">
              <w:rPr>
                <w:rFonts w:ascii="Times New Roman" w:hAnsi="Times New Roman"/>
                <w:sz w:val="20"/>
              </w:rPr>
              <w:t xml:space="preserve"> 19</w:t>
            </w:r>
            <w:r>
              <w:rPr>
                <w:rFonts w:ascii="Times New Roman" w:hAnsi="Times New Roman"/>
                <w:sz w:val="20"/>
              </w:rPr>
              <w:t>.</w:t>
            </w:r>
          </w:p>
        </w:tc>
      </w:tr>
      <w:tr w:rsidR="006E339D" w:rsidRPr="00D90C5A" w14:paraId="5F994BAE" w14:textId="77777777" w:rsidTr="00DC63E9">
        <w:tc>
          <w:tcPr>
            <w:tcW w:w="1559" w:type="dxa"/>
          </w:tcPr>
          <w:p w14:paraId="5319C131"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color w:val="000000" w:themeColor="text1"/>
                <w:sz w:val="20"/>
                <w:szCs w:val="20"/>
              </w:rPr>
              <w:t xml:space="preserve">Dams </w:t>
            </w:r>
          </w:p>
        </w:tc>
        <w:tc>
          <w:tcPr>
            <w:tcW w:w="1701" w:type="dxa"/>
          </w:tcPr>
          <w:p w14:paraId="6DDF8D4A" w14:textId="6A9ABD37" w:rsidR="006E339D" w:rsidRPr="006E339D" w:rsidRDefault="006E339D" w:rsidP="00FB65EC">
            <w:pPr>
              <w:ind w:right="311"/>
              <w:jc w:val="right"/>
              <w:rPr>
                <w:rFonts w:ascii="Times New Roman" w:hAnsi="Times New Roman" w:cs="Times New Roman"/>
                <w:sz w:val="20"/>
                <w:szCs w:val="20"/>
                <w:vertAlign w:val="superscript"/>
              </w:rPr>
            </w:pPr>
            <w:r w:rsidRPr="00D90C5A">
              <w:rPr>
                <w:rFonts w:ascii="Times New Roman" w:hAnsi="Times New Roman" w:cs="Times New Roman"/>
                <w:color w:val="000000" w:themeColor="text1"/>
                <w:sz w:val="20"/>
                <w:szCs w:val="20"/>
              </w:rPr>
              <w:t>169,500</w:t>
            </w:r>
            <w:r>
              <w:rPr>
                <w:rFonts w:ascii="Times New Roman" w:hAnsi="Times New Roman" w:cs="Times New Roman"/>
                <w:color w:val="000000" w:themeColor="text1"/>
                <w:sz w:val="20"/>
                <w:szCs w:val="20"/>
                <w:vertAlign w:val="superscript"/>
              </w:rPr>
              <w:t>2</w:t>
            </w:r>
          </w:p>
        </w:tc>
        <w:tc>
          <w:tcPr>
            <w:tcW w:w="1843" w:type="dxa"/>
          </w:tcPr>
          <w:p w14:paraId="35D51474"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color w:val="000000" w:themeColor="text1"/>
                <w:sz w:val="20"/>
                <w:szCs w:val="20"/>
              </w:rPr>
              <w:t>Costs include rebuilding of the dam</w:t>
            </w:r>
          </w:p>
        </w:tc>
        <w:tc>
          <w:tcPr>
            <w:tcW w:w="1418" w:type="dxa"/>
          </w:tcPr>
          <w:p w14:paraId="70A1E1A1" w14:textId="77777777" w:rsidR="006E339D" w:rsidRPr="00D90C5A" w:rsidRDefault="006E339D" w:rsidP="006E339D">
            <w:pPr>
              <w:jc w:val="center"/>
              <w:rPr>
                <w:rFonts w:ascii="Times New Roman" w:hAnsi="Times New Roman" w:cs="Times New Roman"/>
                <w:sz w:val="20"/>
                <w:szCs w:val="20"/>
              </w:rPr>
            </w:pPr>
            <w:r w:rsidRPr="00D90C5A">
              <w:rPr>
                <w:rFonts w:ascii="Times New Roman" w:hAnsi="Times New Roman" w:cs="Times New Roman"/>
                <w:color w:val="000000" w:themeColor="text1"/>
                <w:sz w:val="20"/>
                <w:szCs w:val="20"/>
              </w:rPr>
              <w:t>2017</w:t>
            </w:r>
          </w:p>
        </w:tc>
        <w:tc>
          <w:tcPr>
            <w:tcW w:w="3118" w:type="dxa"/>
          </w:tcPr>
          <w:p w14:paraId="3A454341" w14:textId="56BEAAFE" w:rsidR="00B12794" w:rsidRPr="002E4872" w:rsidRDefault="00EC32FD" w:rsidP="002E4872">
            <w:pPr>
              <w:rPr>
                <w:rFonts w:ascii="Times New Roman" w:hAnsi="Times New Roman" w:cs="Times New Roman"/>
                <w:sz w:val="20"/>
                <w:szCs w:val="20"/>
                <w:highlight w:val="yellow"/>
              </w:rPr>
            </w:pPr>
            <w:r>
              <w:rPr>
                <w:rFonts w:ascii="Times New Roman" w:hAnsi="Times New Roman" w:cs="Times New Roman"/>
                <w:sz w:val="20"/>
                <w:szCs w:val="20"/>
              </w:rPr>
              <w:t>CREWS</w:t>
            </w:r>
            <w:r w:rsidR="00B12794">
              <w:rPr>
                <w:rFonts w:ascii="Times New Roman" w:hAnsi="Times New Roman" w:cs="Times New Roman"/>
                <w:sz w:val="20"/>
                <w:szCs w:val="20"/>
              </w:rPr>
              <w:t>, 2017</w:t>
            </w:r>
          </w:p>
          <w:p w14:paraId="4C249AD7" w14:textId="6E55F806" w:rsidR="00B73899" w:rsidRPr="00B33B48" w:rsidRDefault="001F18FE" w:rsidP="00701076">
            <w:pPr>
              <w:spacing w:after="120"/>
              <w:rPr>
                <w:rFonts w:ascii="Times New Roman" w:hAnsi="Times New Roman" w:cs="Times New Roman"/>
                <w:sz w:val="20"/>
                <w:szCs w:val="20"/>
              </w:rPr>
            </w:pPr>
            <w:r w:rsidRPr="002864AB">
              <w:rPr>
                <w:rFonts w:ascii="Times New Roman" w:hAnsi="Times New Roman" w:cs="Times New Roman"/>
                <w:sz w:val="20"/>
                <w:szCs w:val="20"/>
              </w:rPr>
              <w:t>https://www.giz.de/en/downloads/2017giz-de-gcf-grenada-esia-esmp.pdf</w:t>
            </w:r>
          </w:p>
        </w:tc>
        <w:tc>
          <w:tcPr>
            <w:tcW w:w="2410" w:type="dxa"/>
          </w:tcPr>
          <w:p w14:paraId="33550478"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color w:val="000000" w:themeColor="text1"/>
                <w:sz w:val="20"/>
                <w:szCs w:val="20"/>
              </w:rPr>
              <w:t>Les Avocats dam</w:t>
            </w:r>
            <w:r>
              <w:rPr>
                <w:rFonts w:ascii="Times New Roman" w:hAnsi="Times New Roman" w:cs="Times New Roman"/>
                <w:color w:val="000000" w:themeColor="text1"/>
                <w:sz w:val="20"/>
                <w:szCs w:val="20"/>
              </w:rPr>
              <w:t xml:space="preserve"> reservoir, Grenada.</w:t>
            </w:r>
          </w:p>
        </w:tc>
      </w:tr>
      <w:tr w:rsidR="006E339D" w:rsidRPr="00D90C5A" w14:paraId="1CC2F419" w14:textId="77777777" w:rsidTr="00DC63E9">
        <w:tc>
          <w:tcPr>
            <w:tcW w:w="1559" w:type="dxa"/>
          </w:tcPr>
          <w:p w14:paraId="16F9351E"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sz w:val="20"/>
                <w:szCs w:val="20"/>
              </w:rPr>
              <w:t>Water reservoirs</w:t>
            </w:r>
          </w:p>
        </w:tc>
        <w:tc>
          <w:tcPr>
            <w:tcW w:w="1701" w:type="dxa"/>
          </w:tcPr>
          <w:p w14:paraId="078E9C8A" w14:textId="4D59DA5F" w:rsidR="006E339D" w:rsidRPr="006E339D" w:rsidRDefault="006E339D" w:rsidP="00FB65EC">
            <w:pPr>
              <w:ind w:right="311"/>
              <w:jc w:val="right"/>
              <w:rPr>
                <w:rFonts w:ascii="Times New Roman" w:hAnsi="Times New Roman" w:cs="Times New Roman"/>
                <w:sz w:val="20"/>
                <w:szCs w:val="20"/>
                <w:vertAlign w:val="superscript"/>
              </w:rPr>
            </w:pPr>
            <w:r w:rsidRPr="00F85BBE">
              <w:rPr>
                <w:rFonts w:ascii="Times New Roman" w:hAnsi="Times New Roman" w:cs="Times New Roman"/>
                <w:color w:val="000000" w:themeColor="text1"/>
                <w:sz w:val="20"/>
                <w:szCs w:val="20"/>
              </w:rPr>
              <w:t>56,500</w:t>
            </w:r>
            <w:r>
              <w:rPr>
                <w:rFonts w:ascii="Times New Roman" w:hAnsi="Times New Roman" w:cs="Times New Roman"/>
                <w:color w:val="000000" w:themeColor="text1"/>
                <w:sz w:val="20"/>
                <w:szCs w:val="20"/>
                <w:vertAlign w:val="superscript"/>
              </w:rPr>
              <w:t>2</w:t>
            </w:r>
          </w:p>
        </w:tc>
        <w:tc>
          <w:tcPr>
            <w:tcW w:w="1843" w:type="dxa"/>
          </w:tcPr>
          <w:p w14:paraId="12F8C8DB"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sz w:val="20"/>
                <w:szCs w:val="20"/>
              </w:rPr>
              <w:t xml:space="preserve">Total costs </w:t>
            </w:r>
            <w:r>
              <w:rPr>
                <w:rFonts w:ascii="Times New Roman" w:hAnsi="Times New Roman" w:cs="Times New Roman"/>
                <w:sz w:val="20"/>
                <w:szCs w:val="20"/>
              </w:rPr>
              <w:t>to</w:t>
            </w:r>
            <w:r w:rsidRPr="00D90C5A">
              <w:rPr>
                <w:rFonts w:ascii="Times New Roman" w:hAnsi="Times New Roman" w:cs="Times New Roman"/>
                <w:sz w:val="20"/>
                <w:szCs w:val="20"/>
              </w:rPr>
              <w:t xml:space="preserve"> build a storage pond</w:t>
            </w:r>
          </w:p>
        </w:tc>
        <w:tc>
          <w:tcPr>
            <w:tcW w:w="1418" w:type="dxa"/>
          </w:tcPr>
          <w:p w14:paraId="04A60BB4" w14:textId="77777777" w:rsidR="006E339D" w:rsidRPr="00D90C5A" w:rsidRDefault="006E339D" w:rsidP="006E339D">
            <w:pPr>
              <w:jc w:val="center"/>
              <w:rPr>
                <w:rFonts w:ascii="Times New Roman" w:hAnsi="Times New Roman" w:cs="Times New Roman"/>
                <w:sz w:val="20"/>
                <w:szCs w:val="20"/>
              </w:rPr>
            </w:pPr>
            <w:r w:rsidRPr="00D90C5A">
              <w:rPr>
                <w:rFonts w:ascii="Times New Roman" w:hAnsi="Times New Roman" w:cs="Times New Roman"/>
                <w:sz w:val="20"/>
                <w:szCs w:val="20"/>
              </w:rPr>
              <w:t>2017</w:t>
            </w:r>
          </w:p>
        </w:tc>
        <w:tc>
          <w:tcPr>
            <w:tcW w:w="3118" w:type="dxa"/>
          </w:tcPr>
          <w:p w14:paraId="2F99CE55" w14:textId="77777777" w:rsidR="00082929" w:rsidRPr="002E4872" w:rsidRDefault="00082929" w:rsidP="00082929">
            <w:pPr>
              <w:rPr>
                <w:rFonts w:ascii="Times New Roman" w:hAnsi="Times New Roman" w:cs="Times New Roman"/>
                <w:sz w:val="20"/>
                <w:szCs w:val="20"/>
                <w:highlight w:val="yellow"/>
              </w:rPr>
            </w:pPr>
            <w:r>
              <w:rPr>
                <w:rFonts w:ascii="Times New Roman" w:hAnsi="Times New Roman" w:cs="Times New Roman"/>
                <w:sz w:val="20"/>
                <w:szCs w:val="20"/>
              </w:rPr>
              <w:t>CREWS, 2017</w:t>
            </w:r>
          </w:p>
          <w:p w14:paraId="5021185A" w14:textId="1FCCF3F8" w:rsidR="006E339D" w:rsidRPr="00D90C5A" w:rsidRDefault="00082929" w:rsidP="006E339D">
            <w:pPr>
              <w:spacing w:after="120"/>
              <w:rPr>
                <w:rFonts w:ascii="Times New Roman" w:hAnsi="Times New Roman" w:cs="Times New Roman"/>
                <w:sz w:val="20"/>
                <w:szCs w:val="20"/>
              </w:rPr>
            </w:pPr>
            <w:r w:rsidRPr="002864AB">
              <w:rPr>
                <w:rFonts w:ascii="Times New Roman" w:hAnsi="Times New Roman" w:cs="Times New Roman"/>
                <w:sz w:val="20"/>
                <w:szCs w:val="20"/>
              </w:rPr>
              <w:t>https://www.giz.de/en/downloads/2017giz-de-gcf-grenada-esia-esmp.pdf</w:t>
            </w:r>
          </w:p>
        </w:tc>
        <w:tc>
          <w:tcPr>
            <w:tcW w:w="2410" w:type="dxa"/>
          </w:tcPr>
          <w:p w14:paraId="20B00BD7" w14:textId="77777777" w:rsidR="006E339D" w:rsidRPr="00D90C5A" w:rsidRDefault="006E339D" w:rsidP="006E339D">
            <w:pPr>
              <w:rPr>
                <w:rFonts w:ascii="Times New Roman" w:hAnsi="Times New Roman" w:cs="Times New Roman"/>
                <w:sz w:val="20"/>
                <w:szCs w:val="20"/>
              </w:rPr>
            </w:pPr>
            <w:r>
              <w:rPr>
                <w:rFonts w:ascii="Times New Roman" w:hAnsi="Times New Roman" w:cs="Times New Roman"/>
                <w:sz w:val="20"/>
                <w:szCs w:val="20"/>
              </w:rPr>
              <w:t>Petit</w:t>
            </w:r>
            <w:r w:rsidRPr="00D90C5A">
              <w:rPr>
                <w:rFonts w:ascii="Times New Roman" w:hAnsi="Times New Roman" w:cs="Times New Roman"/>
                <w:sz w:val="20"/>
                <w:szCs w:val="20"/>
              </w:rPr>
              <w:t xml:space="preserve"> </w:t>
            </w:r>
            <w:proofErr w:type="spellStart"/>
            <w:r w:rsidRPr="00D90C5A">
              <w:rPr>
                <w:rFonts w:ascii="Times New Roman" w:hAnsi="Times New Roman" w:cs="Times New Roman"/>
                <w:sz w:val="20"/>
                <w:szCs w:val="20"/>
              </w:rPr>
              <w:t>Etang</w:t>
            </w:r>
            <w:proofErr w:type="spellEnd"/>
            <w:r>
              <w:rPr>
                <w:rFonts w:ascii="Times New Roman" w:hAnsi="Times New Roman" w:cs="Times New Roman"/>
                <w:sz w:val="20"/>
                <w:szCs w:val="20"/>
              </w:rPr>
              <w:t xml:space="preserve"> water reservoir, Grenada. </w:t>
            </w:r>
          </w:p>
        </w:tc>
      </w:tr>
      <w:tr w:rsidR="006E339D" w:rsidRPr="00D90C5A" w14:paraId="382B0AB7" w14:textId="77777777" w:rsidTr="00DC63E9">
        <w:tc>
          <w:tcPr>
            <w:tcW w:w="1559" w:type="dxa"/>
          </w:tcPr>
          <w:p w14:paraId="7E1B375F"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color w:val="000000" w:themeColor="text1"/>
                <w:sz w:val="20"/>
                <w:szCs w:val="20"/>
              </w:rPr>
              <w:t xml:space="preserve">Bus </w:t>
            </w:r>
            <w:r>
              <w:rPr>
                <w:rFonts w:ascii="Times New Roman" w:hAnsi="Times New Roman" w:cs="Times New Roman"/>
                <w:color w:val="000000" w:themeColor="text1"/>
                <w:sz w:val="20"/>
                <w:szCs w:val="20"/>
              </w:rPr>
              <w:t>t</w:t>
            </w:r>
            <w:r w:rsidRPr="00D90C5A">
              <w:rPr>
                <w:rFonts w:ascii="Times New Roman" w:hAnsi="Times New Roman" w:cs="Times New Roman"/>
                <w:color w:val="000000" w:themeColor="text1"/>
                <w:sz w:val="20"/>
                <w:szCs w:val="20"/>
              </w:rPr>
              <w:t>erminals</w:t>
            </w:r>
          </w:p>
        </w:tc>
        <w:tc>
          <w:tcPr>
            <w:tcW w:w="1701" w:type="dxa"/>
          </w:tcPr>
          <w:p w14:paraId="08C5F4B7" w14:textId="65B84235" w:rsidR="006E339D" w:rsidRPr="00D90C5A" w:rsidRDefault="006E339D" w:rsidP="00FB65EC">
            <w:pPr>
              <w:ind w:right="311"/>
              <w:jc w:val="right"/>
              <w:rPr>
                <w:rFonts w:ascii="Times New Roman" w:hAnsi="Times New Roman" w:cs="Times New Roman"/>
                <w:sz w:val="20"/>
                <w:szCs w:val="20"/>
              </w:rPr>
            </w:pPr>
            <w:r>
              <w:rPr>
                <w:rFonts w:ascii="Times New Roman" w:hAnsi="Times New Roman" w:cs="Times New Roman"/>
                <w:color w:val="000000" w:themeColor="text1"/>
                <w:sz w:val="20"/>
                <w:szCs w:val="20"/>
              </w:rPr>
              <w:t>5,020,000</w:t>
            </w:r>
          </w:p>
        </w:tc>
        <w:tc>
          <w:tcPr>
            <w:tcW w:w="1843" w:type="dxa"/>
          </w:tcPr>
          <w:p w14:paraId="24EB0243" w14:textId="77777777" w:rsidR="006E339D" w:rsidRPr="00D90C5A" w:rsidRDefault="006E339D" w:rsidP="006E339D">
            <w:pPr>
              <w:rPr>
                <w:rFonts w:ascii="Times New Roman" w:hAnsi="Times New Roman" w:cs="Times New Roman"/>
                <w:sz w:val="20"/>
                <w:szCs w:val="20"/>
              </w:rPr>
            </w:pPr>
            <w:r w:rsidRPr="00D90C5A">
              <w:rPr>
                <w:rFonts w:ascii="Times New Roman" w:hAnsi="Times New Roman" w:cs="Times New Roman"/>
                <w:color w:val="000000" w:themeColor="text1"/>
                <w:sz w:val="20"/>
                <w:szCs w:val="20"/>
              </w:rPr>
              <w:t>Total construction cost</w:t>
            </w:r>
          </w:p>
        </w:tc>
        <w:tc>
          <w:tcPr>
            <w:tcW w:w="1418" w:type="dxa"/>
          </w:tcPr>
          <w:p w14:paraId="53189DEF" w14:textId="77777777" w:rsidR="006E339D" w:rsidRPr="00D90C5A" w:rsidRDefault="006E339D" w:rsidP="006E339D">
            <w:pPr>
              <w:jc w:val="center"/>
              <w:rPr>
                <w:rFonts w:ascii="Times New Roman" w:hAnsi="Times New Roman" w:cs="Times New Roman"/>
                <w:sz w:val="20"/>
                <w:szCs w:val="20"/>
              </w:rPr>
            </w:pPr>
            <w:r>
              <w:rPr>
                <w:rFonts w:ascii="Times New Roman" w:hAnsi="Times New Roman" w:cs="Times New Roman"/>
                <w:color w:val="000000" w:themeColor="text1"/>
                <w:sz w:val="20"/>
                <w:szCs w:val="20"/>
              </w:rPr>
              <w:t>2005</w:t>
            </w:r>
          </w:p>
        </w:tc>
        <w:tc>
          <w:tcPr>
            <w:tcW w:w="3118" w:type="dxa"/>
          </w:tcPr>
          <w:p w14:paraId="726FBE4D" w14:textId="337D6C46" w:rsidR="006E339D" w:rsidRDefault="006E339D" w:rsidP="006E339D">
            <w:pPr>
              <w:rPr>
                <w:rStyle w:val="Hyperlink"/>
                <w:rFonts w:ascii="Times New Roman" w:hAnsi="Times New Roman" w:cs="Times New Roman"/>
                <w:sz w:val="20"/>
                <w:szCs w:val="20"/>
              </w:rPr>
            </w:pPr>
            <w:r w:rsidRPr="00A6669D">
              <w:rPr>
                <w:rFonts w:ascii="Times New Roman" w:hAnsi="Times New Roman" w:cs="Times New Roman"/>
                <w:sz w:val="20"/>
                <w:szCs w:val="20"/>
              </w:rPr>
              <w:t>Grenada Ports Authority handbook</w:t>
            </w:r>
          </w:p>
          <w:p w14:paraId="09FBAA4D" w14:textId="0336216B" w:rsidR="00C52230" w:rsidRDefault="00000000" w:rsidP="006E339D">
            <w:pPr>
              <w:rPr>
                <w:rFonts w:ascii="Times New Roman" w:hAnsi="Times New Roman" w:cs="Times New Roman"/>
                <w:sz w:val="20"/>
                <w:szCs w:val="20"/>
              </w:rPr>
            </w:pPr>
            <w:hyperlink r:id="rId16" w:history="1">
              <w:r w:rsidR="00A6669D" w:rsidRPr="001A27FF">
                <w:rPr>
                  <w:rStyle w:val="Hyperlink"/>
                  <w:rFonts w:ascii="Times New Roman" w:hAnsi="Times New Roman" w:cs="Times New Roman"/>
                  <w:sz w:val="20"/>
                  <w:szCs w:val="20"/>
                </w:rPr>
                <w:t>https://issuu.com/landmarine/docs/grenada</w:t>
              </w:r>
            </w:hyperlink>
          </w:p>
          <w:p w14:paraId="43E48011" w14:textId="77777777" w:rsidR="006E339D" w:rsidRPr="00D90C5A" w:rsidRDefault="006E339D" w:rsidP="006E339D">
            <w:pPr>
              <w:rPr>
                <w:rFonts w:ascii="Times New Roman" w:hAnsi="Times New Roman" w:cs="Times New Roman"/>
                <w:sz w:val="20"/>
                <w:szCs w:val="20"/>
              </w:rPr>
            </w:pPr>
          </w:p>
        </w:tc>
        <w:tc>
          <w:tcPr>
            <w:tcW w:w="2410" w:type="dxa"/>
          </w:tcPr>
          <w:p w14:paraId="3011DBD3" w14:textId="77777777" w:rsidR="006E339D" w:rsidRPr="00D90C5A" w:rsidRDefault="006E339D" w:rsidP="006E339D">
            <w:pPr>
              <w:spacing w:after="120"/>
              <w:rPr>
                <w:rFonts w:ascii="Times New Roman" w:hAnsi="Times New Roman" w:cs="Times New Roman"/>
                <w:sz w:val="20"/>
                <w:szCs w:val="20"/>
              </w:rPr>
            </w:pPr>
            <w:r>
              <w:rPr>
                <w:rFonts w:ascii="Times New Roman" w:hAnsi="Times New Roman" w:cs="Times New Roman"/>
                <w:color w:val="000000" w:themeColor="text1"/>
                <w:sz w:val="20"/>
                <w:szCs w:val="20"/>
              </w:rPr>
              <w:t>Melville Bus Terminal</w:t>
            </w:r>
          </w:p>
        </w:tc>
      </w:tr>
    </w:tbl>
    <w:p w14:paraId="19E1A59C" w14:textId="77777777" w:rsidR="00356D65" w:rsidRDefault="00356D65" w:rsidP="00356D65">
      <w:pPr>
        <w:spacing w:before="120" w:after="0" w:line="240" w:lineRule="auto"/>
        <w:ind w:left="357"/>
        <w:rPr>
          <w:rFonts w:ascii="Times New Roman" w:eastAsia="Times New Roman" w:hAnsi="Times New Roman" w:cs="Times New Roman"/>
        </w:rPr>
      </w:pPr>
      <w:r>
        <w:rPr>
          <w:rFonts w:ascii="Times New Roman" w:eastAsia="Times New Roman" w:hAnsi="Times New Roman" w:cs="Times New Roman"/>
          <w:vertAlign w:val="superscript"/>
        </w:rPr>
        <w:t xml:space="preserve">2 </w:t>
      </w:r>
      <w:r w:rsidRPr="00356D65">
        <w:rPr>
          <w:rFonts w:ascii="Times New Roman" w:eastAsia="Times New Roman" w:hAnsi="Times New Roman" w:cs="Times New Roman"/>
        </w:rPr>
        <w:t>Exchange rate for East Caribbean Dollar to Euro in 2017 was the annual average rate from statista.com</w:t>
      </w:r>
    </w:p>
    <w:p w14:paraId="41931A91" w14:textId="0968CB82" w:rsidR="00356D65" w:rsidRPr="00356D65" w:rsidRDefault="00000000" w:rsidP="00356D65">
      <w:pPr>
        <w:spacing w:after="120" w:line="240" w:lineRule="auto"/>
        <w:ind w:left="357" w:firstLine="210"/>
        <w:rPr>
          <w:rFonts w:ascii="Times New Roman" w:hAnsi="Times New Roman" w:cs="Times New Roman"/>
        </w:rPr>
      </w:pPr>
      <w:hyperlink r:id="rId17" w:history="1">
        <w:r w:rsidR="00356D65" w:rsidRPr="006E0FCA">
          <w:rPr>
            <w:rStyle w:val="Hyperlink"/>
            <w:rFonts w:ascii="Times New Roman" w:eastAsia="Times New Roman" w:hAnsi="Times New Roman" w:cs="Times New Roman"/>
          </w:rPr>
          <w:t>https://www.statista.com/statistics/412794/euro-to-u-s-dollar-annual-average-exchange-rate/</w:t>
        </w:r>
      </w:hyperlink>
      <w:r w:rsidR="00356D65" w:rsidRPr="00356D65">
        <w:rPr>
          <w:rFonts w:ascii="Times New Roman" w:eastAsia="Times New Roman" w:hAnsi="Times New Roman" w:cs="Times New Roman"/>
        </w:rPr>
        <w:t xml:space="preserve"> </w:t>
      </w:r>
    </w:p>
    <w:p w14:paraId="0F0B34C5" w14:textId="77777777" w:rsidR="00375125" w:rsidRDefault="00375125">
      <w:pPr>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br w:type="page"/>
      </w:r>
    </w:p>
    <w:p w14:paraId="19FA4ABE" w14:textId="6DC58732" w:rsidR="007A7155" w:rsidRPr="00A04125" w:rsidRDefault="004F0D38" w:rsidP="007A7155">
      <w:pPr>
        <w:rPr>
          <w:rFonts w:ascii="Times New Roman" w:hAnsi="Times New Roman" w:cs="Times New Roman"/>
          <w:sz w:val="20"/>
          <w:szCs w:val="20"/>
        </w:rPr>
      </w:pPr>
      <w:r w:rsidRPr="004230B9">
        <w:rPr>
          <w:rFonts w:ascii="Times New Roman" w:hAnsi="Times New Roman" w:cs="Times New Roman"/>
          <w:b/>
          <w:bCs/>
          <w:sz w:val="20"/>
          <w:szCs w:val="20"/>
        </w:rPr>
        <w:lastRenderedPageBreak/>
        <w:t xml:space="preserve">Table </w:t>
      </w:r>
      <w:r w:rsidR="00F33CED">
        <w:rPr>
          <w:rFonts w:ascii="Times New Roman" w:hAnsi="Times New Roman" w:cs="Times New Roman"/>
          <w:b/>
          <w:bCs/>
          <w:sz w:val="20"/>
          <w:szCs w:val="20"/>
        </w:rPr>
        <w:t>S</w:t>
      </w:r>
      <w:r w:rsidRPr="004230B9">
        <w:rPr>
          <w:rFonts w:ascii="Times New Roman" w:hAnsi="Times New Roman" w:cs="Times New Roman"/>
          <w:b/>
          <w:bCs/>
          <w:sz w:val="20"/>
          <w:szCs w:val="20"/>
        </w:rPr>
        <w:t>.1. cont’d</w:t>
      </w:r>
      <w:r w:rsidRPr="004230B9">
        <w:rPr>
          <w:rFonts w:ascii="Times New Roman" w:hAnsi="Times New Roman" w:cs="Times New Roman"/>
          <w:sz w:val="20"/>
          <w:szCs w:val="20"/>
        </w:rPr>
        <w:t xml:space="preserve">.  </w:t>
      </w:r>
      <w:r w:rsidR="007A7155" w:rsidRPr="004230B9">
        <w:rPr>
          <w:rFonts w:ascii="Times New Roman" w:hAnsi="Times New Roman" w:cs="Times New Roman"/>
          <w:sz w:val="20"/>
          <w:szCs w:val="20"/>
        </w:rPr>
        <w:t>Costs</w:t>
      </w:r>
      <w:r w:rsidR="007A7155" w:rsidRPr="00A04125">
        <w:rPr>
          <w:rFonts w:ascii="Times New Roman" w:hAnsi="Times New Roman" w:cs="Times New Roman"/>
          <w:sz w:val="20"/>
          <w:szCs w:val="20"/>
        </w:rPr>
        <w:t xml:space="preserve"> for construction or maintenance of</w:t>
      </w:r>
      <w:r w:rsidR="007A7155">
        <w:rPr>
          <w:rFonts w:ascii="Times New Roman" w:hAnsi="Times New Roman" w:cs="Times New Roman"/>
          <w:sz w:val="20"/>
          <w:szCs w:val="20"/>
        </w:rPr>
        <w:t xml:space="preserve"> important</w:t>
      </w:r>
      <w:r w:rsidR="007A7155" w:rsidRPr="00A04125">
        <w:rPr>
          <w:rFonts w:ascii="Times New Roman" w:hAnsi="Times New Roman" w:cs="Times New Roman"/>
          <w:sz w:val="20"/>
          <w:szCs w:val="20"/>
        </w:rPr>
        <w:t xml:space="preserve"> infrastructure in Grenada.</w:t>
      </w:r>
      <w:r w:rsidR="007A7155">
        <w:rPr>
          <w:rFonts w:ascii="Times New Roman" w:hAnsi="Times New Roman" w:cs="Times New Roman"/>
          <w:sz w:val="20"/>
          <w:szCs w:val="20"/>
        </w:rPr>
        <w:t xml:space="preserve">  Costs relate to construction projects completed at the time of this study and are indicative for the type of feature listed. However, not all features listed are located within areas vulnerable to coastal inundation.</w:t>
      </w:r>
    </w:p>
    <w:p w14:paraId="18A741EB" w14:textId="3FC23F11" w:rsidR="004F0D38" w:rsidRPr="00A04125" w:rsidRDefault="004F0D38" w:rsidP="004F0D38">
      <w:pPr>
        <w:rPr>
          <w:rFonts w:ascii="Times New Roman" w:hAnsi="Times New Roman" w:cs="Times New Roman"/>
          <w:sz w:val="20"/>
          <w:szCs w:val="20"/>
        </w:rPr>
      </w:pPr>
    </w:p>
    <w:tbl>
      <w:tblPr>
        <w:tblStyle w:val="TableGrid"/>
        <w:tblpPr w:leftFromText="180" w:rightFromText="180" w:vertAnchor="page" w:horzAnchor="margin" w:tblpY="2173"/>
        <w:tblW w:w="0" w:type="auto"/>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559"/>
        <w:gridCol w:w="1701"/>
        <w:gridCol w:w="1843"/>
        <w:gridCol w:w="1418"/>
        <w:gridCol w:w="3113"/>
        <w:gridCol w:w="2415"/>
      </w:tblGrid>
      <w:tr w:rsidR="006E339D" w:rsidRPr="00D90C5A" w14:paraId="172C6DD9" w14:textId="77777777" w:rsidTr="00DC63E9">
        <w:tc>
          <w:tcPr>
            <w:tcW w:w="1559" w:type="dxa"/>
            <w:shd w:val="clear" w:color="auto" w:fill="auto"/>
          </w:tcPr>
          <w:p w14:paraId="673D4B6E" w14:textId="77777777" w:rsidR="006E339D" w:rsidRPr="00163C63" w:rsidRDefault="006E339D" w:rsidP="00DC63E9">
            <w:pPr>
              <w:spacing w:before="60" w:after="60"/>
              <w:rPr>
                <w:rFonts w:ascii="Times New Roman" w:hAnsi="Times New Roman" w:cs="Times New Roman"/>
                <w:b/>
                <w:bCs/>
                <w:color w:val="000000" w:themeColor="text1"/>
                <w:sz w:val="20"/>
                <w:szCs w:val="20"/>
              </w:rPr>
            </w:pPr>
            <w:r w:rsidRPr="00D90C5A">
              <w:rPr>
                <w:rFonts w:ascii="Times New Roman" w:hAnsi="Times New Roman" w:cs="Times New Roman"/>
                <w:b/>
                <w:bCs/>
                <w:color w:val="000000" w:themeColor="text1"/>
                <w:sz w:val="20"/>
                <w:szCs w:val="20"/>
              </w:rPr>
              <w:t>Feature</w:t>
            </w:r>
          </w:p>
        </w:tc>
        <w:tc>
          <w:tcPr>
            <w:tcW w:w="1701" w:type="dxa"/>
            <w:shd w:val="clear" w:color="auto" w:fill="auto"/>
          </w:tcPr>
          <w:p w14:paraId="55565DE0" w14:textId="7352B64F"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Cost in 2017 (US$)</w:t>
            </w:r>
          </w:p>
        </w:tc>
        <w:tc>
          <w:tcPr>
            <w:tcW w:w="1843" w:type="dxa"/>
            <w:shd w:val="clear" w:color="auto" w:fill="auto"/>
          </w:tcPr>
          <w:p w14:paraId="4569B86F" w14:textId="77777777"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 xml:space="preserve">Type of cost  </w:t>
            </w:r>
          </w:p>
        </w:tc>
        <w:tc>
          <w:tcPr>
            <w:tcW w:w="1418" w:type="dxa"/>
            <w:shd w:val="clear" w:color="auto" w:fill="auto"/>
          </w:tcPr>
          <w:p w14:paraId="2C6925A5" w14:textId="77777777" w:rsidR="006E339D" w:rsidRPr="00D90C5A"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 xml:space="preserve">Year work commissioned or completed </w:t>
            </w:r>
          </w:p>
        </w:tc>
        <w:tc>
          <w:tcPr>
            <w:tcW w:w="3113" w:type="dxa"/>
            <w:shd w:val="clear" w:color="auto" w:fill="auto"/>
          </w:tcPr>
          <w:p w14:paraId="58D5EAC7" w14:textId="77777777" w:rsidR="006E339D"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Data source</w:t>
            </w:r>
          </w:p>
        </w:tc>
        <w:tc>
          <w:tcPr>
            <w:tcW w:w="2415" w:type="dxa"/>
            <w:shd w:val="clear" w:color="auto" w:fill="auto"/>
          </w:tcPr>
          <w:p w14:paraId="219CCB35" w14:textId="77777777" w:rsidR="006E339D" w:rsidRDefault="006E339D" w:rsidP="00DC63E9">
            <w:pPr>
              <w:spacing w:before="60" w:after="60"/>
              <w:rPr>
                <w:rFonts w:ascii="Times New Roman" w:hAnsi="Times New Roman" w:cs="Times New Roman"/>
                <w:sz w:val="20"/>
                <w:szCs w:val="20"/>
              </w:rPr>
            </w:pPr>
            <w:r w:rsidRPr="00D90C5A">
              <w:rPr>
                <w:rFonts w:ascii="Times New Roman" w:hAnsi="Times New Roman" w:cs="Times New Roman"/>
                <w:b/>
                <w:bCs/>
                <w:color w:val="000000" w:themeColor="text1"/>
                <w:sz w:val="20"/>
                <w:szCs w:val="20"/>
              </w:rPr>
              <w:t>Notes</w:t>
            </w:r>
          </w:p>
        </w:tc>
      </w:tr>
      <w:tr w:rsidR="006E339D" w:rsidRPr="00D90C5A" w14:paraId="7B33E329" w14:textId="77777777" w:rsidTr="00DC63E9">
        <w:tc>
          <w:tcPr>
            <w:tcW w:w="1559" w:type="dxa"/>
            <w:shd w:val="clear" w:color="auto" w:fill="auto"/>
          </w:tcPr>
          <w:p w14:paraId="1E7EDD26" w14:textId="77777777" w:rsidR="006E339D" w:rsidRPr="00D90C5A" w:rsidRDefault="006E339D" w:rsidP="006E339D">
            <w:pPr>
              <w:rPr>
                <w:rFonts w:ascii="Times New Roman" w:hAnsi="Times New Roman" w:cs="Times New Roman"/>
                <w:b/>
                <w:bCs/>
                <w:color w:val="000000" w:themeColor="text1"/>
                <w:sz w:val="20"/>
                <w:szCs w:val="20"/>
              </w:rPr>
            </w:pPr>
            <w:r w:rsidRPr="00D90C5A">
              <w:rPr>
                <w:rFonts w:ascii="Times New Roman" w:hAnsi="Times New Roman" w:cs="Times New Roman"/>
                <w:sz w:val="20"/>
                <w:szCs w:val="20"/>
              </w:rPr>
              <w:t>Hospitals1</w:t>
            </w:r>
          </w:p>
        </w:tc>
        <w:tc>
          <w:tcPr>
            <w:tcW w:w="1701" w:type="dxa"/>
            <w:shd w:val="clear" w:color="auto" w:fill="auto"/>
          </w:tcPr>
          <w:p w14:paraId="095F64B6" w14:textId="4728F713" w:rsidR="006E339D" w:rsidRPr="00D90C5A" w:rsidRDefault="006E339D" w:rsidP="00FB65EC">
            <w:pPr>
              <w:ind w:right="321"/>
              <w:jc w:val="right"/>
              <w:rPr>
                <w:rFonts w:ascii="Times New Roman" w:hAnsi="Times New Roman" w:cs="Times New Roman"/>
                <w:b/>
                <w:bCs/>
                <w:color w:val="000000" w:themeColor="text1"/>
                <w:sz w:val="20"/>
                <w:szCs w:val="20"/>
              </w:rPr>
            </w:pPr>
            <w:r w:rsidRPr="00F85BBE">
              <w:rPr>
                <w:rFonts w:ascii="Times New Roman" w:hAnsi="Times New Roman" w:cs="Times New Roman"/>
                <w:color w:val="000000" w:themeColor="text1"/>
                <w:sz w:val="20"/>
                <w:szCs w:val="20"/>
              </w:rPr>
              <w:t>99,499</w:t>
            </w:r>
          </w:p>
        </w:tc>
        <w:tc>
          <w:tcPr>
            <w:tcW w:w="1843" w:type="dxa"/>
            <w:shd w:val="clear" w:color="auto" w:fill="auto"/>
          </w:tcPr>
          <w:p w14:paraId="2C5491A1" w14:textId="77777777" w:rsidR="006E339D" w:rsidRPr="00D90C5A" w:rsidRDefault="006E339D" w:rsidP="006E339D">
            <w:pPr>
              <w:rPr>
                <w:rFonts w:ascii="Times New Roman" w:hAnsi="Times New Roman" w:cs="Times New Roman"/>
                <w:b/>
                <w:bCs/>
                <w:color w:val="000000" w:themeColor="text1"/>
                <w:sz w:val="20"/>
                <w:szCs w:val="20"/>
              </w:rPr>
            </w:pPr>
            <w:r w:rsidRPr="00D90C5A">
              <w:rPr>
                <w:rFonts w:ascii="Times New Roman" w:hAnsi="Times New Roman" w:cs="Times New Roman"/>
                <w:sz w:val="20"/>
                <w:szCs w:val="20"/>
              </w:rPr>
              <w:t xml:space="preserve">Total maintenance and supply costs for </w:t>
            </w:r>
            <w:r>
              <w:rPr>
                <w:rFonts w:ascii="Times New Roman" w:hAnsi="Times New Roman" w:cs="Times New Roman"/>
                <w:sz w:val="20"/>
                <w:szCs w:val="20"/>
              </w:rPr>
              <w:t>1</w:t>
            </w:r>
            <w:r w:rsidRPr="00D90C5A">
              <w:rPr>
                <w:rFonts w:ascii="Times New Roman" w:hAnsi="Times New Roman" w:cs="Times New Roman"/>
                <w:sz w:val="20"/>
                <w:szCs w:val="20"/>
              </w:rPr>
              <w:t xml:space="preserve"> year</w:t>
            </w:r>
          </w:p>
        </w:tc>
        <w:tc>
          <w:tcPr>
            <w:tcW w:w="1418" w:type="dxa"/>
            <w:shd w:val="clear" w:color="auto" w:fill="auto"/>
          </w:tcPr>
          <w:p w14:paraId="5CB8E57E" w14:textId="77777777" w:rsidR="006E339D" w:rsidRPr="00476BB6" w:rsidRDefault="006E339D" w:rsidP="006E339D">
            <w:pPr>
              <w:jc w:val="center"/>
              <w:rPr>
                <w:rFonts w:ascii="Times New Roman" w:hAnsi="Times New Roman" w:cs="Times New Roman"/>
                <w:color w:val="000000" w:themeColor="text1"/>
                <w:sz w:val="20"/>
                <w:szCs w:val="20"/>
              </w:rPr>
            </w:pPr>
            <w:r w:rsidRPr="00476BB6">
              <w:rPr>
                <w:rFonts w:ascii="Times New Roman" w:hAnsi="Times New Roman" w:cs="Times New Roman"/>
                <w:color w:val="000000" w:themeColor="text1"/>
                <w:sz w:val="20"/>
                <w:szCs w:val="20"/>
              </w:rPr>
              <w:t>2016</w:t>
            </w:r>
          </w:p>
        </w:tc>
        <w:tc>
          <w:tcPr>
            <w:tcW w:w="3113" w:type="dxa"/>
            <w:shd w:val="clear" w:color="auto" w:fill="auto"/>
          </w:tcPr>
          <w:p w14:paraId="3C490A5C" w14:textId="77777777" w:rsidR="006E339D" w:rsidRPr="00EA1B47" w:rsidRDefault="006E339D" w:rsidP="006E339D">
            <w:pPr>
              <w:rPr>
                <w:rFonts w:ascii="Times New Roman" w:hAnsi="Times New Roman" w:cs="Times New Roman"/>
                <w:sz w:val="20"/>
                <w:szCs w:val="20"/>
              </w:rPr>
            </w:pPr>
            <w:r w:rsidRPr="00EA1B47">
              <w:rPr>
                <w:rFonts w:ascii="Times New Roman" w:hAnsi="Times New Roman" w:cs="Times New Roman"/>
                <w:sz w:val="20"/>
                <w:szCs w:val="20"/>
              </w:rPr>
              <w:t>Government of Grenada Estimates of Revenue and Expenditure 2017</w:t>
            </w:r>
          </w:p>
          <w:p w14:paraId="591F415D" w14:textId="0A3490F3" w:rsidR="00737E93" w:rsidRPr="00EA1B47" w:rsidRDefault="00000000" w:rsidP="00737E93">
            <w:pPr>
              <w:rPr>
                <w:rFonts w:ascii="Times New Roman" w:hAnsi="Times New Roman" w:cs="Times New Roman"/>
              </w:rPr>
            </w:pPr>
            <w:hyperlink r:id="rId18" w:history="1">
              <w:r w:rsidR="00737E93" w:rsidRPr="00EA1B47">
                <w:rPr>
                  <w:rStyle w:val="Hyperlink"/>
                  <w:rFonts w:ascii="Times New Roman" w:hAnsi="Times New Roman" w:cs="Times New Roman"/>
                </w:rPr>
                <w:t>http://www.caribbeanelections.com/eDocs/budget/gd_budget/gd_estimates_2017.pdf</w:t>
              </w:r>
            </w:hyperlink>
          </w:p>
        </w:tc>
        <w:tc>
          <w:tcPr>
            <w:tcW w:w="2415" w:type="dxa"/>
            <w:shd w:val="clear" w:color="auto" w:fill="auto"/>
          </w:tcPr>
          <w:p w14:paraId="1F1B73BD" w14:textId="06B0E283" w:rsidR="006E339D" w:rsidRPr="00D90C5A" w:rsidRDefault="006E339D" w:rsidP="006E339D">
            <w:pPr>
              <w:rPr>
                <w:rFonts w:ascii="Times New Roman" w:hAnsi="Times New Roman" w:cs="Times New Roman"/>
                <w:b/>
                <w:bCs/>
                <w:color w:val="000000" w:themeColor="text1"/>
                <w:sz w:val="20"/>
                <w:szCs w:val="20"/>
              </w:rPr>
            </w:pPr>
            <w:r w:rsidRPr="00D90C5A">
              <w:rPr>
                <w:rFonts w:ascii="Times New Roman" w:hAnsi="Times New Roman" w:cs="Times New Roman"/>
                <w:sz w:val="20"/>
                <w:szCs w:val="20"/>
              </w:rPr>
              <w:t>Includ</w:t>
            </w:r>
            <w:r>
              <w:rPr>
                <w:rFonts w:ascii="Times New Roman" w:hAnsi="Times New Roman" w:cs="Times New Roman"/>
                <w:sz w:val="20"/>
                <w:szCs w:val="20"/>
              </w:rPr>
              <w:t>es</w:t>
            </w:r>
            <w:r w:rsidRPr="00D90C5A">
              <w:rPr>
                <w:rFonts w:ascii="Times New Roman" w:hAnsi="Times New Roman" w:cs="Times New Roman"/>
                <w:sz w:val="20"/>
                <w:szCs w:val="20"/>
              </w:rPr>
              <w:t xml:space="preserve"> maintenance and supplies costs only</w:t>
            </w:r>
            <w:r>
              <w:rPr>
                <w:rFonts w:ascii="Times New Roman" w:hAnsi="Times New Roman" w:cs="Times New Roman"/>
                <w:sz w:val="20"/>
                <w:szCs w:val="20"/>
              </w:rPr>
              <w:t>,</w:t>
            </w:r>
            <w:r w:rsidRPr="00D90C5A">
              <w:rPr>
                <w:rFonts w:ascii="Times New Roman" w:hAnsi="Times New Roman" w:cs="Times New Roman"/>
                <w:sz w:val="20"/>
                <w:szCs w:val="20"/>
              </w:rPr>
              <w:t xml:space="preserve"> for </w:t>
            </w:r>
            <w:r>
              <w:rPr>
                <w:rFonts w:ascii="Times New Roman" w:hAnsi="Times New Roman" w:cs="Times New Roman"/>
                <w:sz w:val="20"/>
                <w:szCs w:val="20"/>
              </w:rPr>
              <w:t>1</w:t>
            </w:r>
            <w:r w:rsidR="00F20654">
              <w:rPr>
                <w:rFonts w:ascii="Times New Roman" w:hAnsi="Times New Roman" w:cs="Times New Roman"/>
                <w:sz w:val="20"/>
                <w:szCs w:val="20"/>
              </w:rPr>
              <w:t> </w:t>
            </w:r>
            <w:r w:rsidRPr="00D90C5A">
              <w:rPr>
                <w:rFonts w:ascii="Times New Roman" w:hAnsi="Times New Roman" w:cs="Times New Roman"/>
                <w:sz w:val="20"/>
                <w:szCs w:val="20"/>
              </w:rPr>
              <w:t>year</w:t>
            </w:r>
            <w:r>
              <w:rPr>
                <w:rFonts w:ascii="Times New Roman" w:hAnsi="Times New Roman" w:cs="Times New Roman"/>
                <w:sz w:val="20"/>
                <w:szCs w:val="20"/>
              </w:rPr>
              <w:t>,</w:t>
            </w:r>
            <w:r w:rsidRPr="00D90C5A">
              <w:rPr>
                <w:rFonts w:ascii="Times New Roman" w:hAnsi="Times New Roman" w:cs="Times New Roman"/>
                <w:sz w:val="20"/>
                <w:szCs w:val="20"/>
              </w:rPr>
              <w:t xml:space="preserve"> for Prince</w:t>
            </w:r>
            <w:r>
              <w:rPr>
                <w:rFonts w:ascii="Times New Roman" w:hAnsi="Times New Roman" w:cs="Times New Roman"/>
                <w:sz w:val="20"/>
                <w:szCs w:val="20"/>
              </w:rPr>
              <w:t>ss</w:t>
            </w:r>
            <w:r w:rsidRPr="00D90C5A">
              <w:rPr>
                <w:rFonts w:ascii="Times New Roman" w:hAnsi="Times New Roman" w:cs="Times New Roman"/>
                <w:sz w:val="20"/>
                <w:szCs w:val="20"/>
              </w:rPr>
              <w:t xml:space="preserve"> Royal </w:t>
            </w:r>
            <w:r w:rsidR="00F20654">
              <w:rPr>
                <w:rFonts w:ascii="Times New Roman" w:hAnsi="Times New Roman" w:cs="Times New Roman"/>
                <w:sz w:val="20"/>
                <w:szCs w:val="20"/>
              </w:rPr>
              <w:t>H</w:t>
            </w:r>
            <w:r w:rsidRPr="00D90C5A">
              <w:rPr>
                <w:rFonts w:ascii="Times New Roman" w:hAnsi="Times New Roman" w:cs="Times New Roman"/>
                <w:sz w:val="20"/>
                <w:szCs w:val="20"/>
              </w:rPr>
              <w:t>ospital</w:t>
            </w:r>
            <w:r>
              <w:rPr>
                <w:rFonts w:ascii="Times New Roman" w:hAnsi="Times New Roman" w:cs="Times New Roman"/>
                <w:sz w:val="20"/>
                <w:szCs w:val="20"/>
              </w:rPr>
              <w:t>.</w:t>
            </w:r>
          </w:p>
        </w:tc>
      </w:tr>
      <w:tr w:rsidR="00EA1B47" w:rsidRPr="00D90C5A" w14:paraId="2AAA846E" w14:textId="77777777" w:rsidTr="00DC63E9">
        <w:trPr>
          <w:cantSplit/>
        </w:trPr>
        <w:tc>
          <w:tcPr>
            <w:tcW w:w="1559" w:type="dxa"/>
            <w:shd w:val="clear" w:color="auto" w:fill="auto"/>
          </w:tcPr>
          <w:p w14:paraId="109EA35E" w14:textId="77777777" w:rsidR="00EA1B47" w:rsidRPr="00163C63" w:rsidRDefault="00EA1B47" w:rsidP="00EA1B47">
            <w:pPr>
              <w:rPr>
                <w:rFonts w:ascii="Times New Roman" w:hAnsi="Times New Roman" w:cs="Times New Roman"/>
                <w:color w:val="000000" w:themeColor="text1"/>
                <w:sz w:val="20"/>
                <w:szCs w:val="20"/>
              </w:rPr>
            </w:pPr>
            <w:r w:rsidRPr="00163C63">
              <w:rPr>
                <w:rFonts w:ascii="Times New Roman" w:hAnsi="Times New Roman" w:cs="Times New Roman"/>
                <w:color w:val="000000" w:themeColor="text1"/>
                <w:sz w:val="20"/>
                <w:szCs w:val="20"/>
              </w:rPr>
              <w:t>Hospitals2</w:t>
            </w:r>
          </w:p>
        </w:tc>
        <w:tc>
          <w:tcPr>
            <w:tcW w:w="1701" w:type="dxa"/>
            <w:shd w:val="clear" w:color="auto" w:fill="auto"/>
          </w:tcPr>
          <w:p w14:paraId="4C52D226" w14:textId="099B6FD8" w:rsidR="00EA1B47" w:rsidRPr="00D90C5A" w:rsidRDefault="00EA1B47" w:rsidP="00EA1B47">
            <w:pPr>
              <w:ind w:right="321"/>
              <w:jc w:val="right"/>
              <w:rPr>
                <w:rFonts w:ascii="Times New Roman" w:hAnsi="Times New Roman" w:cs="Times New Roman"/>
                <w:sz w:val="20"/>
                <w:szCs w:val="20"/>
              </w:rPr>
            </w:pPr>
            <w:r w:rsidRPr="00D90C5A">
              <w:rPr>
                <w:rFonts w:ascii="Times New Roman" w:hAnsi="Times New Roman" w:cs="Times New Roman"/>
                <w:color w:val="000000" w:themeColor="text1"/>
                <w:sz w:val="20"/>
                <w:szCs w:val="20"/>
              </w:rPr>
              <w:t>175,030</w:t>
            </w:r>
          </w:p>
        </w:tc>
        <w:tc>
          <w:tcPr>
            <w:tcW w:w="1843" w:type="dxa"/>
            <w:shd w:val="clear" w:color="auto" w:fill="auto"/>
          </w:tcPr>
          <w:p w14:paraId="37F0B0E6" w14:textId="77777777" w:rsidR="00EA1B47" w:rsidRPr="00D90C5A" w:rsidRDefault="00EA1B47" w:rsidP="00EA1B47">
            <w:pPr>
              <w:rPr>
                <w:rFonts w:ascii="Times New Roman" w:hAnsi="Times New Roman" w:cs="Times New Roman"/>
                <w:sz w:val="20"/>
                <w:szCs w:val="20"/>
              </w:rPr>
            </w:pPr>
            <w:r w:rsidRPr="00D90C5A">
              <w:rPr>
                <w:rFonts w:ascii="Times New Roman" w:hAnsi="Times New Roman" w:cs="Times New Roman"/>
                <w:color w:val="000000" w:themeColor="text1"/>
                <w:sz w:val="20"/>
                <w:szCs w:val="20"/>
              </w:rPr>
              <w:t xml:space="preserve">Total maintenance and supply costs for </w:t>
            </w:r>
            <w:r>
              <w:rPr>
                <w:rFonts w:ascii="Times New Roman" w:hAnsi="Times New Roman" w:cs="Times New Roman"/>
                <w:color w:val="000000" w:themeColor="text1"/>
                <w:sz w:val="20"/>
                <w:szCs w:val="20"/>
              </w:rPr>
              <w:t>1</w:t>
            </w:r>
            <w:r w:rsidRPr="00D90C5A">
              <w:rPr>
                <w:rFonts w:ascii="Times New Roman" w:hAnsi="Times New Roman" w:cs="Times New Roman"/>
                <w:color w:val="000000" w:themeColor="text1"/>
                <w:sz w:val="20"/>
                <w:szCs w:val="20"/>
              </w:rPr>
              <w:t xml:space="preserve"> year</w:t>
            </w:r>
          </w:p>
        </w:tc>
        <w:tc>
          <w:tcPr>
            <w:tcW w:w="1418" w:type="dxa"/>
            <w:shd w:val="clear" w:color="auto" w:fill="auto"/>
          </w:tcPr>
          <w:p w14:paraId="6D3168E6" w14:textId="77777777" w:rsidR="00EA1B47" w:rsidRPr="00476BB6" w:rsidRDefault="00EA1B47" w:rsidP="00EA1B47">
            <w:pPr>
              <w:jc w:val="center"/>
              <w:rPr>
                <w:rFonts w:ascii="Times New Roman" w:hAnsi="Times New Roman" w:cs="Times New Roman"/>
                <w:color w:val="000000" w:themeColor="text1"/>
                <w:sz w:val="20"/>
                <w:szCs w:val="20"/>
              </w:rPr>
            </w:pPr>
            <w:r w:rsidRPr="00D90C5A">
              <w:rPr>
                <w:rFonts w:ascii="Times New Roman" w:hAnsi="Times New Roman" w:cs="Times New Roman"/>
                <w:color w:val="000000" w:themeColor="text1"/>
                <w:sz w:val="20"/>
                <w:szCs w:val="20"/>
              </w:rPr>
              <w:t>2016</w:t>
            </w:r>
          </w:p>
        </w:tc>
        <w:tc>
          <w:tcPr>
            <w:tcW w:w="3113" w:type="dxa"/>
            <w:shd w:val="clear" w:color="auto" w:fill="auto"/>
          </w:tcPr>
          <w:p w14:paraId="262EA88C" w14:textId="77777777" w:rsidR="00EA1B47" w:rsidRPr="00EA1B47" w:rsidRDefault="00EA1B47" w:rsidP="00EA1B47">
            <w:pPr>
              <w:rPr>
                <w:rFonts w:ascii="Times New Roman" w:hAnsi="Times New Roman" w:cs="Times New Roman"/>
                <w:sz w:val="20"/>
                <w:szCs w:val="20"/>
              </w:rPr>
            </w:pPr>
            <w:r w:rsidRPr="00EA1B47">
              <w:rPr>
                <w:rFonts w:ascii="Times New Roman" w:hAnsi="Times New Roman" w:cs="Times New Roman"/>
                <w:sz w:val="20"/>
                <w:szCs w:val="20"/>
              </w:rPr>
              <w:t>Government of Grenada Estimates of Revenue and Expenditure 2017</w:t>
            </w:r>
          </w:p>
          <w:p w14:paraId="51FE65BE" w14:textId="6704BBF4" w:rsidR="00EA1B47" w:rsidRPr="00EA1B47" w:rsidRDefault="00000000" w:rsidP="00EA1B47">
            <w:pPr>
              <w:spacing w:after="120"/>
              <w:rPr>
                <w:rFonts w:ascii="Times New Roman" w:hAnsi="Times New Roman" w:cs="Times New Roman"/>
                <w:sz w:val="20"/>
                <w:szCs w:val="20"/>
              </w:rPr>
            </w:pPr>
            <w:hyperlink r:id="rId19" w:history="1">
              <w:r w:rsidR="00EA1B47" w:rsidRPr="00EA1B47">
                <w:rPr>
                  <w:rStyle w:val="Hyperlink"/>
                  <w:rFonts w:ascii="Times New Roman" w:hAnsi="Times New Roman" w:cs="Times New Roman"/>
                </w:rPr>
                <w:t>http://www.caribbeanelections.com/eDocs/budget/gd_budget/gd_estimates_2017.pdf</w:t>
              </w:r>
            </w:hyperlink>
          </w:p>
        </w:tc>
        <w:tc>
          <w:tcPr>
            <w:tcW w:w="2415" w:type="dxa"/>
            <w:shd w:val="clear" w:color="auto" w:fill="auto"/>
          </w:tcPr>
          <w:p w14:paraId="279217DF" w14:textId="37D174BA" w:rsidR="00EA1B47" w:rsidRPr="00D90C5A" w:rsidRDefault="00EA1B47" w:rsidP="00EA1B47">
            <w:pPr>
              <w:spacing w:after="120"/>
              <w:rPr>
                <w:rFonts w:ascii="Times New Roman" w:hAnsi="Times New Roman" w:cs="Times New Roman"/>
                <w:sz w:val="20"/>
                <w:szCs w:val="20"/>
              </w:rPr>
            </w:pPr>
            <w:r w:rsidRPr="00D90C5A">
              <w:rPr>
                <w:rFonts w:ascii="Times New Roman" w:hAnsi="Times New Roman" w:cs="Times New Roman"/>
                <w:sz w:val="20"/>
                <w:szCs w:val="20"/>
              </w:rPr>
              <w:t>Includ</w:t>
            </w:r>
            <w:r>
              <w:rPr>
                <w:rFonts w:ascii="Times New Roman" w:hAnsi="Times New Roman" w:cs="Times New Roman"/>
                <w:sz w:val="20"/>
                <w:szCs w:val="20"/>
              </w:rPr>
              <w:t>es</w:t>
            </w:r>
            <w:r w:rsidRPr="00D90C5A">
              <w:rPr>
                <w:rFonts w:ascii="Times New Roman" w:hAnsi="Times New Roman" w:cs="Times New Roman"/>
                <w:sz w:val="20"/>
                <w:szCs w:val="20"/>
              </w:rPr>
              <w:t xml:space="preserve"> maintenance and supplies costs only</w:t>
            </w:r>
            <w:r>
              <w:rPr>
                <w:rFonts w:ascii="Times New Roman" w:hAnsi="Times New Roman" w:cs="Times New Roman"/>
                <w:sz w:val="20"/>
                <w:szCs w:val="20"/>
              </w:rPr>
              <w:t>,</w:t>
            </w:r>
            <w:r w:rsidRPr="00D90C5A">
              <w:rPr>
                <w:rFonts w:ascii="Times New Roman" w:hAnsi="Times New Roman" w:cs="Times New Roman"/>
                <w:sz w:val="20"/>
                <w:szCs w:val="20"/>
              </w:rPr>
              <w:t xml:space="preserve"> for </w:t>
            </w:r>
            <w:r>
              <w:rPr>
                <w:rFonts w:ascii="Times New Roman" w:hAnsi="Times New Roman" w:cs="Times New Roman"/>
                <w:sz w:val="20"/>
                <w:szCs w:val="20"/>
              </w:rPr>
              <w:t>1</w:t>
            </w:r>
            <w:r w:rsidRPr="00D90C5A">
              <w:rPr>
                <w:rFonts w:ascii="Times New Roman" w:hAnsi="Times New Roman" w:cs="Times New Roman"/>
                <w:sz w:val="20"/>
                <w:szCs w:val="20"/>
              </w:rPr>
              <w:t xml:space="preserve"> year</w:t>
            </w:r>
            <w:r>
              <w:rPr>
                <w:rFonts w:ascii="Times New Roman" w:hAnsi="Times New Roman" w:cs="Times New Roman"/>
                <w:sz w:val="20"/>
                <w:szCs w:val="20"/>
              </w:rPr>
              <w:t>,</w:t>
            </w:r>
            <w:r w:rsidRPr="00D90C5A">
              <w:rPr>
                <w:rFonts w:ascii="Times New Roman" w:hAnsi="Times New Roman" w:cs="Times New Roman"/>
                <w:sz w:val="20"/>
                <w:szCs w:val="20"/>
              </w:rPr>
              <w:t xml:space="preserve"> </w:t>
            </w:r>
            <w:r w:rsidRPr="00D90C5A">
              <w:rPr>
                <w:rFonts w:ascii="Times New Roman" w:hAnsi="Times New Roman" w:cs="Times New Roman"/>
                <w:color w:val="000000" w:themeColor="text1"/>
                <w:sz w:val="20"/>
                <w:szCs w:val="20"/>
              </w:rPr>
              <w:t>for Prince</w:t>
            </w:r>
            <w:r>
              <w:rPr>
                <w:rFonts w:ascii="Times New Roman" w:hAnsi="Times New Roman" w:cs="Times New Roman"/>
                <w:color w:val="000000" w:themeColor="text1"/>
                <w:sz w:val="20"/>
                <w:szCs w:val="20"/>
              </w:rPr>
              <w:t>ss</w:t>
            </w:r>
            <w:r w:rsidRPr="00D90C5A">
              <w:rPr>
                <w:rFonts w:ascii="Times New Roman" w:hAnsi="Times New Roman" w:cs="Times New Roman"/>
                <w:color w:val="000000" w:themeColor="text1"/>
                <w:sz w:val="20"/>
                <w:szCs w:val="20"/>
              </w:rPr>
              <w:t xml:space="preserve"> Alice </w:t>
            </w:r>
            <w:r>
              <w:rPr>
                <w:rFonts w:ascii="Times New Roman" w:hAnsi="Times New Roman" w:cs="Times New Roman"/>
                <w:color w:val="000000" w:themeColor="text1"/>
                <w:sz w:val="20"/>
                <w:szCs w:val="20"/>
              </w:rPr>
              <w:t>H</w:t>
            </w:r>
            <w:r w:rsidRPr="00D90C5A">
              <w:rPr>
                <w:rFonts w:ascii="Times New Roman" w:hAnsi="Times New Roman" w:cs="Times New Roman"/>
                <w:color w:val="000000" w:themeColor="text1"/>
                <w:sz w:val="20"/>
                <w:szCs w:val="20"/>
              </w:rPr>
              <w:t>ospital</w:t>
            </w:r>
            <w:r>
              <w:rPr>
                <w:rFonts w:ascii="Times New Roman" w:hAnsi="Times New Roman" w:cs="Times New Roman"/>
                <w:color w:val="000000" w:themeColor="text1"/>
                <w:sz w:val="20"/>
                <w:szCs w:val="20"/>
              </w:rPr>
              <w:t>.</w:t>
            </w:r>
          </w:p>
        </w:tc>
      </w:tr>
    </w:tbl>
    <w:p w14:paraId="16CF615A" w14:textId="507ED3A0" w:rsidR="004F0D38" w:rsidRDefault="004F0D38" w:rsidP="004F0D38"/>
    <w:p w14:paraId="2C8990FF" w14:textId="348C4162" w:rsidR="006E339D" w:rsidRDefault="006E339D" w:rsidP="004F0D38"/>
    <w:p w14:paraId="03B50FAB" w14:textId="5426B609" w:rsidR="006E339D" w:rsidRDefault="006E339D" w:rsidP="004F0D38"/>
    <w:p w14:paraId="6C2269D5" w14:textId="7F43062A" w:rsidR="006E339D" w:rsidRDefault="006E339D" w:rsidP="004F0D38"/>
    <w:p w14:paraId="495067C7" w14:textId="2CAA1423" w:rsidR="006E339D" w:rsidRDefault="006E339D" w:rsidP="004F0D38"/>
    <w:p w14:paraId="13D34A33" w14:textId="2BD244F2" w:rsidR="006E339D" w:rsidRDefault="006E339D" w:rsidP="004F0D38"/>
    <w:p w14:paraId="3CABB727" w14:textId="229E38B3" w:rsidR="006E339D" w:rsidRDefault="006E339D" w:rsidP="004F0D38"/>
    <w:p w14:paraId="2AF1E33A" w14:textId="1CA6E464" w:rsidR="006E339D" w:rsidRDefault="006E339D" w:rsidP="004F0D38"/>
    <w:sectPr w:rsidR="006E339D" w:rsidSect="004F0D38">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72B2B" w14:textId="77777777" w:rsidR="00F66ADD" w:rsidRDefault="00F66ADD" w:rsidP="004F0D38">
      <w:pPr>
        <w:spacing w:after="0" w:line="240" w:lineRule="auto"/>
      </w:pPr>
      <w:r>
        <w:separator/>
      </w:r>
    </w:p>
  </w:endnote>
  <w:endnote w:type="continuationSeparator" w:id="0">
    <w:p w14:paraId="3A1A9B5F" w14:textId="77777777" w:rsidR="00F66ADD" w:rsidRDefault="00F66ADD" w:rsidP="004F0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F9BD" w14:textId="77777777" w:rsidR="004F0D38" w:rsidRDefault="004F0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9"/>
      <w:gridCol w:w="3009"/>
      <w:gridCol w:w="3009"/>
    </w:tblGrid>
    <w:tr w:rsidR="004F0D38" w14:paraId="5AB1374C" w14:textId="77777777" w:rsidTr="24D334B0">
      <w:tc>
        <w:tcPr>
          <w:tcW w:w="3009" w:type="dxa"/>
        </w:tcPr>
        <w:p w14:paraId="475ED655" w14:textId="77777777" w:rsidR="004F0D38" w:rsidRDefault="004F0D38" w:rsidP="00476BB6">
          <w:pPr>
            <w:pStyle w:val="Header"/>
            <w:ind w:left="-115"/>
          </w:pPr>
        </w:p>
      </w:tc>
      <w:tc>
        <w:tcPr>
          <w:tcW w:w="3009" w:type="dxa"/>
        </w:tcPr>
        <w:p w14:paraId="1C51577E" w14:textId="77777777" w:rsidR="004F0D38" w:rsidRDefault="004F0D38" w:rsidP="00476BB6">
          <w:pPr>
            <w:pStyle w:val="Header"/>
            <w:jc w:val="center"/>
          </w:pPr>
        </w:p>
      </w:tc>
      <w:tc>
        <w:tcPr>
          <w:tcW w:w="3009" w:type="dxa"/>
        </w:tcPr>
        <w:p w14:paraId="779643BA" w14:textId="77777777" w:rsidR="004F0D38" w:rsidRDefault="004F0D38" w:rsidP="00476BB6">
          <w:pPr>
            <w:pStyle w:val="Header"/>
            <w:ind w:right="-115"/>
            <w:jc w:val="right"/>
          </w:pPr>
        </w:p>
      </w:tc>
    </w:tr>
  </w:tbl>
  <w:p w14:paraId="5BA33AD8" w14:textId="77777777" w:rsidR="004F0D38" w:rsidRDefault="004F0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9566" w14:textId="77777777" w:rsidR="004F0D38" w:rsidRDefault="004F0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29F5B" w14:textId="77777777" w:rsidR="00F66ADD" w:rsidRDefault="00F66ADD" w:rsidP="004F0D38">
      <w:pPr>
        <w:spacing w:after="0" w:line="240" w:lineRule="auto"/>
      </w:pPr>
      <w:r>
        <w:separator/>
      </w:r>
    </w:p>
  </w:footnote>
  <w:footnote w:type="continuationSeparator" w:id="0">
    <w:p w14:paraId="3CB4835C" w14:textId="77777777" w:rsidR="00F66ADD" w:rsidRDefault="00F66ADD" w:rsidP="004F0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3E57" w14:textId="77777777" w:rsidR="004F0D38" w:rsidRDefault="004F0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9"/>
      <w:gridCol w:w="3009"/>
      <w:gridCol w:w="3009"/>
    </w:tblGrid>
    <w:tr w:rsidR="004F0D38" w14:paraId="5E52DB18" w14:textId="77777777" w:rsidTr="24D334B0">
      <w:tc>
        <w:tcPr>
          <w:tcW w:w="3009" w:type="dxa"/>
        </w:tcPr>
        <w:p w14:paraId="6D09F104" w14:textId="77777777" w:rsidR="004F0D38" w:rsidRDefault="004F0D38" w:rsidP="00476BB6">
          <w:pPr>
            <w:pStyle w:val="Header"/>
            <w:ind w:left="-115"/>
          </w:pPr>
        </w:p>
      </w:tc>
      <w:tc>
        <w:tcPr>
          <w:tcW w:w="3009" w:type="dxa"/>
        </w:tcPr>
        <w:p w14:paraId="317009A9" w14:textId="77777777" w:rsidR="004F0D38" w:rsidRDefault="004F0D38" w:rsidP="00476BB6">
          <w:pPr>
            <w:pStyle w:val="Header"/>
            <w:jc w:val="center"/>
          </w:pPr>
        </w:p>
      </w:tc>
      <w:tc>
        <w:tcPr>
          <w:tcW w:w="3009" w:type="dxa"/>
        </w:tcPr>
        <w:p w14:paraId="322F5EC1" w14:textId="77777777" w:rsidR="004F0D38" w:rsidRDefault="004F0D38" w:rsidP="00476BB6">
          <w:pPr>
            <w:pStyle w:val="Header"/>
            <w:ind w:right="-115"/>
            <w:jc w:val="right"/>
          </w:pPr>
        </w:p>
      </w:tc>
    </w:tr>
  </w:tbl>
  <w:p w14:paraId="2BABFE6A" w14:textId="77777777" w:rsidR="004F0D38" w:rsidRDefault="004F0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02AA" w14:textId="77777777" w:rsidR="004F0D38" w:rsidRDefault="004F0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D37B2"/>
    <w:multiLevelType w:val="hybridMultilevel"/>
    <w:tmpl w:val="E4646756"/>
    <w:lvl w:ilvl="0" w:tplc="82CEB49A">
      <w:start w:val="3"/>
      <w:numFmt w:val="decimal"/>
      <w:lvlText w:val="%1"/>
      <w:lvlJc w:val="left"/>
      <w:pPr>
        <w:ind w:left="1074" w:hanging="360"/>
      </w:pPr>
      <w:rPr>
        <w:rFonts w:eastAsia="Times New Roman" w:hint="default"/>
      </w:r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1" w15:restartNumberingAfterBreak="0">
    <w:nsid w:val="2B4F2C68"/>
    <w:multiLevelType w:val="multilevel"/>
    <w:tmpl w:val="20F26A5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376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8401CE"/>
    <w:multiLevelType w:val="hybridMultilevel"/>
    <w:tmpl w:val="FFFFFFFF"/>
    <w:lvl w:ilvl="0" w:tplc="F67EC10A">
      <w:start w:val="1"/>
      <w:numFmt w:val="lowerLetter"/>
      <w:lvlText w:val="%1."/>
      <w:lvlJc w:val="left"/>
      <w:pPr>
        <w:ind w:left="720" w:hanging="360"/>
      </w:pPr>
    </w:lvl>
    <w:lvl w:ilvl="1" w:tplc="57A6D0FE">
      <w:start w:val="1"/>
      <w:numFmt w:val="lowerLetter"/>
      <w:lvlText w:val="%2."/>
      <w:lvlJc w:val="left"/>
      <w:pPr>
        <w:ind w:left="1440" w:hanging="360"/>
      </w:pPr>
    </w:lvl>
    <w:lvl w:ilvl="2" w:tplc="39A4A94E">
      <w:start w:val="1"/>
      <w:numFmt w:val="lowerRoman"/>
      <w:lvlText w:val="%3."/>
      <w:lvlJc w:val="right"/>
      <w:pPr>
        <w:ind w:left="2160" w:hanging="180"/>
      </w:pPr>
    </w:lvl>
    <w:lvl w:ilvl="3" w:tplc="CA965394">
      <w:start w:val="1"/>
      <w:numFmt w:val="decimal"/>
      <w:lvlText w:val="%4."/>
      <w:lvlJc w:val="left"/>
      <w:pPr>
        <w:ind w:left="2880" w:hanging="360"/>
      </w:pPr>
    </w:lvl>
    <w:lvl w:ilvl="4" w:tplc="CA52405A">
      <w:start w:val="1"/>
      <w:numFmt w:val="lowerLetter"/>
      <w:lvlText w:val="%5."/>
      <w:lvlJc w:val="left"/>
      <w:pPr>
        <w:ind w:left="3600" w:hanging="360"/>
      </w:pPr>
    </w:lvl>
    <w:lvl w:ilvl="5" w:tplc="3BFA4896">
      <w:start w:val="1"/>
      <w:numFmt w:val="lowerRoman"/>
      <w:lvlText w:val="%6."/>
      <w:lvlJc w:val="right"/>
      <w:pPr>
        <w:ind w:left="4320" w:hanging="180"/>
      </w:pPr>
    </w:lvl>
    <w:lvl w:ilvl="6" w:tplc="223CCC7E">
      <w:start w:val="1"/>
      <w:numFmt w:val="decimal"/>
      <w:lvlText w:val="%7."/>
      <w:lvlJc w:val="left"/>
      <w:pPr>
        <w:ind w:left="5040" w:hanging="360"/>
      </w:pPr>
    </w:lvl>
    <w:lvl w:ilvl="7" w:tplc="A4DC36C2">
      <w:start w:val="1"/>
      <w:numFmt w:val="lowerLetter"/>
      <w:lvlText w:val="%8."/>
      <w:lvlJc w:val="left"/>
      <w:pPr>
        <w:ind w:left="5760" w:hanging="360"/>
      </w:pPr>
    </w:lvl>
    <w:lvl w:ilvl="8" w:tplc="2B0CF7CE">
      <w:start w:val="1"/>
      <w:numFmt w:val="lowerRoman"/>
      <w:lvlText w:val="%9."/>
      <w:lvlJc w:val="right"/>
      <w:pPr>
        <w:ind w:left="6480" w:hanging="180"/>
      </w:pPr>
    </w:lvl>
  </w:abstractNum>
  <w:abstractNum w:abstractNumId="3" w15:restartNumberingAfterBreak="0">
    <w:nsid w:val="391B7E44"/>
    <w:multiLevelType w:val="hybridMultilevel"/>
    <w:tmpl w:val="96581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2876104">
    <w:abstractNumId w:val="1"/>
  </w:num>
  <w:num w:numId="2" w16cid:durableId="329450091">
    <w:abstractNumId w:val="2"/>
  </w:num>
  <w:num w:numId="3" w16cid:durableId="745766267">
    <w:abstractNumId w:val="3"/>
  </w:num>
  <w:num w:numId="4" w16cid:durableId="1454399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FCF"/>
    <w:rsid w:val="00025880"/>
    <w:rsid w:val="00046735"/>
    <w:rsid w:val="0007466B"/>
    <w:rsid w:val="00082872"/>
    <w:rsid w:val="00082929"/>
    <w:rsid w:val="000963EF"/>
    <w:rsid w:val="000D7688"/>
    <w:rsid w:val="000E2FCF"/>
    <w:rsid w:val="00126F6F"/>
    <w:rsid w:val="001E727C"/>
    <w:rsid w:val="001F18FE"/>
    <w:rsid w:val="001F787B"/>
    <w:rsid w:val="002864AB"/>
    <w:rsid w:val="002917D0"/>
    <w:rsid w:val="002C7ED7"/>
    <w:rsid w:val="002E4872"/>
    <w:rsid w:val="00342250"/>
    <w:rsid w:val="00356D65"/>
    <w:rsid w:val="00375125"/>
    <w:rsid w:val="004230B9"/>
    <w:rsid w:val="00472A46"/>
    <w:rsid w:val="004F0D38"/>
    <w:rsid w:val="00505FB5"/>
    <w:rsid w:val="005638DB"/>
    <w:rsid w:val="005A5357"/>
    <w:rsid w:val="006A3C3F"/>
    <w:rsid w:val="006E339D"/>
    <w:rsid w:val="006F454D"/>
    <w:rsid w:val="00701076"/>
    <w:rsid w:val="00737E93"/>
    <w:rsid w:val="007A7155"/>
    <w:rsid w:val="008B5A21"/>
    <w:rsid w:val="009002E3"/>
    <w:rsid w:val="009310D4"/>
    <w:rsid w:val="009C562B"/>
    <w:rsid w:val="00A6669D"/>
    <w:rsid w:val="00A90D5B"/>
    <w:rsid w:val="00AA1535"/>
    <w:rsid w:val="00B12794"/>
    <w:rsid w:val="00B33B48"/>
    <w:rsid w:val="00B73899"/>
    <w:rsid w:val="00B95143"/>
    <w:rsid w:val="00BA2A88"/>
    <w:rsid w:val="00C46DCC"/>
    <w:rsid w:val="00C52230"/>
    <w:rsid w:val="00DC63E9"/>
    <w:rsid w:val="00DD065A"/>
    <w:rsid w:val="00DF3BD6"/>
    <w:rsid w:val="00E01BA9"/>
    <w:rsid w:val="00E054AA"/>
    <w:rsid w:val="00E247A7"/>
    <w:rsid w:val="00EA1B47"/>
    <w:rsid w:val="00EB532D"/>
    <w:rsid w:val="00EC32FD"/>
    <w:rsid w:val="00EF3CFF"/>
    <w:rsid w:val="00F10B11"/>
    <w:rsid w:val="00F20654"/>
    <w:rsid w:val="00F33CED"/>
    <w:rsid w:val="00F66ADD"/>
    <w:rsid w:val="00F74973"/>
    <w:rsid w:val="00FB6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89E17"/>
  <w15:chartTrackingRefBased/>
  <w15:docId w15:val="{29048506-7BCC-4EC0-8D41-83B271B0E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F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E2F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FCF"/>
    <w:rPr>
      <w:rFonts w:ascii="Segoe UI" w:hAnsi="Segoe UI" w:cs="Segoe UI"/>
      <w:sz w:val="18"/>
      <w:szCs w:val="18"/>
    </w:rPr>
  </w:style>
  <w:style w:type="paragraph" w:styleId="ListParagraph">
    <w:name w:val="List Paragraph"/>
    <w:basedOn w:val="Normal"/>
    <w:uiPriority w:val="34"/>
    <w:qFormat/>
    <w:rsid w:val="00E01BA9"/>
    <w:pPr>
      <w:ind w:left="720"/>
      <w:contextualSpacing/>
    </w:pPr>
  </w:style>
  <w:style w:type="character" w:styleId="CommentReference">
    <w:name w:val="annotation reference"/>
    <w:basedOn w:val="DefaultParagraphFont"/>
    <w:uiPriority w:val="99"/>
    <w:semiHidden/>
    <w:unhideWhenUsed/>
    <w:rsid w:val="00E01BA9"/>
    <w:rPr>
      <w:sz w:val="16"/>
      <w:szCs w:val="16"/>
    </w:rPr>
  </w:style>
  <w:style w:type="paragraph" w:styleId="CommentText">
    <w:name w:val="annotation text"/>
    <w:basedOn w:val="Normal"/>
    <w:link w:val="CommentTextChar"/>
    <w:uiPriority w:val="99"/>
    <w:unhideWhenUsed/>
    <w:rsid w:val="00E01BA9"/>
    <w:pPr>
      <w:spacing w:line="240" w:lineRule="auto"/>
    </w:pPr>
    <w:rPr>
      <w:sz w:val="20"/>
      <w:szCs w:val="20"/>
    </w:rPr>
  </w:style>
  <w:style w:type="character" w:customStyle="1" w:styleId="CommentTextChar">
    <w:name w:val="Comment Text Char"/>
    <w:basedOn w:val="DefaultParagraphFont"/>
    <w:link w:val="CommentText"/>
    <w:uiPriority w:val="99"/>
    <w:rsid w:val="00E01BA9"/>
    <w:rPr>
      <w:sz w:val="20"/>
      <w:szCs w:val="20"/>
    </w:rPr>
  </w:style>
  <w:style w:type="character" w:styleId="Hyperlink">
    <w:name w:val="Hyperlink"/>
    <w:basedOn w:val="DefaultParagraphFont"/>
    <w:uiPriority w:val="99"/>
    <w:unhideWhenUsed/>
    <w:rsid w:val="004F0D38"/>
    <w:rPr>
      <w:color w:val="0563C1" w:themeColor="hyperlink"/>
      <w:u w:val="single"/>
    </w:rPr>
  </w:style>
  <w:style w:type="paragraph" w:styleId="Header">
    <w:name w:val="header"/>
    <w:basedOn w:val="Normal"/>
    <w:link w:val="HeaderChar"/>
    <w:uiPriority w:val="99"/>
    <w:unhideWhenUsed/>
    <w:rsid w:val="004F0D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0D38"/>
  </w:style>
  <w:style w:type="paragraph" w:styleId="Footer">
    <w:name w:val="footer"/>
    <w:basedOn w:val="Normal"/>
    <w:link w:val="FooterChar"/>
    <w:uiPriority w:val="99"/>
    <w:unhideWhenUsed/>
    <w:rsid w:val="004F0D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0D38"/>
  </w:style>
  <w:style w:type="paragraph" w:styleId="FootnoteText">
    <w:name w:val="footnote text"/>
    <w:basedOn w:val="Normal"/>
    <w:link w:val="FootnoteTextChar"/>
    <w:uiPriority w:val="99"/>
    <w:semiHidden/>
    <w:unhideWhenUsed/>
    <w:rsid w:val="004F0D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0D38"/>
    <w:rPr>
      <w:sz w:val="20"/>
      <w:szCs w:val="20"/>
    </w:rPr>
  </w:style>
  <w:style w:type="character" w:styleId="FootnoteReference">
    <w:name w:val="footnote reference"/>
    <w:basedOn w:val="DefaultParagraphFont"/>
    <w:uiPriority w:val="99"/>
    <w:semiHidden/>
    <w:unhideWhenUsed/>
    <w:rsid w:val="004F0D38"/>
    <w:rPr>
      <w:vertAlign w:val="superscript"/>
    </w:rPr>
  </w:style>
  <w:style w:type="character" w:styleId="LineNumber">
    <w:name w:val="line number"/>
    <w:basedOn w:val="DefaultParagraphFont"/>
    <w:uiPriority w:val="99"/>
    <w:semiHidden/>
    <w:unhideWhenUsed/>
    <w:rsid w:val="004F0D38"/>
  </w:style>
  <w:style w:type="paragraph" w:styleId="CommentSubject">
    <w:name w:val="annotation subject"/>
    <w:basedOn w:val="CommentText"/>
    <w:next w:val="CommentText"/>
    <w:link w:val="CommentSubjectChar"/>
    <w:uiPriority w:val="99"/>
    <w:semiHidden/>
    <w:unhideWhenUsed/>
    <w:rsid w:val="00FB65EC"/>
    <w:rPr>
      <w:b/>
      <w:bCs/>
    </w:rPr>
  </w:style>
  <w:style w:type="character" w:customStyle="1" w:styleId="CommentSubjectChar">
    <w:name w:val="Comment Subject Char"/>
    <w:basedOn w:val="CommentTextChar"/>
    <w:link w:val="CommentSubject"/>
    <w:uiPriority w:val="99"/>
    <w:semiHidden/>
    <w:rsid w:val="00FB65EC"/>
    <w:rPr>
      <w:b/>
      <w:bCs/>
      <w:sz w:val="20"/>
      <w:szCs w:val="20"/>
    </w:rPr>
  </w:style>
  <w:style w:type="character" w:customStyle="1" w:styleId="UnresolvedMention1">
    <w:name w:val="Unresolved Mention1"/>
    <w:basedOn w:val="DefaultParagraphFont"/>
    <w:uiPriority w:val="99"/>
    <w:semiHidden/>
    <w:unhideWhenUsed/>
    <w:rsid w:val="00356D65"/>
    <w:rPr>
      <w:color w:val="605E5C"/>
      <w:shd w:val="clear" w:color="auto" w:fill="E1DFDD"/>
    </w:rPr>
  </w:style>
  <w:style w:type="character" w:styleId="FollowedHyperlink">
    <w:name w:val="FollowedHyperlink"/>
    <w:basedOn w:val="DefaultParagraphFont"/>
    <w:uiPriority w:val="99"/>
    <w:semiHidden/>
    <w:unhideWhenUsed/>
    <w:rsid w:val="002917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gd/sites/default/files/docs/Documents/publication/lance-bridge-rap.pdf" TargetMode="External"/><Relationship Id="rId13" Type="http://schemas.openxmlformats.org/officeDocument/2006/relationships/hyperlink" Target="https://www.xe.com/currencycharts/?from=XCD&amp;to=USD&amp;view=2Y%20" TargetMode="External"/><Relationship Id="rId18" Type="http://schemas.openxmlformats.org/officeDocument/2006/relationships/hyperlink" Target="http://www.caribbeanelections.com/eDocs/budget/gd_budget/gd_estimates_2017.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grenadaports.com/" TargetMode="External"/><Relationship Id="rId17" Type="http://schemas.openxmlformats.org/officeDocument/2006/relationships/hyperlink" Target="https://www.statista.com/statistics/412794/euro-to-u-s-dollar-annual-average-exchange-rat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ssuu.com/landmarine/docs/grenad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enadaports.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rcwash.org/sites/default/files/826-GD92-9681.pdf" TargetMode="External"/><Relationship Id="rId23" Type="http://schemas.openxmlformats.org/officeDocument/2006/relationships/footer" Target="footer2.xml"/><Relationship Id="rId10" Type="http://schemas.openxmlformats.org/officeDocument/2006/relationships/hyperlink" Target="https://www.cruiseandferry.net/articles/grenada-port-authority-shares-how-to-build-destination-appeal-1" TargetMode="External"/><Relationship Id="rId19" Type="http://schemas.openxmlformats.org/officeDocument/2006/relationships/hyperlink" Target="http://www.caribbeanelections.com/eDocs/budget/gd_budget/gd_estimates_2017.pdf" TargetMode="External"/><Relationship Id="rId4" Type="http://schemas.openxmlformats.org/officeDocument/2006/relationships/settings" Target="settings.xml"/><Relationship Id="rId9" Type="http://schemas.openxmlformats.org/officeDocument/2006/relationships/hyperlink" Target="https://www.nowgrenada.com/2017/11/taxiway-terminals-and-by-pass-road-in-grenada-airport-expansion/" TargetMode="External"/><Relationship Id="rId14" Type="http://schemas.openxmlformats.org/officeDocument/2006/relationships/hyperlink" Target="http://grenlec.com/Portals/0/AnnualReportsPDF/Report2007.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1312-A8C1-4D7F-A383-FE224B52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Paulette Posen (Cefas)</dc:creator>
  <cp:keywords/>
  <dc:description/>
  <cp:lastModifiedBy>Paulette Posen (Cefas)</cp:lastModifiedBy>
  <cp:revision>5</cp:revision>
  <dcterms:created xsi:type="dcterms:W3CDTF">2020-08-03T06:53:00Z</dcterms:created>
  <dcterms:modified xsi:type="dcterms:W3CDTF">2023-07-13T17:03:00Z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2ddd0-afbf-49e4-8b02-da81def1ba6b_Enabled">
    <vt:lpwstr>True</vt:lpwstr>
  </property>
  <property fmtid="{D5CDD505-2E9C-101B-9397-08002B2CF9AE}" pid="3" name="MSIP_Label_a0c2ddd0-afbf-49e4-8b02-da81def1ba6b_SiteId">
    <vt:lpwstr>eeea3199-afa0-41eb-bbf2-f6e42c3da7cf</vt:lpwstr>
  </property>
  <property fmtid="{D5CDD505-2E9C-101B-9397-08002B2CF9AE}" pid="4" name="MSIP_Label_a0c2ddd0-afbf-49e4-8b02-da81def1ba6b_Owner">
    <vt:lpwstr>paulette.posen@cefas.co.uk</vt:lpwstr>
  </property>
  <property fmtid="{D5CDD505-2E9C-101B-9397-08002B2CF9AE}" pid="5" name="MSIP_Label_a0c2ddd0-afbf-49e4-8b02-da81def1ba6b_SetDate">
    <vt:lpwstr>2020-06-15T10:18:31.1744082Z</vt:lpwstr>
  </property>
  <property fmtid="{D5CDD505-2E9C-101B-9397-08002B2CF9AE}" pid="6" name="MSIP_Label_a0c2ddd0-afbf-49e4-8b02-da81def1ba6b_Name">
    <vt:lpwstr>Official</vt:lpwstr>
  </property>
  <property fmtid="{D5CDD505-2E9C-101B-9397-08002B2CF9AE}" pid="7" name="MSIP_Label_a0c2ddd0-afbf-49e4-8b02-da81def1ba6b_Application">
    <vt:lpwstr>Microsoft Azure Information Protection</vt:lpwstr>
  </property>
  <property fmtid="{D5CDD505-2E9C-101B-9397-08002B2CF9AE}" pid="8" name="MSIP_Label_a0c2ddd0-afbf-49e4-8b02-da81def1ba6b_ActionId">
    <vt:lpwstr>9189eed9-6141-4ccd-a861-b1bc14a2aa86</vt:lpwstr>
  </property>
  <property fmtid="{D5CDD505-2E9C-101B-9397-08002B2CF9AE}" pid="9" name="MSIP_Label_a0c2ddd0-afbf-49e4-8b02-da81def1ba6b_Extended_MSFT_Method">
    <vt:lpwstr>Automatic</vt:lpwstr>
  </property>
  <property fmtid="{D5CDD505-2E9C-101B-9397-08002B2CF9AE}" pid="10" name="Sensitivity">
    <vt:lpwstr>Official</vt:lpwstr>
  </property>
</Properties>
</file>